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0B2BF" w14:textId="77777777" w:rsidR="006B6B25" w:rsidRPr="00181D32" w:rsidRDefault="006B6B25" w:rsidP="007322E1">
      <w:pPr>
        <w:rPr>
          <w:szCs w:val="24"/>
        </w:rPr>
      </w:pPr>
    </w:p>
    <w:p w14:paraId="4EF6045B" w14:textId="77777777" w:rsidR="008A659E" w:rsidRPr="00181D32" w:rsidRDefault="008A659E" w:rsidP="00C3149C">
      <w:pPr>
        <w:ind w:right="-999"/>
        <w:jc w:val="center"/>
        <w:rPr>
          <w:szCs w:val="24"/>
        </w:rPr>
      </w:pPr>
    </w:p>
    <w:p w14:paraId="4F11EF06" w14:textId="77777777" w:rsidR="008A659E" w:rsidRPr="00181D32" w:rsidRDefault="008A659E" w:rsidP="007322E1">
      <w:pPr>
        <w:ind w:right="-999"/>
        <w:rPr>
          <w:szCs w:val="24"/>
        </w:rPr>
      </w:pPr>
    </w:p>
    <w:p w14:paraId="7E0B9C75" w14:textId="77777777" w:rsidR="00A04AAF" w:rsidRPr="00181D32" w:rsidRDefault="00A04AAF">
      <w:pPr>
        <w:tabs>
          <w:tab w:val="right" w:leader="underscore" w:pos="8505"/>
        </w:tabs>
        <w:jc w:val="center"/>
        <w:rPr>
          <w:b/>
          <w:szCs w:val="24"/>
        </w:rPr>
      </w:pPr>
    </w:p>
    <w:p w14:paraId="5FF17C3F" w14:textId="77777777" w:rsidR="008A659E" w:rsidRPr="00181D32" w:rsidRDefault="008A659E">
      <w:pPr>
        <w:jc w:val="center"/>
        <w:rPr>
          <w:b/>
          <w:szCs w:val="24"/>
        </w:rPr>
      </w:pPr>
    </w:p>
    <w:p w14:paraId="4E385946" w14:textId="49967D73" w:rsidR="008A659E" w:rsidRPr="00181D32" w:rsidRDefault="008A659E">
      <w:pPr>
        <w:jc w:val="center"/>
        <w:rPr>
          <w:b/>
          <w:szCs w:val="24"/>
        </w:rPr>
      </w:pPr>
      <w:r w:rsidRPr="00181D32">
        <w:rPr>
          <w:b/>
          <w:szCs w:val="24"/>
        </w:rPr>
        <w:t>KONKURSO PASLAUGOMS</w:t>
      </w:r>
      <w:r w:rsidR="000F7ABA" w:rsidRPr="00181D32">
        <w:rPr>
          <w:b/>
          <w:szCs w:val="24"/>
        </w:rPr>
        <w:t xml:space="preserve"> </w:t>
      </w:r>
      <w:r w:rsidR="003E4498" w:rsidRPr="00181D32">
        <w:rPr>
          <w:b/>
          <w:szCs w:val="24"/>
        </w:rPr>
        <w:t>PIRKTI</w:t>
      </w:r>
    </w:p>
    <w:p w14:paraId="62C5AAD8" w14:textId="77777777" w:rsidR="008A659E" w:rsidRPr="00181D32" w:rsidRDefault="008A659E">
      <w:pPr>
        <w:jc w:val="center"/>
        <w:rPr>
          <w:b/>
          <w:szCs w:val="24"/>
        </w:rPr>
      </w:pPr>
    </w:p>
    <w:p w14:paraId="54380732" w14:textId="77777777" w:rsidR="008A659E" w:rsidRPr="00181D32" w:rsidRDefault="008A659E">
      <w:pPr>
        <w:jc w:val="center"/>
        <w:rPr>
          <w:szCs w:val="24"/>
        </w:rPr>
      </w:pPr>
      <w:r w:rsidRPr="00181D32">
        <w:rPr>
          <w:b/>
          <w:szCs w:val="24"/>
        </w:rPr>
        <w:t>SĄLYGOS</w:t>
      </w:r>
    </w:p>
    <w:p w14:paraId="0478E422" w14:textId="77777777" w:rsidR="008A659E" w:rsidRPr="00181D32" w:rsidRDefault="008A659E">
      <w:pPr>
        <w:jc w:val="center"/>
        <w:rPr>
          <w:szCs w:val="24"/>
        </w:rPr>
      </w:pPr>
    </w:p>
    <w:p w14:paraId="31F2F3B2" w14:textId="4B2CABDD" w:rsidR="006038C3" w:rsidRPr="006067EE" w:rsidRDefault="006038C3" w:rsidP="006038C3">
      <w:pPr>
        <w:tabs>
          <w:tab w:val="left" w:pos="748"/>
        </w:tabs>
        <w:spacing w:before="120" w:after="120"/>
        <w:jc w:val="center"/>
        <w:rPr>
          <w:b/>
          <w:sz w:val="28"/>
        </w:rPr>
      </w:pPr>
      <w:r w:rsidRPr="00EC7BAB">
        <w:rPr>
          <w:b/>
          <w:sz w:val="28"/>
        </w:rPr>
        <w:t>MOKYMO PASLAUG</w:t>
      </w:r>
      <w:r>
        <w:rPr>
          <w:b/>
          <w:sz w:val="28"/>
        </w:rPr>
        <w:t>OS</w:t>
      </w:r>
      <w:r w:rsidRPr="00EC7BAB">
        <w:rPr>
          <w:b/>
          <w:sz w:val="28"/>
        </w:rPr>
        <w:t xml:space="preserve"> SPECIALISTAMS DIRBTI PAGAL NAUJĄ ĮGŪDŽIŲ LABORATORIJOS DARBO MODELĮ</w:t>
      </w:r>
      <w:r w:rsidRPr="006067EE">
        <w:rPr>
          <w:b/>
          <w:sz w:val="28"/>
        </w:rPr>
        <w:t xml:space="preserve"> </w:t>
      </w:r>
    </w:p>
    <w:p w14:paraId="7135BA04" w14:textId="4DCFFA24" w:rsidR="00B34EF9" w:rsidRPr="00181D32" w:rsidRDefault="00B34EF9">
      <w:pPr>
        <w:tabs>
          <w:tab w:val="right" w:leader="underscore" w:pos="8505"/>
        </w:tabs>
        <w:jc w:val="center"/>
        <w:rPr>
          <w:i/>
          <w:szCs w:val="24"/>
        </w:rPr>
      </w:pPr>
      <w:r w:rsidRPr="00181D32">
        <w:rPr>
          <w:szCs w:val="24"/>
        </w:rPr>
        <w:t xml:space="preserve">Pirkimo </w:t>
      </w:r>
      <w:r w:rsidR="00B40422">
        <w:rPr>
          <w:szCs w:val="24"/>
        </w:rPr>
        <w:t xml:space="preserve">Nr. </w:t>
      </w:r>
      <w:r w:rsidR="00B40422">
        <w:rPr>
          <w:rFonts w:ascii="TimesFull" w:eastAsia="TimesFull" w:hAnsi="TimesFull" w:cs="TimesFull"/>
          <w:color w:val="000000"/>
        </w:rPr>
        <w:t>LT03-2-SADM-K02-004-</w:t>
      </w:r>
      <w:r w:rsidR="00662271">
        <w:rPr>
          <w:rFonts w:ascii="TimesFull" w:eastAsia="TimesFull" w:hAnsi="TimesFull" w:cs="TimesFull"/>
          <w:color w:val="000000"/>
        </w:rPr>
        <w:t>24/01</w:t>
      </w:r>
    </w:p>
    <w:p w14:paraId="352E25AA" w14:textId="77777777" w:rsidR="008A659E" w:rsidRPr="00181D32" w:rsidRDefault="008A659E">
      <w:pPr>
        <w:jc w:val="center"/>
        <w:rPr>
          <w:szCs w:val="24"/>
        </w:rPr>
      </w:pPr>
    </w:p>
    <w:p w14:paraId="4667A820" w14:textId="77777777" w:rsidR="008A659E" w:rsidRPr="00181D32" w:rsidRDefault="008A659E">
      <w:pPr>
        <w:rPr>
          <w:szCs w:val="24"/>
        </w:rPr>
      </w:pPr>
    </w:p>
    <w:p w14:paraId="11A9A467" w14:textId="77777777" w:rsidR="008A659E" w:rsidRPr="00181D32" w:rsidRDefault="008A659E">
      <w:pPr>
        <w:jc w:val="center"/>
        <w:rPr>
          <w:szCs w:val="24"/>
        </w:rPr>
      </w:pPr>
      <w:r w:rsidRPr="00181D32">
        <w:rPr>
          <w:szCs w:val="24"/>
        </w:rPr>
        <w:t>TURINYS</w:t>
      </w:r>
    </w:p>
    <w:p w14:paraId="3414AF8D" w14:textId="77777777" w:rsidR="00181D32" w:rsidRPr="00AD4FA5" w:rsidRDefault="008A659E">
      <w:pPr>
        <w:pStyle w:val="TOC1"/>
        <w:tabs>
          <w:tab w:val="right" w:pos="9629"/>
        </w:tabs>
        <w:rPr>
          <w:rFonts w:ascii="Calibri" w:hAnsi="Calibri"/>
          <w:noProof/>
          <w:sz w:val="22"/>
          <w:szCs w:val="22"/>
        </w:rPr>
      </w:pPr>
      <w:r w:rsidRPr="00181D32">
        <w:rPr>
          <w:szCs w:val="24"/>
        </w:rPr>
        <w:fldChar w:fldCharType="begin"/>
      </w:r>
      <w:r w:rsidRPr="00181D32">
        <w:rPr>
          <w:szCs w:val="24"/>
        </w:rPr>
        <w:instrText xml:space="preserve"> TOC \o "1-1" \n \p " " \h \z \u </w:instrText>
      </w:r>
      <w:r w:rsidRPr="00181D32">
        <w:rPr>
          <w:szCs w:val="24"/>
        </w:rPr>
        <w:fldChar w:fldCharType="separate"/>
      </w:r>
      <w:hyperlink w:anchor="_Toc440874112" w:history="1">
        <w:r w:rsidR="00181D32" w:rsidRPr="009851FC">
          <w:rPr>
            <w:rStyle w:val="Hyperlink"/>
            <w:noProof/>
          </w:rPr>
          <w:t>1. BENDROSIOS NUOSTATOS</w:t>
        </w:r>
      </w:hyperlink>
    </w:p>
    <w:p w14:paraId="189F8D8A" w14:textId="77777777" w:rsidR="00181D32" w:rsidRPr="00AD4FA5" w:rsidRDefault="00000000">
      <w:pPr>
        <w:pStyle w:val="TOC1"/>
        <w:tabs>
          <w:tab w:val="right" w:pos="9629"/>
        </w:tabs>
        <w:rPr>
          <w:rFonts w:ascii="Calibri" w:hAnsi="Calibri"/>
          <w:noProof/>
          <w:sz w:val="22"/>
          <w:szCs w:val="22"/>
        </w:rPr>
      </w:pPr>
      <w:hyperlink w:anchor="_Toc440874113" w:history="1">
        <w:r w:rsidR="00181D32" w:rsidRPr="009851FC">
          <w:rPr>
            <w:rStyle w:val="Hyperlink"/>
            <w:noProof/>
          </w:rPr>
          <w:t>2. PIRKIMO OBJEKTAS</w:t>
        </w:r>
      </w:hyperlink>
    </w:p>
    <w:p w14:paraId="3C05AE64" w14:textId="77777777" w:rsidR="00181D32" w:rsidRPr="00AD4FA5" w:rsidRDefault="00000000">
      <w:pPr>
        <w:pStyle w:val="TOC1"/>
        <w:tabs>
          <w:tab w:val="right" w:pos="9629"/>
        </w:tabs>
        <w:rPr>
          <w:rFonts w:ascii="Calibri" w:hAnsi="Calibri"/>
          <w:noProof/>
          <w:sz w:val="22"/>
          <w:szCs w:val="22"/>
        </w:rPr>
      </w:pPr>
      <w:hyperlink w:anchor="_Toc440874114" w:history="1">
        <w:r w:rsidR="00181D32" w:rsidRPr="009851FC">
          <w:rPr>
            <w:rStyle w:val="Hyperlink"/>
            <w:noProof/>
          </w:rPr>
          <w:t>3. TIEKĖJŲ KVALIFIKACIJOS REIKALAVIMAI</w:t>
        </w:r>
      </w:hyperlink>
    </w:p>
    <w:p w14:paraId="41000234" w14:textId="77777777" w:rsidR="00181D32" w:rsidRPr="00AD4FA5" w:rsidRDefault="00000000">
      <w:pPr>
        <w:pStyle w:val="TOC1"/>
        <w:tabs>
          <w:tab w:val="right" w:pos="9629"/>
        </w:tabs>
        <w:rPr>
          <w:rFonts w:ascii="Calibri" w:hAnsi="Calibri"/>
          <w:noProof/>
          <w:sz w:val="22"/>
          <w:szCs w:val="22"/>
        </w:rPr>
      </w:pPr>
      <w:hyperlink w:anchor="_Toc440874115" w:history="1">
        <w:r w:rsidR="00181D32" w:rsidRPr="009851FC">
          <w:rPr>
            <w:rStyle w:val="Hyperlink"/>
            <w:noProof/>
          </w:rPr>
          <w:t>4. PASIŪLYMŲ RENGIMAS, PATEIKIMAS, KEITIMAS</w:t>
        </w:r>
      </w:hyperlink>
    </w:p>
    <w:p w14:paraId="3861507E" w14:textId="77777777" w:rsidR="00181D32" w:rsidRPr="00AD4FA5" w:rsidRDefault="00000000">
      <w:pPr>
        <w:pStyle w:val="TOC1"/>
        <w:tabs>
          <w:tab w:val="right" w:pos="9629"/>
        </w:tabs>
        <w:rPr>
          <w:rFonts w:ascii="Calibri" w:hAnsi="Calibri"/>
          <w:noProof/>
          <w:sz w:val="22"/>
          <w:szCs w:val="22"/>
        </w:rPr>
      </w:pPr>
      <w:hyperlink w:anchor="_Toc440874116" w:history="1">
        <w:r w:rsidR="00181D32" w:rsidRPr="009851FC">
          <w:rPr>
            <w:rStyle w:val="Hyperlink"/>
            <w:noProof/>
          </w:rPr>
          <w:t>5. PASIŪLYMŲ GALIOJIMO UŽTIKRINIMAS</w:t>
        </w:r>
      </w:hyperlink>
    </w:p>
    <w:p w14:paraId="0859D62E" w14:textId="77777777" w:rsidR="00181D32" w:rsidRPr="00AD4FA5" w:rsidRDefault="00000000">
      <w:pPr>
        <w:pStyle w:val="TOC1"/>
        <w:tabs>
          <w:tab w:val="right" w:pos="9629"/>
        </w:tabs>
        <w:rPr>
          <w:rFonts w:ascii="Calibri" w:hAnsi="Calibri"/>
          <w:noProof/>
          <w:sz w:val="22"/>
          <w:szCs w:val="22"/>
        </w:rPr>
      </w:pPr>
      <w:hyperlink w:anchor="_Toc440874117" w:history="1">
        <w:r w:rsidR="00181D32" w:rsidRPr="009851FC">
          <w:rPr>
            <w:rStyle w:val="Hyperlink"/>
            <w:noProof/>
          </w:rPr>
          <w:t>6. KONKURSO SĄLYGŲ PAAIŠKINIMAS</w:t>
        </w:r>
      </w:hyperlink>
    </w:p>
    <w:p w14:paraId="797A6578" w14:textId="77777777" w:rsidR="00181D32" w:rsidRPr="00AD4FA5" w:rsidRDefault="00000000">
      <w:pPr>
        <w:pStyle w:val="TOC1"/>
        <w:tabs>
          <w:tab w:val="right" w:pos="9629"/>
        </w:tabs>
        <w:rPr>
          <w:rFonts w:ascii="Calibri" w:hAnsi="Calibri"/>
          <w:noProof/>
          <w:sz w:val="22"/>
          <w:szCs w:val="22"/>
        </w:rPr>
      </w:pPr>
      <w:hyperlink w:anchor="_Toc440874118" w:history="1">
        <w:r w:rsidR="00181D32" w:rsidRPr="009851FC">
          <w:rPr>
            <w:rStyle w:val="Hyperlink"/>
            <w:noProof/>
          </w:rPr>
          <w:t>7. VOKŲ SU PASIŪLYMAIS ATPLĖŠIMO PROCEDŪROS</w:t>
        </w:r>
      </w:hyperlink>
    </w:p>
    <w:p w14:paraId="6793A6BA" w14:textId="77777777" w:rsidR="00181D32" w:rsidRPr="00AD4FA5" w:rsidRDefault="00000000">
      <w:pPr>
        <w:pStyle w:val="TOC1"/>
        <w:tabs>
          <w:tab w:val="right" w:pos="9629"/>
        </w:tabs>
        <w:rPr>
          <w:rFonts w:ascii="Calibri" w:hAnsi="Calibri"/>
          <w:noProof/>
          <w:sz w:val="22"/>
          <w:szCs w:val="22"/>
        </w:rPr>
      </w:pPr>
      <w:hyperlink w:anchor="_Toc440874119" w:history="1">
        <w:r w:rsidR="00181D32" w:rsidRPr="009851FC">
          <w:rPr>
            <w:rStyle w:val="Hyperlink"/>
            <w:noProof/>
          </w:rPr>
          <w:t>8. PASIŪLYMŲ NAGRINĖJIMAS</w:t>
        </w:r>
      </w:hyperlink>
    </w:p>
    <w:p w14:paraId="26700A69" w14:textId="77777777" w:rsidR="00181D32" w:rsidRPr="00AD4FA5" w:rsidRDefault="00000000">
      <w:pPr>
        <w:pStyle w:val="TOC1"/>
        <w:tabs>
          <w:tab w:val="right" w:pos="9629"/>
        </w:tabs>
        <w:rPr>
          <w:rFonts w:ascii="Calibri" w:hAnsi="Calibri"/>
          <w:noProof/>
          <w:sz w:val="22"/>
          <w:szCs w:val="22"/>
        </w:rPr>
      </w:pPr>
      <w:hyperlink w:anchor="_Toc440874120" w:history="1">
        <w:r w:rsidR="00181D32" w:rsidRPr="009851FC">
          <w:rPr>
            <w:rStyle w:val="Hyperlink"/>
            <w:noProof/>
          </w:rPr>
          <w:t>9. PASIŪLYMŲ ATMETIMO PRIEŽASTYS</w:t>
        </w:r>
      </w:hyperlink>
    </w:p>
    <w:p w14:paraId="334C13A5" w14:textId="77777777" w:rsidR="00181D32" w:rsidRPr="00AD4FA5" w:rsidRDefault="00000000">
      <w:pPr>
        <w:pStyle w:val="TOC1"/>
        <w:tabs>
          <w:tab w:val="right" w:pos="9629"/>
        </w:tabs>
        <w:rPr>
          <w:rFonts w:ascii="Calibri" w:hAnsi="Calibri"/>
          <w:noProof/>
          <w:sz w:val="22"/>
          <w:szCs w:val="22"/>
        </w:rPr>
      </w:pPr>
      <w:hyperlink w:anchor="_Toc440874121" w:history="1">
        <w:r w:rsidR="00181D32" w:rsidRPr="009851FC">
          <w:rPr>
            <w:rStyle w:val="Hyperlink"/>
            <w:noProof/>
          </w:rPr>
          <w:t>10. PASIŪLYMŲ VERTINIMAS</w:t>
        </w:r>
      </w:hyperlink>
    </w:p>
    <w:p w14:paraId="089A6EF2" w14:textId="77777777" w:rsidR="00181D32" w:rsidRPr="00AD4FA5" w:rsidRDefault="00000000">
      <w:pPr>
        <w:pStyle w:val="TOC1"/>
        <w:tabs>
          <w:tab w:val="right" w:pos="9629"/>
        </w:tabs>
        <w:rPr>
          <w:rFonts w:ascii="Calibri" w:hAnsi="Calibri"/>
          <w:noProof/>
          <w:sz w:val="22"/>
          <w:szCs w:val="22"/>
        </w:rPr>
      </w:pPr>
      <w:hyperlink w:anchor="_Toc440874122" w:history="1">
        <w:r w:rsidR="00181D32" w:rsidRPr="009851FC">
          <w:rPr>
            <w:rStyle w:val="Hyperlink"/>
            <w:noProof/>
          </w:rPr>
          <w:t>11. DERYBŲ VYKDYMAS</w:t>
        </w:r>
      </w:hyperlink>
    </w:p>
    <w:p w14:paraId="279EF0C3" w14:textId="77777777" w:rsidR="00181D32" w:rsidRPr="00AD4FA5" w:rsidRDefault="00000000">
      <w:pPr>
        <w:pStyle w:val="TOC1"/>
        <w:tabs>
          <w:tab w:val="right" w:pos="9629"/>
        </w:tabs>
        <w:rPr>
          <w:rFonts w:ascii="Calibri" w:hAnsi="Calibri"/>
          <w:noProof/>
          <w:sz w:val="22"/>
          <w:szCs w:val="22"/>
        </w:rPr>
      </w:pPr>
      <w:hyperlink w:anchor="_Toc440874123" w:history="1">
        <w:r w:rsidR="00181D32" w:rsidRPr="009851FC">
          <w:rPr>
            <w:rStyle w:val="Hyperlink"/>
            <w:noProof/>
          </w:rPr>
          <w:t>12. PASIŪLYMŲ EILĖ</w:t>
        </w:r>
      </w:hyperlink>
    </w:p>
    <w:p w14:paraId="1787412F" w14:textId="77777777" w:rsidR="00181D32" w:rsidRPr="00AD4FA5" w:rsidRDefault="00000000">
      <w:pPr>
        <w:pStyle w:val="TOC1"/>
        <w:tabs>
          <w:tab w:val="right" w:pos="9629"/>
        </w:tabs>
        <w:rPr>
          <w:rFonts w:ascii="Calibri" w:hAnsi="Calibri"/>
          <w:noProof/>
          <w:sz w:val="22"/>
          <w:szCs w:val="22"/>
        </w:rPr>
      </w:pPr>
      <w:hyperlink w:anchor="_Toc440874124" w:history="1">
        <w:r w:rsidR="00181D32" w:rsidRPr="009851FC">
          <w:rPr>
            <w:rStyle w:val="Hyperlink"/>
            <w:noProof/>
          </w:rPr>
          <w:t>13. SPRENDIMAS APIE KONKURSĄ LAIMĖJUSĮ PASIŪLYMĄ</w:t>
        </w:r>
      </w:hyperlink>
    </w:p>
    <w:p w14:paraId="3ADC6178" w14:textId="77777777" w:rsidR="00181D32" w:rsidRPr="00AD4FA5" w:rsidRDefault="00000000">
      <w:pPr>
        <w:pStyle w:val="TOC1"/>
        <w:tabs>
          <w:tab w:val="right" w:pos="9629"/>
        </w:tabs>
        <w:rPr>
          <w:rFonts w:ascii="Calibri" w:hAnsi="Calibri"/>
          <w:noProof/>
          <w:sz w:val="22"/>
          <w:szCs w:val="22"/>
        </w:rPr>
      </w:pPr>
      <w:hyperlink w:anchor="_Toc440874125" w:history="1">
        <w:r w:rsidR="00181D32" w:rsidRPr="009851FC">
          <w:rPr>
            <w:rStyle w:val="Hyperlink"/>
            <w:noProof/>
          </w:rPr>
          <w:t>14. PIRKIMO SUTARTIES SĄLYGOS</w:t>
        </w:r>
      </w:hyperlink>
    </w:p>
    <w:p w14:paraId="339417AE" w14:textId="77777777" w:rsidR="00181D32" w:rsidRPr="00AD4FA5" w:rsidRDefault="00000000">
      <w:pPr>
        <w:pStyle w:val="TOC1"/>
        <w:tabs>
          <w:tab w:val="right" w:pos="9629"/>
        </w:tabs>
        <w:rPr>
          <w:rFonts w:ascii="Calibri" w:hAnsi="Calibri"/>
          <w:noProof/>
          <w:sz w:val="22"/>
          <w:szCs w:val="22"/>
        </w:rPr>
      </w:pPr>
      <w:hyperlink w:anchor="_Toc440874126" w:history="1">
        <w:r w:rsidR="00181D32" w:rsidRPr="009851FC">
          <w:rPr>
            <w:rStyle w:val="Hyperlink"/>
            <w:noProof/>
          </w:rPr>
          <w:t>15. BAIGIAMOSIOS NUOSTATOS</w:t>
        </w:r>
      </w:hyperlink>
    </w:p>
    <w:p w14:paraId="535D34F1" w14:textId="77777777" w:rsidR="008A659E" w:rsidRPr="00181D32" w:rsidRDefault="008A659E">
      <w:pPr>
        <w:rPr>
          <w:szCs w:val="24"/>
        </w:rPr>
      </w:pPr>
      <w:r w:rsidRPr="00181D32">
        <w:rPr>
          <w:szCs w:val="24"/>
        </w:rPr>
        <w:fldChar w:fldCharType="end"/>
      </w:r>
      <w:r w:rsidR="00F9543E" w:rsidRPr="00181D32">
        <w:rPr>
          <w:szCs w:val="24"/>
        </w:rPr>
        <w:t>16</w:t>
      </w:r>
      <w:r w:rsidRPr="00181D32">
        <w:rPr>
          <w:szCs w:val="24"/>
        </w:rPr>
        <w:t>. Priedai:</w:t>
      </w:r>
    </w:p>
    <w:p w14:paraId="5BEB199D" w14:textId="65E3BB8B" w:rsidR="003B2546" w:rsidRPr="00A36E72" w:rsidRDefault="008A659E">
      <w:pPr>
        <w:jc w:val="both"/>
        <w:rPr>
          <w:szCs w:val="24"/>
        </w:rPr>
      </w:pPr>
      <w:r w:rsidRPr="00A36E72">
        <w:rPr>
          <w:szCs w:val="24"/>
        </w:rPr>
        <w:t xml:space="preserve">1. </w:t>
      </w:r>
      <w:r w:rsidR="00A36E72" w:rsidRPr="00A36E72">
        <w:rPr>
          <w:szCs w:val="24"/>
        </w:rPr>
        <w:t>T</w:t>
      </w:r>
      <w:r w:rsidR="003B2546" w:rsidRPr="00A36E72">
        <w:rPr>
          <w:szCs w:val="24"/>
        </w:rPr>
        <w:t>echninė specifikacija</w:t>
      </w:r>
    </w:p>
    <w:p w14:paraId="39C4ED60" w14:textId="7EA6BFD9" w:rsidR="008A659E" w:rsidRPr="00A36E72" w:rsidRDefault="003B2546">
      <w:pPr>
        <w:jc w:val="both"/>
        <w:rPr>
          <w:szCs w:val="24"/>
        </w:rPr>
      </w:pPr>
      <w:r w:rsidRPr="00A36E72">
        <w:rPr>
          <w:szCs w:val="24"/>
        </w:rPr>
        <w:t xml:space="preserve">2. </w:t>
      </w:r>
      <w:r w:rsidR="008A659E" w:rsidRPr="00A36E72">
        <w:rPr>
          <w:szCs w:val="24"/>
        </w:rPr>
        <w:t>Pasiūlymo forma</w:t>
      </w:r>
    </w:p>
    <w:p w14:paraId="5D62D537" w14:textId="469B31BE" w:rsidR="008A659E" w:rsidRPr="00A36E72" w:rsidRDefault="003B2546">
      <w:pPr>
        <w:jc w:val="both"/>
        <w:rPr>
          <w:szCs w:val="24"/>
        </w:rPr>
      </w:pPr>
      <w:r w:rsidRPr="00A36E72">
        <w:rPr>
          <w:szCs w:val="24"/>
        </w:rPr>
        <w:t>3</w:t>
      </w:r>
      <w:r w:rsidR="008A659E" w:rsidRPr="00A36E72">
        <w:rPr>
          <w:szCs w:val="24"/>
        </w:rPr>
        <w:t>. Konkurso dalyvio deklaracija</w:t>
      </w:r>
    </w:p>
    <w:p w14:paraId="196777FF" w14:textId="77777777" w:rsidR="003B2546" w:rsidRDefault="003B2546" w:rsidP="003B2546">
      <w:pPr>
        <w:jc w:val="both"/>
        <w:rPr>
          <w:szCs w:val="24"/>
        </w:rPr>
      </w:pPr>
      <w:bookmarkStart w:id="0" w:name="_Toc47844928"/>
      <w:bookmarkStart w:id="1" w:name="_Toc440874112"/>
    </w:p>
    <w:p w14:paraId="2B9FA179" w14:textId="77777777" w:rsidR="003B2546" w:rsidRDefault="003B2546" w:rsidP="003B2546">
      <w:pPr>
        <w:jc w:val="both"/>
        <w:rPr>
          <w:szCs w:val="24"/>
        </w:rPr>
      </w:pPr>
    </w:p>
    <w:p w14:paraId="4B8F3A21" w14:textId="260269E3" w:rsidR="008A659E" w:rsidRDefault="008A659E" w:rsidP="003B2546">
      <w:pPr>
        <w:jc w:val="both"/>
        <w:rPr>
          <w:szCs w:val="24"/>
        </w:rPr>
      </w:pPr>
      <w:r w:rsidRPr="00181D32">
        <w:rPr>
          <w:szCs w:val="24"/>
        </w:rPr>
        <w:t>BENDROSIOS NUOSTATOS</w:t>
      </w:r>
      <w:bookmarkEnd w:id="0"/>
      <w:bookmarkEnd w:id="1"/>
    </w:p>
    <w:p w14:paraId="45A4F584" w14:textId="77777777" w:rsidR="003B2546" w:rsidRPr="00181D32" w:rsidRDefault="003B2546" w:rsidP="003B2546">
      <w:pPr>
        <w:jc w:val="both"/>
        <w:rPr>
          <w:szCs w:val="24"/>
        </w:rPr>
      </w:pPr>
    </w:p>
    <w:p w14:paraId="75C076C9" w14:textId="6D18AEF8" w:rsidR="008A60A3" w:rsidRPr="00662271" w:rsidRDefault="00B40422" w:rsidP="008A60A3">
      <w:pPr>
        <w:pStyle w:val="Heading2"/>
        <w:ind w:left="0" w:firstLine="426"/>
        <w:rPr>
          <w:b/>
          <w:bCs/>
          <w:szCs w:val="24"/>
        </w:rPr>
      </w:pPr>
      <w:r w:rsidRPr="002D2C69">
        <w:rPr>
          <w:iCs/>
          <w:szCs w:val="24"/>
        </w:rPr>
        <w:t>VšĮ „Neformalaus ugdymo namai“</w:t>
      </w:r>
      <w:r w:rsidR="008A659E" w:rsidRPr="00181D32">
        <w:rPr>
          <w:i/>
          <w:szCs w:val="24"/>
        </w:rPr>
        <w:t xml:space="preserve"> </w:t>
      </w:r>
      <w:r w:rsidR="008A659E" w:rsidRPr="00181D32">
        <w:rPr>
          <w:szCs w:val="24"/>
        </w:rPr>
        <w:t xml:space="preserve">(toliau </w:t>
      </w:r>
      <w:r w:rsidR="00265BFE" w:rsidRPr="00181D32">
        <w:rPr>
          <w:szCs w:val="24"/>
        </w:rPr>
        <w:t xml:space="preserve">– </w:t>
      </w:r>
      <w:r w:rsidR="00AD66A9" w:rsidRPr="00181D32">
        <w:rPr>
          <w:szCs w:val="24"/>
        </w:rPr>
        <w:t xml:space="preserve">pirkimą vykdanti </w:t>
      </w:r>
      <w:r w:rsidR="008A659E" w:rsidRPr="00181D32">
        <w:rPr>
          <w:szCs w:val="24"/>
        </w:rPr>
        <w:t>organizacija) vykdydama pirkimą projektui</w:t>
      </w:r>
      <w:r>
        <w:rPr>
          <w:szCs w:val="24"/>
        </w:rPr>
        <w:t xml:space="preserve"> </w:t>
      </w:r>
      <w:r>
        <w:rPr>
          <w:rFonts w:eastAsia="TimesFull"/>
        </w:rPr>
        <w:t>LT03-2-SADM-K02-004 „Socialinės integracijos mechanizmo diegimas Aukštaitijos regione taikant pameistrystės ir sustiprinto palydėjimo paslaugas vaikams ir jaunuoliams (Jaunuolių socialinės integracijos laboratorija</w:t>
      </w:r>
      <w:r w:rsidR="005C3CC6">
        <w:rPr>
          <w:rFonts w:eastAsia="TimesFull"/>
        </w:rPr>
        <w:t>)</w:t>
      </w:r>
      <w:r>
        <w:rPr>
          <w:rFonts w:eastAsia="TimesFull"/>
        </w:rPr>
        <w:t xml:space="preserve">“ </w:t>
      </w:r>
      <w:r w:rsidR="008A659E" w:rsidRPr="00181D32">
        <w:rPr>
          <w:szCs w:val="24"/>
        </w:rPr>
        <w:t xml:space="preserve">numato </w:t>
      </w:r>
      <w:r>
        <w:rPr>
          <w:szCs w:val="24"/>
        </w:rPr>
        <w:t>į</w:t>
      </w:r>
      <w:r w:rsidR="008A659E" w:rsidRPr="00181D32">
        <w:rPr>
          <w:szCs w:val="24"/>
        </w:rPr>
        <w:t xml:space="preserve">sigyti </w:t>
      </w:r>
      <w:r w:rsidR="008A60A3">
        <w:rPr>
          <w:szCs w:val="24"/>
        </w:rPr>
        <w:t>paslaugą „</w:t>
      </w:r>
      <w:r w:rsidR="006038C3">
        <w:rPr>
          <w:b/>
          <w:bCs/>
          <w:szCs w:val="24"/>
        </w:rPr>
        <w:t>M</w:t>
      </w:r>
      <w:r w:rsidR="008A60A3" w:rsidRPr="008A60A3">
        <w:rPr>
          <w:b/>
          <w:bCs/>
          <w:szCs w:val="24"/>
        </w:rPr>
        <w:t>okym</w:t>
      </w:r>
      <w:r w:rsidR="006038C3">
        <w:rPr>
          <w:b/>
          <w:bCs/>
          <w:szCs w:val="24"/>
        </w:rPr>
        <w:t>ai</w:t>
      </w:r>
      <w:r w:rsidR="008A60A3" w:rsidRPr="008A60A3">
        <w:rPr>
          <w:b/>
          <w:bCs/>
          <w:szCs w:val="24"/>
        </w:rPr>
        <w:t xml:space="preserve"> specialistams </w:t>
      </w:r>
      <w:r w:rsidR="006038C3">
        <w:rPr>
          <w:b/>
          <w:bCs/>
          <w:szCs w:val="24"/>
        </w:rPr>
        <w:t>dirbti pagal naują Įgūdžių laboratorijos darbo modelį</w:t>
      </w:r>
      <w:r w:rsidR="008A60A3" w:rsidRPr="00662271">
        <w:rPr>
          <w:b/>
          <w:bCs/>
          <w:szCs w:val="24"/>
        </w:rPr>
        <w:t>“. </w:t>
      </w:r>
      <w:r w:rsidR="00D35BEB" w:rsidRPr="00662271">
        <w:rPr>
          <w:b/>
          <w:bCs/>
          <w:szCs w:val="24"/>
        </w:rPr>
        <w:t xml:space="preserve">Mokymų paslaugos perkamos kartu su dalyvių maitinimu. </w:t>
      </w:r>
    </w:p>
    <w:p w14:paraId="6B7C2627" w14:textId="64E03E64" w:rsidR="00883259" w:rsidRPr="00181D32" w:rsidRDefault="005C3CC6" w:rsidP="00264554">
      <w:pPr>
        <w:pStyle w:val="Heading2"/>
        <w:ind w:left="0" w:firstLine="426"/>
        <w:rPr>
          <w:szCs w:val="24"/>
        </w:rPr>
      </w:pPr>
      <w:r w:rsidRPr="000C27E7">
        <w:rPr>
          <w:rFonts w:ascii="TimesFull" w:eastAsia="TimesFull" w:hAnsi="TimesFull" w:cs="TimesFull"/>
          <w:color w:val="000000"/>
        </w:rPr>
        <w:t>Pirkimo dokumentuose vartojamos pagrindinės sąvokos</w:t>
      </w:r>
      <w:r>
        <w:t xml:space="preserve"> atitinka</w:t>
      </w:r>
      <w:r w:rsidR="00AE0789">
        <w:rPr>
          <w:szCs w:val="24"/>
        </w:rPr>
        <w:t xml:space="preserve"> </w:t>
      </w:r>
      <w:r w:rsidR="00AE0789">
        <w:rPr>
          <w:color w:val="000000"/>
        </w:rPr>
        <w:t>2014-2021 m. Europos ekonominės erdvės ir Norvegijos finansinių mechanizmų projektų bei Dvišalio bendradarbiavimo fondo projektų pirkimų priežiūros ir neperkančiųjų organizacijų bei perkančiųjų organizacijų pagal Reglamentus pirkimų vykdymo tvarkos aprašą (toliau – Taisyklės)</w:t>
      </w:r>
      <w:r w:rsidR="00AE0789">
        <w:rPr>
          <w:b/>
          <w:bCs/>
          <w:color w:val="000000"/>
        </w:rPr>
        <w:t xml:space="preserve">, </w:t>
      </w:r>
      <w:r w:rsidR="00192243" w:rsidRPr="00181D32">
        <w:rPr>
          <w:szCs w:val="24"/>
        </w:rPr>
        <w:t>kit</w:t>
      </w:r>
      <w:r w:rsidR="00AE0789">
        <w:rPr>
          <w:szCs w:val="24"/>
        </w:rPr>
        <w:t>us</w:t>
      </w:r>
      <w:r w:rsidR="00192243" w:rsidRPr="00181D32">
        <w:rPr>
          <w:szCs w:val="24"/>
        </w:rPr>
        <w:t xml:space="preserve"> teisės akt</w:t>
      </w:r>
      <w:r w:rsidR="00AE0789">
        <w:rPr>
          <w:szCs w:val="24"/>
        </w:rPr>
        <w:t>us</w:t>
      </w:r>
      <w:r w:rsidR="00192243" w:rsidRPr="00181D32">
        <w:rPr>
          <w:szCs w:val="24"/>
        </w:rPr>
        <w:t xml:space="preserve"> bei </w:t>
      </w:r>
      <w:r w:rsidR="00192243" w:rsidRPr="005C3CC6">
        <w:rPr>
          <w:iCs/>
          <w:szCs w:val="24"/>
        </w:rPr>
        <w:t xml:space="preserve">konkurso </w:t>
      </w:r>
      <w:r w:rsidR="00192243" w:rsidRPr="005C3CC6">
        <w:rPr>
          <w:szCs w:val="24"/>
        </w:rPr>
        <w:t>sąlyg</w:t>
      </w:r>
      <w:r w:rsidR="00AE0789">
        <w:rPr>
          <w:szCs w:val="24"/>
        </w:rPr>
        <w:t>a</w:t>
      </w:r>
      <w:r w:rsidR="00192243" w:rsidRPr="005C3CC6">
        <w:rPr>
          <w:szCs w:val="24"/>
        </w:rPr>
        <w:t>s</w:t>
      </w:r>
      <w:r w:rsidR="00192243" w:rsidRPr="00181D32">
        <w:rPr>
          <w:szCs w:val="24"/>
        </w:rPr>
        <w:t>.</w:t>
      </w:r>
    </w:p>
    <w:p w14:paraId="14D08DCC" w14:textId="77777777" w:rsidR="00A1053F" w:rsidRPr="00181D32" w:rsidRDefault="008A659E" w:rsidP="00845DA2">
      <w:pPr>
        <w:pStyle w:val="Heading2"/>
        <w:ind w:left="0" w:firstLine="426"/>
        <w:rPr>
          <w:szCs w:val="24"/>
        </w:rPr>
      </w:pPr>
      <w:r w:rsidRPr="00181D32">
        <w:rPr>
          <w:szCs w:val="24"/>
        </w:rPr>
        <w:lastRenderedPageBreak/>
        <w:t xml:space="preserve">Pirkimas </w:t>
      </w:r>
      <w:r w:rsidR="00F742F3" w:rsidRPr="00181D32">
        <w:rPr>
          <w:szCs w:val="24"/>
        </w:rPr>
        <w:t>vykdomas</w:t>
      </w:r>
      <w:r w:rsidRPr="00181D32">
        <w:rPr>
          <w:szCs w:val="24"/>
        </w:rPr>
        <w:t xml:space="preserve"> </w:t>
      </w:r>
      <w:r w:rsidR="00A1053F" w:rsidRPr="00181D32">
        <w:rPr>
          <w:szCs w:val="24"/>
        </w:rPr>
        <w:t>vadovaujantis</w:t>
      </w:r>
      <w:r w:rsidRPr="00181D32">
        <w:rPr>
          <w:szCs w:val="24"/>
        </w:rPr>
        <w:t xml:space="preserve"> </w:t>
      </w:r>
      <w:r w:rsidR="00883259" w:rsidRPr="00181D32">
        <w:rPr>
          <w:szCs w:val="24"/>
        </w:rPr>
        <w:t>Taisyklėmis</w:t>
      </w:r>
      <w:r w:rsidR="00424D67" w:rsidRPr="00181D32">
        <w:rPr>
          <w:szCs w:val="24"/>
        </w:rPr>
        <w:t>.</w:t>
      </w:r>
    </w:p>
    <w:p w14:paraId="1FDC86AE" w14:textId="77777777" w:rsidR="00264554" w:rsidRPr="00181D32" w:rsidRDefault="00424D67" w:rsidP="00264554">
      <w:pPr>
        <w:pStyle w:val="Heading2"/>
        <w:ind w:left="0" w:firstLine="426"/>
        <w:rPr>
          <w:szCs w:val="24"/>
        </w:rPr>
      </w:pPr>
      <w:r w:rsidRPr="00181D32">
        <w:rPr>
          <w:szCs w:val="24"/>
        </w:rPr>
        <w:t>Pirkimas atlie</w:t>
      </w:r>
      <w:r w:rsidR="00757479" w:rsidRPr="00181D32">
        <w:rPr>
          <w:szCs w:val="24"/>
        </w:rPr>
        <w:t>kamas laikantis lygiateisiškumo</w:t>
      </w:r>
      <w:r w:rsidRPr="00181D32">
        <w:rPr>
          <w:szCs w:val="24"/>
        </w:rPr>
        <w:t>, nediskriminavimo, abipusio pripažinimo, proporcingumo ir skaidrumo principų.</w:t>
      </w:r>
    </w:p>
    <w:p w14:paraId="6A278432" w14:textId="3604141F" w:rsidR="0047736F" w:rsidRPr="00181D32" w:rsidRDefault="002D2C69" w:rsidP="00181D32">
      <w:pPr>
        <w:pStyle w:val="Heading2"/>
        <w:ind w:left="0" w:firstLine="426"/>
        <w:rPr>
          <w:szCs w:val="24"/>
        </w:rPr>
      </w:pPr>
      <w:r>
        <w:rPr>
          <w:szCs w:val="24"/>
        </w:rPr>
        <w:t xml:space="preserve">Konkursui </w:t>
      </w:r>
      <w:r w:rsidR="00264554" w:rsidRPr="00181D32">
        <w:rPr>
          <w:szCs w:val="24"/>
        </w:rPr>
        <w:t xml:space="preserve">neįvykus dėl to, kad nebuvo gauta nė vieno </w:t>
      </w:r>
      <w:r w:rsidR="00A21A3E" w:rsidRPr="00181D32">
        <w:rPr>
          <w:szCs w:val="24"/>
        </w:rPr>
        <w:t>pirkimą vykdančios organizacijos</w:t>
      </w:r>
      <w:r w:rsidR="00264554" w:rsidRPr="00181D32">
        <w:rPr>
          <w:szCs w:val="24"/>
        </w:rPr>
        <w:t xml:space="preserve"> nustatytus reikalavimus atitinkančio tiekėjo pasiūlymo, </w:t>
      </w:r>
      <w:r w:rsidR="00A21A3E" w:rsidRPr="00181D32">
        <w:rPr>
          <w:szCs w:val="24"/>
        </w:rPr>
        <w:t>pirkimą vykdanti organizacija</w:t>
      </w:r>
      <w:r w:rsidR="00264554" w:rsidRPr="00181D32">
        <w:rPr>
          <w:szCs w:val="24"/>
        </w:rPr>
        <w:t xml:space="preserve"> pasilieka teisę pakartotinį pirkimą vykdyti Taisyklių </w:t>
      </w:r>
      <w:r w:rsidR="00360443">
        <w:rPr>
          <w:color w:val="000000"/>
        </w:rPr>
        <w:t>74.1.</w:t>
      </w:r>
      <w:r w:rsidR="00264554" w:rsidRPr="00181D32">
        <w:rPr>
          <w:szCs w:val="24"/>
        </w:rPr>
        <w:t xml:space="preserve"> punkte nustatyta tvarka</w:t>
      </w:r>
      <w:r w:rsidR="00264554" w:rsidRPr="00181D32">
        <w:rPr>
          <w:rStyle w:val="FootnoteReference"/>
          <w:szCs w:val="24"/>
        </w:rPr>
        <w:footnoteReference w:id="1"/>
      </w:r>
      <w:r w:rsidR="00264554" w:rsidRPr="00181D32">
        <w:rPr>
          <w:szCs w:val="24"/>
        </w:rPr>
        <w:t>.</w:t>
      </w:r>
    </w:p>
    <w:p w14:paraId="09075AD8" w14:textId="014B20A8" w:rsidR="0047736F" w:rsidRPr="00181D32" w:rsidRDefault="0047736F" w:rsidP="00181D32">
      <w:pPr>
        <w:pStyle w:val="Heading2"/>
        <w:ind w:left="0" w:firstLine="426"/>
        <w:rPr>
          <w:szCs w:val="24"/>
        </w:rPr>
      </w:pPr>
      <w:r w:rsidRPr="00181D32">
        <w:rPr>
          <w:szCs w:val="24"/>
        </w:rPr>
        <w:t xml:space="preserve">Pirkimą vykdančios organizacijos įgaliotas asmuo palaikyti tiesioginį ryšį su tiekėjais ir gauti iš jų su pirkimo procedūromis susijusius pranešimus: </w:t>
      </w:r>
      <w:r w:rsidR="00360443">
        <w:rPr>
          <w:szCs w:val="24"/>
        </w:rPr>
        <w:t xml:space="preserve">projekto administratorė Agnė </w:t>
      </w:r>
      <w:proofErr w:type="spellStart"/>
      <w:r w:rsidR="00662271">
        <w:rPr>
          <w:szCs w:val="24"/>
        </w:rPr>
        <w:t>Staugaitienė</w:t>
      </w:r>
      <w:proofErr w:type="spellEnd"/>
      <w:r w:rsidR="00360443">
        <w:rPr>
          <w:szCs w:val="24"/>
        </w:rPr>
        <w:t xml:space="preserve">, 863348481, </w:t>
      </w:r>
      <w:hyperlink r:id="rId8" w:history="1">
        <w:r w:rsidR="00662271" w:rsidRPr="00E45C40">
          <w:rPr>
            <w:rStyle w:val="Hyperlink"/>
            <w:szCs w:val="24"/>
          </w:rPr>
          <w:t>agne.staugaitiene@gmail.com</w:t>
        </w:r>
      </w:hyperlink>
      <w:r w:rsidRPr="00181D32">
        <w:rPr>
          <w:i/>
          <w:szCs w:val="24"/>
          <w:highlight w:val="lightGray"/>
        </w:rPr>
        <w:t>.</w:t>
      </w:r>
    </w:p>
    <w:p w14:paraId="27E73573" w14:textId="5CBF9796" w:rsidR="008A659E" w:rsidRPr="00181D32" w:rsidRDefault="009254B2">
      <w:pPr>
        <w:pStyle w:val="Heading1"/>
        <w:rPr>
          <w:sz w:val="24"/>
          <w:szCs w:val="24"/>
        </w:rPr>
      </w:pPr>
      <w:bookmarkStart w:id="2" w:name="_Toc440874113"/>
      <w:bookmarkStart w:id="3" w:name="_Toc47844930"/>
      <w:r>
        <w:rPr>
          <w:sz w:val="24"/>
          <w:szCs w:val="24"/>
        </w:rPr>
        <w:t>P</w:t>
      </w:r>
      <w:r w:rsidR="008A659E" w:rsidRPr="00181D32">
        <w:rPr>
          <w:sz w:val="24"/>
          <w:szCs w:val="24"/>
        </w:rPr>
        <w:t>IRKIMO OBJEKTAS</w:t>
      </w:r>
      <w:bookmarkEnd w:id="2"/>
    </w:p>
    <w:p w14:paraId="4046295C" w14:textId="77777777" w:rsidR="00722420" w:rsidRPr="00722420" w:rsidRDefault="008A659E" w:rsidP="009B112A">
      <w:pPr>
        <w:pStyle w:val="Heading2"/>
        <w:ind w:left="0" w:firstLine="426"/>
      </w:pPr>
      <w:r w:rsidRPr="00722420">
        <w:rPr>
          <w:szCs w:val="24"/>
        </w:rPr>
        <w:t xml:space="preserve">Perkamų </w:t>
      </w:r>
      <w:r w:rsidR="00DD34C1" w:rsidRPr="00722420">
        <w:rPr>
          <w:szCs w:val="24"/>
        </w:rPr>
        <w:t>paslaugų</w:t>
      </w:r>
      <w:r w:rsidRPr="00722420">
        <w:rPr>
          <w:i/>
          <w:szCs w:val="24"/>
        </w:rPr>
        <w:t xml:space="preserve"> </w:t>
      </w:r>
      <w:r w:rsidRPr="00722420">
        <w:rPr>
          <w:szCs w:val="24"/>
        </w:rPr>
        <w:t>savybės nustatytos pateiktoje techninėje specifikacijoje.</w:t>
      </w:r>
    </w:p>
    <w:p w14:paraId="043B9B94" w14:textId="448B58B1" w:rsidR="002F466D" w:rsidRPr="002F466D" w:rsidRDefault="002F466D" w:rsidP="009B112A">
      <w:pPr>
        <w:pStyle w:val="Heading2"/>
        <w:ind w:left="0" w:firstLine="426"/>
      </w:pPr>
      <w:r>
        <w:t>Paslaugos turi būti suteiktos pagal iš anksto sutartą grafiką, bet ne vėliau kaip iki 202</w:t>
      </w:r>
      <w:r w:rsidR="00455862">
        <w:t>4</w:t>
      </w:r>
      <w:r>
        <w:t xml:space="preserve"> m. </w:t>
      </w:r>
      <w:r w:rsidR="00455862">
        <w:t>balandžio 30</w:t>
      </w:r>
      <w:r>
        <w:t xml:space="preserve"> d.  Mokymų paslaugos turi būti suteiktos adresu </w:t>
      </w:r>
      <w:r w:rsidR="001B6562">
        <w:t>Dusetų g. 34</w:t>
      </w:r>
      <w:r w:rsidRPr="002F466D">
        <w:t xml:space="preserve">, Antalieptė, LT-32243 Zarasų r. arba kitu pirkimą vykdančios organizacijos nurodytu adresu Antalieptėje. </w:t>
      </w:r>
    </w:p>
    <w:p w14:paraId="02DAE621" w14:textId="0C7B1814" w:rsidR="008A659E" w:rsidRPr="002F466D" w:rsidRDefault="008A659E">
      <w:pPr>
        <w:pStyle w:val="Heading2"/>
        <w:ind w:left="0" w:firstLine="426"/>
        <w:rPr>
          <w:i/>
          <w:iCs/>
          <w:szCs w:val="24"/>
        </w:rPr>
      </w:pPr>
      <w:r w:rsidRPr="002F466D">
        <w:rPr>
          <w:szCs w:val="24"/>
        </w:rPr>
        <w:t>Ši</w:t>
      </w:r>
      <w:r w:rsidR="003D30EC" w:rsidRPr="002F466D">
        <w:rPr>
          <w:szCs w:val="24"/>
        </w:rPr>
        <w:t>s pirkimo objektas</w:t>
      </w:r>
      <w:r w:rsidRPr="002F466D">
        <w:rPr>
          <w:szCs w:val="24"/>
        </w:rPr>
        <w:t xml:space="preserve"> neskirstoma</w:t>
      </w:r>
      <w:r w:rsidR="008C7046" w:rsidRPr="002F466D">
        <w:rPr>
          <w:szCs w:val="24"/>
        </w:rPr>
        <w:t>s</w:t>
      </w:r>
      <w:r w:rsidRPr="002F466D">
        <w:rPr>
          <w:szCs w:val="24"/>
        </w:rPr>
        <w:t xml:space="preserve"> į dalis, todėl pasiūlymai turi būti teikiami visam nurodytam </w:t>
      </w:r>
      <w:r w:rsidRPr="002F466D">
        <w:rPr>
          <w:iCs/>
          <w:szCs w:val="24"/>
        </w:rPr>
        <w:t>paslaugų</w:t>
      </w:r>
      <w:r w:rsidR="00D2767B" w:rsidRPr="002F466D">
        <w:rPr>
          <w:i/>
          <w:szCs w:val="24"/>
        </w:rPr>
        <w:t xml:space="preserve"> </w:t>
      </w:r>
      <w:r w:rsidRPr="002F466D">
        <w:rPr>
          <w:szCs w:val="24"/>
        </w:rPr>
        <w:t>kiekiui.</w:t>
      </w:r>
      <w:r w:rsidRPr="002F466D">
        <w:rPr>
          <w:i/>
          <w:iCs/>
          <w:szCs w:val="24"/>
        </w:rPr>
        <w:t xml:space="preserve"> </w:t>
      </w:r>
    </w:p>
    <w:p w14:paraId="5FAE491D" w14:textId="77777777" w:rsidR="008A659E" w:rsidRPr="00181D32" w:rsidRDefault="00FD2F1A">
      <w:pPr>
        <w:pStyle w:val="Heading2"/>
        <w:ind w:left="0" w:firstLine="426"/>
        <w:rPr>
          <w:szCs w:val="24"/>
        </w:rPr>
      </w:pPr>
      <w:r w:rsidRPr="00181D32">
        <w:rPr>
          <w:szCs w:val="24"/>
        </w:rPr>
        <w:t>Tiekėjams</w:t>
      </w:r>
      <w:r w:rsidR="008A659E" w:rsidRPr="00181D32">
        <w:rPr>
          <w:szCs w:val="24"/>
        </w:rPr>
        <w:t xml:space="preserve"> neleidžiama pateikti alternatyvių pasiūlymų.</w:t>
      </w:r>
    </w:p>
    <w:p w14:paraId="3C37BD5F" w14:textId="77777777" w:rsidR="006F4E74" w:rsidRPr="00181D32" w:rsidRDefault="006F4E74" w:rsidP="006F4E74">
      <w:pPr>
        <w:rPr>
          <w:szCs w:val="24"/>
        </w:rPr>
      </w:pPr>
    </w:p>
    <w:p w14:paraId="4168B2D7" w14:textId="77777777" w:rsidR="008A659E" w:rsidRPr="00181D32" w:rsidRDefault="008A659E">
      <w:pPr>
        <w:pStyle w:val="Heading1"/>
        <w:rPr>
          <w:sz w:val="24"/>
          <w:szCs w:val="24"/>
        </w:rPr>
      </w:pPr>
      <w:bookmarkStart w:id="4" w:name="_Toc440874114"/>
      <w:r w:rsidRPr="00181D32">
        <w:rPr>
          <w:sz w:val="24"/>
          <w:szCs w:val="24"/>
        </w:rPr>
        <w:t>TIEKĖJŲ KVALIFIKACIJOS REIKALAVIMAI</w:t>
      </w:r>
      <w:bookmarkEnd w:id="3"/>
      <w:bookmarkEnd w:id="4"/>
    </w:p>
    <w:p w14:paraId="68A1A6F6" w14:textId="5D3F7151" w:rsidR="008A659E" w:rsidRDefault="008A659E">
      <w:pPr>
        <w:pStyle w:val="Heading2"/>
        <w:ind w:left="0" w:firstLine="426"/>
        <w:rPr>
          <w:szCs w:val="24"/>
        </w:rPr>
      </w:pPr>
      <w:r w:rsidRPr="00181D32">
        <w:rPr>
          <w:szCs w:val="24"/>
        </w:rPr>
        <w:t>Tiekėjas, pageidaujantis dalyvauti pirkime, turi atitikti šiuos minimalius kvalifikacijos reikalavimus:</w:t>
      </w:r>
    </w:p>
    <w:p w14:paraId="13D05DA7" w14:textId="6478E1AD" w:rsidR="008A659E" w:rsidRPr="00181D32" w:rsidRDefault="00BF5BCF">
      <w:pPr>
        <w:rPr>
          <w:i/>
          <w:szCs w:val="24"/>
        </w:rPr>
      </w:pPr>
      <w:r w:rsidRPr="00181D32">
        <w:rPr>
          <w:i/>
          <w:szCs w:val="24"/>
        </w:rPr>
        <w:t>3.1.</w:t>
      </w:r>
      <w:r w:rsidR="00DB366D">
        <w:rPr>
          <w:i/>
          <w:szCs w:val="24"/>
        </w:rPr>
        <w:t>1</w:t>
      </w:r>
      <w:r w:rsidRPr="00181D32">
        <w:rPr>
          <w:i/>
          <w:szCs w:val="24"/>
        </w:rPr>
        <w:t xml:space="preserve">. </w:t>
      </w:r>
      <w:r w:rsidR="008A659E" w:rsidRPr="00181D32">
        <w:rPr>
          <w:i/>
          <w:szCs w:val="24"/>
        </w:rPr>
        <w:t>Ekonominės ir finansinės būklės, techninės ir profesinės kompetencijos:</w:t>
      </w:r>
    </w:p>
    <w:p w14:paraId="3BA5962D" w14:textId="77777777" w:rsidR="008A659E" w:rsidRPr="00181D32" w:rsidRDefault="008A659E">
      <w:pPr>
        <w:rPr>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
        <w:gridCol w:w="2807"/>
        <w:gridCol w:w="1842"/>
        <w:gridCol w:w="4111"/>
      </w:tblGrid>
      <w:tr w:rsidR="008A659E" w:rsidRPr="00181D32" w14:paraId="7F81EC7E" w14:textId="77777777" w:rsidTr="00DB366D">
        <w:trPr>
          <w:trHeight w:val="902"/>
        </w:trPr>
        <w:tc>
          <w:tcPr>
            <w:tcW w:w="1021" w:type="dxa"/>
          </w:tcPr>
          <w:p w14:paraId="5A7F1343" w14:textId="77777777" w:rsidR="008A659E" w:rsidRPr="00181D32" w:rsidRDefault="008A659E">
            <w:pPr>
              <w:rPr>
                <w:szCs w:val="24"/>
              </w:rPr>
            </w:pPr>
            <w:r w:rsidRPr="00181D32">
              <w:rPr>
                <w:szCs w:val="24"/>
              </w:rPr>
              <w:t>Eil. Nr.</w:t>
            </w:r>
          </w:p>
        </w:tc>
        <w:tc>
          <w:tcPr>
            <w:tcW w:w="2807" w:type="dxa"/>
          </w:tcPr>
          <w:p w14:paraId="5812E627" w14:textId="77777777" w:rsidR="008A659E" w:rsidRPr="00181D32" w:rsidRDefault="008A659E">
            <w:pPr>
              <w:rPr>
                <w:szCs w:val="24"/>
              </w:rPr>
            </w:pPr>
            <w:r w:rsidRPr="00181D32">
              <w:rPr>
                <w:szCs w:val="24"/>
              </w:rPr>
              <w:t>Kvalifikaciniai reikalavimai</w:t>
            </w:r>
          </w:p>
        </w:tc>
        <w:tc>
          <w:tcPr>
            <w:tcW w:w="1842" w:type="dxa"/>
          </w:tcPr>
          <w:p w14:paraId="681446D3" w14:textId="77777777" w:rsidR="008A659E" w:rsidRPr="00181D32" w:rsidRDefault="008A659E">
            <w:pPr>
              <w:rPr>
                <w:szCs w:val="24"/>
              </w:rPr>
            </w:pPr>
            <w:r w:rsidRPr="00181D32">
              <w:rPr>
                <w:szCs w:val="24"/>
              </w:rPr>
              <w:t>Kvalifikacinių reikalavimų reikšmė</w:t>
            </w:r>
          </w:p>
        </w:tc>
        <w:tc>
          <w:tcPr>
            <w:tcW w:w="4111" w:type="dxa"/>
          </w:tcPr>
          <w:p w14:paraId="6CEDF2A1" w14:textId="77777777" w:rsidR="008A659E" w:rsidRPr="00181D32" w:rsidRDefault="008A659E">
            <w:pPr>
              <w:rPr>
                <w:szCs w:val="24"/>
              </w:rPr>
            </w:pPr>
            <w:r w:rsidRPr="00181D32">
              <w:rPr>
                <w:szCs w:val="24"/>
              </w:rPr>
              <w:t>Kvalifikacinius reikalavimus įrodantys dokumentai</w:t>
            </w:r>
          </w:p>
        </w:tc>
      </w:tr>
      <w:tr w:rsidR="00DB49BB" w:rsidRPr="00181D32" w14:paraId="078C8C89" w14:textId="77777777" w:rsidTr="00770120">
        <w:tc>
          <w:tcPr>
            <w:tcW w:w="1021" w:type="dxa"/>
          </w:tcPr>
          <w:p w14:paraId="64F4D843" w14:textId="35A12307" w:rsidR="00DB49BB" w:rsidRPr="00AE1274" w:rsidRDefault="0001111F" w:rsidP="0001111F">
            <w:pPr>
              <w:tabs>
                <w:tab w:val="left" w:pos="192"/>
              </w:tabs>
              <w:rPr>
                <w:szCs w:val="24"/>
              </w:rPr>
            </w:pPr>
            <w:r w:rsidRPr="00AE1274">
              <w:rPr>
                <w:szCs w:val="24"/>
              </w:rPr>
              <w:t>3.1.</w:t>
            </w:r>
            <w:r w:rsidR="00DB366D" w:rsidRPr="00AE1274">
              <w:rPr>
                <w:szCs w:val="24"/>
              </w:rPr>
              <w:t>1.1.</w:t>
            </w:r>
          </w:p>
        </w:tc>
        <w:tc>
          <w:tcPr>
            <w:tcW w:w="2807" w:type="dxa"/>
          </w:tcPr>
          <w:p w14:paraId="0B227DA8" w14:textId="053D4A59" w:rsidR="00DB49BB" w:rsidRPr="00AE1274" w:rsidRDefault="00770120" w:rsidP="001914B1">
            <w:pPr>
              <w:tabs>
                <w:tab w:val="left" w:pos="1980"/>
              </w:tabs>
              <w:jc w:val="both"/>
              <w:rPr>
                <w:rFonts w:ascii="TimesFull" w:eastAsia="TimesFull" w:hAnsi="TimesFull" w:cs="TimesFull"/>
                <w:color w:val="000000"/>
              </w:rPr>
            </w:pPr>
            <w:r w:rsidRPr="00AE1274">
              <w:rPr>
                <w:rFonts w:ascii="TimesFull" w:eastAsia="TimesFull" w:hAnsi="TimesFull" w:cs="TimesFull"/>
                <w:color w:val="000000"/>
              </w:rPr>
              <w:t>Teikėjo siūlomi kandidatai t</w:t>
            </w:r>
            <w:r w:rsidR="00DB49BB" w:rsidRPr="00AE1274">
              <w:rPr>
                <w:rFonts w:ascii="TimesFull" w:eastAsia="TimesFull" w:hAnsi="TimesFull" w:cs="TimesFull"/>
                <w:color w:val="000000"/>
              </w:rPr>
              <w:t xml:space="preserve">uri būtinas žinias, patirtį, </w:t>
            </w:r>
            <w:r w:rsidR="007D1D09" w:rsidRPr="00AE1274">
              <w:rPr>
                <w:rFonts w:ascii="TimesFull" w:eastAsia="TimesFull" w:hAnsi="TimesFull" w:cs="TimesFull"/>
                <w:color w:val="000000"/>
              </w:rPr>
              <w:t xml:space="preserve">galinčius </w:t>
            </w:r>
            <w:r w:rsidR="00DB49BB" w:rsidRPr="00AE1274">
              <w:rPr>
                <w:rFonts w:ascii="TimesFull" w:eastAsia="TimesFull" w:hAnsi="TimesFull" w:cs="TimesFull"/>
                <w:color w:val="000000"/>
              </w:rPr>
              <w:t>suteikti reikalauja</w:t>
            </w:r>
            <w:r w:rsidR="00282AE5" w:rsidRPr="00AE1274">
              <w:rPr>
                <w:rFonts w:ascii="TimesFull" w:eastAsia="TimesFull" w:hAnsi="TimesFull" w:cs="TimesFull"/>
                <w:color w:val="000000"/>
              </w:rPr>
              <w:t xml:space="preserve">mas paslaugas, </w:t>
            </w:r>
            <w:proofErr w:type="spellStart"/>
            <w:r w:rsidR="00282AE5" w:rsidRPr="00AE1274">
              <w:rPr>
                <w:rFonts w:ascii="TimesFull" w:eastAsia="TimesFull" w:hAnsi="TimesFull" w:cs="TimesFull"/>
                <w:color w:val="000000"/>
              </w:rPr>
              <w:t>t.y</w:t>
            </w:r>
            <w:proofErr w:type="spellEnd"/>
            <w:r w:rsidR="00282AE5" w:rsidRPr="00AE1274">
              <w:rPr>
                <w:rFonts w:ascii="TimesFull" w:eastAsia="TimesFull" w:hAnsi="TimesFull" w:cs="TimesFull"/>
                <w:color w:val="000000"/>
              </w:rPr>
              <w:t>.</w:t>
            </w:r>
            <w:r w:rsidR="00DB49BB" w:rsidRPr="00AE1274">
              <w:rPr>
                <w:rFonts w:ascii="TimesFull" w:eastAsia="TimesFull" w:hAnsi="TimesFull" w:cs="TimesFull"/>
                <w:color w:val="000000"/>
              </w:rPr>
              <w:t xml:space="preserve"> </w:t>
            </w:r>
            <w:r w:rsidRPr="00AE1274">
              <w:rPr>
                <w:rFonts w:ascii="TimesFull" w:eastAsia="TimesFull" w:hAnsi="TimesFull" w:cs="TimesFull"/>
                <w:color w:val="000000"/>
              </w:rPr>
              <w:t>ekspertai</w:t>
            </w:r>
            <w:r w:rsidR="00DB49BB" w:rsidRPr="00AE1274">
              <w:rPr>
                <w:rFonts w:ascii="TimesFull" w:eastAsia="TimesFull" w:hAnsi="TimesFull" w:cs="TimesFull"/>
                <w:color w:val="000000"/>
              </w:rPr>
              <w:t xml:space="preserve"> turi tenkinti šiuos žemiau nurodytus reikalavimus: </w:t>
            </w:r>
          </w:p>
          <w:p w14:paraId="15DDB851" w14:textId="58A0F84B" w:rsidR="00DB49BB" w:rsidRPr="00AE1274" w:rsidRDefault="00770120" w:rsidP="00770120">
            <w:pPr>
              <w:tabs>
                <w:tab w:val="left" w:pos="69"/>
              </w:tabs>
              <w:rPr>
                <w:rFonts w:ascii="TimesFull" w:eastAsia="TimesFull" w:hAnsi="TimesFull" w:cs="TimesFull"/>
                <w:color w:val="000000"/>
              </w:rPr>
            </w:pPr>
            <w:r w:rsidRPr="00AE1274">
              <w:rPr>
                <w:rFonts w:ascii="TimesFull" w:eastAsia="TimesFull" w:hAnsi="TimesFull" w:cs="TimesFull"/>
                <w:color w:val="000000"/>
              </w:rPr>
              <w:t>Lektorius/moderatorius:</w:t>
            </w:r>
          </w:p>
          <w:p w14:paraId="11B52EC3" w14:textId="77777777" w:rsidR="00770120" w:rsidRPr="00AE1274" w:rsidRDefault="00770120" w:rsidP="0040408D">
            <w:pPr>
              <w:pStyle w:val="ListParagraph"/>
              <w:numPr>
                <w:ilvl w:val="0"/>
                <w:numId w:val="6"/>
              </w:numPr>
              <w:tabs>
                <w:tab w:val="left" w:pos="69"/>
              </w:tabs>
              <w:rPr>
                <w:rFonts w:ascii="TimesFull" w:eastAsia="TimesFull" w:hAnsi="TimesFull" w:cs="TimesFull"/>
                <w:color w:val="000000"/>
              </w:rPr>
            </w:pPr>
            <w:r w:rsidRPr="00AE1274">
              <w:rPr>
                <w:rFonts w:ascii="TimesFull" w:eastAsia="TimesFull" w:hAnsi="TimesFull" w:cs="TimesFull"/>
                <w:color w:val="000000"/>
              </w:rPr>
              <w:t>Aukštasis universitetinis arba jam prilygintas išsilavinimas</w:t>
            </w:r>
          </w:p>
          <w:p w14:paraId="1D1AF4C3" w14:textId="366870F8" w:rsidR="00770120" w:rsidRPr="00AE1274" w:rsidRDefault="00770120" w:rsidP="0040408D">
            <w:pPr>
              <w:pStyle w:val="ListParagraph"/>
              <w:numPr>
                <w:ilvl w:val="0"/>
                <w:numId w:val="6"/>
              </w:numPr>
              <w:tabs>
                <w:tab w:val="left" w:pos="69"/>
              </w:tabs>
              <w:rPr>
                <w:rFonts w:ascii="TimesFull" w:eastAsia="TimesFull" w:hAnsi="TimesFull" w:cs="TimesFull"/>
                <w:color w:val="000000"/>
              </w:rPr>
            </w:pPr>
            <w:r w:rsidRPr="00AE1274">
              <w:rPr>
                <w:rFonts w:ascii="TimesFull" w:eastAsia="TimesFull" w:hAnsi="TimesFull" w:cs="TimesFull"/>
                <w:color w:val="000000"/>
              </w:rPr>
              <w:t xml:space="preserve">Ne mažesnė kaip 1 metų patirtis </w:t>
            </w:r>
            <w:r w:rsidR="00DB366D" w:rsidRPr="00AE1274">
              <w:rPr>
                <w:rFonts w:ascii="TimesFull" w:eastAsia="TimesFull" w:hAnsi="TimesFull" w:cs="TimesFull"/>
                <w:color w:val="000000"/>
              </w:rPr>
              <w:lastRenderedPageBreak/>
              <w:t xml:space="preserve">mokymų </w:t>
            </w:r>
            <w:r w:rsidR="00543927" w:rsidRPr="00AE1274">
              <w:rPr>
                <w:rFonts w:ascii="TimesFull" w:eastAsia="TimesFull" w:hAnsi="TimesFull" w:cs="TimesFull"/>
                <w:color w:val="000000"/>
              </w:rPr>
              <w:t>organizavimo srityje</w:t>
            </w:r>
          </w:p>
          <w:p w14:paraId="001D949C" w14:textId="29E38A10" w:rsidR="00543927" w:rsidRPr="00AE1274" w:rsidRDefault="000916E4" w:rsidP="0040408D">
            <w:pPr>
              <w:pStyle w:val="ListParagraph"/>
              <w:numPr>
                <w:ilvl w:val="0"/>
                <w:numId w:val="6"/>
              </w:numPr>
              <w:tabs>
                <w:tab w:val="left" w:pos="69"/>
              </w:tabs>
              <w:rPr>
                <w:rFonts w:ascii="TimesFull" w:eastAsia="TimesFull" w:hAnsi="TimesFull" w:cs="TimesFull"/>
                <w:color w:val="000000"/>
              </w:rPr>
            </w:pPr>
            <w:r w:rsidRPr="00662271">
              <w:rPr>
                <w:rFonts w:ascii="TimesFull" w:eastAsia="TimesFull" w:hAnsi="TimesFull" w:cs="TimesFull"/>
              </w:rPr>
              <w:t>t</w:t>
            </w:r>
            <w:r w:rsidR="00543927" w:rsidRPr="00662271">
              <w:rPr>
                <w:rFonts w:ascii="TimesFull" w:eastAsia="TimesFull" w:hAnsi="TimesFull" w:cs="TimesFull"/>
              </w:rPr>
              <w:t>urėti patirties renginių</w:t>
            </w:r>
            <w:r w:rsidR="003D1132" w:rsidRPr="00662271">
              <w:rPr>
                <w:rFonts w:ascii="TimesFull" w:eastAsia="TimesFull" w:hAnsi="TimesFull" w:cs="TimesFull"/>
              </w:rPr>
              <w:t>/mokymų</w:t>
            </w:r>
            <w:r w:rsidR="00543927" w:rsidRPr="00662271">
              <w:rPr>
                <w:rFonts w:ascii="TimesFull" w:eastAsia="TimesFull" w:hAnsi="TimesFull" w:cs="TimesFull"/>
              </w:rPr>
              <w:t>,</w:t>
            </w:r>
            <w:r w:rsidR="003D1132" w:rsidRPr="00662271">
              <w:rPr>
                <w:rFonts w:ascii="TimesFull" w:eastAsia="TimesFull" w:hAnsi="TimesFull" w:cs="TimesFull"/>
              </w:rPr>
              <w:t xml:space="preserve"> kurie susiję</w:t>
            </w:r>
            <w:r w:rsidR="00543927" w:rsidRPr="00662271">
              <w:rPr>
                <w:rFonts w:ascii="TimesFull" w:eastAsia="TimesFull" w:hAnsi="TimesFull" w:cs="TimesFull"/>
              </w:rPr>
              <w:t xml:space="preserve"> </w:t>
            </w:r>
            <w:r w:rsidR="003D1132" w:rsidRPr="00662271">
              <w:rPr>
                <w:rFonts w:ascii="TimesFull" w:eastAsia="TimesFull" w:hAnsi="TimesFull" w:cs="TimesFull"/>
              </w:rPr>
              <w:t xml:space="preserve">su </w:t>
            </w:r>
            <w:proofErr w:type="spellStart"/>
            <w:r w:rsidR="003D1132" w:rsidRPr="00662271">
              <w:rPr>
                <w:rFonts w:eastAsia="TimesFull"/>
              </w:rPr>
              <w:t>soc</w:t>
            </w:r>
            <w:proofErr w:type="spellEnd"/>
            <w:r w:rsidR="003D1132" w:rsidRPr="00662271">
              <w:rPr>
                <w:rFonts w:eastAsia="TimesFull"/>
              </w:rPr>
              <w:t>. rizikos vaikais ir jaunuoliais</w:t>
            </w:r>
            <w:r w:rsidR="00543927" w:rsidRPr="00662271">
              <w:rPr>
                <w:rFonts w:ascii="TimesFull" w:eastAsia="TimesFull" w:hAnsi="TimesFull" w:cs="TimesFull"/>
              </w:rPr>
              <w:t xml:space="preserve">, organizavime (bent 3 </w:t>
            </w:r>
            <w:r w:rsidR="000C534D" w:rsidRPr="00662271">
              <w:rPr>
                <w:rFonts w:ascii="TimesFull" w:eastAsia="TimesFull" w:hAnsi="TimesFull" w:cs="TimesFull"/>
              </w:rPr>
              <w:t>r</w:t>
            </w:r>
            <w:r w:rsidR="00543927" w:rsidRPr="00662271">
              <w:rPr>
                <w:rFonts w:ascii="TimesFull" w:eastAsia="TimesFull" w:hAnsi="TimesFull" w:cs="TimesFull"/>
              </w:rPr>
              <w:t>enginiai</w:t>
            </w:r>
            <w:r w:rsidR="003D1132" w:rsidRPr="00662271">
              <w:rPr>
                <w:rFonts w:ascii="TimesFull" w:eastAsia="TimesFull" w:hAnsi="TimesFull" w:cs="TimesFull"/>
              </w:rPr>
              <w:t>/mokymai</w:t>
            </w:r>
            <w:r w:rsidR="00722420" w:rsidRPr="00662271">
              <w:rPr>
                <w:rFonts w:ascii="TimesFull" w:eastAsia="TimesFull" w:hAnsi="TimesFull" w:cs="TimesFull"/>
              </w:rPr>
              <w:t xml:space="preserve"> per 20</w:t>
            </w:r>
            <w:r w:rsidR="00C77ADA" w:rsidRPr="00662271">
              <w:rPr>
                <w:rFonts w:ascii="TimesFull" w:eastAsia="TimesFull" w:hAnsi="TimesFull" w:cs="TimesFull"/>
              </w:rPr>
              <w:t>2</w:t>
            </w:r>
            <w:r w:rsidR="00662271" w:rsidRPr="00662271">
              <w:rPr>
                <w:rFonts w:ascii="TimesFull" w:eastAsia="TimesFull" w:hAnsi="TimesFull" w:cs="TimesFull"/>
              </w:rPr>
              <w:t>1</w:t>
            </w:r>
            <w:r w:rsidR="00722420" w:rsidRPr="00662271">
              <w:rPr>
                <w:rFonts w:ascii="TimesFull" w:eastAsia="TimesFull" w:hAnsi="TimesFull" w:cs="TimesFull"/>
              </w:rPr>
              <w:t>,</w:t>
            </w:r>
            <w:r w:rsidR="00662271" w:rsidRPr="00662271">
              <w:rPr>
                <w:rFonts w:ascii="TimesFull" w:eastAsia="TimesFull" w:hAnsi="TimesFull" w:cs="TimesFull"/>
              </w:rPr>
              <w:t xml:space="preserve"> </w:t>
            </w:r>
            <w:r w:rsidR="00722420" w:rsidRPr="00662271">
              <w:rPr>
                <w:rFonts w:ascii="TimesFull" w:eastAsia="TimesFull" w:hAnsi="TimesFull" w:cs="TimesFull"/>
              </w:rPr>
              <w:t>202</w:t>
            </w:r>
            <w:r w:rsidR="00662271" w:rsidRPr="00662271">
              <w:rPr>
                <w:rFonts w:ascii="TimesFull" w:eastAsia="TimesFull" w:hAnsi="TimesFull" w:cs="TimesFull"/>
              </w:rPr>
              <w:t>2</w:t>
            </w:r>
            <w:r w:rsidR="00722420" w:rsidRPr="00662271">
              <w:rPr>
                <w:rFonts w:ascii="TimesFull" w:eastAsia="TimesFull" w:hAnsi="TimesFull" w:cs="TimesFull"/>
              </w:rPr>
              <w:t>,</w:t>
            </w:r>
            <w:r w:rsidR="00662271" w:rsidRPr="00662271">
              <w:rPr>
                <w:rFonts w:ascii="TimesFull" w:eastAsia="TimesFull" w:hAnsi="TimesFull" w:cs="TimesFull"/>
              </w:rPr>
              <w:t xml:space="preserve"> </w:t>
            </w:r>
            <w:r w:rsidR="00722420" w:rsidRPr="00662271">
              <w:rPr>
                <w:rFonts w:ascii="TimesFull" w:eastAsia="TimesFull" w:hAnsi="TimesFull" w:cs="TimesFull"/>
              </w:rPr>
              <w:t>202</w:t>
            </w:r>
            <w:r w:rsidR="00662271" w:rsidRPr="00662271">
              <w:rPr>
                <w:rFonts w:ascii="TimesFull" w:eastAsia="TimesFull" w:hAnsi="TimesFull" w:cs="TimesFull"/>
              </w:rPr>
              <w:t xml:space="preserve">3 </w:t>
            </w:r>
            <w:r w:rsidR="00722420" w:rsidRPr="00662271">
              <w:rPr>
                <w:rFonts w:ascii="TimesFull" w:eastAsia="TimesFull" w:hAnsi="TimesFull" w:cs="TimesFull"/>
              </w:rPr>
              <w:t>m.</w:t>
            </w:r>
            <w:r w:rsidR="00543927" w:rsidRPr="00662271">
              <w:rPr>
                <w:rFonts w:ascii="TimesFull" w:eastAsia="TimesFull" w:hAnsi="TimesFull" w:cs="TimesFull"/>
              </w:rPr>
              <w:t>)</w:t>
            </w:r>
          </w:p>
        </w:tc>
        <w:tc>
          <w:tcPr>
            <w:tcW w:w="1842" w:type="dxa"/>
          </w:tcPr>
          <w:p w14:paraId="09DAC558" w14:textId="77777777" w:rsidR="00DB49BB" w:rsidRPr="00AE1274" w:rsidRDefault="00DB49BB">
            <w:pPr>
              <w:rPr>
                <w:szCs w:val="24"/>
              </w:rPr>
            </w:pPr>
            <w:r w:rsidRPr="00AE1274">
              <w:rPr>
                <w:szCs w:val="24"/>
              </w:rPr>
              <w:lastRenderedPageBreak/>
              <w:t>Tiekėjo, neatitinkančio šių reikalavimų, pasiūlymas atmetamas</w:t>
            </w:r>
          </w:p>
        </w:tc>
        <w:tc>
          <w:tcPr>
            <w:tcW w:w="4111" w:type="dxa"/>
          </w:tcPr>
          <w:p w14:paraId="0A9E8D63" w14:textId="77777777" w:rsidR="00DB366D" w:rsidRPr="00AE1274" w:rsidRDefault="00DB366D" w:rsidP="00DB366D">
            <w:pPr>
              <w:tabs>
                <w:tab w:val="left" w:pos="174"/>
                <w:tab w:val="center" w:pos="4320"/>
                <w:tab w:val="right" w:pos="8640"/>
              </w:tabs>
              <w:jc w:val="both"/>
              <w:rPr>
                <w:szCs w:val="24"/>
              </w:rPr>
            </w:pPr>
            <w:r w:rsidRPr="00AE1274">
              <w:rPr>
                <w:szCs w:val="24"/>
              </w:rPr>
              <w:t>Paslaugos teikėjas būdamas savo srities profesionalu priima sprendimą koks lektorių skaičius yra reikalingas tam, kad būtų įvykdyta pirkimo sutartis ir pateikia pasirinkto lektorių skaičiaus pagrindimą, įrodantį, jog pasirinktas lektorių skaičius yra pakankamas įvykdyti sutartį.</w:t>
            </w:r>
          </w:p>
          <w:p w14:paraId="258FF80B" w14:textId="77777777" w:rsidR="00DB366D" w:rsidRPr="00AE1274" w:rsidRDefault="00DB366D">
            <w:pPr>
              <w:rPr>
                <w:szCs w:val="24"/>
              </w:rPr>
            </w:pPr>
          </w:p>
          <w:p w14:paraId="3A7DC467" w14:textId="0076B360" w:rsidR="00AE1274" w:rsidRPr="00AE1274" w:rsidRDefault="00543927" w:rsidP="00AE1274">
            <w:pPr>
              <w:tabs>
                <w:tab w:val="left" w:pos="174"/>
                <w:tab w:val="center" w:pos="4320"/>
                <w:tab w:val="right" w:pos="8640"/>
              </w:tabs>
              <w:jc w:val="both"/>
              <w:rPr>
                <w:szCs w:val="24"/>
              </w:rPr>
            </w:pPr>
            <w:r w:rsidRPr="00AE1274">
              <w:rPr>
                <w:szCs w:val="24"/>
              </w:rPr>
              <w:t>Lektorių/moderatorių</w:t>
            </w:r>
            <w:r w:rsidR="00AE1274" w:rsidRPr="00AE1274">
              <w:rPr>
                <w:szCs w:val="24"/>
              </w:rPr>
              <w:t xml:space="preserve"> gyvenimo aprašymai (CV), kuriuose turi būti pateikta informacija apie lektorių patirtį, nurodant darbovietės pavadinimą, darbo pobūdį, metus kuomet  buvo dirbta </w:t>
            </w:r>
            <w:r w:rsidR="00AE1274" w:rsidRPr="00AE1274">
              <w:rPr>
                <w:szCs w:val="24"/>
              </w:rPr>
              <w:lastRenderedPageBreak/>
              <w:t>nurodytoje darbovietėje, vesti mokymai / seminarai, nurodant temas.</w:t>
            </w:r>
          </w:p>
          <w:p w14:paraId="6EA7A8D6" w14:textId="77777777" w:rsidR="00AE1274" w:rsidRPr="00AE1274" w:rsidRDefault="00AE1274" w:rsidP="00AE1274">
            <w:pPr>
              <w:tabs>
                <w:tab w:val="left" w:pos="174"/>
                <w:tab w:val="center" w:pos="4320"/>
                <w:tab w:val="right" w:pos="8640"/>
              </w:tabs>
              <w:jc w:val="both"/>
              <w:rPr>
                <w:szCs w:val="24"/>
              </w:rPr>
            </w:pPr>
          </w:p>
          <w:p w14:paraId="05E4643D" w14:textId="27F149C4" w:rsidR="00AE1274" w:rsidRDefault="00AE1274" w:rsidP="00AE1274">
            <w:pPr>
              <w:tabs>
                <w:tab w:val="left" w:pos="174"/>
                <w:tab w:val="center" w:pos="4320"/>
                <w:tab w:val="right" w:pos="8640"/>
              </w:tabs>
              <w:jc w:val="both"/>
              <w:rPr>
                <w:szCs w:val="24"/>
              </w:rPr>
            </w:pPr>
            <w:r w:rsidRPr="00AE1274">
              <w:rPr>
                <w:szCs w:val="24"/>
              </w:rPr>
              <w:t>Išsilavinimą liudijančių dokumentų, pažymėjimų arba lygiaverčių dokumentų, įrodančių atitikimą kvalifikaciniams reikalavimams kopijos.</w:t>
            </w:r>
          </w:p>
          <w:p w14:paraId="28D17BF1" w14:textId="25E620D9" w:rsidR="00DB49BB" w:rsidRPr="00181D32" w:rsidRDefault="00DB49BB">
            <w:pPr>
              <w:rPr>
                <w:szCs w:val="24"/>
              </w:rPr>
            </w:pPr>
          </w:p>
        </w:tc>
      </w:tr>
      <w:tr w:rsidR="00DB366D" w:rsidRPr="00181D32" w14:paraId="6D07253E" w14:textId="77777777" w:rsidTr="00770120">
        <w:tc>
          <w:tcPr>
            <w:tcW w:w="1021" w:type="dxa"/>
          </w:tcPr>
          <w:p w14:paraId="256224FC" w14:textId="77777777" w:rsidR="00DB366D" w:rsidRPr="009254B2" w:rsidRDefault="00DB366D" w:rsidP="0001111F">
            <w:pPr>
              <w:tabs>
                <w:tab w:val="left" w:pos="192"/>
              </w:tabs>
              <w:rPr>
                <w:szCs w:val="24"/>
                <w:highlight w:val="yellow"/>
              </w:rPr>
            </w:pPr>
          </w:p>
        </w:tc>
        <w:tc>
          <w:tcPr>
            <w:tcW w:w="2807" w:type="dxa"/>
          </w:tcPr>
          <w:p w14:paraId="4131A985" w14:textId="77777777" w:rsidR="00DB366D" w:rsidRPr="009254B2" w:rsidRDefault="00DB366D" w:rsidP="001914B1">
            <w:pPr>
              <w:tabs>
                <w:tab w:val="left" w:pos="1980"/>
              </w:tabs>
              <w:jc w:val="both"/>
              <w:rPr>
                <w:rFonts w:ascii="TimesFull" w:eastAsia="TimesFull" w:hAnsi="TimesFull" w:cs="TimesFull"/>
                <w:color w:val="000000"/>
                <w:highlight w:val="yellow"/>
              </w:rPr>
            </w:pPr>
          </w:p>
        </w:tc>
        <w:tc>
          <w:tcPr>
            <w:tcW w:w="1842" w:type="dxa"/>
          </w:tcPr>
          <w:p w14:paraId="29412238" w14:textId="77777777" w:rsidR="00DB366D" w:rsidRPr="009254B2" w:rsidRDefault="00DB366D">
            <w:pPr>
              <w:rPr>
                <w:szCs w:val="24"/>
                <w:highlight w:val="yellow"/>
              </w:rPr>
            </w:pPr>
          </w:p>
        </w:tc>
        <w:tc>
          <w:tcPr>
            <w:tcW w:w="4111" w:type="dxa"/>
          </w:tcPr>
          <w:p w14:paraId="42CA7C16" w14:textId="77777777" w:rsidR="00DB366D" w:rsidRPr="009254B2" w:rsidRDefault="00DB366D">
            <w:pPr>
              <w:rPr>
                <w:szCs w:val="24"/>
                <w:highlight w:val="yellow"/>
              </w:rPr>
            </w:pPr>
          </w:p>
        </w:tc>
      </w:tr>
    </w:tbl>
    <w:p w14:paraId="0E10CB0B" w14:textId="77777777" w:rsidR="008A659E" w:rsidRPr="00181D32" w:rsidRDefault="008A659E">
      <w:pPr>
        <w:rPr>
          <w:szCs w:val="24"/>
        </w:rPr>
      </w:pPr>
    </w:p>
    <w:p w14:paraId="354A1D45" w14:textId="77777777" w:rsidR="00A43233" w:rsidRPr="00181D32" w:rsidRDefault="00A43233" w:rsidP="0025143B">
      <w:pPr>
        <w:ind w:firstLine="426"/>
        <w:jc w:val="both"/>
        <w:rPr>
          <w:i/>
          <w:szCs w:val="24"/>
        </w:rPr>
      </w:pPr>
      <w:r w:rsidRPr="00181D32">
        <w:rPr>
          <w:b/>
          <w:szCs w:val="24"/>
        </w:rPr>
        <w:t>Pastabos:</w:t>
      </w:r>
    </w:p>
    <w:p w14:paraId="7751A359" w14:textId="77777777" w:rsidR="0025143B" w:rsidRPr="00181D32" w:rsidRDefault="008848CB" w:rsidP="0040408D">
      <w:pPr>
        <w:numPr>
          <w:ilvl w:val="0"/>
          <w:numId w:val="5"/>
        </w:numPr>
        <w:jc w:val="both"/>
        <w:rPr>
          <w:i/>
          <w:szCs w:val="24"/>
        </w:rPr>
      </w:pPr>
      <w:r w:rsidRPr="00181D32">
        <w:rPr>
          <w:i/>
          <w:szCs w:val="24"/>
        </w:rPr>
        <w:t>j</w:t>
      </w:r>
      <w:r w:rsidR="0025143B" w:rsidRPr="00181D32">
        <w:rPr>
          <w:i/>
          <w:szCs w:val="24"/>
        </w:rPr>
        <w:t>eigu tiekėjas negali pateikti nurodytų dokumentų, nes atitinkamoje šalyje tokie dokumentai neišduodami arba toje šalyje išduodami dokumentai neapima visų keliamų klausimų, gali būti pateikiama priesaikos deklaracija arba oficiali tiekėjo deklaracija.</w:t>
      </w:r>
    </w:p>
    <w:p w14:paraId="11F491E2" w14:textId="77777777" w:rsidR="00E708AA" w:rsidRPr="00181D32" w:rsidRDefault="00E708AA" w:rsidP="00E708AA">
      <w:pPr>
        <w:ind w:firstLine="426"/>
        <w:rPr>
          <w:szCs w:val="24"/>
        </w:rPr>
      </w:pPr>
    </w:p>
    <w:p w14:paraId="6E8D4B03" w14:textId="011B2896" w:rsidR="00DD1552" w:rsidRPr="00181D32" w:rsidRDefault="008A659E" w:rsidP="00DD1552">
      <w:pPr>
        <w:pStyle w:val="Heading2"/>
        <w:ind w:left="0" w:firstLine="426"/>
        <w:rPr>
          <w:i/>
          <w:szCs w:val="24"/>
        </w:rPr>
      </w:pPr>
      <w:r w:rsidRPr="00181D32">
        <w:rPr>
          <w:szCs w:val="24"/>
        </w:rPr>
        <w:t xml:space="preserve">Jungtinės veiklos sutarties pagrindu dalyvaujančių </w:t>
      </w:r>
      <w:r w:rsidR="00DD1552" w:rsidRPr="00181D32">
        <w:rPr>
          <w:szCs w:val="24"/>
        </w:rPr>
        <w:t>t</w:t>
      </w:r>
      <w:r w:rsidRPr="00181D32">
        <w:rPr>
          <w:szCs w:val="24"/>
        </w:rPr>
        <w:t>i</w:t>
      </w:r>
      <w:r w:rsidR="00DD1552" w:rsidRPr="00181D32">
        <w:rPr>
          <w:szCs w:val="24"/>
        </w:rPr>
        <w:t>e</w:t>
      </w:r>
      <w:r w:rsidRPr="00181D32">
        <w:rPr>
          <w:szCs w:val="24"/>
        </w:rPr>
        <w:t xml:space="preserve">kėjų grupės pateikti duomenys pagal </w:t>
      </w:r>
      <w:r w:rsidR="00B13926">
        <w:rPr>
          <w:szCs w:val="24"/>
        </w:rPr>
        <w:t>3.1.</w:t>
      </w:r>
      <w:r w:rsidR="00AE1274">
        <w:rPr>
          <w:szCs w:val="24"/>
        </w:rPr>
        <w:t>1.1.</w:t>
      </w:r>
      <w:r w:rsidRPr="00181D32">
        <w:rPr>
          <w:szCs w:val="24"/>
        </w:rPr>
        <w:t xml:space="preserve"> punktus yra sumuojami. </w:t>
      </w:r>
    </w:p>
    <w:p w14:paraId="00029CEE" w14:textId="77777777" w:rsidR="00DD1552" w:rsidRPr="00181D32" w:rsidRDefault="00DD1552" w:rsidP="00DD1552">
      <w:pPr>
        <w:pStyle w:val="Heading2"/>
        <w:numPr>
          <w:ilvl w:val="0"/>
          <w:numId w:val="0"/>
        </w:numPr>
        <w:ind w:firstLine="426"/>
        <w:rPr>
          <w:szCs w:val="24"/>
        </w:rPr>
      </w:pPr>
      <w:r w:rsidRPr="00181D32">
        <w:rPr>
          <w:szCs w:val="24"/>
        </w:rPr>
        <w:t xml:space="preserve">3.3. </w:t>
      </w:r>
      <w:r w:rsidR="008A659E" w:rsidRPr="00181D32">
        <w:rPr>
          <w:szCs w:val="24"/>
        </w:rPr>
        <w:t>Tiekėjų grupė, teikianti bendrą pasiūlymą jungtinės veiklos pagrindu, privalo pateikti jungtinės veiklos sutarties kopiją.</w:t>
      </w:r>
    </w:p>
    <w:p w14:paraId="7F4B1625" w14:textId="77777777" w:rsidR="00DD1552" w:rsidRPr="00181D32" w:rsidRDefault="00DD1552" w:rsidP="00DD1552">
      <w:pPr>
        <w:pStyle w:val="Heading2"/>
        <w:numPr>
          <w:ilvl w:val="0"/>
          <w:numId w:val="0"/>
        </w:numPr>
        <w:ind w:firstLine="426"/>
        <w:rPr>
          <w:i/>
          <w:szCs w:val="24"/>
        </w:rPr>
      </w:pPr>
      <w:r w:rsidRPr="00181D32">
        <w:rPr>
          <w:szCs w:val="24"/>
        </w:rPr>
        <w:t xml:space="preserve">3.4. </w:t>
      </w:r>
      <w:r w:rsidR="008A659E" w:rsidRPr="00181D32">
        <w:rPr>
          <w:szCs w:val="24"/>
        </w:rPr>
        <w:t xml:space="preserve">Jungtinės veiklos sutartyje turi būti nurodyti kiekvienos šios sutarties šalies įsipareigojimai, vykdant numatomą su </w:t>
      </w:r>
      <w:r w:rsidR="00F00C00" w:rsidRPr="00181D32">
        <w:rPr>
          <w:szCs w:val="24"/>
        </w:rPr>
        <w:t>pirkimą vykdanči</w:t>
      </w:r>
      <w:r w:rsidR="000E7B94" w:rsidRPr="00181D32">
        <w:rPr>
          <w:szCs w:val="24"/>
        </w:rPr>
        <w:t>a</w:t>
      </w:r>
      <w:r w:rsidR="008A659E" w:rsidRPr="00181D32">
        <w:rPr>
          <w:szCs w:val="24"/>
        </w:rPr>
        <w:t xml:space="preserve"> organizacija sudaryti pirkimo sutartį, šių įsipareigojimų vertės dalis bendroje sutarties vertėje. Sutartis turi numatyti solidarinę visų šios sutarties šalių atsakomybę už prievolių </w:t>
      </w:r>
      <w:r w:rsidR="00CF1DE5" w:rsidRPr="00181D32">
        <w:rPr>
          <w:szCs w:val="24"/>
        </w:rPr>
        <w:t>pirkimą vykdančiai</w:t>
      </w:r>
      <w:r w:rsidR="008A659E" w:rsidRPr="00181D32">
        <w:rPr>
          <w:szCs w:val="24"/>
        </w:rPr>
        <w:t xml:space="preserve"> organizacijai nevykdymą.</w:t>
      </w:r>
    </w:p>
    <w:p w14:paraId="7E9D98C7" w14:textId="77777777" w:rsidR="008A659E" w:rsidRPr="00181D32" w:rsidRDefault="00DD1552" w:rsidP="00DD1552">
      <w:pPr>
        <w:pStyle w:val="Heading2"/>
        <w:numPr>
          <w:ilvl w:val="0"/>
          <w:numId w:val="0"/>
        </w:numPr>
        <w:ind w:firstLine="426"/>
        <w:rPr>
          <w:szCs w:val="24"/>
        </w:rPr>
      </w:pPr>
      <w:r w:rsidRPr="00181D32">
        <w:rPr>
          <w:szCs w:val="24"/>
        </w:rPr>
        <w:t xml:space="preserve">3.5. </w:t>
      </w:r>
      <w:r w:rsidR="00F00C00" w:rsidRPr="00181D32">
        <w:rPr>
          <w:szCs w:val="24"/>
        </w:rPr>
        <w:t>Pirkimą vykdanti</w:t>
      </w:r>
      <w:r w:rsidR="008A659E" w:rsidRPr="00181D32">
        <w:rPr>
          <w:szCs w:val="24"/>
        </w:rPr>
        <w:t xml:space="preserve"> organizacija nereikalauja, kad ūkio subjektų grupės jungtinės veiklos sutarties pagrindu pateiktą pasiūlymą pripažinus geriausiu ir </w:t>
      </w:r>
      <w:r w:rsidR="00CF1DE5" w:rsidRPr="00181D32">
        <w:rPr>
          <w:szCs w:val="24"/>
        </w:rPr>
        <w:t>pirkimą vykdančiai</w:t>
      </w:r>
      <w:r w:rsidR="008A659E" w:rsidRPr="00181D32">
        <w:rPr>
          <w:szCs w:val="24"/>
        </w:rPr>
        <w:t xml:space="preserve"> organizacijai pasiūlius sudaryti pirkimo sutartį, ši ūkio subjektų grupė</w:t>
      </w:r>
      <w:r w:rsidR="008A659E" w:rsidRPr="00181D32">
        <w:rPr>
          <w:i/>
          <w:szCs w:val="24"/>
        </w:rPr>
        <w:t xml:space="preserve"> </w:t>
      </w:r>
      <w:r w:rsidR="008A659E" w:rsidRPr="00181D32">
        <w:rPr>
          <w:szCs w:val="24"/>
        </w:rPr>
        <w:t>įsteigtų juridinį asmenį.</w:t>
      </w:r>
    </w:p>
    <w:p w14:paraId="5CE58280" w14:textId="77777777" w:rsidR="008A659E" w:rsidRPr="00181D32" w:rsidRDefault="008A659E">
      <w:pPr>
        <w:pStyle w:val="Heading1"/>
        <w:rPr>
          <w:sz w:val="24"/>
          <w:szCs w:val="24"/>
        </w:rPr>
      </w:pPr>
      <w:bookmarkStart w:id="5" w:name="_Toc440874115"/>
      <w:bookmarkStart w:id="6" w:name="_Toc47844929"/>
      <w:r w:rsidRPr="00181D32">
        <w:rPr>
          <w:sz w:val="24"/>
          <w:szCs w:val="24"/>
        </w:rPr>
        <w:t>PASIŪLYMŲ RENGIMAS, PATEIKIMAS, KEITIMAS</w:t>
      </w:r>
      <w:bookmarkEnd w:id="5"/>
    </w:p>
    <w:p w14:paraId="6BCC414A" w14:textId="77777777" w:rsidR="008A659E" w:rsidRPr="00181D32" w:rsidRDefault="008A659E">
      <w:pPr>
        <w:pStyle w:val="Heading2"/>
        <w:ind w:left="0" w:firstLine="426"/>
        <w:rPr>
          <w:szCs w:val="24"/>
        </w:rPr>
      </w:pPr>
      <w:bookmarkStart w:id="7" w:name="_Toc47844932"/>
      <w:bookmarkEnd w:id="6"/>
      <w:r w:rsidRPr="00181D32">
        <w:rPr>
          <w:szCs w:val="24"/>
        </w:rPr>
        <w:t>Tiekėjas gali pateikti tik vieną pasiūlymą.</w:t>
      </w:r>
    </w:p>
    <w:p w14:paraId="15F19717" w14:textId="2ED5A16E" w:rsidR="00845B7B" w:rsidRPr="00181D32" w:rsidRDefault="008A659E" w:rsidP="00845B7B">
      <w:pPr>
        <w:pStyle w:val="Heading2"/>
        <w:ind w:left="0" w:firstLine="426"/>
        <w:rPr>
          <w:szCs w:val="24"/>
          <w:highlight w:val="lightGray"/>
        </w:rPr>
      </w:pPr>
      <w:r w:rsidRPr="00181D32">
        <w:rPr>
          <w:szCs w:val="24"/>
        </w:rPr>
        <w:t xml:space="preserve">Pasiūlymas, pasirašytas </w:t>
      </w:r>
      <w:r w:rsidR="00790722">
        <w:rPr>
          <w:szCs w:val="24"/>
        </w:rPr>
        <w:t xml:space="preserve">kvalifikuotu elektroniniu </w:t>
      </w:r>
      <w:r w:rsidRPr="00181D32">
        <w:rPr>
          <w:szCs w:val="24"/>
        </w:rPr>
        <w:t>tiekėjo arba jo įgalioto asmens</w:t>
      </w:r>
      <w:r w:rsidR="00790722">
        <w:rPr>
          <w:szCs w:val="24"/>
        </w:rPr>
        <w:t xml:space="preserve"> parašu</w:t>
      </w:r>
      <w:r w:rsidRPr="00181D32">
        <w:rPr>
          <w:szCs w:val="24"/>
        </w:rPr>
        <w:t xml:space="preserve">, turi būti pateiktas šiuo </w:t>
      </w:r>
      <w:r w:rsidR="00790722">
        <w:rPr>
          <w:szCs w:val="24"/>
        </w:rPr>
        <w:t xml:space="preserve">el. paštu </w:t>
      </w:r>
      <w:hyperlink r:id="rId9" w:history="1">
        <w:r w:rsidR="00662271" w:rsidRPr="00E45C40">
          <w:rPr>
            <w:rStyle w:val="Hyperlink"/>
            <w:szCs w:val="24"/>
          </w:rPr>
          <w:t>agne.staugaitiene@gmail.com</w:t>
        </w:r>
      </w:hyperlink>
      <w:r w:rsidR="00790722">
        <w:rPr>
          <w:szCs w:val="24"/>
        </w:rPr>
        <w:t xml:space="preserve"> </w:t>
      </w:r>
      <w:r w:rsidRPr="00662271">
        <w:rPr>
          <w:szCs w:val="24"/>
          <w:highlight w:val="yellow"/>
        </w:rPr>
        <w:t xml:space="preserve">iki </w:t>
      </w:r>
      <w:r w:rsidR="00B63B05" w:rsidRPr="00662271">
        <w:rPr>
          <w:b/>
          <w:bCs/>
          <w:szCs w:val="24"/>
          <w:highlight w:val="yellow"/>
        </w:rPr>
        <w:t>202</w:t>
      </w:r>
      <w:r w:rsidR="00455862" w:rsidRPr="00662271">
        <w:rPr>
          <w:b/>
          <w:bCs/>
          <w:szCs w:val="24"/>
          <w:highlight w:val="yellow"/>
        </w:rPr>
        <w:t>3</w:t>
      </w:r>
      <w:r w:rsidR="00B63B05" w:rsidRPr="00662271">
        <w:rPr>
          <w:b/>
          <w:bCs/>
          <w:szCs w:val="24"/>
          <w:highlight w:val="yellow"/>
        </w:rPr>
        <w:t xml:space="preserve"> m. </w:t>
      </w:r>
      <w:r w:rsidR="001C0CEF">
        <w:rPr>
          <w:b/>
          <w:bCs/>
          <w:szCs w:val="24"/>
          <w:highlight w:val="yellow"/>
        </w:rPr>
        <w:t>gruodžio 15</w:t>
      </w:r>
      <w:r w:rsidR="00B63B05" w:rsidRPr="00662271">
        <w:rPr>
          <w:b/>
          <w:bCs/>
          <w:szCs w:val="24"/>
          <w:highlight w:val="yellow"/>
        </w:rPr>
        <w:t xml:space="preserve"> d. 1</w:t>
      </w:r>
      <w:r w:rsidR="00250B0C" w:rsidRPr="00662271">
        <w:rPr>
          <w:b/>
          <w:bCs/>
          <w:szCs w:val="24"/>
          <w:highlight w:val="yellow"/>
        </w:rPr>
        <w:t>2</w:t>
      </w:r>
      <w:r w:rsidR="00B63B05" w:rsidRPr="00662271">
        <w:rPr>
          <w:b/>
          <w:bCs/>
          <w:szCs w:val="24"/>
          <w:highlight w:val="yellow"/>
        </w:rPr>
        <w:t>:00 val.</w:t>
      </w:r>
      <w:r w:rsidR="00B63B05" w:rsidRPr="00B63B05">
        <w:rPr>
          <w:b/>
          <w:bCs/>
          <w:szCs w:val="24"/>
        </w:rPr>
        <w:t xml:space="preserve"> Lietuvos laiku</w:t>
      </w:r>
      <w:r w:rsidRPr="00B63B05">
        <w:rPr>
          <w:b/>
          <w:bCs/>
          <w:szCs w:val="24"/>
        </w:rPr>
        <w:t>.</w:t>
      </w:r>
      <w:r w:rsidRPr="00181D32">
        <w:rPr>
          <w:szCs w:val="24"/>
        </w:rPr>
        <w:t xml:space="preserve"> </w:t>
      </w:r>
      <w:r w:rsidR="00845B7B" w:rsidRPr="00181D32">
        <w:rPr>
          <w:szCs w:val="24"/>
        </w:rPr>
        <w:t xml:space="preserve">Vėliau gauti pasiūlymai nebus priimami. </w:t>
      </w:r>
    </w:p>
    <w:p w14:paraId="703E13B6" w14:textId="77777777" w:rsidR="008A659E" w:rsidRPr="00181D32" w:rsidRDefault="008A659E" w:rsidP="00845B7B">
      <w:pPr>
        <w:pStyle w:val="Heading2"/>
        <w:ind w:left="0" w:firstLine="426"/>
        <w:rPr>
          <w:szCs w:val="24"/>
        </w:rPr>
      </w:pPr>
      <w:r w:rsidRPr="00181D32">
        <w:rPr>
          <w:szCs w:val="24"/>
        </w:rPr>
        <w:t>Tiekėjo pasiūlymas bei kita korespondencija pateikiama lietuvių kalba.</w:t>
      </w:r>
    </w:p>
    <w:p w14:paraId="18871C77" w14:textId="59C05CDD" w:rsidR="008A659E" w:rsidRPr="00181D32" w:rsidRDefault="00790722">
      <w:pPr>
        <w:pStyle w:val="Heading2"/>
        <w:ind w:left="0" w:firstLine="426"/>
        <w:rPr>
          <w:szCs w:val="24"/>
        </w:rPr>
      </w:pPr>
      <w:r w:rsidRPr="00AE1274">
        <w:rPr>
          <w:iCs/>
          <w:szCs w:val="24"/>
        </w:rPr>
        <w:t>P</w:t>
      </w:r>
      <w:r w:rsidR="008A659E" w:rsidRPr="00AE1274">
        <w:rPr>
          <w:iCs/>
          <w:szCs w:val="24"/>
        </w:rPr>
        <w:t>aslaugų</w:t>
      </w:r>
      <w:r w:rsidR="00D92E2D" w:rsidRPr="00AE1274">
        <w:rPr>
          <w:iCs/>
          <w:szCs w:val="24"/>
        </w:rPr>
        <w:t xml:space="preserve"> kainos pateikiamos eur</w:t>
      </w:r>
      <w:r w:rsidR="008A659E" w:rsidRPr="00AE1274">
        <w:rPr>
          <w:iCs/>
          <w:szCs w:val="24"/>
        </w:rPr>
        <w:t xml:space="preserve">ais. Jei pasiūlymas pateikiamas kita valiuta, jo kaina perskaičiuojama pagal oficialų </w:t>
      </w:r>
      <w:r w:rsidR="005A7A5E" w:rsidRPr="00AE1274">
        <w:rPr>
          <w:iCs/>
          <w:szCs w:val="24"/>
        </w:rPr>
        <w:t xml:space="preserve">Europos Centrinio Banko paskelbtą </w:t>
      </w:r>
      <w:r w:rsidR="00D92E2D" w:rsidRPr="00AE1274">
        <w:rPr>
          <w:iCs/>
          <w:szCs w:val="24"/>
        </w:rPr>
        <w:t>valiutos keitimo į euru</w:t>
      </w:r>
      <w:r w:rsidR="008A659E" w:rsidRPr="00AE1274">
        <w:rPr>
          <w:iCs/>
          <w:szCs w:val="24"/>
        </w:rPr>
        <w:t>s kursą paskutinę pasiūlymų pateikimo dieną. Į paslaugų kainą</w:t>
      </w:r>
      <w:r w:rsidR="008A659E" w:rsidRPr="00181D32">
        <w:rPr>
          <w:szCs w:val="24"/>
        </w:rPr>
        <w:t xml:space="preserve"> įeina visi mokesčiai ir visos tiekėjo išlaidos (sandėliavimo, transportavimo, pakavimo ir kitos). PVM turi būti nurodomas atskirai. </w:t>
      </w:r>
    </w:p>
    <w:p w14:paraId="125BB1B6" w14:textId="7B732B4E" w:rsidR="0004458A" w:rsidRPr="00181D32" w:rsidRDefault="008A659E" w:rsidP="00F37AAD">
      <w:pPr>
        <w:pStyle w:val="Heading2"/>
        <w:ind w:left="0" w:firstLine="426"/>
        <w:rPr>
          <w:szCs w:val="24"/>
        </w:rPr>
      </w:pPr>
      <w:r w:rsidRPr="00181D32">
        <w:rPr>
          <w:szCs w:val="24"/>
        </w:rPr>
        <w:t xml:space="preserve">Pasiūlyme turi būti nurodytas jo galiojimo terminas. Pasiūlymas turi galioti </w:t>
      </w:r>
      <w:r w:rsidR="00790722">
        <w:rPr>
          <w:szCs w:val="24"/>
        </w:rPr>
        <w:t>60</w:t>
      </w:r>
      <w:r w:rsidR="00F37AAD" w:rsidRPr="00181D32">
        <w:rPr>
          <w:szCs w:val="24"/>
        </w:rPr>
        <w:t xml:space="preserve"> dienų nuo pasiūlymų pateikimo termino dienos. </w:t>
      </w:r>
      <w:r w:rsidR="000F4670" w:rsidRPr="00181D32">
        <w:rPr>
          <w:szCs w:val="24"/>
        </w:rPr>
        <w:t xml:space="preserve">Jeigu pasiūlyme nenurodytas jo galiojimo laikas, laikoma, kad pasiūlymas galioja tiek, kiek numatyta pirkimo dokumentuose. </w:t>
      </w:r>
    </w:p>
    <w:p w14:paraId="62BD5A99" w14:textId="77777777" w:rsidR="008A659E" w:rsidRPr="00181D32" w:rsidRDefault="008A659E" w:rsidP="00F37AAD">
      <w:pPr>
        <w:pStyle w:val="Heading2"/>
        <w:ind w:left="0" w:firstLine="426"/>
        <w:rPr>
          <w:szCs w:val="24"/>
        </w:rPr>
      </w:pPr>
      <w:r w:rsidRPr="00181D32">
        <w:rPr>
          <w:szCs w:val="24"/>
        </w:rPr>
        <w:t xml:space="preserve">Tiekėjo prašymu </w:t>
      </w:r>
      <w:r w:rsidR="005A4433" w:rsidRPr="00181D32">
        <w:rPr>
          <w:szCs w:val="24"/>
        </w:rPr>
        <w:t>pirkimą vykdanti</w:t>
      </w:r>
      <w:r w:rsidRPr="00181D32">
        <w:rPr>
          <w:szCs w:val="24"/>
        </w:rPr>
        <w:t xml:space="preserve"> organizacija nedelsdama pateikia rašytinį patvirtinimą, kad tiekėjo pasiūlymas yra gautas, ir nurodo gavimo datą ir valandą.</w:t>
      </w:r>
    </w:p>
    <w:p w14:paraId="1549845D" w14:textId="77777777" w:rsidR="008A659E" w:rsidRPr="00181D32" w:rsidRDefault="00591ABF">
      <w:pPr>
        <w:pStyle w:val="Heading2"/>
        <w:ind w:left="0" w:firstLine="426"/>
        <w:rPr>
          <w:szCs w:val="24"/>
        </w:rPr>
      </w:pPr>
      <w:r w:rsidRPr="00181D32">
        <w:rPr>
          <w:szCs w:val="24"/>
        </w:rPr>
        <w:lastRenderedPageBreak/>
        <w:t>Pirkimą vykdanti</w:t>
      </w:r>
      <w:r w:rsidR="008A659E" w:rsidRPr="00181D32">
        <w:rPr>
          <w:szCs w:val="24"/>
        </w:rPr>
        <w:t xml:space="preserve"> organizacija turi teisę pratęsti pasiūlymų pateikimo terminą. Apie naują pasiūlymų pateikimo terminą </w:t>
      </w:r>
      <w:r w:rsidRPr="00181D32">
        <w:rPr>
          <w:szCs w:val="24"/>
        </w:rPr>
        <w:t>pirkimą vykdanti</w:t>
      </w:r>
      <w:r w:rsidR="008A659E" w:rsidRPr="00181D32">
        <w:rPr>
          <w:szCs w:val="24"/>
        </w:rPr>
        <w:t xml:space="preserve"> organizacija praneša raštu visiems tiekėjams, paėmusiems konkurs</w:t>
      </w:r>
      <w:bookmarkStart w:id="8" w:name="_Ref47705856"/>
      <w:r w:rsidR="008A659E" w:rsidRPr="00181D32">
        <w:rPr>
          <w:szCs w:val="24"/>
        </w:rPr>
        <w:t>o sąlygas.</w:t>
      </w:r>
    </w:p>
    <w:p w14:paraId="4067A306" w14:textId="3AA71506" w:rsidR="008A659E" w:rsidRPr="00181D32" w:rsidRDefault="008A659E">
      <w:pPr>
        <w:pStyle w:val="Heading2"/>
        <w:ind w:left="0" w:firstLine="426"/>
        <w:rPr>
          <w:szCs w:val="24"/>
        </w:rPr>
      </w:pPr>
      <w:r w:rsidRPr="00181D32">
        <w:rPr>
          <w:szCs w:val="24"/>
        </w:rPr>
        <w:t xml:space="preserve">Tiekėjas konkurso pasiūlymą privalo pateikti pagal 1 priede pateiktą formą. Pasiūlymas teikiamas </w:t>
      </w:r>
      <w:r w:rsidR="00790722">
        <w:rPr>
          <w:szCs w:val="24"/>
        </w:rPr>
        <w:t>el. paštu nurodytu 4.2. punkte</w:t>
      </w:r>
      <w:r w:rsidRPr="00181D32">
        <w:rPr>
          <w:szCs w:val="24"/>
        </w:rPr>
        <w:t>.</w:t>
      </w:r>
      <w:bookmarkEnd w:id="8"/>
    </w:p>
    <w:p w14:paraId="4546D654" w14:textId="7E22697A" w:rsidR="008A659E" w:rsidRPr="00181D32" w:rsidRDefault="008A659E">
      <w:pPr>
        <w:pStyle w:val="Heading2"/>
        <w:ind w:left="0" w:firstLine="426"/>
        <w:rPr>
          <w:szCs w:val="24"/>
        </w:rPr>
      </w:pPr>
      <w:r w:rsidRPr="00181D32">
        <w:rPr>
          <w:szCs w:val="24"/>
        </w:rPr>
        <w:t xml:space="preserve">Tiekėjas pateikia pasiūlymą </w:t>
      </w:r>
      <w:r w:rsidRPr="00AE1274">
        <w:rPr>
          <w:szCs w:val="24"/>
        </w:rPr>
        <w:t>visoms dalims.</w:t>
      </w:r>
    </w:p>
    <w:p w14:paraId="49993A58" w14:textId="16E7EEBA" w:rsidR="008A659E" w:rsidRPr="00181D32" w:rsidRDefault="008A659E">
      <w:pPr>
        <w:pStyle w:val="Heading2"/>
        <w:ind w:left="0" w:firstLine="426"/>
        <w:rPr>
          <w:i/>
          <w:szCs w:val="24"/>
        </w:rPr>
      </w:pPr>
      <w:r w:rsidRPr="00181D32">
        <w:rPr>
          <w:szCs w:val="24"/>
        </w:rPr>
        <w:t>Pasiūlym</w:t>
      </w:r>
      <w:r w:rsidR="00790722">
        <w:rPr>
          <w:szCs w:val="24"/>
        </w:rPr>
        <w:t xml:space="preserve">as turi būti pasirašytas kvalifikuotu </w:t>
      </w:r>
      <w:proofErr w:type="spellStart"/>
      <w:r w:rsidR="00790722">
        <w:rPr>
          <w:szCs w:val="24"/>
        </w:rPr>
        <w:t>elektroni</w:t>
      </w:r>
      <w:r w:rsidR="00461422">
        <w:rPr>
          <w:szCs w:val="24"/>
        </w:rPr>
        <w:t>u</w:t>
      </w:r>
      <w:proofErr w:type="spellEnd"/>
      <w:r w:rsidR="00790722">
        <w:rPr>
          <w:szCs w:val="24"/>
        </w:rPr>
        <w:t xml:space="preserve"> parašu</w:t>
      </w:r>
      <w:r w:rsidRPr="00181D32">
        <w:rPr>
          <w:szCs w:val="24"/>
        </w:rPr>
        <w:t xml:space="preserve"> tiekėjo ar jo įgalioto asmens</w:t>
      </w:r>
      <w:r w:rsidRPr="00181D32">
        <w:rPr>
          <w:i/>
          <w:szCs w:val="24"/>
        </w:rPr>
        <w:t>.</w:t>
      </w:r>
    </w:p>
    <w:p w14:paraId="1660160B" w14:textId="77777777" w:rsidR="008A659E" w:rsidRPr="00181D32" w:rsidRDefault="008A659E">
      <w:pPr>
        <w:pStyle w:val="Heading2"/>
        <w:ind w:left="0" w:firstLine="426"/>
        <w:rPr>
          <w:szCs w:val="24"/>
        </w:rPr>
      </w:pPr>
      <w:r w:rsidRPr="00181D32">
        <w:rPr>
          <w:szCs w:val="24"/>
        </w:rPr>
        <w:t xml:space="preserve">Pasiūlymas </w:t>
      </w:r>
      <w:r w:rsidR="00CF1DE5" w:rsidRPr="00181D32">
        <w:rPr>
          <w:szCs w:val="24"/>
        </w:rPr>
        <w:t>pirkimą vykdančiai</w:t>
      </w:r>
      <w:r w:rsidRPr="00181D32">
        <w:rPr>
          <w:szCs w:val="24"/>
        </w:rPr>
        <w:t xml:space="preserve"> organizacijai pateikiamas paštu, </w:t>
      </w:r>
      <w:r w:rsidR="003D30EC" w:rsidRPr="00181D32">
        <w:rPr>
          <w:szCs w:val="24"/>
        </w:rPr>
        <w:t xml:space="preserve">per </w:t>
      </w:r>
      <w:r w:rsidRPr="00181D32">
        <w:rPr>
          <w:szCs w:val="24"/>
        </w:rPr>
        <w:t>kurjerį arba asmeniškai.</w:t>
      </w:r>
    </w:p>
    <w:p w14:paraId="7F3A4FD3" w14:textId="598ECD31" w:rsidR="008A659E" w:rsidRPr="00181D32" w:rsidRDefault="00591ABF">
      <w:pPr>
        <w:pStyle w:val="Heading2"/>
        <w:ind w:left="0" w:firstLine="426"/>
        <w:rPr>
          <w:szCs w:val="24"/>
        </w:rPr>
      </w:pPr>
      <w:r w:rsidRPr="00181D32">
        <w:rPr>
          <w:szCs w:val="24"/>
        </w:rPr>
        <w:t>Pirkimą vykdanti</w:t>
      </w:r>
      <w:r w:rsidR="008A659E" w:rsidRPr="00181D32">
        <w:rPr>
          <w:szCs w:val="24"/>
        </w:rPr>
        <w:t xml:space="preserve"> organizacija neatsako už </w:t>
      </w:r>
      <w:r w:rsidR="00461422">
        <w:rPr>
          <w:szCs w:val="24"/>
        </w:rPr>
        <w:t xml:space="preserve">el. </w:t>
      </w:r>
      <w:r w:rsidR="008A659E" w:rsidRPr="00181D32">
        <w:rPr>
          <w:szCs w:val="24"/>
        </w:rPr>
        <w:t xml:space="preserve">pašto vėlavimus ar kitus nenumatytus atvejus, dėl kurių pasiūlymai nebuvo gauti ar gauti pavėluotai. Pavėluotai gauti pasiūlymai </w:t>
      </w:r>
      <w:r w:rsidR="00461422">
        <w:rPr>
          <w:szCs w:val="24"/>
        </w:rPr>
        <w:t>nenagrinėjami</w:t>
      </w:r>
      <w:r w:rsidR="008A659E" w:rsidRPr="00181D32">
        <w:rPr>
          <w:szCs w:val="24"/>
        </w:rPr>
        <w:t>.</w:t>
      </w:r>
    </w:p>
    <w:p w14:paraId="7B155BD1" w14:textId="77777777" w:rsidR="008A659E" w:rsidRPr="00181D32" w:rsidRDefault="008A659E">
      <w:pPr>
        <w:pStyle w:val="Heading2"/>
        <w:ind w:left="0" w:firstLine="426"/>
        <w:rPr>
          <w:szCs w:val="24"/>
        </w:rPr>
      </w:pPr>
      <w:r w:rsidRPr="00181D32">
        <w:rPr>
          <w:szCs w:val="24"/>
        </w:rPr>
        <w:t xml:space="preserve">Tiekėjas iki galutinio pasiūlymų pateikimo termino turi teisę pakeisti arba atšaukti savo pasiūlymą neprarasdamas teisės į pasiūlymo galiojimo užtikrinimą. Toks pakeitimas arba pranešimas, kad pasiūlymas atšaukiamas, pripažįstamas galiojančiu, jeigu </w:t>
      </w:r>
      <w:r w:rsidR="00591ABF" w:rsidRPr="00181D32">
        <w:rPr>
          <w:szCs w:val="24"/>
        </w:rPr>
        <w:t>pirkimą vykdanti</w:t>
      </w:r>
      <w:r w:rsidRPr="00181D32">
        <w:rPr>
          <w:szCs w:val="24"/>
        </w:rPr>
        <w:t xml:space="preserve"> organizacija jį gauna pateiktą raštu iki pasiūlymų pateikimo termino pabaigos.</w:t>
      </w:r>
    </w:p>
    <w:p w14:paraId="7D705F07" w14:textId="77777777" w:rsidR="008A659E" w:rsidRPr="00181D32" w:rsidRDefault="008A659E">
      <w:pPr>
        <w:pStyle w:val="Heading2"/>
        <w:ind w:left="0" w:firstLine="426"/>
        <w:rPr>
          <w:szCs w:val="24"/>
        </w:rPr>
      </w:pPr>
      <w:r w:rsidRPr="00181D32">
        <w:rPr>
          <w:szCs w:val="24"/>
        </w:rPr>
        <w:t xml:space="preserve">Teikdamas pasiūlymą, </w:t>
      </w:r>
      <w:r w:rsidR="00306BFB" w:rsidRPr="00181D32">
        <w:rPr>
          <w:szCs w:val="24"/>
        </w:rPr>
        <w:t>tiekėjas</w:t>
      </w:r>
      <w:r w:rsidRPr="00181D32">
        <w:rPr>
          <w:szCs w:val="24"/>
        </w:rPr>
        <w:t xml:space="preserve"> patvirtina, kad jis nėra susijęs su jokiu galimu interesų konfliktu ir, kad nėra susijęs su jokiu kitu </w:t>
      </w:r>
      <w:r w:rsidR="00306BFB" w:rsidRPr="00181D32">
        <w:rPr>
          <w:szCs w:val="24"/>
        </w:rPr>
        <w:t>tiekėju</w:t>
      </w:r>
      <w:r w:rsidRPr="00181D32">
        <w:rPr>
          <w:szCs w:val="24"/>
        </w:rPr>
        <w:t xml:space="preserve"> ar projekte dalyvaujančiomis šalimis. Jei tokios aplinkybės atsirastų sutarties vykdymo metu, tiekėjas turi nedelsdamas apie tai informuoti </w:t>
      </w:r>
      <w:r w:rsidR="00644BE1" w:rsidRPr="00181D32">
        <w:rPr>
          <w:szCs w:val="24"/>
        </w:rPr>
        <w:t xml:space="preserve">pirkimą vykdančią </w:t>
      </w:r>
      <w:r w:rsidRPr="00181D32">
        <w:rPr>
          <w:szCs w:val="24"/>
        </w:rPr>
        <w:t>organizaciją.</w:t>
      </w:r>
    </w:p>
    <w:p w14:paraId="5AFA845B" w14:textId="77777777" w:rsidR="008A659E" w:rsidRPr="00181D32" w:rsidRDefault="00FA0570">
      <w:pPr>
        <w:pStyle w:val="Heading2"/>
        <w:ind w:left="0" w:firstLine="426"/>
        <w:rPr>
          <w:szCs w:val="24"/>
        </w:rPr>
      </w:pPr>
      <w:r w:rsidRPr="00181D32">
        <w:rPr>
          <w:szCs w:val="24"/>
        </w:rPr>
        <w:t>Pateikdamas pasiūlymą tiekėjas sutinka su šiomis konkurso sąlygomis ir patvirtina</w:t>
      </w:r>
      <w:r w:rsidR="008A659E" w:rsidRPr="00181D32">
        <w:rPr>
          <w:szCs w:val="24"/>
        </w:rPr>
        <w:t>, kad visa jo pateikta informacija yra teisinga, ir kad jis nenuslėpė jokių aplinkybių, nurodytų šių sąlygų 4.14 p., apie kurias turėjo informuoti p</w:t>
      </w:r>
      <w:r w:rsidR="00E10B4A" w:rsidRPr="00181D32">
        <w:rPr>
          <w:szCs w:val="24"/>
        </w:rPr>
        <w:t>irkimą vykdančią</w:t>
      </w:r>
      <w:r w:rsidR="008A659E" w:rsidRPr="00181D32">
        <w:rPr>
          <w:szCs w:val="24"/>
        </w:rPr>
        <w:t xml:space="preserve"> organizaciją. </w:t>
      </w:r>
    </w:p>
    <w:p w14:paraId="57B477CA" w14:textId="77777777" w:rsidR="008A659E" w:rsidRPr="00181D32" w:rsidRDefault="008A659E">
      <w:pPr>
        <w:pStyle w:val="Heading2"/>
        <w:numPr>
          <w:ilvl w:val="0"/>
          <w:numId w:val="0"/>
        </w:numPr>
        <w:rPr>
          <w:szCs w:val="24"/>
        </w:rPr>
      </w:pPr>
    </w:p>
    <w:p w14:paraId="41646D54" w14:textId="77777777" w:rsidR="008A659E" w:rsidRPr="00181D32" w:rsidRDefault="008A659E">
      <w:pPr>
        <w:pStyle w:val="Heading1"/>
        <w:rPr>
          <w:sz w:val="24"/>
          <w:szCs w:val="24"/>
        </w:rPr>
      </w:pPr>
      <w:bookmarkStart w:id="9" w:name="_Toc440874116"/>
      <w:r w:rsidRPr="00181D32">
        <w:rPr>
          <w:sz w:val="24"/>
          <w:szCs w:val="24"/>
        </w:rPr>
        <w:t>PASIŪLYMŲ GALIOJIMO UŽTIKRINIMAS</w:t>
      </w:r>
      <w:bookmarkEnd w:id="7"/>
      <w:bookmarkEnd w:id="9"/>
    </w:p>
    <w:p w14:paraId="0BDF0C38" w14:textId="77777777" w:rsidR="008A659E" w:rsidRPr="00181D32" w:rsidRDefault="008A659E">
      <w:pPr>
        <w:pStyle w:val="Heading2"/>
        <w:numPr>
          <w:ilvl w:val="0"/>
          <w:numId w:val="0"/>
        </w:numPr>
        <w:ind w:firstLine="426"/>
        <w:rPr>
          <w:szCs w:val="24"/>
        </w:rPr>
      </w:pPr>
      <w:r w:rsidRPr="00181D32">
        <w:rPr>
          <w:szCs w:val="24"/>
        </w:rPr>
        <w:t xml:space="preserve">5.1. </w:t>
      </w:r>
      <w:r w:rsidR="0014108B" w:rsidRPr="00181D32">
        <w:rPr>
          <w:szCs w:val="24"/>
        </w:rPr>
        <w:t>Pirkimą vykdanti</w:t>
      </w:r>
      <w:r w:rsidRPr="00181D32">
        <w:rPr>
          <w:szCs w:val="24"/>
        </w:rPr>
        <w:t xml:space="preserve"> organizacija nereikalauja pasiūlymo galiojimo užtikrinimo.</w:t>
      </w:r>
    </w:p>
    <w:p w14:paraId="06E476BF" w14:textId="77777777" w:rsidR="008A659E" w:rsidRPr="00181D32" w:rsidRDefault="008A659E">
      <w:pPr>
        <w:pStyle w:val="Heading1"/>
        <w:rPr>
          <w:sz w:val="24"/>
          <w:szCs w:val="24"/>
        </w:rPr>
      </w:pPr>
      <w:bookmarkStart w:id="10" w:name="_Toc60525492"/>
      <w:bookmarkStart w:id="11" w:name="_Toc47844938"/>
      <w:bookmarkStart w:id="12" w:name="_Toc440874117"/>
      <w:bookmarkStart w:id="13" w:name="_Toc60525487"/>
      <w:r w:rsidRPr="00181D32">
        <w:rPr>
          <w:sz w:val="24"/>
          <w:szCs w:val="24"/>
        </w:rPr>
        <w:t>KONKURSO SĄLYGŲ PAAIŠKINIMAS</w:t>
      </w:r>
      <w:bookmarkEnd w:id="10"/>
      <w:bookmarkEnd w:id="11"/>
      <w:bookmarkEnd w:id="12"/>
    </w:p>
    <w:p w14:paraId="05AC2BEC" w14:textId="54D16EF4" w:rsidR="008A659E" w:rsidRPr="00181D32" w:rsidRDefault="0014108B">
      <w:pPr>
        <w:pStyle w:val="Heading2"/>
        <w:ind w:left="0" w:firstLine="426"/>
        <w:rPr>
          <w:szCs w:val="24"/>
        </w:rPr>
      </w:pPr>
      <w:r w:rsidRPr="00181D32">
        <w:rPr>
          <w:szCs w:val="24"/>
        </w:rPr>
        <w:t>Pirkimą vykdanti</w:t>
      </w:r>
      <w:r w:rsidR="008A659E" w:rsidRPr="00181D32">
        <w:rPr>
          <w:szCs w:val="24"/>
        </w:rPr>
        <w:t xml:space="preserve"> organizacija atsako į kiekvieną tiekėjo rašytinį prašymą paaiškinti konkurso sąlygas, jeigu prašymas gautas ne vėliau kaip prieš </w:t>
      </w:r>
      <w:r w:rsidR="00D633FB">
        <w:rPr>
          <w:szCs w:val="24"/>
        </w:rPr>
        <w:t>3</w:t>
      </w:r>
      <w:r w:rsidR="00F9625E" w:rsidRPr="00181D32">
        <w:rPr>
          <w:szCs w:val="24"/>
        </w:rPr>
        <w:t xml:space="preserve"> </w:t>
      </w:r>
      <w:r w:rsidR="008A659E" w:rsidRPr="00181D32">
        <w:rPr>
          <w:szCs w:val="24"/>
        </w:rPr>
        <w:t>darbo dienas iki pirkimo pasiūlymų pateikimo termino pabaigos.</w:t>
      </w:r>
    </w:p>
    <w:p w14:paraId="391DA87E" w14:textId="3B8FA0EC" w:rsidR="008A659E" w:rsidRPr="00181D32" w:rsidRDefault="0014108B">
      <w:pPr>
        <w:pStyle w:val="Heading2"/>
        <w:ind w:left="0" w:firstLine="426"/>
        <w:rPr>
          <w:szCs w:val="24"/>
        </w:rPr>
      </w:pPr>
      <w:r w:rsidRPr="00181D32">
        <w:rPr>
          <w:szCs w:val="24"/>
        </w:rPr>
        <w:t>Pirkimą vykdanti</w:t>
      </w:r>
      <w:r w:rsidR="008A659E" w:rsidRPr="00181D32">
        <w:rPr>
          <w:szCs w:val="24"/>
        </w:rPr>
        <w:t xml:space="preserve"> organizacija į gautą prašymą paaiškinti konkurso sąlygas atsako ne vėliau kaip per </w:t>
      </w:r>
      <w:r w:rsidR="00D633FB">
        <w:rPr>
          <w:szCs w:val="24"/>
        </w:rPr>
        <w:t xml:space="preserve">2 </w:t>
      </w:r>
      <w:r w:rsidR="00564E77" w:rsidRPr="00181D32">
        <w:rPr>
          <w:szCs w:val="24"/>
        </w:rPr>
        <w:t xml:space="preserve">darbo </w:t>
      </w:r>
      <w:r w:rsidR="008A659E" w:rsidRPr="00181D32">
        <w:rPr>
          <w:szCs w:val="24"/>
        </w:rPr>
        <w:t>dien</w:t>
      </w:r>
      <w:r w:rsidR="00D633FB">
        <w:rPr>
          <w:szCs w:val="24"/>
        </w:rPr>
        <w:t>ą</w:t>
      </w:r>
      <w:r w:rsidR="008A659E" w:rsidRPr="00181D32">
        <w:rPr>
          <w:szCs w:val="24"/>
        </w:rPr>
        <w:t xml:space="preserve"> nuo jo gavimo dienos, tačiau taip, kad pasiūlymus pateikę dalyviai atsakymą gautų ne vėliau, kaip likus </w:t>
      </w:r>
      <w:r w:rsidR="00F9625E" w:rsidRPr="00181D32">
        <w:rPr>
          <w:szCs w:val="24"/>
        </w:rPr>
        <w:t xml:space="preserve">1 darbo dienai </w:t>
      </w:r>
      <w:r w:rsidR="008A659E" w:rsidRPr="00181D32">
        <w:rPr>
          <w:szCs w:val="24"/>
        </w:rPr>
        <w:t xml:space="preserve">iki pasiūlymų pateikimo termino pabaigos. </w:t>
      </w:r>
      <w:r w:rsidRPr="00181D32">
        <w:rPr>
          <w:szCs w:val="24"/>
        </w:rPr>
        <w:t>Pirkimą vykdanti</w:t>
      </w:r>
      <w:r w:rsidR="008A659E" w:rsidRPr="00181D32">
        <w:rPr>
          <w:szCs w:val="24"/>
        </w:rPr>
        <w:t xml:space="preserve"> organizacija, atsakydama tiekėjui, kartu siunčia paaiškinimus ir visiems kitiems tiekėjams, kuriems ji pateikė konkurso sąlygas, bet nenurodo, iš ko gavo prašymą duoti paaiškinimą.</w:t>
      </w:r>
    </w:p>
    <w:p w14:paraId="41D5C69C" w14:textId="77777777" w:rsidR="008A659E" w:rsidRPr="00181D32" w:rsidRDefault="008A659E">
      <w:pPr>
        <w:pStyle w:val="Heading2"/>
        <w:ind w:left="0" w:firstLine="426"/>
        <w:rPr>
          <w:szCs w:val="24"/>
        </w:rPr>
      </w:pPr>
      <w:r w:rsidRPr="00181D32">
        <w:rPr>
          <w:szCs w:val="24"/>
        </w:rPr>
        <w:t>Nesibaigus pirkimo pasiūlymų</w:t>
      </w:r>
      <w:r w:rsidRPr="00181D32">
        <w:rPr>
          <w:b/>
          <w:i/>
          <w:szCs w:val="24"/>
        </w:rPr>
        <w:t xml:space="preserve"> </w:t>
      </w:r>
      <w:r w:rsidRPr="00181D32">
        <w:rPr>
          <w:szCs w:val="24"/>
        </w:rPr>
        <w:t>pateikimo terminui,</w:t>
      </w:r>
      <w:r w:rsidRPr="00181D32">
        <w:rPr>
          <w:b/>
          <w:szCs w:val="24"/>
        </w:rPr>
        <w:t xml:space="preserve"> </w:t>
      </w:r>
      <w:r w:rsidR="0014108B" w:rsidRPr="00181D32">
        <w:rPr>
          <w:szCs w:val="24"/>
        </w:rPr>
        <w:t>pirkimą vykdanti</w:t>
      </w:r>
      <w:r w:rsidRPr="00181D32">
        <w:rPr>
          <w:szCs w:val="24"/>
        </w:rPr>
        <w:t xml:space="preserve"> organizacija savo iniciatyva turi teisę paaiškinti (patikslinti) konkurso sąlygas. Tokie paaiškinimai (patikslinimai) visiems tiekėjams, kuriems </w:t>
      </w:r>
      <w:r w:rsidR="005A05F4" w:rsidRPr="00181D32">
        <w:rPr>
          <w:szCs w:val="24"/>
        </w:rPr>
        <w:t>pirkimą vykdanti</w:t>
      </w:r>
      <w:r w:rsidRPr="00181D32">
        <w:rPr>
          <w:szCs w:val="24"/>
        </w:rPr>
        <w:t xml:space="preserve"> organizacija yra pateikusi konkurso sąlygas, išsiunčiami</w:t>
      </w:r>
      <w:r w:rsidRPr="00181D32">
        <w:rPr>
          <w:b/>
          <w:szCs w:val="24"/>
        </w:rPr>
        <w:t xml:space="preserve"> </w:t>
      </w:r>
      <w:r w:rsidRPr="00181D32">
        <w:rPr>
          <w:szCs w:val="24"/>
        </w:rPr>
        <w:t>ne vėliau kaip likus 3 kalendorinėms dienoms</w:t>
      </w:r>
      <w:r w:rsidRPr="00181D32">
        <w:rPr>
          <w:b/>
          <w:szCs w:val="24"/>
        </w:rPr>
        <w:t xml:space="preserve"> </w:t>
      </w:r>
      <w:r w:rsidRPr="00181D32">
        <w:rPr>
          <w:szCs w:val="24"/>
        </w:rPr>
        <w:t>iki pasiūlymų pateikimo termino pabaigos.</w:t>
      </w:r>
    </w:p>
    <w:p w14:paraId="41312A89" w14:textId="260768DD" w:rsidR="008A659E" w:rsidRPr="00181D32" w:rsidRDefault="00D633FB">
      <w:pPr>
        <w:pStyle w:val="Heading2"/>
        <w:ind w:left="0" w:firstLine="426"/>
        <w:rPr>
          <w:szCs w:val="24"/>
        </w:rPr>
      </w:pPr>
      <w:r>
        <w:rPr>
          <w:szCs w:val="24"/>
        </w:rPr>
        <w:t xml:space="preserve">Jei paskelbus apie pirkimą, yra keičiama pasiūlymams parengti reikalinga informacija, taip pat kai tiekėjams teikiami pirkimo dokumentų paaiškinimai (patikslinimai) (pavyzdžiui, keičiami ir (ar) tikslinami kvalifikacijos reikalavimai), </w:t>
      </w:r>
      <w:r w:rsidR="00C36C64" w:rsidRPr="00181D32">
        <w:rPr>
          <w:szCs w:val="24"/>
        </w:rPr>
        <w:t xml:space="preserve">Pirkimą vykdanti organizacija </w:t>
      </w:r>
      <w:r>
        <w:rPr>
          <w:szCs w:val="24"/>
        </w:rPr>
        <w:t>paskelbia pakeistus pirkimo dokumentus ir pratęsia pasiūlymų pateikimo terminą ne trumpesniam nei 7 darbo dienų terminui</w:t>
      </w:r>
      <w:r w:rsidR="008A659E" w:rsidRPr="00181D32">
        <w:rPr>
          <w:szCs w:val="24"/>
        </w:rPr>
        <w:t>.</w:t>
      </w:r>
    </w:p>
    <w:p w14:paraId="163997C6" w14:textId="77777777" w:rsidR="008A659E" w:rsidRPr="00181D32" w:rsidRDefault="008A659E">
      <w:pPr>
        <w:pStyle w:val="Heading1"/>
        <w:rPr>
          <w:sz w:val="24"/>
          <w:szCs w:val="24"/>
        </w:rPr>
      </w:pPr>
      <w:bookmarkStart w:id="14" w:name="_Toc440874118"/>
      <w:r w:rsidRPr="00181D32">
        <w:rPr>
          <w:sz w:val="24"/>
          <w:szCs w:val="24"/>
        </w:rPr>
        <w:lastRenderedPageBreak/>
        <w:t>VOKŲ SU PASIŪLYMAIS ATPLĖŠIMO PROCEDŪROS</w:t>
      </w:r>
      <w:bookmarkEnd w:id="13"/>
      <w:bookmarkEnd w:id="14"/>
    </w:p>
    <w:p w14:paraId="59FFA963" w14:textId="79188CAF" w:rsidR="00B63B05" w:rsidRPr="00662271" w:rsidRDefault="00461422" w:rsidP="0039352A">
      <w:pPr>
        <w:pStyle w:val="Heading2"/>
        <w:ind w:left="0" w:firstLine="426"/>
        <w:rPr>
          <w:iCs/>
          <w:szCs w:val="24"/>
          <w:highlight w:val="yellow"/>
        </w:rPr>
      </w:pPr>
      <w:r w:rsidRPr="00B63B05">
        <w:rPr>
          <w:szCs w:val="24"/>
        </w:rPr>
        <w:t xml:space="preserve">Laiškai </w:t>
      </w:r>
      <w:r w:rsidR="008A659E" w:rsidRPr="00B63B05">
        <w:rPr>
          <w:szCs w:val="24"/>
        </w:rPr>
        <w:t xml:space="preserve">su pasiūlymais bus </w:t>
      </w:r>
      <w:r w:rsidRPr="00B63B05">
        <w:rPr>
          <w:szCs w:val="24"/>
        </w:rPr>
        <w:t>atidaromi</w:t>
      </w:r>
      <w:r w:rsidR="008A659E" w:rsidRPr="00B63B05">
        <w:rPr>
          <w:szCs w:val="24"/>
        </w:rPr>
        <w:t xml:space="preserve"> </w:t>
      </w:r>
      <w:r w:rsidR="00B63B05" w:rsidRPr="00662271">
        <w:rPr>
          <w:b/>
          <w:bCs/>
          <w:szCs w:val="24"/>
          <w:highlight w:val="yellow"/>
        </w:rPr>
        <w:t>202</w:t>
      </w:r>
      <w:r w:rsidR="00455862" w:rsidRPr="00662271">
        <w:rPr>
          <w:b/>
          <w:bCs/>
          <w:szCs w:val="24"/>
          <w:highlight w:val="yellow"/>
        </w:rPr>
        <w:t>3</w:t>
      </w:r>
      <w:r w:rsidR="00B63B05" w:rsidRPr="00662271">
        <w:rPr>
          <w:b/>
          <w:bCs/>
          <w:szCs w:val="24"/>
          <w:highlight w:val="yellow"/>
        </w:rPr>
        <w:t xml:space="preserve"> m. </w:t>
      </w:r>
      <w:r w:rsidR="001C0CEF">
        <w:rPr>
          <w:b/>
          <w:bCs/>
          <w:szCs w:val="24"/>
          <w:highlight w:val="yellow"/>
        </w:rPr>
        <w:t>gruodžio 15</w:t>
      </w:r>
      <w:r w:rsidR="00B63B05" w:rsidRPr="00662271">
        <w:rPr>
          <w:b/>
          <w:bCs/>
          <w:szCs w:val="24"/>
          <w:highlight w:val="yellow"/>
        </w:rPr>
        <w:t xml:space="preserve"> d. </w:t>
      </w:r>
      <w:r w:rsidR="00250B0C" w:rsidRPr="00662271">
        <w:rPr>
          <w:b/>
          <w:bCs/>
          <w:szCs w:val="24"/>
          <w:highlight w:val="yellow"/>
        </w:rPr>
        <w:t>12</w:t>
      </w:r>
      <w:r w:rsidR="00B63B05" w:rsidRPr="00662271">
        <w:rPr>
          <w:b/>
          <w:bCs/>
          <w:szCs w:val="24"/>
          <w:highlight w:val="yellow"/>
        </w:rPr>
        <w:t>:05 min.</w:t>
      </w:r>
    </w:p>
    <w:p w14:paraId="4988C5AE" w14:textId="25BB2923" w:rsidR="00BD3444" w:rsidRPr="00B63B05" w:rsidRDefault="00461422" w:rsidP="0039352A">
      <w:pPr>
        <w:pStyle w:val="Heading2"/>
        <w:ind w:left="0" w:firstLine="426"/>
        <w:rPr>
          <w:iCs/>
          <w:szCs w:val="24"/>
        </w:rPr>
      </w:pPr>
      <w:r w:rsidRPr="00B63B05">
        <w:rPr>
          <w:iCs/>
          <w:szCs w:val="24"/>
        </w:rPr>
        <w:t>El. v</w:t>
      </w:r>
      <w:r w:rsidR="001E7ECC" w:rsidRPr="00B63B05">
        <w:rPr>
          <w:iCs/>
          <w:szCs w:val="24"/>
        </w:rPr>
        <w:t>okų atplėšimo</w:t>
      </w:r>
      <w:r w:rsidR="00BD3444" w:rsidRPr="00B63B05">
        <w:rPr>
          <w:iCs/>
          <w:szCs w:val="24"/>
        </w:rPr>
        <w:t xml:space="preserve"> procedūr</w:t>
      </w:r>
      <w:r w:rsidR="001E7ECC" w:rsidRPr="00B63B05">
        <w:rPr>
          <w:iCs/>
          <w:szCs w:val="24"/>
        </w:rPr>
        <w:t>ą</w:t>
      </w:r>
      <w:r w:rsidR="00BD3444" w:rsidRPr="00B63B05">
        <w:rPr>
          <w:iCs/>
          <w:szCs w:val="24"/>
        </w:rPr>
        <w:t xml:space="preserve"> atlieka</w:t>
      </w:r>
      <w:r w:rsidRPr="00B63B05">
        <w:rPr>
          <w:iCs/>
          <w:szCs w:val="24"/>
        </w:rPr>
        <w:t>ma</w:t>
      </w:r>
      <w:r w:rsidR="00BD3444" w:rsidRPr="00B63B05">
        <w:rPr>
          <w:iCs/>
          <w:szCs w:val="24"/>
        </w:rPr>
        <w:t xml:space="preserve"> tiekėjams ar jų įgaliotiems atstovams nedalyvaujant.</w:t>
      </w:r>
    </w:p>
    <w:p w14:paraId="129372AA" w14:textId="1C44D484" w:rsidR="008A659E" w:rsidRPr="00461422" w:rsidRDefault="0060205F" w:rsidP="00461422">
      <w:pPr>
        <w:pStyle w:val="Heading2"/>
        <w:numPr>
          <w:ilvl w:val="0"/>
          <w:numId w:val="0"/>
        </w:numPr>
        <w:ind w:firstLine="426"/>
        <w:rPr>
          <w:iCs/>
          <w:szCs w:val="24"/>
        </w:rPr>
      </w:pPr>
      <w:r w:rsidRPr="00AE1274">
        <w:rPr>
          <w:iCs/>
          <w:szCs w:val="24"/>
        </w:rPr>
        <w:t>7.3. Informacija apie pasiūlymus pateikusius tiekėjų pavadinimus ir pasiūlymuose nurodytas kainas gali būti pateikiama tiekėjams, pareiškusiems pageidavimą gauti minėtą informaciją.</w:t>
      </w:r>
      <w:r w:rsidR="00461422" w:rsidRPr="00AE1274">
        <w:rPr>
          <w:iCs/>
          <w:szCs w:val="24"/>
        </w:rPr>
        <w:t xml:space="preserve"> </w:t>
      </w:r>
      <w:r w:rsidR="008A659E" w:rsidRPr="00AE1274">
        <w:rPr>
          <w:szCs w:val="24"/>
        </w:rPr>
        <w:t>Jei, skelbiant pasiūlymų kainas, neatitinka suma skaičiais ir žodžiais, teisinga laikoma suma žodžiais.</w:t>
      </w:r>
      <w:r w:rsidR="008A659E" w:rsidRPr="00461422">
        <w:rPr>
          <w:szCs w:val="24"/>
        </w:rPr>
        <w:t xml:space="preserve"> </w:t>
      </w:r>
    </w:p>
    <w:p w14:paraId="3DA2B13C" w14:textId="77777777" w:rsidR="008A659E" w:rsidRPr="00181D32" w:rsidRDefault="008A659E">
      <w:pPr>
        <w:pStyle w:val="BodyTextIndent3"/>
        <w:tabs>
          <w:tab w:val="clear" w:pos="4536"/>
          <w:tab w:val="num" w:pos="851"/>
        </w:tabs>
        <w:ind w:firstLine="709"/>
        <w:rPr>
          <w:i/>
          <w:szCs w:val="24"/>
        </w:rPr>
      </w:pPr>
    </w:p>
    <w:p w14:paraId="69C1315F" w14:textId="77777777" w:rsidR="008A659E" w:rsidRPr="00181D32" w:rsidRDefault="008A659E">
      <w:pPr>
        <w:pStyle w:val="Heading1"/>
        <w:rPr>
          <w:sz w:val="24"/>
          <w:szCs w:val="24"/>
        </w:rPr>
      </w:pPr>
      <w:bookmarkStart w:id="15" w:name="_Toc60525488"/>
      <w:bookmarkStart w:id="16" w:name="_Toc47844934"/>
      <w:bookmarkStart w:id="17" w:name="_Toc440874119"/>
      <w:r w:rsidRPr="00181D32">
        <w:rPr>
          <w:sz w:val="24"/>
          <w:szCs w:val="24"/>
        </w:rPr>
        <w:t>PASIŪLYMŲ NAGRINĖJIMAS</w:t>
      </w:r>
      <w:bookmarkEnd w:id="15"/>
      <w:bookmarkEnd w:id="16"/>
      <w:bookmarkEnd w:id="17"/>
      <w:r w:rsidRPr="00181D32">
        <w:rPr>
          <w:sz w:val="24"/>
          <w:szCs w:val="24"/>
        </w:rPr>
        <w:t xml:space="preserve"> </w:t>
      </w:r>
    </w:p>
    <w:p w14:paraId="338FE72D" w14:textId="77777777" w:rsidR="008A659E" w:rsidRPr="00181D32" w:rsidRDefault="008A659E">
      <w:pPr>
        <w:pStyle w:val="Heading2"/>
        <w:ind w:left="0" w:firstLine="426"/>
        <w:rPr>
          <w:spacing w:val="-4"/>
          <w:szCs w:val="24"/>
        </w:rPr>
      </w:pPr>
      <w:r w:rsidRPr="00181D32">
        <w:rPr>
          <w:szCs w:val="24"/>
        </w:rPr>
        <w:t xml:space="preserve">Konkursui pateiktus pasiūlymus nagrinėja ir vertina Komisija. Pasiūlymai nagrinėjami ir vertinami konfidencialiai, nedalyvaujant pasiūlymus pateikusių tiekėjų atstovams. Komisija nagrinėja: </w:t>
      </w:r>
    </w:p>
    <w:p w14:paraId="32A475C7" w14:textId="4DF490D9" w:rsidR="008A659E" w:rsidRPr="00AE1274" w:rsidRDefault="008A659E">
      <w:pPr>
        <w:pStyle w:val="Heading3"/>
        <w:ind w:firstLine="153"/>
        <w:rPr>
          <w:szCs w:val="24"/>
          <w:highlight w:val="lightGray"/>
        </w:rPr>
      </w:pPr>
      <w:r w:rsidRPr="00AE1274">
        <w:rPr>
          <w:szCs w:val="24"/>
        </w:rPr>
        <w:t>ar tiekėjas savo pasiūlyme pateikė tikslius ir išsamius duomenis apie savo kvalifikaciją</w:t>
      </w:r>
      <w:r w:rsidR="00A048C8" w:rsidRPr="00AE1274">
        <w:rPr>
          <w:szCs w:val="24"/>
        </w:rPr>
        <w:t xml:space="preserve"> </w:t>
      </w:r>
    </w:p>
    <w:p w14:paraId="6A471142" w14:textId="0FACC4EC" w:rsidR="008A659E" w:rsidRPr="00181D32" w:rsidRDefault="00394297">
      <w:pPr>
        <w:pStyle w:val="Heading3"/>
        <w:ind w:firstLine="153"/>
        <w:rPr>
          <w:szCs w:val="24"/>
        </w:rPr>
      </w:pPr>
      <w:r w:rsidRPr="00181D32">
        <w:rPr>
          <w:szCs w:val="24"/>
        </w:rPr>
        <w:t>ar</w:t>
      </w:r>
      <w:r w:rsidR="008A659E" w:rsidRPr="00181D32">
        <w:rPr>
          <w:szCs w:val="24"/>
        </w:rPr>
        <w:t xml:space="preserve"> tiekėjas atitinka kvalifikacinius reikalavimus;</w:t>
      </w:r>
    </w:p>
    <w:p w14:paraId="436DF322" w14:textId="77777777" w:rsidR="008A659E" w:rsidRPr="00181D32" w:rsidRDefault="008A659E">
      <w:pPr>
        <w:pStyle w:val="Heading3"/>
        <w:ind w:firstLine="153"/>
        <w:rPr>
          <w:szCs w:val="24"/>
        </w:rPr>
      </w:pPr>
      <w:r w:rsidRPr="00181D32">
        <w:rPr>
          <w:szCs w:val="24"/>
        </w:rPr>
        <w:t xml:space="preserve">ar pasiūlymas atitinka konkurso sąlygose nustatytus reikalavimus; </w:t>
      </w:r>
    </w:p>
    <w:p w14:paraId="6C15373D" w14:textId="77777777" w:rsidR="008A659E" w:rsidRPr="00181D32" w:rsidRDefault="008A659E">
      <w:pPr>
        <w:pStyle w:val="Heading3"/>
        <w:ind w:firstLine="153"/>
        <w:rPr>
          <w:szCs w:val="24"/>
        </w:rPr>
      </w:pPr>
      <w:r w:rsidRPr="00181D32">
        <w:rPr>
          <w:szCs w:val="24"/>
        </w:rPr>
        <w:t xml:space="preserve">ar nebuvo pasiūlytos per didelės, </w:t>
      </w:r>
      <w:r w:rsidR="0014108B" w:rsidRPr="00181D32">
        <w:rPr>
          <w:szCs w:val="24"/>
        </w:rPr>
        <w:t>pirkimą vykd</w:t>
      </w:r>
      <w:r w:rsidR="00B75DF2" w:rsidRPr="00181D32">
        <w:rPr>
          <w:szCs w:val="24"/>
        </w:rPr>
        <w:t>a</w:t>
      </w:r>
      <w:r w:rsidR="0014108B" w:rsidRPr="00181D32">
        <w:rPr>
          <w:szCs w:val="24"/>
        </w:rPr>
        <w:t>nčiai</w:t>
      </w:r>
      <w:r w:rsidRPr="00181D32">
        <w:rPr>
          <w:szCs w:val="24"/>
        </w:rPr>
        <w:t xml:space="preserve"> organizacijai nepriimtinos kainos; </w:t>
      </w:r>
    </w:p>
    <w:p w14:paraId="04F521D7" w14:textId="41C073A5" w:rsidR="008A659E" w:rsidRPr="00181D32" w:rsidRDefault="008A659E">
      <w:pPr>
        <w:pStyle w:val="Heading2"/>
        <w:ind w:left="0" w:firstLine="426"/>
        <w:rPr>
          <w:szCs w:val="24"/>
        </w:rPr>
      </w:pPr>
      <w:r w:rsidRPr="00181D32">
        <w:rPr>
          <w:szCs w:val="24"/>
        </w:rPr>
        <w:t xml:space="preserve">Iškilus klausimams dėl pasiūlymų turinio ir Komisijai paprašius, tiekėjai privalo pateikti papildomus paaiškinimus nekeisdami pasiūlymo. Paaiškinimai siunčiami </w:t>
      </w:r>
      <w:r w:rsidR="00461422">
        <w:rPr>
          <w:szCs w:val="24"/>
        </w:rPr>
        <w:t>el. paštu.</w:t>
      </w:r>
    </w:p>
    <w:p w14:paraId="4B1FE030" w14:textId="77777777" w:rsidR="008A659E" w:rsidRPr="00181D32" w:rsidRDefault="008A659E">
      <w:pPr>
        <w:pStyle w:val="Heading1"/>
        <w:rPr>
          <w:sz w:val="24"/>
          <w:szCs w:val="24"/>
        </w:rPr>
      </w:pPr>
      <w:bookmarkStart w:id="18" w:name="_Toc440874120"/>
      <w:r w:rsidRPr="00181D32">
        <w:rPr>
          <w:sz w:val="24"/>
          <w:szCs w:val="24"/>
        </w:rPr>
        <w:t>PASIŪLYMŲ ATMETIMO PRIEŽASTYS</w:t>
      </w:r>
      <w:bookmarkEnd w:id="18"/>
    </w:p>
    <w:p w14:paraId="20E87C4A" w14:textId="77777777" w:rsidR="008A659E" w:rsidRPr="00181D32" w:rsidRDefault="008A659E">
      <w:pPr>
        <w:pStyle w:val="Heading2"/>
        <w:ind w:left="540" w:hanging="38"/>
        <w:rPr>
          <w:szCs w:val="24"/>
        </w:rPr>
      </w:pPr>
      <w:bookmarkStart w:id="19" w:name="_Ref47777556"/>
      <w:r w:rsidRPr="00181D32">
        <w:rPr>
          <w:szCs w:val="24"/>
        </w:rPr>
        <w:t>Komisija atmeta pasiūlymą, jeigu</w:t>
      </w:r>
      <w:bookmarkEnd w:id="19"/>
      <w:r w:rsidRPr="00181D32">
        <w:rPr>
          <w:szCs w:val="24"/>
        </w:rPr>
        <w:t>:</w:t>
      </w:r>
    </w:p>
    <w:p w14:paraId="11F4D71C" w14:textId="77777777" w:rsidR="008A659E" w:rsidRPr="00181D32" w:rsidRDefault="008A659E" w:rsidP="00A31867">
      <w:pPr>
        <w:pStyle w:val="Heading3"/>
        <w:ind w:left="567" w:hanging="567"/>
        <w:rPr>
          <w:szCs w:val="24"/>
        </w:rPr>
      </w:pPr>
      <w:r w:rsidRPr="00181D32">
        <w:rPr>
          <w:szCs w:val="24"/>
        </w:rPr>
        <w:t>tiekėjas neatitiko kvalifikacinių reikalavimų;</w:t>
      </w:r>
    </w:p>
    <w:p w14:paraId="78ED17CC" w14:textId="77777777" w:rsidR="008A659E" w:rsidRPr="00181D32" w:rsidRDefault="008A659E" w:rsidP="00A31867">
      <w:pPr>
        <w:pStyle w:val="Heading3"/>
        <w:ind w:left="567" w:hanging="567"/>
        <w:rPr>
          <w:szCs w:val="24"/>
        </w:rPr>
      </w:pPr>
      <w:r w:rsidRPr="00181D32">
        <w:rPr>
          <w:szCs w:val="24"/>
        </w:rPr>
        <w:t>tiekėjas savo pasiūlyme pateikė netikslius ar neišsamius duomenis apie savo kvalifikaciją ir,</w:t>
      </w:r>
      <w:r w:rsidR="006A4E76" w:rsidRPr="00181D32">
        <w:rPr>
          <w:szCs w:val="24"/>
        </w:rPr>
        <w:t xml:space="preserve"> </w:t>
      </w:r>
      <w:r w:rsidR="0014108B" w:rsidRPr="00181D32">
        <w:rPr>
          <w:szCs w:val="24"/>
        </w:rPr>
        <w:t>pirkimą vykdančiai</w:t>
      </w:r>
      <w:r w:rsidRPr="00181D32">
        <w:rPr>
          <w:szCs w:val="24"/>
        </w:rPr>
        <w:t xml:space="preserve"> organizacijai prašant, nepatikslino jų;</w:t>
      </w:r>
    </w:p>
    <w:p w14:paraId="3AB6EA04" w14:textId="77777777" w:rsidR="008A659E" w:rsidRPr="00181D32" w:rsidRDefault="008A659E" w:rsidP="00A31867">
      <w:pPr>
        <w:pStyle w:val="Heading3"/>
        <w:ind w:left="567" w:hanging="567"/>
        <w:rPr>
          <w:szCs w:val="24"/>
        </w:rPr>
      </w:pPr>
      <w:r w:rsidRPr="00181D32">
        <w:rPr>
          <w:szCs w:val="24"/>
        </w:rPr>
        <w:t>pasiūlymas neatitiko konkurso sąlygose nustatytų reikalavimų;</w:t>
      </w:r>
    </w:p>
    <w:p w14:paraId="163C6D81" w14:textId="77777777" w:rsidR="008A659E" w:rsidRPr="00181D32" w:rsidRDefault="008A659E" w:rsidP="00A31867">
      <w:pPr>
        <w:pStyle w:val="Heading3"/>
        <w:ind w:left="567" w:hanging="567"/>
        <w:rPr>
          <w:szCs w:val="24"/>
        </w:rPr>
      </w:pPr>
      <w:r w:rsidRPr="00181D32">
        <w:rPr>
          <w:szCs w:val="24"/>
        </w:rPr>
        <w:t xml:space="preserve">buvo pasiūlytos per didelės, </w:t>
      </w:r>
      <w:r w:rsidR="0014108B" w:rsidRPr="00181D32">
        <w:rPr>
          <w:szCs w:val="24"/>
        </w:rPr>
        <w:t>pirkimą vykdančiai</w:t>
      </w:r>
      <w:r w:rsidRPr="00181D32">
        <w:rPr>
          <w:szCs w:val="24"/>
        </w:rPr>
        <w:t xml:space="preserve"> organizacijai nepriimtinos kainos;</w:t>
      </w:r>
    </w:p>
    <w:p w14:paraId="27419D5F" w14:textId="77777777" w:rsidR="008A659E" w:rsidRPr="00181D32" w:rsidRDefault="008A659E" w:rsidP="00A31867">
      <w:pPr>
        <w:pStyle w:val="Heading3"/>
        <w:ind w:left="567" w:hanging="567"/>
        <w:rPr>
          <w:szCs w:val="24"/>
        </w:rPr>
      </w:pPr>
      <w:r w:rsidRPr="00181D32">
        <w:rPr>
          <w:szCs w:val="24"/>
        </w:rPr>
        <w:t>buvo pasiūlytos labai mažos kainos ir tiekėjas Komisijos prašymu nepateikė raštiško kainos sudėtinių dalių pagrindimo arba kitaip nepagrindė labai mažos kainos;</w:t>
      </w:r>
    </w:p>
    <w:p w14:paraId="1B3EFF22" w14:textId="77777777" w:rsidR="008A659E" w:rsidRPr="00181D32" w:rsidRDefault="008A659E" w:rsidP="00181D32">
      <w:pPr>
        <w:pStyle w:val="Heading3"/>
        <w:ind w:left="567" w:hanging="567"/>
        <w:rPr>
          <w:szCs w:val="24"/>
        </w:rPr>
      </w:pPr>
      <w:r w:rsidRPr="00181D32">
        <w:rPr>
          <w:szCs w:val="24"/>
        </w:rPr>
        <w:t>tiekėjas pateikė melagingą informaciją.</w:t>
      </w:r>
    </w:p>
    <w:p w14:paraId="5ACE88FA" w14:textId="77777777" w:rsidR="008A659E" w:rsidRPr="00181D32" w:rsidRDefault="008A659E">
      <w:pPr>
        <w:pStyle w:val="Heading2"/>
        <w:ind w:left="540" w:hanging="38"/>
        <w:rPr>
          <w:i/>
          <w:szCs w:val="24"/>
        </w:rPr>
      </w:pPr>
      <w:r w:rsidRPr="00181D32">
        <w:rPr>
          <w:szCs w:val="24"/>
        </w:rPr>
        <w:t xml:space="preserve">Apie pasiūlymo atmetimą ir tokio atmetimo priežastis tiekėjas </w:t>
      </w:r>
      <w:r w:rsidR="00953D8C" w:rsidRPr="00181D32">
        <w:rPr>
          <w:szCs w:val="24"/>
        </w:rPr>
        <w:t>privalo būti informuotas raštu.</w:t>
      </w:r>
    </w:p>
    <w:p w14:paraId="4069BF8E" w14:textId="77777777" w:rsidR="008A659E" w:rsidRPr="00181D32" w:rsidRDefault="008A659E">
      <w:pPr>
        <w:pStyle w:val="Heading1"/>
        <w:rPr>
          <w:sz w:val="24"/>
          <w:szCs w:val="24"/>
        </w:rPr>
      </w:pPr>
      <w:bookmarkStart w:id="20" w:name="_Toc440874121"/>
      <w:r w:rsidRPr="00181D32">
        <w:rPr>
          <w:sz w:val="24"/>
          <w:szCs w:val="24"/>
        </w:rPr>
        <w:t>PASIŪLYMŲ VERTINIMAS</w:t>
      </w:r>
      <w:bookmarkEnd w:id="20"/>
    </w:p>
    <w:p w14:paraId="2A905C82" w14:textId="4BA00D22" w:rsidR="008A659E" w:rsidRPr="00461422" w:rsidRDefault="008A659E" w:rsidP="00CE0A27">
      <w:pPr>
        <w:pStyle w:val="Heading2"/>
        <w:ind w:left="0" w:firstLine="426"/>
        <w:rPr>
          <w:szCs w:val="24"/>
        </w:rPr>
      </w:pPr>
      <w:r w:rsidRPr="00461422">
        <w:rPr>
          <w:szCs w:val="24"/>
        </w:rPr>
        <w:t xml:space="preserve"> </w:t>
      </w:r>
      <w:r w:rsidR="0014108B" w:rsidRPr="00461422">
        <w:rPr>
          <w:szCs w:val="24"/>
        </w:rPr>
        <w:t>Pirkimą vykdan</w:t>
      </w:r>
      <w:r w:rsidR="00644BE1" w:rsidRPr="00461422">
        <w:rPr>
          <w:szCs w:val="24"/>
        </w:rPr>
        <w:t>čios</w:t>
      </w:r>
      <w:r w:rsidRPr="00461422">
        <w:rPr>
          <w:szCs w:val="24"/>
        </w:rPr>
        <w:t xml:space="preserve"> organizacijos neatmesti pasiūlymai vertinami pagal </w:t>
      </w:r>
    </w:p>
    <w:tbl>
      <w:tblPr>
        <w:tblW w:w="8748" w:type="dxa"/>
        <w:tblInd w:w="108" w:type="dxa"/>
        <w:tblLayout w:type="fixed"/>
        <w:tblLook w:val="01E0" w:firstRow="1" w:lastRow="1" w:firstColumn="1" w:lastColumn="1" w:noHBand="0" w:noVBand="0"/>
      </w:tblPr>
      <w:tblGrid>
        <w:gridCol w:w="993"/>
        <w:gridCol w:w="7755"/>
      </w:tblGrid>
      <w:tr w:rsidR="008A659E" w:rsidRPr="00181D32" w14:paraId="137610EF" w14:textId="77777777" w:rsidTr="00461422">
        <w:tc>
          <w:tcPr>
            <w:tcW w:w="993" w:type="dxa"/>
          </w:tcPr>
          <w:p w14:paraId="7F39B18D" w14:textId="5957D67F" w:rsidR="008A659E" w:rsidRPr="00181D32" w:rsidRDefault="00461422">
            <w:pPr>
              <w:ind w:firstLine="426"/>
              <w:jc w:val="both"/>
              <w:rPr>
                <w:szCs w:val="24"/>
              </w:rPr>
            </w:pPr>
            <w:r>
              <w:rPr>
                <w:szCs w:val="24"/>
              </w:rPr>
              <w:t>x</w:t>
            </w:r>
          </w:p>
        </w:tc>
        <w:tc>
          <w:tcPr>
            <w:tcW w:w="7755" w:type="dxa"/>
          </w:tcPr>
          <w:p w14:paraId="635D759E" w14:textId="77777777" w:rsidR="008A659E" w:rsidRPr="00181D32" w:rsidRDefault="008A659E">
            <w:pPr>
              <w:ind w:firstLine="426"/>
              <w:jc w:val="both"/>
              <w:rPr>
                <w:szCs w:val="24"/>
              </w:rPr>
            </w:pPr>
            <w:r w:rsidRPr="00181D32">
              <w:rPr>
                <w:szCs w:val="24"/>
              </w:rPr>
              <w:t>mažiausią kainą;</w:t>
            </w:r>
          </w:p>
        </w:tc>
      </w:tr>
      <w:tr w:rsidR="008A659E" w:rsidRPr="00181D32" w14:paraId="12C66451" w14:textId="77777777" w:rsidTr="00461422">
        <w:tc>
          <w:tcPr>
            <w:tcW w:w="993" w:type="dxa"/>
          </w:tcPr>
          <w:p w14:paraId="33744ED5" w14:textId="77777777" w:rsidR="008A659E" w:rsidRPr="00181D32" w:rsidRDefault="008A659E">
            <w:pPr>
              <w:ind w:firstLine="426"/>
              <w:jc w:val="both"/>
              <w:rPr>
                <w:szCs w:val="24"/>
              </w:rPr>
            </w:pPr>
            <w:r w:rsidRPr="00181D32">
              <w:rPr>
                <w:szCs w:val="24"/>
              </w:rPr>
              <w:sym w:font="Wingdings" w:char="F0A8"/>
            </w:r>
          </w:p>
        </w:tc>
        <w:tc>
          <w:tcPr>
            <w:tcW w:w="7755" w:type="dxa"/>
          </w:tcPr>
          <w:p w14:paraId="10010917" w14:textId="77777777" w:rsidR="008A659E" w:rsidRPr="00181D32" w:rsidRDefault="008A659E">
            <w:pPr>
              <w:ind w:firstLine="426"/>
              <w:jc w:val="both"/>
              <w:rPr>
                <w:szCs w:val="24"/>
              </w:rPr>
            </w:pPr>
            <w:r w:rsidRPr="00181D32">
              <w:rPr>
                <w:szCs w:val="24"/>
              </w:rPr>
              <w:t>ekonominį naudingumą.</w:t>
            </w:r>
          </w:p>
        </w:tc>
      </w:tr>
      <w:tr w:rsidR="008A659E" w:rsidRPr="00181D32" w14:paraId="2223781F" w14:textId="77777777" w:rsidTr="00461422">
        <w:tc>
          <w:tcPr>
            <w:tcW w:w="993" w:type="dxa"/>
          </w:tcPr>
          <w:p w14:paraId="60032A4D" w14:textId="77777777" w:rsidR="008A659E" w:rsidRPr="00181D32" w:rsidRDefault="008A659E">
            <w:pPr>
              <w:ind w:firstLine="426"/>
              <w:jc w:val="both"/>
              <w:rPr>
                <w:szCs w:val="24"/>
              </w:rPr>
            </w:pPr>
          </w:p>
        </w:tc>
        <w:tc>
          <w:tcPr>
            <w:tcW w:w="7755" w:type="dxa"/>
          </w:tcPr>
          <w:p w14:paraId="747AB29F" w14:textId="77777777" w:rsidR="008A659E" w:rsidRPr="00181D32" w:rsidRDefault="008A659E">
            <w:pPr>
              <w:ind w:firstLine="426"/>
              <w:jc w:val="both"/>
              <w:rPr>
                <w:szCs w:val="24"/>
              </w:rPr>
            </w:pPr>
          </w:p>
        </w:tc>
      </w:tr>
    </w:tbl>
    <w:p w14:paraId="3533C9F6" w14:textId="77777777" w:rsidR="00465AF9" w:rsidRPr="00181D32" w:rsidRDefault="00465AF9">
      <w:pPr>
        <w:pStyle w:val="Heading1"/>
        <w:rPr>
          <w:sz w:val="24"/>
          <w:szCs w:val="24"/>
        </w:rPr>
      </w:pPr>
      <w:bookmarkStart w:id="21" w:name="_Toc440874122"/>
      <w:bookmarkStart w:id="22" w:name="_Toc60525491"/>
      <w:bookmarkStart w:id="23" w:name="_Toc47844937"/>
      <w:r w:rsidRPr="00181D32">
        <w:rPr>
          <w:sz w:val="24"/>
          <w:szCs w:val="24"/>
        </w:rPr>
        <w:t>DERYBŲ VYKDYMAS</w:t>
      </w:r>
      <w:bookmarkEnd w:id="21"/>
    </w:p>
    <w:p w14:paraId="4C818BC9" w14:textId="3DC8E4A7" w:rsidR="00461422" w:rsidRPr="00181D32" w:rsidRDefault="003150D7" w:rsidP="00461422">
      <w:pPr>
        <w:ind w:left="567"/>
        <w:jc w:val="both"/>
        <w:rPr>
          <w:szCs w:val="24"/>
        </w:rPr>
      </w:pPr>
      <w:r w:rsidRPr="00181D32">
        <w:rPr>
          <w:szCs w:val="24"/>
        </w:rPr>
        <w:t>Derybos vykdomos nebus.</w:t>
      </w:r>
    </w:p>
    <w:p w14:paraId="35674B20" w14:textId="77777777" w:rsidR="008A659E" w:rsidRPr="00181D32" w:rsidRDefault="008A659E">
      <w:pPr>
        <w:pStyle w:val="Heading1"/>
        <w:rPr>
          <w:sz w:val="24"/>
          <w:szCs w:val="24"/>
        </w:rPr>
      </w:pPr>
      <w:bookmarkStart w:id="24" w:name="_Toc440874123"/>
      <w:r w:rsidRPr="00181D32">
        <w:rPr>
          <w:sz w:val="24"/>
          <w:szCs w:val="24"/>
        </w:rPr>
        <w:lastRenderedPageBreak/>
        <w:t>PASIŪLYMŲ EILĖ</w:t>
      </w:r>
      <w:bookmarkEnd w:id="22"/>
      <w:bookmarkEnd w:id="23"/>
      <w:bookmarkEnd w:id="24"/>
    </w:p>
    <w:p w14:paraId="56B9E4EA" w14:textId="2BE9A7B5" w:rsidR="00754618" w:rsidRPr="00181D32" w:rsidRDefault="00754618" w:rsidP="00181D32">
      <w:pPr>
        <w:pStyle w:val="Heading2"/>
        <w:ind w:left="0" w:firstLine="567"/>
        <w:rPr>
          <w:szCs w:val="24"/>
        </w:rPr>
      </w:pPr>
      <w:r w:rsidRPr="00181D32">
        <w:rPr>
          <w:szCs w:val="24"/>
        </w:rPr>
        <w:t xml:space="preserve"> </w:t>
      </w:r>
      <w:r w:rsidR="002654E4" w:rsidRPr="00181D32">
        <w:rPr>
          <w:szCs w:val="24"/>
        </w:rPr>
        <w:t>Pirkimą vykdanti</w:t>
      </w:r>
      <w:r w:rsidR="008A659E" w:rsidRPr="00181D32">
        <w:rPr>
          <w:szCs w:val="24"/>
        </w:rPr>
        <w:t xml:space="preserve"> organizacija įvertina pateiktus pasiūlymus ir nustato pasiūlymų eilę. Šioje eilėje pasiūlymai surašomi</w:t>
      </w:r>
      <w:r w:rsidR="00B008CC" w:rsidRPr="00AE1274">
        <w:rPr>
          <w:szCs w:val="24"/>
        </w:rPr>
        <w:t xml:space="preserve"> </w:t>
      </w:r>
      <w:r w:rsidR="008A659E" w:rsidRPr="00AE1274">
        <w:rPr>
          <w:szCs w:val="24"/>
        </w:rPr>
        <w:t xml:space="preserve">„kainos </w:t>
      </w:r>
      <w:r w:rsidR="00B008CC" w:rsidRPr="00AE1274">
        <w:rPr>
          <w:szCs w:val="24"/>
        </w:rPr>
        <w:t xml:space="preserve">su PVM </w:t>
      </w:r>
      <w:r w:rsidR="008A659E" w:rsidRPr="00AE1274">
        <w:rPr>
          <w:szCs w:val="24"/>
        </w:rPr>
        <w:t>didėjimo tvarka“</w:t>
      </w:r>
      <w:r w:rsidR="008A659E" w:rsidRPr="00181D32">
        <w:rPr>
          <w:szCs w:val="24"/>
        </w:rPr>
        <w:t>. Ši eilė nedelsiant pranešama pasiūlymus pateikusiems tiekėjams</w:t>
      </w:r>
      <w:r w:rsidR="00E0454B" w:rsidRPr="00181D32">
        <w:rPr>
          <w:szCs w:val="24"/>
        </w:rPr>
        <w:t>.</w:t>
      </w:r>
    </w:p>
    <w:p w14:paraId="348FBA21" w14:textId="77777777" w:rsidR="00754618" w:rsidRPr="00181D32" w:rsidRDefault="00754618" w:rsidP="00181D32">
      <w:pPr>
        <w:pStyle w:val="Heading2"/>
        <w:ind w:left="0" w:firstLine="567"/>
        <w:rPr>
          <w:szCs w:val="24"/>
        </w:rPr>
      </w:pPr>
      <w:r w:rsidRPr="00181D32">
        <w:rPr>
          <w:szCs w:val="24"/>
        </w:rPr>
        <w:t>Tais atvejais, kai pasiūlymą pateikė tik vienas tiekėjas, pasiūlymų eilė nenustatoma ir jo pasiūlymas laikomas laimėjusiu, jeigu nebuvo atmestas pagal šių konkurso sąlygų nuostatas.</w:t>
      </w:r>
    </w:p>
    <w:p w14:paraId="382A8B24" w14:textId="2F66D217" w:rsidR="008A659E" w:rsidRPr="00181D32" w:rsidRDefault="008A659E" w:rsidP="00754618">
      <w:pPr>
        <w:pStyle w:val="Heading2"/>
        <w:ind w:left="0" w:firstLine="567"/>
        <w:rPr>
          <w:szCs w:val="24"/>
        </w:rPr>
      </w:pPr>
      <w:r w:rsidRPr="00181D32">
        <w:rPr>
          <w:szCs w:val="24"/>
        </w:rPr>
        <w:t xml:space="preserve">Kai keli pasiūlymai pateikiami vienodomis kainomis, sudarant pasiūlymų eilę pirmesniu į šią eilę įrašomas tiekėjas, anksčiausiai įregistravęs </w:t>
      </w:r>
      <w:r w:rsidR="00B008CC">
        <w:rPr>
          <w:szCs w:val="24"/>
        </w:rPr>
        <w:t xml:space="preserve">el. </w:t>
      </w:r>
      <w:r w:rsidRPr="00181D32">
        <w:rPr>
          <w:szCs w:val="24"/>
        </w:rPr>
        <w:t xml:space="preserve">voką su pasiūlymais. </w:t>
      </w:r>
    </w:p>
    <w:p w14:paraId="5328C110" w14:textId="77777777" w:rsidR="008A659E" w:rsidRPr="00181D32" w:rsidRDefault="008A659E">
      <w:pPr>
        <w:rPr>
          <w:szCs w:val="24"/>
        </w:rPr>
      </w:pPr>
    </w:p>
    <w:p w14:paraId="5D836C9C" w14:textId="77777777" w:rsidR="008A659E" w:rsidRPr="00181D32" w:rsidRDefault="008A659E">
      <w:pPr>
        <w:pStyle w:val="Heading1"/>
        <w:rPr>
          <w:sz w:val="24"/>
          <w:szCs w:val="24"/>
        </w:rPr>
      </w:pPr>
      <w:bookmarkStart w:id="25" w:name="_Toc60525493"/>
      <w:bookmarkStart w:id="26" w:name="_Toc47844939"/>
      <w:bookmarkStart w:id="27" w:name="_Toc440874124"/>
      <w:r w:rsidRPr="00181D32">
        <w:rPr>
          <w:sz w:val="24"/>
          <w:szCs w:val="24"/>
        </w:rPr>
        <w:t>SPRENDIMAS APIE KONKURSĄ LAIMĖJUSĮ PASIŪLYMĄ</w:t>
      </w:r>
      <w:bookmarkEnd w:id="25"/>
      <w:bookmarkEnd w:id="26"/>
      <w:bookmarkEnd w:id="27"/>
    </w:p>
    <w:p w14:paraId="15EA88CC" w14:textId="77777777" w:rsidR="00012CB8" w:rsidRPr="00181D32" w:rsidRDefault="0014108B" w:rsidP="00012CB8">
      <w:pPr>
        <w:pStyle w:val="Heading2"/>
        <w:ind w:left="0" w:firstLine="426"/>
        <w:rPr>
          <w:szCs w:val="24"/>
        </w:rPr>
      </w:pPr>
      <w:r w:rsidRPr="00181D32">
        <w:rPr>
          <w:szCs w:val="24"/>
        </w:rPr>
        <w:t xml:space="preserve">Pirkimą vykdanti </w:t>
      </w:r>
      <w:r w:rsidR="008A659E" w:rsidRPr="00181D32">
        <w:rPr>
          <w:szCs w:val="24"/>
        </w:rPr>
        <w:t xml:space="preserve">organizacija patvirtina pasiūlymų eilę ir priima sprendimą apie laimėjusį pasiūlymą tik tada, kai išnagrinėjamos pasiūlymus pateikusių </w:t>
      </w:r>
      <w:r w:rsidR="00FC2686" w:rsidRPr="00181D32">
        <w:rPr>
          <w:szCs w:val="24"/>
        </w:rPr>
        <w:t>tiekėjų pretenzijos ir skundai (</w:t>
      </w:r>
      <w:r w:rsidR="008A659E" w:rsidRPr="00181D32">
        <w:rPr>
          <w:szCs w:val="24"/>
        </w:rPr>
        <w:t xml:space="preserve">jeigu jų </w:t>
      </w:r>
      <w:r w:rsidR="00012CB8" w:rsidRPr="00181D32">
        <w:rPr>
          <w:szCs w:val="24"/>
        </w:rPr>
        <w:t xml:space="preserve">buvo </w:t>
      </w:r>
      <w:r w:rsidR="008A659E" w:rsidRPr="00181D32">
        <w:rPr>
          <w:szCs w:val="24"/>
        </w:rPr>
        <w:t>gauta</w:t>
      </w:r>
      <w:r w:rsidR="00FC2686" w:rsidRPr="00181D32">
        <w:rPr>
          <w:szCs w:val="24"/>
        </w:rPr>
        <w:t>)</w:t>
      </w:r>
      <w:r w:rsidR="00012CB8" w:rsidRPr="00181D32">
        <w:rPr>
          <w:szCs w:val="24"/>
        </w:rPr>
        <w:t>.</w:t>
      </w:r>
    </w:p>
    <w:p w14:paraId="618EB1B4" w14:textId="77777777" w:rsidR="008A659E" w:rsidRPr="00181D32" w:rsidRDefault="0014108B" w:rsidP="00012CB8">
      <w:pPr>
        <w:pStyle w:val="Heading2"/>
        <w:ind w:left="0" w:firstLine="426"/>
        <w:rPr>
          <w:szCs w:val="24"/>
        </w:rPr>
      </w:pPr>
      <w:r w:rsidRPr="00181D32">
        <w:rPr>
          <w:szCs w:val="24"/>
        </w:rPr>
        <w:t>Pirkimą vykdanti</w:t>
      </w:r>
      <w:r w:rsidR="008A659E" w:rsidRPr="00181D32">
        <w:rPr>
          <w:szCs w:val="24"/>
        </w:rPr>
        <w:t xml:space="preserve"> organizacija, priėmusi sprendimą apie laimėjusį pasiūlymą arba priėmusi sprendimą nutraukti pirkimą ne vėliau kaip per </w:t>
      </w:r>
      <w:r w:rsidR="006D26F3" w:rsidRPr="00181D32">
        <w:rPr>
          <w:szCs w:val="24"/>
        </w:rPr>
        <w:t>3</w:t>
      </w:r>
      <w:r w:rsidR="008A659E" w:rsidRPr="00181D32">
        <w:rPr>
          <w:szCs w:val="24"/>
        </w:rPr>
        <w:t xml:space="preserve"> darbo dienas po sprendimo priėmimo praneša tiekėjams apie šiuos sprendimus.</w:t>
      </w:r>
    </w:p>
    <w:p w14:paraId="670D55A2" w14:textId="4EF571B9" w:rsidR="008A659E" w:rsidRDefault="008A659E">
      <w:pPr>
        <w:pStyle w:val="Heading2"/>
        <w:ind w:left="0" w:firstLine="426"/>
        <w:rPr>
          <w:szCs w:val="24"/>
        </w:rPr>
      </w:pPr>
      <w:r w:rsidRPr="00181D32">
        <w:rPr>
          <w:szCs w:val="24"/>
        </w:rPr>
        <w:t xml:space="preserve">Jeigu tiekėjas, kuriam buvo pasiūlyta sudaryti pirkimo sutartį, raštu atsisako ją sudaryti arba iki nurodyto laiko neatvyksta sudaryti pirkimo sutarties arba nepateikia </w:t>
      </w:r>
      <w:r w:rsidR="008C6749" w:rsidRPr="00181D32">
        <w:rPr>
          <w:szCs w:val="24"/>
        </w:rPr>
        <w:t xml:space="preserve">pirkimo </w:t>
      </w:r>
      <w:r w:rsidRPr="00181D32">
        <w:rPr>
          <w:szCs w:val="24"/>
        </w:rPr>
        <w:t xml:space="preserve">sutarties įvykdymo užtikrinimo, laikoma, kad jis atsisakė sudaryti pirkimo sutartį. Tuo atveju </w:t>
      </w:r>
      <w:r w:rsidR="0014108B" w:rsidRPr="00181D32">
        <w:rPr>
          <w:szCs w:val="24"/>
        </w:rPr>
        <w:t xml:space="preserve">pirkimą vykdanti </w:t>
      </w:r>
      <w:r w:rsidRPr="00181D32">
        <w:rPr>
          <w:szCs w:val="24"/>
        </w:rPr>
        <w:t>organizacija siūlo sudaryti pirkimo sutartį tiekėjui, kurio pasiūlymas pagal patvirtintą pasiūlymų eilę yra pirmas po tiekėjo, atsisakiusio sudaryti pirkimo sutartį.</w:t>
      </w:r>
    </w:p>
    <w:p w14:paraId="3918A2F8" w14:textId="62C42BEF" w:rsidR="00D633FB" w:rsidRDefault="00D633FB" w:rsidP="00DD3181">
      <w:pPr>
        <w:pStyle w:val="Heading2"/>
        <w:ind w:left="0" w:firstLine="567"/>
        <w:rPr>
          <w:szCs w:val="24"/>
        </w:rPr>
      </w:pPr>
      <w:r w:rsidRPr="00DD3181">
        <w:rPr>
          <w:szCs w:val="24"/>
        </w:rPr>
        <w:t>Tiekėjas turi teisę raštu pateikti pretenziją pirkimą vykdančiai organizacijai per 5 darbo dienas nuo pirkimą vykdančios organizacijos pranešimo raštu apie jos priimtą sprendimą išsiuntimo tiekėjui dienos arba per 5 darbo dienas nuo tos dienos, kai tiekėjas sužinojo apie atitinkamus pirkimą vykdančios organizacijos veiksmus</w:t>
      </w:r>
      <w:r w:rsidR="00DD3181" w:rsidRPr="00DD3181">
        <w:rPr>
          <w:szCs w:val="24"/>
        </w:rPr>
        <w:t>.</w:t>
      </w:r>
    </w:p>
    <w:p w14:paraId="2B2AE10B" w14:textId="7382D2A7" w:rsidR="00B63B05" w:rsidRDefault="00B63B05" w:rsidP="00B63B05">
      <w:pPr>
        <w:pStyle w:val="Heading2"/>
        <w:ind w:left="0" w:firstLine="284"/>
      </w:pPr>
      <w:r w:rsidRPr="00181D32">
        <w:t xml:space="preserve">Pirkimą vykdanti organizacija </w:t>
      </w:r>
      <w:r>
        <w:t>privalo nagrinėti tik tas pretenzijas, kurios gautos iki pirkimo sutarties sudarymo. Neperkančioji organizacija turi išnagrinėti tiekėjo pretenziją ir apie priimtą motyvuotą sprendimą informuoti pretenziją pateikusį tiekėją ne vėliau kaip per 5 darbo dienas nuo pretenzijos gavimo dienos.</w:t>
      </w:r>
    </w:p>
    <w:p w14:paraId="1AD65295" w14:textId="77777777" w:rsidR="00B63B05" w:rsidRPr="00B63B05" w:rsidRDefault="00B63B05" w:rsidP="00B63B05"/>
    <w:p w14:paraId="059B0AB0" w14:textId="77777777" w:rsidR="008A659E" w:rsidRPr="00181D32" w:rsidRDefault="008A659E">
      <w:pPr>
        <w:pStyle w:val="Heading1"/>
        <w:rPr>
          <w:sz w:val="24"/>
          <w:szCs w:val="24"/>
        </w:rPr>
      </w:pPr>
      <w:bookmarkStart w:id="28" w:name="_Toc60525494"/>
      <w:bookmarkStart w:id="29" w:name="_Toc47844940"/>
      <w:bookmarkStart w:id="30" w:name="_Toc440874125"/>
      <w:r w:rsidRPr="00181D32">
        <w:rPr>
          <w:sz w:val="24"/>
          <w:szCs w:val="24"/>
        </w:rPr>
        <w:t>PIRKIMO SUTARTIES SĄLYGOS</w:t>
      </w:r>
      <w:bookmarkEnd w:id="28"/>
      <w:bookmarkEnd w:id="29"/>
      <w:bookmarkEnd w:id="30"/>
    </w:p>
    <w:p w14:paraId="15D930BB" w14:textId="3EF13841" w:rsidR="00E406E2" w:rsidRPr="001E7676" w:rsidRDefault="00585E29" w:rsidP="00B008CC">
      <w:pPr>
        <w:pStyle w:val="BodyTextIndent"/>
        <w:ind w:firstLine="426"/>
        <w:jc w:val="both"/>
        <w:rPr>
          <w:szCs w:val="24"/>
        </w:rPr>
      </w:pPr>
      <w:r w:rsidRPr="001E7676">
        <w:rPr>
          <w:i w:val="0"/>
          <w:szCs w:val="24"/>
        </w:rPr>
        <w:t xml:space="preserve">14.1. </w:t>
      </w:r>
      <w:r w:rsidR="00EE694F" w:rsidRPr="001E7676">
        <w:rPr>
          <w:i w:val="0"/>
          <w:color w:val="000000"/>
          <w:szCs w:val="24"/>
          <w:shd w:val="clear" w:color="auto" w:fill="FFFFFF"/>
        </w:rPr>
        <w:t xml:space="preserve">Pirkimo sutartis sudaroma su laimėjusį pasiūlymą pateikusiu tiekėju, kurio galutinis pasiūlymas atitinka </w:t>
      </w:r>
      <w:r w:rsidR="00F1576B" w:rsidRPr="001E7676">
        <w:rPr>
          <w:i w:val="0"/>
          <w:szCs w:val="24"/>
        </w:rPr>
        <w:t>pirkimą vykdančios</w:t>
      </w:r>
      <w:r w:rsidR="00F1576B" w:rsidRPr="001E7676">
        <w:rPr>
          <w:szCs w:val="24"/>
        </w:rPr>
        <w:t xml:space="preserve"> </w:t>
      </w:r>
      <w:r w:rsidR="00EE694F" w:rsidRPr="001E7676">
        <w:rPr>
          <w:i w:val="0"/>
          <w:color w:val="000000"/>
          <w:szCs w:val="24"/>
          <w:shd w:val="clear" w:color="auto" w:fill="FFFFFF"/>
        </w:rPr>
        <w:t xml:space="preserve">organizacijos nustatytus </w:t>
      </w:r>
      <w:r w:rsidR="00EE694F" w:rsidRPr="00B63B05">
        <w:rPr>
          <w:i w:val="0"/>
          <w:color w:val="000000"/>
          <w:szCs w:val="24"/>
          <w:shd w:val="clear" w:color="auto" w:fill="FFFFFF"/>
        </w:rPr>
        <w:t xml:space="preserve">reikalavimus. </w:t>
      </w:r>
      <w:r w:rsidR="00B63B05" w:rsidRPr="00B63B05">
        <w:rPr>
          <w:i w:val="0"/>
        </w:rPr>
        <w:t>Pirkimą vykdanti organizacija</w:t>
      </w:r>
      <w:r w:rsidR="00B63B05" w:rsidRPr="00B63B05">
        <w:rPr>
          <w:i w:val="0"/>
          <w:szCs w:val="24"/>
        </w:rPr>
        <w:t xml:space="preserve"> pirkimo sutartį turi sudaryti nedelsiant, bet ne anksčiau nei pasibaigė 5 darbo dienų terminas nuo pranešimo raštu apie jos priimtą sprendimą dėl pirkimo laimėtojo išsiuntimo tiekėjams dienos su sąlyga, jei per šį terminą nebuvo gauta pretenzijų</w:t>
      </w:r>
      <w:r w:rsidR="00B63B05">
        <w:rPr>
          <w:i w:val="0"/>
          <w:szCs w:val="24"/>
        </w:rPr>
        <w:t>.</w:t>
      </w:r>
    </w:p>
    <w:p w14:paraId="482F2464" w14:textId="5FADC096" w:rsidR="00E406E2" w:rsidRPr="001E7676" w:rsidRDefault="002829DC" w:rsidP="00FE7E9E">
      <w:pPr>
        <w:pStyle w:val="BodyTextIndent"/>
        <w:ind w:firstLine="426"/>
        <w:jc w:val="both"/>
        <w:rPr>
          <w:szCs w:val="24"/>
        </w:rPr>
      </w:pPr>
      <w:r w:rsidRPr="001E7676">
        <w:rPr>
          <w:i w:val="0"/>
          <w:szCs w:val="24"/>
        </w:rPr>
        <w:t xml:space="preserve">14.2. </w:t>
      </w:r>
      <w:r w:rsidR="00D633FB" w:rsidRPr="00D633FB">
        <w:rPr>
          <w:i w:val="0"/>
          <w:iCs/>
        </w:rPr>
        <w:t>Paslaugos turi būti suteiktos iki 202</w:t>
      </w:r>
      <w:r w:rsidR="00455862">
        <w:rPr>
          <w:i w:val="0"/>
          <w:iCs/>
        </w:rPr>
        <w:t>4</w:t>
      </w:r>
      <w:r w:rsidR="00D633FB" w:rsidRPr="00D633FB">
        <w:rPr>
          <w:i w:val="0"/>
          <w:iCs/>
        </w:rPr>
        <w:t xml:space="preserve"> m. </w:t>
      </w:r>
      <w:r w:rsidR="00455862">
        <w:rPr>
          <w:i w:val="0"/>
          <w:iCs/>
        </w:rPr>
        <w:t>balandžio 30</w:t>
      </w:r>
      <w:r w:rsidR="00D633FB" w:rsidRPr="00D633FB">
        <w:rPr>
          <w:i w:val="0"/>
          <w:iCs/>
        </w:rPr>
        <w:t xml:space="preserve"> d</w:t>
      </w:r>
      <w:r w:rsidR="00541811">
        <w:rPr>
          <w:i w:val="0"/>
          <w:iCs/>
        </w:rPr>
        <w:t>.</w:t>
      </w:r>
    </w:p>
    <w:p w14:paraId="48051511" w14:textId="00347747" w:rsidR="00827573" w:rsidRDefault="00827573" w:rsidP="00827573">
      <w:pPr>
        <w:ind w:firstLine="426"/>
        <w:jc w:val="both"/>
        <w:rPr>
          <w:color w:val="000000"/>
          <w:szCs w:val="24"/>
          <w:shd w:val="clear" w:color="auto" w:fill="FFFFFF"/>
        </w:rPr>
      </w:pPr>
      <w:r w:rsidRPr="001E7676">
        <w:rPr>
          <w:szCs w:val="24"/>
        </w:rPr>
        <w:t xml:space="preserve">14.3. </w:t>
      </w:r>
      <w:r w:rsidRPr="001E7676">
        <w:rPr>
          <w:color w:val="000000"/>
          <w:szCs w:val="24"/>
          <w:shd w:val="clear" w:color="auto" w:fill="FFFFFF"/>
        </w:rPr>
        <w:t xml:space="preserve">Sudarant pirkimo sutartį negali būti keičiama laimėjusio tiekėjo galutinio pasiūlymo kaina ir sąlygos, taip pat </w:t>
      </w:r>
      <w:r w:rsidRPr="001E7676">
        <w:rPr>
          <w:szCs w:val="24"/>
        </w:rPr>
        <w:t>pirkimą vykdančios organizacijos</w:t>
      </w:r>
      <w:r w:rsidRPr="001E7676">
        <w:rPr>
          <w:color w:val="000000"/>
          <w:szCs w:val="24"/>
          <w:shd w:val="clear" w:color="auto" w:fill="FFFFFF"/>
        </w:rPr>
        <w:t xml:space="preserve"> kvietime dalyvauti pirkime nustatytos pirkimo sąlygos, išskyrus atvejus, kai buvo vykdomos derybos.</w:t>
      </w:r>
    </w:p>
    <w:p w14:paraId="58E9DB07" w14:textId="6C29DF27" w:rsidR="001E7676" w:rsidRDefault="001E7676" w:rsidP="001E7676">
      <w:pPr>
        <w:ind w:firstLine="426"/>
        <w:jc w:val="both"/>
      </w:pPr>
      <w:r>
        <w:rPr>
          <w:color w:val="000000"/>
          <w:szCs w:val="24"/>
          <w:shd w:val="clear" w:color="auto" w:fill="FFFFFF"/>
        </w:rPr>
        <w:t xml:space="preserve">14.4  </w:t>
      </w:r>
      <w:r>
        <w:t>Pirkimo sutartis sudaroma pagal pirkimo dokumentuose pateiktas Paslaugų pirkimo–pardavimo sutarties esmines sąlygas:</w:t>
      </w:r>
    </w:p>
    <w:p w14:paraId="4CD4669E" w14:textId="77777777" w:rsidR="00940EE0" w:rsidRDefault="001E7676" w:rsidP="001E7676">
      <w:pPr>
        <w:ind w:firstLine="720"/>
        <w:jc w:val="both"/>
      </w:pPr>
      <w:r>
        <w:lastRenderedPageBreak/>
        <w:t xml:space="preserve">14.4.1. </w:t>
      </w:r>
      <w:r>
        <w:rPr>
          <w:rStyle w:val="fontstyle01"/>
        </w:rPr>
        <w:t>Pirkėjas apmoka Tiekėjui už suteiktas Paslaugas ne vėliau kaip per 30 kalendorinių dienų nuo sąskaitos faktūros išrašymo dienos. Tiekėjo pateiktoje sąskaitoje-faktūroje turi būti nurodoma Šalių pasirašyto Paslaugų perdavimo-priėmimo akto data ir numeris.</w:t>
      </w:r>
      <w:r>
        <w:t xml:space="preserve"> </w:t>
      </w:r>
      <w:r>
        <w:tab/>
      </w:r>
    </w:p>
    <w:p w14:paraId="78C474DA" w14:textId="3AFE91B3" w:rsidR="001E7676" w:rsidRDefault="00940EE0" w:rsidP="001E7676">
      <w:pPr>
        <w:ind w:firstLine="720"/>
        <w:jc w:val="both"/>
        <w:rPr>
          <w:rFonts w:eastAsia="Calibri"/>
          <w:szCs w:val="24"/>
        </w:rPr>
      </w:pPr>
      <w:r>
        <w:rPr>
          <w:rStyle w:val="fontstyle01"/>
        </w:rPr>
        <w:t>14.4.</w:t>
      </w:r>
      <w:r w:rsidR="00662271">
        <w:rPr>
          <w:rStyle w:val="fontstyle01"/>
        </w:rPr>
        <w:t>2</w:t>
      </w:r>
      <w:r>
        <w:rPr>
          <w:rStyle w:val="fontstyle01"/>
        </w:rPr>
        <w:t xml:space="preserve"> </w:t>
      </w:r>
      <w:r w:rsidR="001E7676">
        <w:rPr>
          <w:rFonts w:eastAsia="Calibri"/>
          <w:szCs w:val="24"/>
        </w:rPr>
        <w:t xml:space="preserve">Paslaugų teikėjas </w:t>
      </w:r>
      <w:r>
        <w:rPr>
          <w:rFonts w:eastAsia="Calibri"/>
          <w:szCs w:val="24"/>
        </w:rPr>
        <w:t>p</w:t>
      </w:r>
      <w:r w:rsidR="001E7676">
        <w:rPr>
          <w:rFonts w:eastAsia="Calibri"/>
          <w:szCs w:val="24"/>
        </w:rPr>
        <w:t xml:space="preserve">er nustatytą terminą </w:t>
      </w:r>
      <w:r>
        <w:rPr>
          <w:rFonts w:eastAsia="Calibri"/>
          <w:szCs w:val="24"/>
        </w:rPr>
        <w:t>nesuteikęs Paslaugų</w:t>
      </w:r>
      <w:r w:rsidR="001E7676">
        <w:rPr>
          <w:rFonts w:eastAsia="Calibri"/>
          <w:szCs w:val="24"/>
        </w:rPr>
        <w:t xml:space="preserve"> </w:t>
      </w:r>
      <w:r>
        <w:rPr>
          <w:rFonts w:eastAsia="Calibri"/>
          <w:szCs w:val="24"/>
        </w:rPr>
        <w:t>Pirkėjui</w:t>
      </w:r>
      <w:r w:rsidR="001E7676">
        <w:rPr>
          <w:rFonts w:eastAsia="Calibri"/>
          <w:szCs w:val="24"/>
        </w:rPr>
        <w:t xml:space="preserve">, </w:t>
      </w:r>
      <w:r>
        <w:rPr>
          <w:rFonts w:eastAsia="Calibri"/>
          <w:szCs w:val="24"/>
        </w:rPr>
        <w:t>Pirkėjui</w:t>
      </w:r>
      <w:r w:rsidR="001E7676">
        <w:rPr>
          <w:rFonts w:eastAsia="Calibri"/>
          <w:szCs w:val="24"/>
        </w:rPr>
        <w:t xml:space="preserve"> pareikalavus moka 0,02 procento dydžio delspinigius nuo </w:t>
      </w:r>
      <w:r w:rsidR="0094137E">
        <w:rPr>
          <w:rFonts w:eastAsia="Calibri"/>
          <w:szCs w:val="24"/>
        </w:rPr>
        <w:t xml:space="preserve">nesuteiktos </w:t>
      </w:r>
      <w:r>
        <w:rPr>
          <w:rFonts w:eastAsia="Calibri"/>
          <w:szCs w:val="24"/>
        </w:rPr>
        <w:t>Paslaugos</w:t>
      </w:r>
      <w:r w:rsidR="001E7676">
        <w:rPr>
          <w:rFonts w:eastAsia="Calibri"/>
          <w:szCs w:val="24"/>
        </w:rPr>
        <w:t xml:space="preserve"> kainos už kiekvieną uždelstą </w:t>
      </w:r>
      <w:r>
        <w:rPr>
          <w:rFonts w:eastAsia="Calibri"/>
          <w:szCs w:val="24"/>
        </w:rPr>
        <w:t>suteikti Paslaugą</w:t>
      </w:r>
      <w:r w:rsidR="001E7676">
        <w:rPr>
          <w:rFonts w:eastAsia="Calibri"/>
          <w:szCs w:val="24"/>
        </w:rPr>
        <w:t xml:space="preserve"> dieną.</w:t>
      </w:r>
    </w:p>
    <w:p w14:paraId="23C3D41F" w14:textId="4F9359BB" w:rsidR="001E7676" w:rsidRDefault="001E7676" w:rsidP="00722420">
      <w:pPr>
        <w:ind w:firstLine="709"/>
        <w:jc w:val="both"/>
        <w:rPr>
          <w:rFonts w:eastAsia="Calibri"/>
          <w:szCs w:val="24"/>
        </w:rPr>
      </w:pPr>
      <w:r>
        <w:rPr>
          <w:rFonts w:eastAsia="Calibri"/>
          <w:bCs/>
          <w:szCs w:val="24"/>
        </w:rPr>
        <w:t>14.</w:t>
      </w:r>
      <w:r w:rsidR="00722420">
        <w:rPr>
          <w:rFonts w:eastAsia="Calibri"/>
          <w:bCs/>
          <w:szCs w:val="24"/>
        </w:rPr>
        <w:t>4</w:t>
      </w:r>
      <w:r>
        <w:rPr>
          <w:rFonts w:eastAsia="Calibri"/>
          <w:bCs/>
          <w:szCs w:val="24"/>
        </w:rPr>
        <w:t>.</w:t>
      </w:r>
      <w:r w:rsidR="00662271">
        <w:rPr>
          <w:rFonts w:eastAsia="Calibri"/>
          <w:bCs/>
          <w:szCs w:val="24"/>
        </w:rPr>
        <w:t>3</w:t>
      </w:r>
      <w:r>
        <w:rPr>
          <w:rFonts w:eastAsia="Calibri"/>
          <w:bCs/>
          <w:szCs w:val="24"/>
        </w:rPr>
        <w:t xml:space="preserve"> </w:t>
      </w:r>
      <w:r w:rsidR="00940EE0">
        <w:rPr>
          <w:rFonts w:eastAsia="Calibri"/>
          <w:bCs/>
          <w:szCs w:val="24"/>
        </w:rPr>
        <w:t>Tiekėjas</w:t>
      </w:r>
      <w:r>
        <w:rPr>
          <w:rFonts w:eastAsia="Calibri"/>
          <w:bCs/>
          <w:szCs w:val="24"/>
        </w:rPr>
        <w:t xml:space="preserve"> </w:t>
      </w:r>
      <w:r>
        <w:rPr>
          <w:rFonts w:eastAsia="Calibri"/>
          <w:szCs w:val="24"/>
        </w:rPr>
        <w:t xml:space="preserve">vienašališkai nutraukęs Sutartį dėl nepateisinamos priežasties, sumoka </w:t>
      </w:r>
      <w:r w:rsidR="00940EE0">
        <w:rPr>
          <w:rFonts w:eastAsia="Calibri"/>
          <w:szCs w:val="24"/>
        </w:rPr>
        <w:t>Pirkėjui</w:t>
      </w:r>
      <w:r>
        <w:rPr>
          <w:rFonts w:eastAsia="Calibri"/>
          <w:szCs w:val="24"/>
        </w:rPr>
        <w:t xml:space="preserve"> 5 % </w:t>
      </w:r>
      <w:r w:rsidR="00940EE0">
        <w:rPr>
          <w:rFonts w:eastAsia="Calibri"/>
          <w:szCs w:val="24"/>
        </w:rPr>
        <w:t>Paslaugos</w:t>
      </w:r>
      <w:r>
        <w:rPr>
          <w:rFonts w:eastAsia="Calibri"/>
          <w:szCs w:val="24"/>
        </w:rPr>
        <w:t xml:space="preserve"> kainos dydžio baudą ir atlygina dėl to </w:t>
      </w:r>
      <w:r w:rsidR="00940EE0">
        <w:rPr>
          <w:rFonts w:eastAsia="Calibri"/>
          <w:szCs w:val="24"/>
        </w:rPr>
        <w:t>Pirkėjo</w:t>
      </w:r>
      <w:r>
        <w:rPr>
          <w:rFonts w:eastAsia="Calibri"/>
          <w:szCs w:val="24"/>
        </w:rPr>
        <w:t xml:space="preserve"> </w:t>
      </w:r>
      <w:r>
        <w:rPr>
          <w:rFonts w:eastAsia="Calibri"/>
          <w:bCs/>
          <w:szCs w:val="24"/>
        </w:rPr>
        <w:t>patirtas pagrįstas išlaidas, susijusias su Sutarties vykdymu</w:t>
      </w:r>
      <w:r>
        <w:rPr>
          <w:rFonts w:eastAsia="Calibri"/>
          <w:szCs w:val="24"/>
        </w:rPr>
        <w:t>.</w:t>
      </w:r>
    </w:p>
    <w:p w14:paraId="2AAD65BB" w14:textId="36B10883" w:rsidR="001E7676" w:rsidRDefault="001E7676" w:rsidP="00722420">
      <w:pPr>
        <w:ind w:firstLine="709"/>
        <w:jc w:val="both"/>
        <w:rPr>
          <w:rFonts w:eastAsia="Calibri"/>
          <w:szCs w:val="24"/>
        </w:rPr>
      </w:pPr>
      <w:r>
        <w:rPr>
          <w:rFonts w:eastAsia="Calibri"/>
          <w:szCs w:val="24"/>
        </w:rPr>
        <w:t>14.</w:t>
      </w:r>
      <w:r w:rsidR="00722420">
        <w:rPr>
          <w:rFonts w:eastAsia="Calibri"/>
          <w:szCs w:val="24"/>
        </w:rPr>
        <w:t>4</w:t>
      </w:r>
      <w:r>
        <w:rPr>
          <w:rFonts w:eastAsia="Calibri"/>
          <w:szCs w:val="24"/>
        </w:rPr>
        <w:t>.</w:t>
      </w:r>
      <w:r w:rsidR="00662271">
        <w:rPr>
          <w:rFonts w:eastAsia="Calibri"/>
          <w:szCs w:val="24"/>
        </w:rPr>
        <w:t>4</w:t>
      </w:r>
      <w:r>
        <w:rPr>
          <w:rFonts w:eastAsia="Calibri"/>
          <w:szCs w:val="24"/>
        </w:rPr>
        <w:t xml:space="preserve">. </w:t>
      </w:r>
      <w:r w:rsidR="00940EE0" w:rsidRPr="00940EE0">
        <w:rPr>
          <w:rFonts w:eastAsia="Calibri"/>
          <w:bCs/>
          <w:szCs w:val="24"/>
        </w:rPr>
        <w:t>Pirkėjas</w:t>
      </w:r>
      <w:r>
        <w:rPr>
          <w:rFonts w:eastAsia="Calibri"/>
          <w:b/>
          <w:szCs w:val="24"/>
        </w:rPr>
        <w:t xml:space="preserve"> </w:t>
      </w:r>
      <w:r>
        <w:rPr>
          <w:rFonts w:eastAsia="Calibri"/>
          <w:bCs/>
          <w:szCs w:val="24"/>
        </w:rPr>
        <w:t xml:space="preserve">nepagrįstai uždelsęs atsiskaityti už </w:t>
      </w:r>
      <w:r w:rsidR="00940EE0">
        <w:rPr>
          <w:rFonts w:eastAsia="Calibri"/>
          <w:bCs/>
          <w:szCs w:val="24"/>
        </w:rPr>
        <w:t>atliktas paslaugas</w:t>
      </w:r>
      <w:r>
        <w:rPr>
          <w:rFonts w:eastAsia="Calibri"/>
          <w:bCs/>
          <w:szCs w:val="24"/>
        </w:rPr>
        <w:t xml:space="preserve"> nurodytu laiku, </w:t>
      </w:r>
      <w:r w:rsidR="00940EE0">
        <w:rPr>
          <w:rFonts w:eastAsia="Calibri"/>
          <w:bCs/>
          <w:szCs w:val="24"/>
        </w:rPr>
        <w:t>Tiekėjui</w:t>
      </w:r>
      <w:r>
        <w:rPr>
          <w:rFonts w:eastAsia="Calibri"/>
          <w:bCs/>
          <w:szCs w:val="24"/>
        </w:rPr>
        <w:t xml:space="preserve"> pareikalavus, sumoka </w:t>
      </w:r>
      <w:r w:rsidR="00940EE0">
        <w:rPr>
          <w:rFonts w:eastAsia="Calibri"/>
          <w:bCs/>
          <w:szCs w:val="24"/>
        </w:rPr>
        <w:t>Tiekėjui</w:t>
      </w:r>
      <w:r>
        <w:rPr>
          <w:rFonts w:eastAsia="Calibri"/>
          <w:bCs/>
          <w:szCs w:val="24"/>
        </w:rPr>
        <w:t xml:space="preserve"> 0,02% neapmokėtos </w:t>
      </w:r>
      <w:r w:rsidR="00940EE0">
        <w:rPr>
          <w:rFonts w:eastAsia="Calibri"/>
          <w:bCs/>
          <w:szCs w:val="24"/>
        </w:rPr>
        <w:t xml:space="preserve">paslaugos </w:t>
      </w:r>
      <w:r>
        <w:rPr>
          <w:rFonts w:eastAsia="Calibri"/>
          <w:bCs/>
          <w:szCs w:val="24"/>
        </w:rPr>
        <w:t>kainos dydžio delspinigius už kiekvieną uždelstą dieną;</w:t>
      </w:r>
    </w:p>
    <w:p w14:paraId="592480D0" w14:textId="64EDBACD" w:rsidR="001E7676" w:rsidRDefault="001E7676" w:rsidP="001E7676">
      <w:pPr>
        <w:ind w:firstLine="720"/>
        <w:jc w:val="both"/>
        <w:rPr>
          <w:rFonts w:eastAsia="Calibri"/>
          <w:szCs w:val="24"/>
        </w:rPr>
      </w:pPr>
      <w:r>
        <w:rPr>
          <w:rFonts w:eastAsia="Calibri"/>
          <w:szCs w:val="24"/>
        </w:rPr>
        <w:t>14.</w:t>
      </w:r>
      <w:r w:rsidR="00722420">
        <w:rPr>
          <w:rFonts w:eastAsia="Calibri"/>
          <w:szCs w:val="24"/>
        </w:rPr>
        <w:t>4</w:t>
      </w:r>
      <w:r>
        <w:rPr>
          <w:rFonts w:eastAsia="Calibri"/>
          <w:szCs w:val="24"/>
        </w:rPr>
        <w:t>.</w:t>
      </w:r>
      <w:r w:rsidR="00662271">
        <w:rPr>
          <w:rFonts w:eastAsia="Calibri"/>
          <w:szCs w:val="24"/>
        </w:rPr>
        <w:t>5</w:t>
      </w:r>
      <w:r>
        <w:rPr>
          <w:rFonts w:eastAsia="Calibri"/>
          <w:szCs w:val="24"/>
        </w:rPr>
        <w:t xml:space="preserve">. </w:t>
      </w:r>
      <w:r w:rsidR="00940EE0">
        <w:rPr>
          <w:rFonts w:eastAsia="Calibri"/>
          <w:szCs w:val="24"/>
        </w:rPr>
        <w:t>Pirkėjas</w:t>
      </w:r>
      <w:r>
        <w:rPr>
          <w:rFonts w:eastAsia="Calibri"/>
          <w:szCs w:val="24"/>
        </w:rPr>
        <w:t xml:space="preserve"> nutraukęs Sutartį ne dėl </w:t>
      </w:r>
      <w:r w:rsidR="00940EE0">
        <w:rPr>
          <w:rFonts w:eastAsia="Calibri"/>
          <w:szCs w:val="24"/>
        </w:rPr>
        <w:t>Tiekėjo</w:t>
      </w:r>
      <w:r>
        <w:rPr>
          <w:rFonts w:eastAsia="Calibri"/>
          <w:szCs w:val="24"/>
        </w:rPr>
        <w:t xml:space="preserve"> kaltės, </w:t>
      </w:r>
      <w:r w:rsidR="00940EE0">
        <w:rPr>
          <w:rFonts w:eastAsia="Calibri"/>
          <w:szCs w:val="24"/>
        </w:rPr>
        <w:t>Tiekėjui</w:t>
      </w:r>
      <w:r>
        <w:rPr>
          <w:rFonts w:eastAsia="Calibri"/>
          <w:szCs w:val="24"/>
        </w:rPr>
        <w:t xml:space="preserve"> pareikalavus, apmoka </w:t>
      </w:r>
      <w:r w:rsidR="00940EE0">
        <w:rPr>
          <w:rFonts w:eastAsia="Calibri"/>
          <w:szCs w:val="24"/>
        </w:rPr>
        <w:t xml:space="preserve">Tiekėjo </w:t>
      </w:r>
      <w:r>
        <w:rPr>
          <w:rFonts w:eastAsia="Calibri"/>
          <w:szCs w:val="24"/>
        </w:rPr>
        <w:t xml:space="preserve">patirtas pagrįstas išlaidas, susijusias su </w:t>
      </w:r>
      <w:r w:rsidR="00940EE0">
        <w:rPr>
          <w:rFonts w:eastAsia="Calibri"/>
          <w:szCs w:val="24"/>
        </w:rPr>
        <w:t>paslaugos</w:t>
      </w:r>
      <w:r>
        <w:rPr>
          <w:rFonts w:eastAsia="Calibri"/>
          <w:szCs w:val="24"/>
        </w:rPr>
        <w:t xml:space="preserve"> </w:t>
      </w:r>
      <w:r w:rsidR="00940EE0">
        <w:rPr>
          <w:rFonts w:eastAsia="Calibri"/>
          <w:szCs w:val="24"/>
        </w:rPr>
        <w:t>tei</w:t>
      </w:r>
      <w:r>
        <w:rPr>
          <w:rFonts w:eastAsia="Calibri"/>
          <w:szCs w:val="24"/>
        </w:rPr>
        <w:t>kimo vykdymu.</w:t>
      </w:r>
    </w:p>
    <w:p w14:paraId="4CDB1C87" w14:textId="77777777" w:rsidR="001E7676" w:rsidRPr="00181D32" w:rsidRDefault="001E7676" w:rsidP="00827573">
      <w:pPr>
        <w:ind w:firstLine="426"/>
        <w:jc w:val="both"/>
        <w:rPr>
          <w:szCs w:val="24"/>
        </w:rPr>
      </w:pPr>
    </w:p>
    <w:p w14:paraId="1E6118A2" w14:textId="77777777" w:rsidR="00397980" w:rsidRPr="00181D32" w:rsidRDefault="00397980" w:rsidP="00B008CC">
      <w:pPr>
        <w:pStyle w:val="Heading1"/>
        <w:tabs>
          <w:tab w:val="left" w:pos="2552"/>
        </w:tabs>
        <w:rPr>
          <w:sz w:val="24"/>
          <w:szCs w:val="24"/>
        </w:rPr>
      </w:pPr>
      <w:bookmarkStart w:id="31" w:name="_Toc440874126"/>
      <w:r w:rsidRPr="00181D32">
        <w:rPr>
          <w:sz w:val="24"/>
          <w:szCs w:val="24"/>
        </w:rPr>
        <w:t>BAIGIAMOSIOS NUOSTATOS</w:t>
      </w:r>
      <w:bookmarkEnd w:id="31"/>
    </w:p>
    <w:p w14:paraId="0DFABF25" w14:textId="4E08263A" w:rsidR="00AD7C0B" w:rsidRPr="00181D32" w:rsidRDefault="00AD7C0B" w:rsidP="00B008CC">
      <w:pPr>
        <w:pStyle w:val="Heading2"/>
        <w:ind w:left="0"/>
        <w:rPr>
          <w:szCs w:val="24"/>
        </w:rPr>
      </w:pPr>
      <w:r w:rsidRPr="00181D32">
        <w:rPr>
          <w:szCs w:val="24"/>
        </w:rPr>
        <w:t xml:space="preserve">Tiekėjams pasiūlymų rengimo ir </w:t>
      </w:r>
      <w:r w:rsidRPr="00AE1274">
        <w:rPr>
          <w:szCs w:val="24"/>
        </w:rPr>
        <w:t>dalyvavimo konkurse išlaidos</w:t>
      </w:r>
      <w:r w:rsidRPr="00181D32">
        <w:rPr>
          <w:szCs w:val="24"/>
        </w:rPr>
        <w:t xml:space="preserve"> neatlyginamos.</w:t>
      </w:r>
    </w:p>
    <w:p w14:paraId="67839C12" w14:textId="77777777" w:rsidR="00AD7C0B" w:rsidRPr="00181D32" w:rsidRDefault="00AD7C0B" w:rsidP="00B008CC">
      <w:pPr>
        <w:pStyle w:val="Heading2"/>
        <w:ind w:left="0"/>
        <w:rPr>
          <w:szCs w:val="24"/>
        </w:rPr>
      </w:pPr>
      <w:r w:rsidRPr="00181D32">
        <w:rPr>
          <w:szCs w:val="24"/>
        </w:rPr>
        <w:t xml:space="preserve"> Pirkimą vykdanti organizacija bet kuriuo metu iki pirkimo sutarties sudarymo turi teisę nutraukti pirkimo procedūras, jeigu atsirado aplinkybių, kurių nebuvo galima numatyti. Priėmusi sprendimą nutraukti pirkimo procedūras, Pirkimą vykdanti organizacija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Jeigu pirkimo sąlygos ir (arba) pirkimo dokumentai skelbiami viešai (pavyzdžiui, interneto svetainėje), ten pat skelbiamas pranešimas apie pirkimo procedūrų nutraukimą.</w:t>
      </w:r>
    </w:p>
    <w:p w14:paraId="4A00A945" w14:textId="77777777" w:rsidR="0094137E" w:rsidRDefault="00AD7C0B" w:rsidP="0094137E">
      <w:pPr>
        <w:pStyle w:val="Heading2"/>
        <w:ind w:left="0"/>
        <w:rPr>
          <w:szCs w:val="24"/>
        </w:rPr>
      </w:pPr>
      <w:r w:rsidRPr="00181D32">
        <w:rPr>
          <w:szCs w:val="24"/>
        </w:rPr>
        <w:t xml:space="preserve"> Informacija, pateikta pasiūlymuose, išskyrus vokų atplėšimo metu skelbiamą informaciją, tiekėjams ir tretiesiems asmenims, išskyrus asmenis, administruojančius ir audituojančius ES struktūrinių fondų paramos naudojimą, neskelbiam</w:t>
      </w:r>
      <w:r w:rsidR="00D709BF" w:rsidRPr="00181D32">
        <w:rPr>
          <w:szCs w:val="24"/>
        </w:rPr>
        <w:t>a</w:t>
      </w:r>
      <w:r w:rsidRPr="00181D32">
        <w:rPr>
          <w:szCs w:val="24"/>
        </w:rPr>
        <w:t>.</w:t>
      </w:r>
    </w:p>
    <w:p w14:paraId="29AF8D60" w14:textId="222D96D8" w:rsidR="00954761" w:rsidRPr="0094137E" w:rsidRDefault="00954761" w:rsidP="0094137E">
      <w:pPr>
        <w:pStyle w:val="Heading2"/>
        <w:ind w:left="0"/>
        <w:rPr>
          <w:szCs w:val="24"/>
        </w:rPr>
      </w:pPr>
      <w:r w:rsidRPr="0094137E">
        <w:rPr>
          <w:szCs w:val="24"/>
        </w:rPr>
        <w:t>Jei pirkimo komisija nesudaroma, pirkimą vykdanti organizacija baigdama pirkimą parengia ir užpildo tiekėjų kvalifikacijos ir pasiūlymų vertinimo pažymą, o jei pirkimo komisija sudaroma, ji parengia ir užpildo tiekėjų kvalifikacijos ir pasiūlymų vertinimo protokolą.</w:t>
      </w:r>
    </w:p>
    <w:p w14:paraId="4ECF6DC5" w14:textId="77777777" w:rsidR="00954761" w:rsidRPr="00181D32" w:rsidRDefault="00954761" w:rsidP="00181D32">
      <w:pPr>
        <w:rPr>
          <w:szCs w:val="24"/>
        </w:rPr>
      </w:pPr>
    </w:p>
    <w:p w14:paraId="4230E5DF" w14:textId="37DDAB57" w:rsidR="003B2546" w:rsidRDefault="008A659E" w:rsidP="00662271">
      <w:pPr>
        <w:pStyle w:val="BodyTextIndent"/>
        <w:jc w:val="both"/>
        <w:rPr>
          <w:szCs w:val="24"/>
        </w:rPr>
      </w:pPr>
      <w:r w:rsidRPr="00181D32">
        <w:rPr>
          <w:szCs w:val="24"/>
        </w:rPr>
        <w:br w:type="page"/>
      </w:r>
      <w:r w:rsidR="003B2546">
        <w:rPr>
          <w:szCs w:val="24"/>
        </w:rPr>
        <w:lastRenderedPageBreak/>
        <w:t>1</w:t>
      </w:r>
      <w:r w:rsidR="003B2546" w:rsidRPr="00181D32">
        <w:rPr>
          <w:szCs w:val="24"/>
        </w:rPr>
        <w:t xml:space="preserve"> konkurso sąlygų priedas</w:t>
      </w:r>
    </w:p>
    <w:p w14:paraId="14590E49" w14:textId="56B03D6A" w:rsidR="003B2546" w:rsidRDefault="003B2546" w:rsidP="003B2546">
      <w:pPr>
        <w:tabs>
          <w:tab w:val="left" w:pos="748"/>
        </w:tabs>
        <w:spacing w:before="120" w:after="120"/>
        <w:jc w:val="right"/>
        <w:rPr>
          <w:b/>
          <w:sz w:val="28"/>
        </w:rPr>
      </w:pPr>
      <w:r w:rsidRPr="00EC7BAB">
        <w:rPr>
          <w:b/>
          <w:sz w:val="28"/>
        </w:rPr>
        <w:t xml:space="preserve"> </w:t>
      </w:r>
    </w:p>
    <w:p w14:paraId="6AED6EA2" w14:textId="7BDE25B2" w:rsidR="003B2546" w:rsidRPr="006067EE" w:rsidRDefault="003B2546" w:rsidP="003B2546">
      <w:pPr>
        <w:tabs>
          <w:tab w:val="left" w:pos="748"/>
        </w:tabs>
        <w:spacing w:before="120" w:after="120"/>
        <w:jc w:val="center"/>
        <w:rPr>
          <w:b/>
          <w:sz w:val="28"/>
        </w:rPr>
      </w:pPr>
      <w:r w:rsidRPr="00EC7BAB">
        <w:rPr>
          <w:b/>
          <w:sz w:val="28"/>
        </w:rPr>
        <w:t>MOKYMO PASLAUGŲ SPECIALISTAMS DIRBTI PAGAL NAUJĄ ĮGŪDŽIŲ LABORATORIJOS DARBO MODELĮ</w:t>
      </w:r>
      <w:r w:rsidRPr="006067EE">
        <w:rPr>
          <w:b/>
          <w:sz w:val="28"/>
        </w:rPr>
        <w:t xml:space="preserve"> </w:t>
      </w:r>
    </w:p>
    <w:p w14:paraId="31BA1A10" w14:textId="77777777" w:rsidR="003B2546" w:rsidRPr="006067EE" w:rsidRDefault="003B2546" w:rsidP="003B2546">
      <w:pPr>
        <w:tabs>
          <w:tab w:val="left" w:pos="748"/>
        </w:tabs>
        <w:spacing w:before="120" w:after="120"/>
        <w:jc w:val="center"/>
        <w:rPr>
          <w:b/>
          <w:sz w:val="28"/>
        </w:rPr>
      </w:pPr>
      <w:r w:rsidRPr="006067EE">
        <w:rPr>
          <w:b/>
          <w:sz w:val="28"/>
        </w:rPr>
        <w:t>TECHNINĖ SPECIFIKACIJA</w:t>
      </w:r>
    </w:p>
    <w:p w14:paraId="4B86B027" w14:textId="77777777" w:rsidR="003B2546" w:rsidRPr="006067EE" w:rsidRDefault="003B2546" w:rsidP="003B2546">
      <w:pPr>
        <w:tabs>
          <w:tab w:val="left" w:pos="748"/>
        </w:tabs>
        <w:spacing w:before="120" w:after="120"/>
        <w:jc w:val="both"/>
        <w:rPr>
          <w:szCs w:val="24"/>
        </w:rPr>
      </w:pPr>
    </w:p>
    <w:p w14:paraId="0920A7EE" w14:textId="77777777" w:rsidR="003B2546" w:rsidRPr="006067EE" w:rsidRDefault="003B2546" w:rsidP="003B2546">
      <w:pPr>
        <w:tabs>
          <w:tab w:val="left" w:pos="748"/>
        </w:tabs>
        <w:spacing w:before="120" w:after="120"/>
        <w:jc w:val="both"/>
        <w:rPr>
          <w:szCs w:val="24"/>
        </w:rPr>
      </w:pPr>
    </w:p>
    <w:p w14:paraId="44D70E2F" w14:textId="16412018" w:rsidR="003B2546" w:rsidRDefault="00AF619E" w:rsidP="0040408D">
      <w:pPr>
        <w:numPr>
          <w:ilvl w:val="0"/>
          <w:numId w:val="4"/>
        </w:numPr>
        <w:tabs>
          <w:tab w:val="left" w:pos="748"/>
        </w:tabs>
        <w:spacing w:before="120" w:after="120"/>
        <w:jc w:val="both"/>
        <w:rPr>
          <w:b/>
          <w:szCs w:val="24"/>
        </w:rPr>
      </w:pPr>
      <w:r>
        <w:rPr>
          <w:b/>
          <w:szCs w:val="24"/>
        </w:rPr>
        <w:t xml:space="preserve">1 </w:t>
      </w:r>
      <w:r w:rsidR="003B2546" w:rsidRPr="006067EE">
        <w:rPr>
          <w:b/>
          <w:szCs w:val="24"/>
        </w:rPr>
        <w:t>Pirkimo objektas</w:t>
      </w:r>
      <w:r>
        <w:rPr>
          <w:b/>
          <w:szCs w:val="24"/>
        </w:rPr>
        <w:t xml:space="preserve"> </w:t>
      </w:r>
    </w:p>
    <w:p w14:paraId="5B78EB4B" w14:textId="564A06B8" w:rsidR="00AF619E" w:rsidRDefault="00AF619E" w:rsidP="00AF619E">
      <w:pPr>
        <w:tabs>
          <w:tab w:val="left" w:pos="748"/>
        </w:tabs>
        <w:spacing w:before="120" w:after="120"/>
        <w:ind w:left="1152"/>
        <w:jc w:val="both"/>
        <w:rPr>
          <w:b/>
          <w:szCs w:val="24"/>
        </w:rPr>
      </w:pPr>
      <w:r>
        <w:rPr>
          <w:b/>
          <w:szCs w:val="24"/>
        </w:rPr>
        <w:t>Praktiniai mokymai</w:t>
      </w:r>
    </w:p>
    <w:p w14:paraId="1AA1159F" w14:textId="23402DCA" w:rsidR="00CB5026" w:rsidRPr="00455862" w:rsidRDefault="00CB5026" w:rsidP="00CB5026">
      <w:pPr>
        <w:pStyle w:val="Heading2"/>
        <w:ind w:left="0" w:firstLine="426"/>
        <w:rPr>
          <w:b/>
          <w:bCs/>
          <w:szCs w:val="24"/>
        </w:rPr>
      </w:pPr>
      <w:r w:rsidRPr="00EC7BAB">
        <w:rPr>
          <w:rFonts w:eastAsia="TimesFull"/>
        </w:rPr>
        <w:t xml:space="preserve">Perkami praktiniai „Įgūdžių laboratorijos darbo modelio diegimo ypatumai, dirbant su delinkventinio elgesio </w:t>
      </w:r>
      <w:proofErr w:type="spellStart"/>
      <w:r w:rsidRPr="00EC7BAB">
        <w:rPr>
          <w:rFonts w:eastAsia="TimesFull"/>
        </w:rPr>
        <w:t>soc</w:t>
      </w:r>
      <w:proofErr w:type="spellEnd"/>
      <w:r w:rsidRPr="00EC7BAB">
        <w:rPr>
          <w:rFonts w:eastAsia="TimesFull"/>
        </w:rPr>
        <w:t>. rizikos vaikais ir jaunuoliais“</w:t>
      </w:r>
      <w:r>
        <w:rPr>
          <w:rFonts w:eastAsia="TimesFull"/>
        </w:rPr>
        <w:t xml:space="preserve"> </w:t>
      </w:r>
      <w:r w:rsidRPr="00EC7BAB">
        <w:rPr>
          <w:rFonts w:eastAsia="TimesFull"/>
        </w:rPr>
        <w:t>mokymai</w:t>
      </w:r>
      <w:r>
        <w:rPr>
          <w:rFonts w:eastAsia="TimesFull"/>
        </w:rPr>
        <w:t>. Mokymai skirti</w:t>
      </w:r>
      <w:r w:rsidRPr="00EC7BAB">
        <w:rPr>
          <w:rFonts w:eastAsia="TimesFull"/>
        </w:rPr>
        <w:t xml:space="preserve"> </w:t>
      </w:r>
      <w:r>
        <w:rPr>
          <w:rFonts w:ascii="TimesFull" w:eastAsia="TimesFull" w:hAnsi="TimesFull" w:cs="TimesFull"/>
          <w:color w:val="000000"/>
        </w:rPr>
        <w:t xml:space="preserve">specialistams, kurie tiesiogiai dirba su aukšto rizikingumo elgesio vaikais ir jaunuoliais, </w:t>
      </w:r>
      <w:r w:rsidRPr="005F07D5">
        <w:rPr>
          <w:szCs w:val="24"/>
        </w:rPr>
        <w:t>vaikai</w:t>
      </w:r>
      <w:r>
        <w:rPr>
          <w:szCs w:val="24"/>
        </w:rPr>
        <w:t>s</w:t>
      </w:r>
      <w:r w:rsidRPr="005F07D5">
        <w:rPr>
          <w:szCs w:val="24"/>
        </w:rPr>
        <w:t xml:space="preserve"> ir jaunuoliai</w:t>
      </w:r>
      <w:r>
        <w:rPr>
          <w:szCs w:val="24"/>
        </w:rPr>
        <w:t>s</w:t>
      </w:r>
      <w:r w:rsidRPr="005F07D5">
        <w:rPr>
          <w:szCs w:val="24"/>
        </w:rPr>
        <w:t xml:space="preserve"> iš globos sistemos (apimant institucinę ir neinstitucinę globą), ir vaikai</w:t>
      </w:r>
      <w:r>
        <w:rPr>
          <w:szCs w:val="24"/>
        </w:rPr>
        <w:t>s</w:t>
      </w:r>
      <w:r w:rsidRPr="005F07D5">
        <w:rPr>
          <w:szCs w:val="24"/>
        </w:rPr>
        <w:t>/jaunuoliai</w:t>
      </w:r>
      <w:r>
        <w:rPr>
          <w:szCs w:val="24"/>
        </w:rPr>
        <w:t>s</w:t>
      </w:r>
      <w:r w:rsidRPr="005F07D5">
        <w:rPr>
          <w:szCs w:val="24"/>
        </w:rPr>
        <w:t xml:space="preserve"> iš socialinę riziką patiriančių šeimų</w:t>
      </w:r>
      <w:r>
        <w:rPr>
          <w:szCs w:val="24"/>
        </w:rPr>
        <w:t xml:space="preserve">, tačiau kaip to reikalauja mokymų modelis, juose kartu dalyvaus ir jaunuoliai, </w:t>
      </w:r>
      <w:proofErr w:type="spellStart"/>
      <w:r>
        <w:rPr>
          <w:szCs w:val="24"/>
        </w:rPr>
        <w:t>t.y</w:t>
      </w:r>
      <w:proofErr w:type="spellEnd"/>
      <w:r>
        <w:rPr>
          <w:szCs w:val="24"/>
        </w:rPr>
        <w:t>. specialistai ir jaunuoliai kartu bus mokymų dalyviai</w:t>
      </w:r>
      <w:r w:rsidR="008B4EDB">
        <w:rPr>
          <w:szCs w:val="24"/>
        </w:rPr>
        <w:t xml:space="preserve">. </w:t>
      </w:r>
      <w:r w:rsidRPr="00EC7BAB">
        <w:rPr>
          <w:rFonts w:eastAsia="TimesFull"/>
        </w:rPr>
        <w:t xml:space="preserve">Specialistai </w:t>
      </w:r>
      <w:r>
        <w:rPr>
          <w:rFonts w:eastAsia="TimesFull"/>
        </w:rPr>
        <w:t xml:space="preserve">bus </w:t>
      </w:r>
      <w:r w:rsidRPr="00EC7BAB">
        <w:rPr>
          <w:rFonts w:eastAsia="TimesFull"/>
        </w:rPr>
        <w:t>iš Panevėžio</w:t>
      </w:r>
      <w:r>
        <w:rPr>
          <w:rFonts w:eastAsia="TimesFull"/>
        </w:rPr>
        <w:t>,</w:t>
      </w:r>
      <w:r w:rsidRPr="00EC7BAB">
        <w:rPr>
          <w:rFonts w:eastAsia="TimesFull"/>
        </w:rPr>
        <w:t xml:space="preserve"> Biržų</w:t>
      </w:r>
      <w:r w:rsidR="00662271">
        <w:rPr>
          <w:rFonts w:eastAsia="TimesFull"/>
        </w:rPr>
        <w:t>, Kupiškio</w:t>
      </w:r>
      <w:r w:rsidRPr="00EC7BAB">
        <w:rPr>
          <w:rFonts w:eastAsia="TimesFull"/>
        </w:rPr>
        <w:t xml:space="preserve"> ir Rokiškio rajonų</w:t>
      </w:r>
      <w:r w:rsidR="00662271">
        <w:rPr>
          <w:rFonts w:eastAsia="TimesFull"/>
        </w:rPr>
        <w:t xml:space="preserve"> </w:t>
      </w:r>
      <w:r w:rsidRPr="00EC7BAB">
        <w:rPr>
          <w:rFonts w:eastAsia="TimesFull"/>
        </w:rPr>
        <w:t>savivaldybių</w:t>
      </w:r>
      <w:r w:rsidR="00662271">
        <w:rPr>
          <w:rFonts w:eastAsia="TimesFull"/>
        </w:rPr>
        <w:t xml:space="preserve"> (sąrašas gali būti tikslinamas)</w:t>
      </w:r>
      <w:r>
        <w:rPr>
          <w:rFonts w:eastAsia="TimesFull"/>
        </w:rPr>
        <w:t xml:space="preserve">. </w:t>
      </w:r>
      <w:r w:rsidRPr="00455862">
        <w:rPr>
          <w:rFonts w:eastAsia="TimesFull"/>
          <w:b/>
          <w:bCs/>
        </w:rPr>
        <w:t xml:space="preserve">Visų mokymų dalyvių </w:t>
      </w:r>
      <w:r w:rsidR="00541811">
        <w:rPr>
          <w:rFonts w:eastAsia="TimesFull"/>
          <w:b/>
          <w:bCs/>
        </w:rPr>
        <w:t xml:space="preserve">(specialistų) </w:t>
      </w:r>
      <w:r w:rsidRPr="00455862">
        <w:rPr>
          <w:rFonts w:eastAsia="TimesFull"/>
          <w:b/>
          <w:bCs/>
        </w:rPr>
        <w:t xml:space="preserve">atrinkimu ir kvietimu dalyvauti rūpinasi </w:t>
      </w:r>
      <w:r w:rsidR="00455862" w:rsidRPr="00455862">
        <w:rPr>
          <w:rFonts w:eastAsia="TimesFull"/>
          <w:b/>
          <w:bCs/>
        </w:rPr>
        <w:t>Paslaugų teikėjas</w:t>
      </w:r>
      <w:r w:rsidRPr="00455862">
        <w:rPr>
          <w:rFonts w:eastAsia="TimesFull"/>
          <w:b/>
          <w:bCs/>
        </w:rPr>
        <w:t>.</w:t>
      </w:r>
    </w:p>
    <w:p w14:paraId="30C73101" w14:textId="5088298D" w:rsidR="00CB5026" w:rsidRDefault="00CB5026" w:rsidP="00CB5026">
      <w:pPr>
        <w:pStyle w:val="Heading2"/>
        <w:ind w:left="0" w:firstLine="426"/>
        <w:rPr>
          <w:bCs/>
          <w:szCs w:val="24"/>
        </w:rPr>
      </w:pPr>
      <w:r w:rsidRPr="00F85687">
        <w:rPr>
          <w:bCs/>
          <w:szCs w:val="24"/>
        </w:rPr>
        <w:t>Perkam</w:t>
      </w:r>
      <w:r w:rsidR="00541811">
        <w:rPr>
          <w:bCs/>
          <w:szCs w:val="24"/>
        </w:rPr>
        <w:t>a</w:t>
      </w:r>
      <w:r w:rsidRPr="00F85687">
        <w:rPr>
          <w:bCs/>
          <w:szCs w:val="24"/>
        </w:rPr>
        <w:t xml:space="preserve"> </w:t>
      </w:r>
      <w:r w:rsidR="001C0CEF">
        <w:rPr>
          <w:bCs/>
          <w:szCs w:val="24"/>
        </w:rPr>
        <w:t>5</w:t>
      </w:r>
      <w:r w:rsidRPr="0093253E">
        <w:rPr>
          <w:bCs/>
          <w:szCs w:val="24"/>
        </w:rPr>
        <w:t xml:space="preserve"> praktinių mokymų sesij</w:t>
      </w:r>
      <w:r w:rsidR="001C0CEF">
        <w:rPr>
          <w:bCs/>
          <w:szCs w:val="24"/>
        </w:rPr>
        <w:t>os</w:t>
      </w:r>
      <w:r w:rsidRPr="0093253E">
        <w:rPr>
          <w:bCs/>
          <w:szCs w:val="24"/>
        </w:rPr>
        <w:t xml:space="preserve"> po 3 dienas</w:t>
      </w:r>
      <w:r w:rsidRPr="00F85687">
        <w:rPr>
          <w:bCs/>
          <w:szCs w:val="24"/>
        </w:rPr>
        <w:t xml:space="preserve">. </w:t>
      </w:r>
      <w:r>
        <w:rPr>
          <w:bCs/>
          <w:szCs w:val="24"/>
        </w:rPr>
        <w:t>Kiekvienos sesijos metu turi būt</w:t>
      </w:r>
      <w:r w:rsidR="008B4EDB">
        <w:rPr>
          <w:bCs/>
          <w:szCs w:val="24"/>
        </w:rPr>
        <w:t>i</w:t>
      </w:r>
      <w:r>
        <w:rPr>
          <w:bCs/>
          <w:szCs w:val="24"/>
        </w:rPr>
        <w:t xml:space="preserve"> apmokyti ne mažiau kaip 5 specialistai,</w:t>
      </w:r>
      <w:r w:rsidRPr="00B6687F">
        <w:rPr>
          <w:rFonts w:ascii="TimesFull" w:eastAsia="TimesFull" w:hAnsi="TimesFull" w:cs="TimesFull"/>
          <w:color w:val="000000"/>
        </w:rPr>
        <w:t xml:space="preserve"> </w:t>
      </w:r>
      <w:r>
        <w:rPr>
          <w:rFonts w:ascii="TimesFull" w:eastAsia="TimesFull" w:hAnsi="TimesFull" w:cs="TimesFull"/>
          <w:color w:val="000000"/>
        </w:rPr>
        <w:t>kurie tiesiogiai dirba su aukšto rizikingumo elgesio vaikais ir jaunuoliais</w:t>
      </w:r>
      <w:r>
        <w:rPr>
          <w:bCs/>
          <w:szCs w:val="24"/>
        </w:rPr>
        <w:t xml:space="preserve">. Kiekvienoje sesijoje dalyvaus ir 5 jaunuoliai, kurie prie kiekvienos sesijos prisijungs pirmos dienos vakarinėje dalyje, kad galėtų </w:t>
      </w:r>
      <w:r w:rsidR="008B4EDB">
        <w:rPr>
          <w:bCs/>
          <w:szCs w:val="24"/>
        </w:rPr>
        <w:t xml:space="preserve">dalyvauti </w:t>
      </w:r>
      <w:r>
        <w:rPr>
          <w:bCs/>
          <w:szCs w:val="24"/>
        </w:rPr>
        <w:t>veikloje „</w:t>
      </w:r>
      <w:r>
        <w:rPr>
          <w:rFonts w:eastAsia="TimesFull"/>
        </w:rPr>
        <w:t>Dalyvių sėkmės istorijos, poreikių ir gautų paslaugų kiekybė analizė“</w:t>
      </w:r>
      <w:r>
        <w:rPr>
          <w:bCs/>
          <w:szCs w:val="24"/>
        </w:rPr>
        <w:t xml:space="preserve"> </w:t>
      </w:r>
      <w:r w:rsidR="008B4EDB">
        <w:rPr>
          <w:bCs/>
          <w:szCs w:val="24"/>
        </w:rPr>
        <w:t xml:space="preserve">ir </w:t>
      </w:r>
      <w:r>
        <w:rPr>
          <w:bCs/>
          <w:szCs w:val="24"/>
        </w:rPr>
        <w:t xml:space="preserve">pristatyti savo patirtį, dalyvaujant </w:t>
      </w:r>
      <w:r w:rsidRPr="00EC7BAB">
        <w:rPr>
          <w:rFonts w:eastAsia="TimesFull"/>
        </w:rPr>
        <w:t>Įgūdžių laboratorijos</w:t>
      </w:r>
      <w:r>
        <w:rPr>
          <w:bCs/>
          <w:szCs w:val="24"/>
        </w:rPr>
        <w:t xml:space="preserve"> stovykloje</w:t>
      </w:r>
      <w:r w:rsidR="008B4EDB">
        <w:rPr>
          <w:bCs/>
          <w:szCs w:val="24"/>
        </w:rPr>
        <w:t xml:space="preserve">. Taip pat jaunuoliai dalyvaus ir visą antrą, ir trečią mokymų dieną </w:t>
      </w:r>
      <w:r>
        <w:rPr>
          <w:bCs/>
          <w:szCs w:val="24"/>
        </w:rPr>
        <w:t xml:space="preserve">kartu </w:t>
      </w:r>
      <w:r w:rsidR="008B4EDB">
        <w:rPr>
          <w:bCs/>
          <w:szCs w:val="24"/>
        </w:rPr>
        <w:t xml:space="preserve">su specialistais </w:t>
      </w:r>
      <w:r>
        <w:rPr>
          <w:bCs/>
          <w:szCs w:val="24"/>
        </w:rPr>
        <w:t>mokymuose.</w:t>
      </w:r>
    </w:p>
    <w:p w14:paraId="155BB48B" w14:textId="77777777" w:rsidR="008B4EDB" w:rsidRPr="008B4EDB" w:rsidRDefault="00CB5026" w:rsidP="00D85D2D">
      <w:pPr>
        <w:pStyle w:val="Heading2"/>
        <w:ind w:left="0" w:firstLine="426"/>
      </w:pPr>
      <w:r w:rsidRPr="008B4EDB">
        <w:rPr>
          <w:rFonts w:eastAsia="TimesFull"/>
        </w:rPr>
        <w:t>Šių mokymų modelis, kai jaunuoliai dalyvauja kartu su specialistais turi leisti sukurti tokią mokymosi formą, kai per praktiką yra kuriamas mokymosi turinys ir kartu sudaromos sąlygos neformaliam santykiui kurti.</w:t>
      </w:r>
    </w:p>
    <w:p w14:paraId="74652AB8" w14:textId="1D53949B" w:rsidR="00AF619E" w:rsidRDefault="00CB5026" w:rsidP="00D85D2D">
      <w:pPr>
        <w:pStyle w:val="Heading2"/>
        <w:ind w:left="0" w:firstLine="426"/>
      </w:pPr>
      <w:r>
        <w:t xml:space="preserve">Praktinių mokymų sesijos </w:t>
      </w:r>
      <w:r w:rsidR="001B6562">
        <w:t xml:space="preserve">numatoma, kad </w:t>
      </w:r>
      <w:r>
        <w:t xml:space="preserve">vyks </w:t>
      </w:r>
      <w:r w:rsidR="001B6562">
        <w:t>Dusetų g. 34</w:t>
      </w:r>
      <w:r>
        <w:t>, Antalieptė, Zarasų raj</w:t>
      </w:r>
      <w:r w:rsidR="001B6562">
        <w:t>.</w:t>
      </w:r>
    </w:p>
    <w:p w14:paraId="261123E4" w14:textId="77777777" w:rsidR="00CB5026" w:rsidRDefault="00CB5026" w:rsidP="00CB5026"/>
    <w:p w14:paraId="5B6AA63A" w14:textId="469C92C5" w:rsidR="00AF619E" w:rsidRPr="00AF619E" w:rsidRDefault="00AF619E" w:rsidP="00AF619E">
      <w:pPr>
        <w:rPr>
          <w:b/>
          <w:bCs/>
        </w:rPr>
      </w:pPr>
      <w:r w:rsidRPr="00AF619E">
        <w:rPr>
          <w:b/>
          <w:bCs/>
          <w:color w:val="000000"/>
        </w:rPr>
        <w:t>Maitinimo dalyviams organizavimas</w:t>
      </w:r>
    </w:p>
    <w:p w14:paraId="17B7F434" w14:textId="160C2268" w:rsidR="00D5273E" w:rsidRDefault="00A550B6" w:rsidP="00B6687F">
      <w:pPr>
        <w:pStyle w:val="Heading2"/>
        <w:ind w:left="0" w:firstLine="426"/>
        <w:rPr>
          <w:bCs/>
          <w:szCs w:val="24"/>
        </w:rPr>
      </w:pPr>
      <w:r>
        <w:rPr>
          <w:bCs/>
          <w:szCs w:val="24"/>
        </w:rPr>
        <w:t xml:space="preserve">Perkamos </w:t>
      </w:r>
      <w:r w:rsidR="001C0CEF">
        <w:rPr>
          <w:bCs/>
          <w:szCs w:val="24"/>
        </w:rPr>
        <w:t>5</w:t>
      </w:r>
      <w:r w:rsidR="00662271">
        <w:rPr>
          <w:bCs/>
          <w:szCs w:val="24"/>
        </w:rPr>
        <w:t xml:space="preserve"> </w:t>
      </w:r>
      <w:r w:rsidR="00D5273E">
        <w:rPr>
          <w:bCs/>
          <w:szCs w:val="24"/>
        </w:rPr>
        <w:t>sesij</w:t>
      </w:r>
      <w:r w:rsidR="001C0CEF">
        <w:rPr>
          <w:bCs/>
          <w:szCs w:val="24"/>
        </w:rPr>
        <w:t>os</w:t>
      </w:r>
      <w:r w:rsidR="00D5273E">
        <w:rPr>
          <w:bCs/>
          <w:szCs w:val="24"/>
        </w:rPr>
        <w:t xml:space="preserve"> </w:t>
      </w:r>
      <w:r w:rsidR="00541811">
        <w:rPr>
          <w:bCs/>
          <w:szCs w:val="24"/>
        </w:rPr>
        <w:t xml:space="preserve">po 3 dienas </w:t>
      </w:r>
      <w:r w:rsidR="00D5273E">
        <w:rPr>
          <w:bCs/>
          <w:szCs w:val="24"/>
        </w:rPr>
        <w:t>dalyvių maitinimo paslaug</w:t>
      </w:r>
      <w:r w:rsidR="00CB5026">
        <w:rPr>
          <w:bCs/>
          <w:szCs w:val="24"/>
        </w:rPr>
        <w:t>os</w:t>
      </w:r>
      <w:r w:rsidR="00D5273E">
        <w:rPr>
          <w:bCs/>
          <w:szCs w:val="24"/>
        </w:rPr>
        <w:t>.</w:t>
      </w:r>
    </w:p>
    <w:p w14:paraId="12AE3AA4" w14:textId="3CEBD3D5" w:rsidR="0012079E" w:rsidRDefault="00D5273E" w:rsidP="0012079E">
      <w:pPr>
        <w:pStyle w:val="Heading2"/>
        <w:ind w:left="0" w:firstLine="426"/>
        <w:rPr>
          <w:bCs/>
          <w:szCs w:val="24"/>
        </w:rPr>
      </w:pPr>
      <w:r>
        <w:rPr>
          <w:bCs/>
          <w:szCs w:val="24"/>
        </w:rPr>
        <w:t>Kiekvienos sesijos p</w:t>
      </w:r>
      <w:r w:rsidR="00A550B6">
        <w:rPr>
          <w:bCs/>
          <w:szCs w:val="24"/>
        </w:rPr>
        <w:t xml:space="preserve">irmą mokymų dieną turi būti suorganizuota </w:t>
      </w:r>
      <w:r>
        <w:rPr>
          <w:bCs/>
          <w:szCs w:val="24"/>
        </w:rPr>
        <w:t xml:space="preserve">viena </w:t>
      </w:r>
      <w:r w:rsidR="00A550B6">
        <w:rPr>
          <w:bCs/>
          <w:szCs w:val="24"/>
        </w:rPr>
        <w:t>kavos pertraukėlė</w:t>
      </w:r>
      <w:r w:rsidR="001C0CEF">
        <w:rPr>
          <w:bCs/>
          <w:szCs w:val="24"/>
        </w:rPr>
        <w:t xml:space="preserve"> pirmoje dienos pusėje 5 </w:t>
      </w:r>
      <w:proofErr w:type="spellStart"/>
      <w:r w:rsidR="001C0CEF">
        <w:rPr>
          <w:bCs/>
          <w:szCs w:val="24"/>
        </w:rPr>
        <w:t>asm</w:t>
      </w:r>
      <w:proofErr w:type="spellEnd"/>
      <w:r w:rsidR="001C0CEF">
        <w:rPr>
          <w:bCs/>
          <w:szCs w:val="24"/>
        </w:rPr>
        <w:t>. (tik specialistams), o</w:t>
      </w:r>
      <w:r w:rsidR="00A550B6">
        <w:rPr>
          <w:bCs/>
          <w:szCs w:val="24"/>
        </w:rPr>
        <w:t xml:space="preserve"> pietūs ir antroji kavos pertraukėlė 10 dalyvių (specialistams ir jaunuoliams). Antrą ir trečią mokymosi dieną turi būti suorganizuota </w:t>
      </w:r>
      <w:r w:rsidR="00541811">
        <w:rPr>
          <w:bCs/>
          <w:szCs w:val="24"/>
        </w:rPr>
        <w:t xml:space="preserve">po </w:t>
      </w:r>
      <w:r w:rsidR="00A550B6">
        <w:rPr>
          <w:bCs/>
          <w:szCs w:val="24"/>
        </w:rPr>
        <w:t xml:space="preserve">2 kavos pertraukėlės ir </w:t>
      </w:r>
      <w:r w:rsidR="001C0CEF">
        <w:rPr>
          <w:bCs/>
          <w:szCs w:val="24"/>
        </w:rPr>
        <w:t xml:space="preserve">vieneri </w:t>
      </w:r>
      <w:r w:rsidR="00A550B6">
        <w:rPr>
          <w:bCs/>
          <w:szCs w:val="24"/>
        </w:rPr>
        <w:t xml:space="preserve">pietūs 10 </w:t>
      </w:r>
      <w:r w:rsidR="00CB5026">
        <w:rPr>
          <w:bCs/>
          <w:szCs w:val="24"/>
        </w:rPr>
        <w:t>dalyvi</w:t>
      </w:r>
      <w:r w:rsidR="00A550B6">
        <w:rPr>
          <w:bCs/>
          <w:szCs w:val="24"/>
        </w:rPr>
        <w:t xml:space="preserve">ų.  </w:t>
      </w:r>
      <w:r w:rsidR="00B6687F">
        <w:rPr>
          <w:bCs/>
          <w:szCs w:val="24"/>
        </w:rPr>
        <w:t xml:space="preserve">  </w:t>
      </w:r>
    </w:p>
    <w:p w14:paraId="42C694D8" w14:textId="77777777" w:rsidR="004C1059" w:rsidRDefault="00A550B6" w:rsidP="004C1059">
      <w:pPr>
        <w:pStyle w:val="Heading2"/>
        <w:ind w:left="0" w:firstLine="426"/>
      </w:pPr>
      <w:r w:rsidRPr="0012079E">
        <w:rPr>
          <w:bCs/>
          <w:szCs w:val="24"/>
        </w:rPr>
        <w:t>Teikėjas, teikdamas paslaugas, naudoja savo indus ir kitus stalo serviravimo įrankius.</w:t>
      </w:r>
      <w:r w:rsidR="0012079E" w:rsidRPr="0012079E">
        <w:t xml:space="preserve"> </w:t>
      </w:r>
      <w:r w:rsidR="0012079E" w:rsidRPr="00CE13D7">
        <w:t>Tiekėjas turi užtikrinti paslaugų teikimui reikalingus kitus maitinimo reikmenis: termosus kavai ir arbatai.</w:t>
      </w:r>
    </w:p>
    <w:p w14:paraId="4FC69896" w14:textId="562E4934" w:rsidR="004C1059" w:rsidRDefault="004C1059" w:rsidP="004C1059">
      <w:pPr>
        <w:pStyle w:val="Heading2"/>
        <w:ind w:left="0" w:firstLine="426"/>
      </w:pPr>
      <w:r>
        <w:t>Pagamintas maistas tiekėjo atvežamas taroje, skirtoje gabenti maistą. Panaudotus įrankius</w:t>
      </w:r>
      <w:r w:rsidR="008B4EDB">
        <w:t>, indus ir susidariusias šiukšles</w:t>
      </w:r>
      <w:r>
        <w:t xml:space="preserve"> išsiveža tiekėjas.</w:t>
      </w:r>
    </w:p>
    <w:p w14:paraId="767782AE" w14:textId="64882EFA" w:rsidR="004C1059" w:rsidRPr="004C1059" w:rsidRDefault="004C1059" w:rsidP="004C1059">
      <w:pPr>
        <w:pStyle w:val="Heading2"/>
        <w:ind w:left="0" w:firstLine="426"/>
      </w:pPr>
      <w:r>
        <w:t xml:space="preserve">Maistas turi būti kokybiškas, pagamintas iš šviežių kokybiškų produktų, laikantis maisto paruošimo technologijos ir higieninių reikalavimų. </w:t>
      </w:r>
    </w:p>
    <w:p w14:paraId="000A32BB" w14:textId="469B1578" w:rsidR="00A550B6" w:rsidRPr="00D5273E" w:rsidRDefault="00A550B6" w:rsidP="00D5273E">
      <w:pPr>
        <w:pStyle w:val="Heading2"/>
        <w:ind w:left="0" w:firstLine="426"/>
        <w:rPr>
          <w:bCs/>
          <w:szCs w:val="24"/>
        </w:rPr>
      </w:pPr>
      <w:r w:rsidRPr="00D5273E">
        <w:rPr>
          <w:color w:val="000000"/>
        </w:rPr>
        <w:t>Kavos pertraukėlių metu gali būti pageidaujamos tokios prekės</w:t>
      </w:r>
      <w:r w:rsidR="0012079E">
        <w:rPr>
          <w:color w:val="000000"/>
        </w:rPr>
        <w:t xml:space="preserve"> (kiekvienam dalyviui)</w:t>
      </w:r>
      <w:r w:rsidRPr="00D5273E">
        <w:rPr>
          <w:color w:val="000000"/>
        </w:rPr>
        <w:t>:</w:t>
      </w:r>
    </w:p>
    <w:tbl>
      <w:tblPr>
        <w:tblW w:w="9639" w:type="dxa"/>
        <w:tblLayout w:type="fixed"/>
        <w:tblLook w:val="04A0" w:firstRow="1" w:lastRow="0" w:firstColumn="1" w:lastColumn="0" w:noHBand="0" w:noVBand="1"/>
      </w:tblPr>
      <w:tblGrid>
        <w:gridCol w:w="9639"/>
      </w:tblGrid>
      <w:tr w:rsidR="00A550B6" w:rsidRPr="002F6257" w14:paraId="62B8F443" w14:textId="77777777" w:rsidTr="00770105">
        <w:tc>
          <w:tcPr>
            <w:tcW w:w="9639" w:type="dxa"/>
          </w:tcPr>
          <w:p w14:paraId="2248ED01" w14:textId="46937755" w:rsidR="00A550B6" w:rsidRPr="002F6257" w:rsidRDefault="00A550B6" w:rsidP="0040408D">
            <w:pPr>
              <w:pStyle w:val="NoSpacing"/>
              <w:numPr>
                <w:ilvl w:val="0"/>
                <w:numId w:val="7"/>
              </w:numPr>
              <w:jc w:val="both"/>
              <w:rPr>
                <w:color w:val="000000"/>
              </w:rPr>
            </w:pPr>
            <w:r>
              <w:rPr>
                <w:color w:val="000000"/>
              </w:rPr>
              <w:t>Paruošta kava, tūris 100-150 ml</w:t>
            </w:r>
            <w:r w:rsidRPr="002F6257">
              <w:rPr>
                <w:color w:val="000000"/>
              </w:rPr>
              <w:t>;</w:t>
            </w:r>
          </w:p>
        </w:tc>
      </w:tr>
      <w:tr w:rsidR="00A550B6" w:rsidRPr="002F6257" w14:paraId="7701F711" w14:textId="77777777" w:rsidTr="00770105">
        <w:tc>
          <w:tcPr>
            <w:tcW w:w="9639" w:type="dxa"/>
          </w:tcPr>
          <w:p w14:paraId="6C7F9EF4" w14:textId="2255D072" w:rsidR="00A550B6" w:rsidRPr="002F6257" w:rsidRDefault="00A550B6" w:rsidP="0040408D">
            <w:pPr>
              <w:pStyle w:val="NoSpacing"/>
              <w:numPr>
                <w:ilvl w:val="0"/>
                <w:numId w:val="7"/>
              </w:numPr>
              <w:jc w:val="both"/>
              <w:rPr>
                <w:color w:val="000000"/>
              </w:rPr>
            </w:pPr>
            <w:r w:rsidRPr="002F6257">
              <w:rPr>
                <w:color w:val="000000"/>
              </w:rPr>
              <w:t>arbata</w:t>
            </w:r>
            <w:r>
              <w:rPr>
                <w:color w:val="000000"/>
              </w:rPr>
              <w:t xml:space="preserve"> </w:t>
            </w:r>
            <w:r w:rsidRPr="002F6257">
              <w:rPr>
                <w:color w:val="000000"/>
              </w:rPr>
              <w:t>(pakeliuose, vaisinė, juodoji, žalioji ir/ar lietuviškų žolelių, kiekvienas arbatos pakelis supakuotas atskirame vokelyje, taip pat paruošiamas karštas vanduo</w:t>
            </w:r>
            <w:r>
              <w:rPr>
                <w:color w:val="000000"/>
              </w:rPr>
              <w:t xml:space="preserve"> termose</w:t>
            </w:r>
            <w:r w:rsidRPr="002F6257">
              <w:rPr>
                <w:color w:val="000000"/>
              </w:rPr>
              <w:t>);</w:t>
            </w:r>
          </w:p>
        </w:tc>
      </w:tr>
      <w:tr w:rsidR="00A550B6" w:rsidRPr="002F6257" w14:paraId="23014D72" w14:textId="77777777" w:rsidTr="00770105">
        <w:tc>
          <w:tcPr>
            <w:tcW w:w="9639" w:type="dxa"/>
          </w:tcPr>
          <w:p w14:paraId="4BDF5FF6" w14:textId="7117B33C" w:rsidR="00A550B6" w:rsidRDefault="00A550B6" w:rsidP="0040408D">
            <w:pPr>
              <w:pStyle w:val="NoSpacing"/>
              <w:numPr>
                <w:ilvl w:val="0"/>
                <w:numId w:val="7"/>
              </w:numPr>
              <w:jc w:val="both"/>
              <w:rPr>
                <w:color w:val="000000"/>
              </w:rPr>
            </w:pPr>
            <w:r w:rsidRPr="002F6257">
              <w:rPr>
                <w:color w:val="000000"/>
              </w:rPr>
              <w:t>cukrus (išfasuotas po vieną porciją</w:t>
            </w:r>
            <w:r>
              <w:rPr>
                <w:color w:val="000000"/>
              </w:rPr>
              <w:t>, baltasis ir</w:t>
            </w:r>
            <w:r w:rsidR="008B4EDB">
              <w:rPr>
                <w:color w:val="000000"/>
              </w:rPr>
              <w:t>/ar</w:t>
            </w:r>
            <w:r>
              <w:rPr>
                <w:color w:val="000000"/>
              </w:rPr>
              <w:t xml:space="preserve"> rudasis</w:t>
            </w:r>
            <w:r w:rsidRPr="002F6257">
              <w:rPr>
                <w:color w:val="000000"/>
              </w:rPr>
              <w:t>)</w:t>
            </w:r>
            <w:r>
              <w:rPr>
                <w:color w:val="000000"/>
              </w:rPr>
              <w:t>;</w:t>
            </w:r>
          </w:p>
          <w:p w14:paraId="2C8C7215" w14:textId="522B3365" w:rsidR="00D5273E" w:rsidRPr="002F6257" w:rsidRDefault="00D5273E" w:rsidP="0040408D">
            <w:pPr>
              <w:pStyle w:val="NoSpacing"/>
              <w:numPr>
                <w:ilvl w:val="0"/>
                <w:numId w:val="7"/>
              </w:numPr>
              <w:jc w:val="both"/>
              <w:rPr>
                <w:color w:val="000000"/>
              </w:rPr>
            </w:pPr>
            <w:r>
              <w:rPr>
                <w:color w:val="000000"/>
              </w:rPr>
              <w:lastRenderedPageBreak/>
              <w:t>vieno kąsnio desertai</w:t>
            </w:r>
            <w:r w:rsidRPr="002F6257">
              <w:rPr>
                <w:color w:val="000000"/>
              </w:rPr>
              <w:t xml:space="preserve"> (ne mažiau kaip 2 skirtingų rūšių, </w:t>
            </w:r>
            <w:r>
              <w:rPr>
                <w:color w:val="000000"/>
              </w:rPr>
              <w:t xml:space="preserve">svoris 25-50 g. Gaminiai tinkantys kavos pertraukėlėms: sausainiai, kanelės, mini </w:t>
            </w:r>
            <w:proofErr w:type="spellStart"/>
            <w:r>
              <w:rPr>
                <w:color w:val="000000"/>
              </w:rPr>
              <w:t>kruasanai</w:t>
            </w:r>
            <w:proofErr w:type="spellEnd"/>
            <w:r>
              <w:rPr>
                <w:color w:val="000000"/>
              </w:rPr>
              <w:t>, nedidelės spurgos, pyragaičiai ir kt.</w:t>
            </w:r>
            <w:r w:rsidRPr="002F6257">
              <w:rPr>
                <w:color w:val="000000"/>
              </w:rPr>
              <w:t xml:space="preserve"> </w:t>
            </w:r>
            <w:r>
              <w:rPr>
                <w:color w:val="000000"/>
              </w:rPr>
              <w:t>Desertus t</w:t>
            </w:r>
            <w:r w:rsidRPr="002F6257">
              <w:rPr>
                <w:color w:val="000000"/>
              </w:rPr>
              <w:t>uri būti patogu valgyti nenaudojant lėkštės ir įrankių, t. y. netrupantys, lengvai įkandami, kiekvienas iš jų patiekiamas ant atskiros popierinės formelės/padėkliuko</w:t>
            </w:r>
            <w:r>
              <w:rPr>
                <w:color w:val="000000"/>
              </w:rPr>
              <w:t>);</w:t>
            </w:r>
          </w:p>
        </w:tc>
      </w:tr>
      <w:tr w:rsidR="00A550B6" w:rsidRPr="00501CE0" w14:paraId="57AF1B32" w14:textId="77777777" w:rsidTr="00770105">
        <w:trPr>
          <w:trHeight w:val="281"/>
        </w:trPr>
        <w:tc>
          <w:tcPr>
            <w:tcW w:w="9639" w:type="dxa"/>
          </w:tcPr>
          <w:p w14:paraId="3148FA17" w14:textId="1B90BFBC" w:rsidR="00A550B6" w:rsidRPr="002F6257" w:rsidRDefault="00A550B6" w:rsidP="0040408D">
            <w:pPr>
              <w:pStyle w:val="NoSpacing"/>
              <w:numPr>
                <w:ilvl w:val="0"/>
                <w:numId w:val="7"/>
              </w:numPr>
              <w:jc w:val="both"/>
              <w:rPr>
                <w:color w:val="000000"/>
              </w:rPr>
            </w:pPr>
            <w:r w:rsidRPr="002F6257">
              <w:rPr>
                <w:color w:val="000000"/>
              </w:rPr>
              <w:lastRenderedPageBreak/>
              <w:t>vieno kąsnio sumuštiniai (ne mažiau kaip 2 skirtingų rūšių, sumuštiniams naudojama tik aukščiausios rūšies mėsa (mėsos gaminiai), rūkyta arba sūdyta raudona žuvis, sūris</w:t>
            </w:r>
            <w:r w:rsidR="0012079E">
              <w:rPr>
                <w:color w:val="000000"/>
              </w:rPr>
              <w:t>, kt. produktai</w:t>
            </w:r>
            <w:r w:rsidRPr="002F6257">
              <w:rPr>
                <w:color w:val="000000"/>
              </w:rPr>
              <w:t xml:space="preserve">);   </w:t>
            </w:r>
          </w:p>
        </w:tc>
      </w:tr>
    </w:tbl>
    <w:p w14:paraId="4A0E08AD" w14:textId="4576EBFF" w:rsidR="0012079E" w:rsidRPr="00D5273E" w:rsidRDefault="0012079E" w:rsidP="0012079E">
      <w:pPr>
        <w:pStyle w:val="Heading2"/>
        <w:ind w:left="0" w:firstLine="426"/>
        <w:rPr>
          <w:bCs/>
          <w:szCs w:val="24"/>
        </w:rPr>
      </w:pPr>
      <w:r>
        <w:rPr>
          <w:color w:val="000000"/>
        </w:rPr>
        <w:t xml:space="preserve">Pietų </w:t>
      </w:r>
      <w:r w:rsidRPr="00D5273E">
        <w:rPr>
          <w:color w:val="000000"/>
        </w:rPr>
        <w:t>metu gali būti pageidaujamos tokios prekės</w:t>
      </w:r>
      <w:r>
        <w:rPr>
          <w:color w:val="000000"/>
        </w:rPr>
        <w:t xml:space="preserve"> (kiekvienam dalyviui)</w:t>
      </w:r>
      <w:r w:rsidRPr="00D5273E">
        <w:rPr>
          <w:color w:val="000000"/>
        </w:rPr>
        <w:t>:</w:t>
      </w:r>
    </w:p>
    <w:tbl>
      <w:tblPr>
        <w:tblW w:w="9639" w:type="dxa"/>
        <w:tblLayout w:type="fixed"/>
        <w:tblLook w:val="04A0" w:firstRow="1" w:lastRow="0" w:firstColumn="1" w:lastColumn="0" w:noHBand="0" w:noVBand="1"/>
      </w:tblPr>
      <w:tblGrid>
        <w:gridCol w:w="9639"/>
      </w:tblGrid>
      <w:tr w:rsidR="0012079E" w:rsidRPr="002F6257" w14:paraId="32316BC0" w14:textId="77777777" w:rsidTr="00770105">
        <w:tc>
          <w:tcPr>
            <w:tcW w:w="9639" w:type="dxa"/>
          </w:tcPr>
          <w:p w14:paraId="176FAC4B" w14:textId="77777777" w:rsidR="0012079E" w:rsidRPr="002F6257" w:rsidRDefault="0012079E" w:rsidP="0040408D">
            <w:pPr>
              <w:pStyle w:val="NoSpacing"/>
              <w:numPr>
                <w:ilvl w:val="0"/>
                <w:numId w:val="7"/>
              </w:numPr>
              <w:jc w:val="both"/>
              <w:rPr>
                <w:color w:val="000000"/>
              </w:rPr>
            </w:pPr>
            <w:r>
              <w:rPr>
                <w:color w:val="000000"/>
              </w:rPr>
              <w:t>Paruošta kava, tūris 100-150 ml</w:t>
            </w:r>
            <w:r w:rsidRPr="002F6257">
              <w:rPr>
                <w:color w:val="000000"/>
              </w:rPr>
              <w:t>;</w:t>
            </w:r>
          </w:p>
        </w:tc>
      </w:tr>
      <w:tr w:rsidR="0012079E" w:rsidRPr="002F6257" w14:paraId="5D5B1E8C" w14:textId="77777777" w:rsidTr="00770105">
        <w:tc>
          <w:tcPr>
            <w:tcW w:w="9639" w:type="dxa"/>
          </w:tcPr>
          <w:p w14:paraId="2CFF6890" w14:textId="77777777" w:rsidR="0012079E" w:rsidRPr="002F6257" w:rsidRDefault="0012079E" w:rsidP="0040408D">
            <w:pPr>
              <w:pStyle w:val="NoSpacing"/>
              <w:numPr>
                <w:ilvl w:val="0"/>
                <w:numId w:val="7"/>
              </w:numPr>
              <w:jc w:val="both"/>
              <w:rPr>
                <w:color w:val="000000"/>
              </w:rPr>
            </w:pPr>
            <w:r w:rsidRPr="002F6257">
              <w:rPr>
                <w:color w:val="000000"/>
              </w:rPr>
              <w:t>arbata</w:t>
            </w:r>
            <w:r>
              <w:rPr>
                <w:color w:val="000000"/>
              </w:rPr>
              <w:t xml:space="preserve"> </w:t>
            </w:r>
            <w:r w:rsidRPr="002F6257">
              <w:rPr>
                <w:color w:val="000000"/>
              </w:rPr>
              <w:t>(pakeliuose, vaisinė, juodoji, žalioji ir/ar lietuviškų žolelių, kiekvienas arbatos pakelis supakuotas atskirame vokelyje, taip pat paruošiamas karštas vanduo</w:t>
            </w:r>
            <w:r>
              <w:rPr>
                <w:color w:val="000000"/>
              </w:rPr>
              <w:t xml:space="preserve"> termose</w:t>
            </w:r>
            <w:r w:rsidRPr="002F6257">
              <w:rPr>
                <w:color w:val="000000"/>
              </w:rPr>
              <w:t>);</w:t>
            </w:r>
          </w:p>
        </w:tc>
      </w:tr>
      <w:tr w:rsidR="0012079E" w:rsidRPr="002F6257" w14:paraId="66424773" w14:textId="77777777" w:rsidTr="00770105">
        <w:tc>
          <w:tcPr>
            <w:tcW w:w="9639" w:type="dxa"/>
          </w:tcPr>
          <w:p w14:paraId="5282127D" w14:textId="122391EF" w:rsidR="0012079E" w:rsidRDefault="0012079E" w:rsidP="0040408D">
            <w:pPr>
              <w:pStyle w:val="NoSpacing"/>
              <w:numPr>
                <w:ilvl w:val="0"/>
                <w:numId w:val="7"/>
              </w:numPr>
              <w:jc w:val="both"/>
              <w:rPr>
                <w:color w:val="000000"/>
              </w:rPr>
            </w:pPr>
            <w:r w:rsidRPr="002F6257">
              <w:rPr>
                <w:color w:val="000000"/>
              </w:rPr>
              <w:t>cukrus (išfasuotas po vieną porciją</w:t>
            </w:r>
            <w:r>
              <w:rPr>
                <w:color w:val="000000"/>
              </w:rPr>
              <w:t xml:space="preserve">, baltasis </w:t>
            </w:r>
            <w:r w:rsidR="008B4EDB">
              <w:rPr>
                <w:color w:val="000000"/>
              </w:rPr>
              <w:t>ir/ar</w:t>
            </w:r>
            <w:r>
              <w:rPr>
                <w:color w:val="000000"/>
              </w:rPr>
              <w:t xml:space="preserve"> rudasis</w:t>
            </w:r>
            <w:r w:rsidRPr="002F6257">
              <w:rPr>
                <w:color w:val="000000"/>
              </w:rPr>
              <w:t>)</w:t>
            </w:r>
            <w:r>
              <w:rPr>
                <w:color w:val="000000"/>
              </w:rPr>
              <w:t>;</w:t>
            </w:r>
          </w:p>
          <w:p w14:paraId="4FE02988" w14:textId="54C41EDA" w:rsidR="004C1059" w:rsidRDefault="004C1059" w:rsidP="0040408D">
            <w:pPr>
              <w:pStyle w:val="NoSpacing"/>
              <w:numPr>
                <w:ilvl w:val="0"/>
                <w:numId w:val="7"/>
              </w:numPr>
              <w:jc w:val="both"/>
              <w:rPr>
                <w:color w:val="000000"/>
              </w:rPr>
            </w:pPr>
            <w:r>
              <w:rPr>
                <w:color w:val="000000"/>
              </w:rPr>
              <w:t>sriuba;</w:t>
            </w:r>
          </w:p>
          <w:p w14:paraId="19485478" w14:textId="792308CD" w:rsidR="004C1059" w:rsidRDefault="004C1059" w:rsidP="0040408D">
            <w:pPr>
              <w:pStyle w:val="NoSpacing"/>
              <w:numPr>
                <w:ilvl w:val="0"/>
                <w:numId w:val="7"/>
              </w:numPr>
              <w:jc w:val="both"/>
              <w:rPr>
                <w:color w:val="000000"/>
              </w:rPr>
            </w:pPr>
            <w:r>
              <w:rPr>
                <w:color w:val="000000"/>
              </w:rPr>
              <w:t>karštas patiekalas – iš žuvies, mėsos, daržovių ir kt. ingredientų;</w:t>
            </w:r>
          </w:p>
          <w:p w14:paraId="35F514D0" w14:textId="6D0EDFAF" w:rsidR="004C1059" w:rsidRDefault="004C1059" w:rsidP="0040408D">
            <w:pPr>
              <w:pStyle w:val="NoSpacing"/>
              <w:numPr>
                <w:ilvl w:val="0"/>
                <w:numId w:val="7"/>
              </w:numPr>
              <w:jc w:val="both"/>
              <w:rPr>
                <w:color w:val="000000"/>
              </w:rPr>
            </w:pPr>
            <w:r>
              <w:rPr>
                <w:color w:val="000000"/>
              </w:rPr>
              <w:t>sultys, gėrimas, tūris 200-250 ml;</w:t>
            </w:r>
          </w:p>
          <w:p w14:paraId="319E4DE6" w14:textId="77777777" w:rsidR="0012079E" w:rsidRDefault="005C1C40" w:rsidP="0040408D">
            <w:pPr>
              <w:pStyle w:val="NoSpacing"/>
              <w:numPr>
                <w:ilvl w:val="0"/>
                <w:numId w:val="7"/>
              </w:numPr>
              <w:jc w:val="both"/>
              <w:rPr>
                <w:color w:val="000000"/>
              </w:rPr>
            </w:pPr>
            <w:r>
              <w:rPr>
                <w:color w:val="000000"/>
              </w:rPr>
              <w:t>saldainiai (sveriami, šokoladiniai, įvynioti popierėliuose).</w:t>
            </w:r>
          </w:p>
          <w:p w14:paraId="630C3461" w14:textId="18089A04" w:rsidR="005C1C40" w:rsidRPr="005C1C40" w:rsidRDefault="005C1C40" w:rsidP="005C1C40">
            <w:pPr>
              <w:pStyle w:val="NoSpacing"/>
              <w:jc w:val="both"/>
              <w:rPr>
                <w:b/>
                <w:bCs/>
                <w:color w:val="000000"/>
              </w:rPr>
            </w:pPr>
          </w:p>
        </w:tc>
      </w:tr>
    </w:tbl>
    <w:p w14:paraId="499F41B6" w14:textId="77777777" w:rsidR="003B2546" w:rsidRPr="00DD3A2A" w:rsidRDefault="003B2546" w:rsidP="003B2546">
      <w:pPr>
        <w:ind w:firstLine="567"/>
      </w:pPr>
    </w:p>
    <w:p w14:paraId="7DA8B935" w14:textId="77777777" w:rsidR="003B2546" w:rsidRPr="00DD3A2A" w:rsidRDefault="003B2546" w:rsidP="0040408D">
      <w:pPr>
        <w:numPr>
          <w:ilvl w:val="0"/>
          <w:numId w:val="4"/>
        </w:numPr>
        <w:tabs>
          <w:tab w:val="left" w:pos="748"/>
        </w:tabs>
        <w:spacing w:before="120" w:after="120"/>
        <w:jc w:val="both"/>
        <w:rPr>
          <w:b/>
        </w:rPr>
      </w:pPr>
      <w:r w:rsidRPr="00DD3A2A">
        <w:rPr>
          <w:b/>
        </w:rPr>
        <w:t>Mokymų tikslas</w:t>
      </w:r>
      <w:r>
        <w:rPr>
          <w:b/>
        </w:rPr>
        <w:t>, programa ir laukiami rezultatai</w:t>
      </w:r>
    </w:p>
    <w:p w14:paraId="0BC4E738" w14:textId="08516057" w:rsidR="00CB5026" w:rsidRPr="00B64134" w:rsidRDefault="00CB5026" w:rsidP="00CB5026">
      <w:pPr>
        <w:pStyle w:val="Heading2"/>
        <w:ind w:left="0" w:firstLine="426"/>
      </w:pPr>
      <w:r>
        <w:t>P</w:t>
      </w:r>
      <w:r w:rsidRPr="00DD3A2A">
        <w:t xml:space="preserve">ravesti </w:t>
      </w:r>
      <w:r>
        <w:t>specialistams</w:t>
      </w:r>
      <w:r w:rsidRPr="00DD3A2A">
        <w:t xml:space="preserve"> </w:t>
      </w:r>
      <w:r w:rsidRPr="00EC7BAB">
        <w:rPr>
          <w:rFonts w:eastAsia="TimesFull"/>
        </w:rPr>
        <w:t>praktini</w:t>
      </w:r>
      <w:r>
        <w:rPr>
          <w:rFonts w:eastAsia="TimesFull"/>
        </w:rPr>
        <w:t>us</w:t>
      </w:r>
      <w:r w:rsidRPr="00EC7BAB">
        <w:rPr>
          <w:rFonts w:eastAsia="TimesFull"/>
        </w:rPr>
        <w:t xml:space="preserve"> „Įgūdžių laboratorijos darbo modelio diegimo ypatumai, dirbant su delinkventinio elgesio </w:t>
      </w:r>
      <w:proofErr w:type="spellStart"/>
      <w:r w:rsidRPr="00EC7BAB">
        <w:rPr>
          <w:rFonts w:eastAsia="TimesFull"/>
        </w:rPr>
        <w:t>soc</w:t>
      </w:r>
      <w:proofErr w:type="spellEnd"/>
      <w:r w:rsidRPr="00EC7BAB">
        <w:rPr>
          <w:rFonts w:eastAsia="TimesFull"/>
        </w:rPr>
        <w:t>. rizikos vaikais ir jaunuoliais“</w:t>
      </w:r>
      <w:r>
        <w:rPr>
          <w:rFonts w:eastAsia="TimesFull"/>
        </w:rPr>
        <w:t xml:space="preserve"> </w:t>
      </w:r>
      <w:r w:rsidRPr="00EC7BAB">
        <w:rPr>
          <w:rFonts w:eastAsia="TimesFull"/>
        </w:rPr>
        <w:t>mokym</w:t>
      </w:r>
      <w:r>
        <w:rPr>
          <w:rFonts w:eastAsia="TimesFull"/>
        </w:rPr>
        <w:t>us, kuriuose kartu dalyvautų ir jaunuoliai.</w:t>
      </w:r>
    </w:p>
    <w:p w14:paraId="1BE70213" w14:textId="110150B0" w:rsidR="00CB5026" w:rsidRDefault="00CB5026" w:rsidP="00CB5026">
      <w:pPr>
        <w:pStyle w:val="Heading2"/>
        <w:ind w:left="0" w:firstLine="426"/>
      </w:pPr>
      <w:r>
        <w:t xml:space="preserve">Specialistai turės būti apmokyti dirbti pagal </w:t>
      </w:r>
      <w:r w:rsidRPr="009137A1">
        <w:rPr>
          <w:rFonts w:eastAsia="TimesFull"/>
        </w:rPr>
        <w:t>Įgūdžių laboratorijos darbo modelį</w:t>
      </w:r>
      <w:r>
        <w:t>, laikantis preliminarios mokymų programos.</w:t>
      </w:r>
    </w:p>
    <w:p w14:paraId="331FAA40" w14:textId="77777777" w:rsidR="003B2546" w:rsidRPr="009137A1" w:rsidRDefault="003B2546" w:rsidP="003B2546">
      <w:pPr>
        <w:pStyle w:val="Heading2"/>
        <w:ind w:left="0" w:firstLine="426"/>
        <w:rPr>
          <w:b/>
        </w:rPr>
      </w:pPr>
      <w:r>
        <w:rPr>
          <w:rFonts w:eastAsia="TimesFull"/>
        </w:rPr>
        <w:t>Preliminari mokymų programa:</w:t>
      </w:r>
    </w:p>
    <w:p w14:paraId="233B62B8" w14:textId="77777777" w:rsidR="00543D60" w:rsidRDefault="00543D60" w:rsidP="003B2546">
      <w:pPr>
        <w:pStyle w:val="Heading2"/>
        <w:numPr>
          <w:ilvl w:val="0"/>
          <w:numId w:val="0"/>
        </w:numPr>
        <w:ind w:left="426" w:firstLine="425"/>
        <w:jc w:val="left"/>
        <w:rPr>
          <w:rFonts w:eastAsia="TimesFull"/>
        </w:rPr>
      </w:pPr>
    </w:p>
    <w:p w14:paraId="04B14E62" w14:textId="0928046C" w:rsidR="00CB62BB" w:rsidRDefault="003B2546" w:rsidP="003B2546">
      <w:pPr>
        <w:pStyle w:val="Heading2"/>
        <w:numPr>
          <w:ilvl w:val="0"/>
          <w:numId w:val="0"/>
        </w:numPr>
        <w:ind w:left="426" w:firstLine="425"/>
        <w:jc w:val="left"/>
        <w:rPr>
          <w:rFonts w:eastAsia="TimesFull"/>
        </w:rPr>
      </w:pPr>
      <w:r>
        <w:rPr>
          <w:rFonts w:eastAsia="TimesFull"/>
        </w:rPr>
        <w:t>Pirma diena (teorinė):</w:t>
      </w:r>
      <w:r>
        <w:rPr>
          <w:rFonts w:eastAsia="TimesFull"/>
        </w:rPr>
        <w:br/>
        <w:t>• Susipažinimas.</w:t>
      </w:r>
      <w:r>
        <w:rPr>
          <w:rFonts w:eastAsia="TimesFull"/>
        </w:rPr>
        <w:br/>
        <w:t>• Programos ir mokymų pristatymas.</w:t>
      </w:r>
      <w:r>
        <w:rPr>
          <w:rFonts w:eastAsia="TimesFull"/>
        </w:rPr>
        <w:br/>
        <w:t>• Lūkesčiai ir baimės.</w:t>
      </w:r>
      <w:r>
        <w:rPr>
          <w:rFonts w:eastAsia="TimesFull"/>
        </w:rPr>
        <w:br/>
        <w:t>• Susitarimai ir atsakomybės.</w:t>
      </w:r>
      <w:r>
        <w:rPr>
          <w:rFonts w:eastAsia="TimesFull"/>
        </w:rPr>
        <w:br/>
        <w:t>• Teorinė dalis apie vaikų ir jaunuolių psichosocialines problemas</w:t>
      </w:r>
      <w:r>
        <w:rPr>
          <w:rFonts w:eastAsia="TimesFull"/>
        </w:rPr>
        <w:br/>
        <w:t xml:space="preserve">• Tyrimų, atliktų su </w:t>
      </w:r>
      <w:proofErr w:type="spellStart"/>
      <w:r>
        <w:rPr>
          <w:rFonts w:eastAsia="TimesFull"/>
        </w:rPr>
        <w:t>soc</w:t>
      </w:r>
      <w:proofErr w:type="spellEnd"/>
      <w:r>
        <w:rPr>
          <w:rFonts w:eastAsia="TimesFull"/>
        </w:rPr>
        <w:t>. rizikos grupės vaikais ir jaunuoliais apžvalga, jų elgesio ypatybės, transliuojamos žinutės</w:t>
      </w:r>
      <w:r>
        <w:rPr>
          <w:rFonts w:eastAsia="TimesFull"/>
        </w:rPr>
        <w:br/>
        <w:t xml:space="preserve">• Įgūdžių laboratorijos darbo modelio teorinis pagrindimas ir pritaikymo iššūkiai ir subtilumai </w:t>
      </w:r>
      <w:r>
        <w:rPr>
          <w:rFonts w:eastAsia="TimesFull"/>
        </w:rPr>
        <w:br/>
        <w:t>• Dalyvių sėkmės istorijos, poreikių ir gautų paslaugų kiekybė analizė</w:t>
      </w:r>
      <w:r>
        <w:rPr>
          <w:rFonts w:eastAsia="TimesFull"/>
        </w:rPr>
        <w:br/>
      </w:r>
      <w:r>
        <w:rPr>
          <w:rFonts w:eastAsia="TimesFull"/>
        </w:rPr>
        <w:br/>
        <w:t>Antra diena (praktiniai mokymai)</w:t>
      </w:r>
      <w:r>
        <w:rPr>
          <w:rFonts w:eastAsia="TimesFull"/>
        </w:rPr>
        <w:br/>
        <w:t>• Ryto ratas</w:t>
      </w:r>
      <w:r>
        <w:rPr>
          <w:rFonts w:eastAsia="TimesFull"/>
        </w:rPr>
        <w:br/>
        <w:t>• Pameistrystės programos – praktiniai užsiėmimai.</w:t>
      </w:r>
      <w:r>
        <w:rPr>
          <w:rFonts w:eastAsia="TimesFull"/>
        </w:rPr>
        <w:br/>
        <w:t>• Darbas kartu su Įgūdžių laboratorijos dalyviais</w:t>
      </w:r>
      <w:r>
        <w:rPr>
          <w:rFonts w:eastAsia="TimesFull"/>
        </w:rPr>
        <w:br/>
        <w:t>• Sėkmės istorijos</w:t>
      </w:r>
      <w:r>
        <w:rPr>
          <w:rFonts w:eastAsia="TimesFull"/>
        </w:rPr>
        <w:br/>
        <w:t>• Vakaro refleksija.</w:t>
      </w:r>
      <w:r>
        <w:rPr>
          <w:rFonts w:eastAsia="TimesFull"/>
        </w:rPr>
        <w:br/>
      </w:r>
      <w:r>
        <w:rPr>
          <w:rFonts w:eastAsia="TimesFull"/>
        </w:rPr>
        <w:br/>
        <w:t>Trečia diena (praktiniai mokymai)</w:t>
      </w:r>
      <w:r>
        <w:rPr>
          <w:rFonts w:eastAsia="TimesFull"/>
        </w:rPr>
        <w:br/>
        <w:t>• Ryto ratas</w:t>
      </w:r>
      <w:r>
        <w:rPr>
          <w:rFonts w:eastAsia="TimesFull"/>
        </w:rPr>
        <w:br/>
        <w:t>• Socialinių ir praktinių darbo kompetencijų praktinis ugdymas per struktūruotą neformalų ugdymo procesą gamtoje</w:t>
      </w:r>
      <w:r>
        <w:rPr>
          <w:rFonts w:eastAsia="TimesFull"/>
        </w:rPr>
        <w:br/>
        <w:t>• Praktinis darbas su socialiai pažeidžiamomis grupėmis gamtoje;</w:t>
      </w:r>
      <w:r>
        <w:rPr>
          <w:rFonts w:eastAsia="TimesFull"/>
        </w:rPr>
        <w:br/>
      </w:r>
      <w:r>
        <w:rPr>
          <w:rFonts w:eastAsia="TimesFull"/>
        </w:rPr>
        <w:lastRenderedPageBreak/>
        <w:t>• Mokymų aptarimas, kompetencijų įsivertinimas</w:t>
      </w:r>
      <w:r>
        <w:rPr>
          <w:rFonts w:eastAsia="TimesFull"/>
        </w:rPr>
        <w:br/>
      </w:r>
    </w:p>
    <w:p w14:paraId="2524DCDB" w14:textId="77777777" w:rsidR="00CB62BB" w:rsidRPr="00CB62BB" w:rsidRDefault="003B2546" w:rsidP="00CB62BB">
      <w:pPr>
        <w:pStyle w:val="Heading2"/>
        <w:ind w:left="567" w:hanging="567"/>
        <w:rPr>
          <w:b/>
        </w:rPr>
      </w:pPr>
      <w:r>
        <w:rPr>
          <w:rFonts w:eastAsia="TimesFull"/>
        </w:rPr>
        <w:t>Laukiami rezultatai po mokymų:</w:t>
      </w:r>
    </w:p>
    <w:p w14:paraId="78C6EB33" w14:textId="77777777" w:rsidR="00CB62BB" w:rsidRPr="00CB62BB" w:rsidRDefault="003B2546" w:rsidP="0040408D">
      <w:pPr>
        <w:pStyle w:val="Heading2"/>
        <w:numPr>
          <w:ilvl w:val="1"/>
          <w:numId w:val="9"/>
        </w:numPr>
        <w:rPr>
          <w:b/>
        </w:rPr>
      </w:pPr>
      <w:r>
        <w:rPr>
          <w:rFonts w:eastAsia="TimesFull"/>
        </w:rPr>
        <w:t xml:space="preserve">Specialistai įgis žinių ir įgūdžių kaip įgalinti jaunuolį asmeniniam pokyčiui, per jo socialinių ir darbinių įgūdžių stiprinimą. </w:t>
      </w:r>
    </w:p>
    <w:p w14:paraId="674928FD" w14:textId="77777777" w:rsidR="00CB62BB" w:rsidRPr="00CB62BB" w:rsidRDefault="003B2546" w:rsidP="0040408D">
      <w:pPr>
        <w:pStyle w:val="Heading2"/>
        <w:numPr>
          <w:ilvl w:val="1"/>
          <w:numId w:val="9"/>
        </w:numPr>
        <w:rPr>
          <w:b/>
        </w:rPr>
      </w:pPr>
      <w:r>
        <w:rPr>
          <w:rFonts w:eastAsia="TimesFull"/>
        </w:rPr>
        <w:t>Specialistai tiesiogiai įsitrauks ir praktiškai išbandys naują modelio siūlomas veiklas praktikoje</w:t>
      </w:r>
    </w:p>
    <w:p w14:paraId="5094E150" w14:textId="77777777" w:rsidR="00CB62BB" w:rsidRPr="00CB62BB" w:rsidRDefault="003B2546" w:rsidP="0040408D">
      <w:pPr>
        <w:pStyle w:val="Heading2"/>
        <w:numPr>
          <w:ilvl w:val="1"/>
          <w:numId w:val="9"/>
        </w:numPr>
        <w:rPr>
          <w:b/>
        </w:rPr>
      </w:pPr>
      <w:r>
        <w:rPr>
          <w:rFonts w:eastAsia="TimesFull"/>
        </w:rPr>
        <w:t>Specialistai sugebės dirbti su tiksline grupe per struktūruotą neformalų ugdymo procesą gamtoje</w:t>
      </w:r>
    </w:p>
    <w:p w14:paraId="4D6D4363" w14:textId="77777777" w:rsidR="00CB62BB" w:rsidRPr="00CB62BB" w:rsidRDefault="003B2546" w:rsidP="0040408D">
      <w:pPr>
        <w:pStyle w:val="Heading2"/>
        <w:numPr>
          <w:ilvl w:val="1"/>
          <w:numId w:val="9"/>
        </w:numPr>
        <w:rPr>
          <w:b/>
        </w:rPr>
      </w:pPr>
      <w:r>
        <w:rPr>
          <w:rFonts w:eastAsia="TimesFull"/>
        </w:rPr>
        <w:t>Specialistai perims suvokimą, kad sistema turi prisitaikyti prie jaunuolio, o ne jaunuolis turi įsitinkinti sistemoje</w:t>
      </w:r>
    </w:p>
    <w:p w14:paraId="1F30458D" w14:textId="77777777" w:rsidR="00CB62BB" w:rsidRPr="00CB62BB" w:rsidRDefault="003B2546" w:rsidP="0040408D">
      <w:pPr>
        <w:pStyle w:val="Heading2"/>
        <w:numPr>
          <w:ilvl w:val="1"/>
          <w:numId w:val="9"/>
        </w:numPr>
        <w:rPr>
          <w:b/>
        </w:rPr>
      </w:pPr>
      <w:r>
        <w:rPr>
          <w:rFonts w:eastAsia="TimesFull"/>
        </w:rPr>
        <w:t>Specialistai išmoks ir vystys darbą su jaunuolio aplinkomis</w:t>
      </w:r>
    </w:p>
    <w:p w14:paraId="49EF033B" w14:textId="77777777" w:rsidR="00CB62BB" w:rsidRPr="00CB62BB" w:rsidRDefault="003B2546" w:rsidP="0040408D">
      <w:pPr>
        <w:pStyle w:val="Heading2"/>
        <w:numPr>
          <w:ilvl w:val="1"/>
          <w:numId w:val="9"/>
        </w:numPr>
        <w:rPr>
          <w:b/>
        </w:rPr>
      </w:pPr>
      <w:r>
        <w:rPr>
          <w:rFonts w:eastAsia="TimesFull"/>
        </w:rPr>
        <w:t>Atsiradęs glaudesnis santykis tarp specialistų ir jų tikslinės grupės.</w:t>
      </w:r>
    </w:p>
    <w:p w14:paraId="48554B1C" w14:textId="77777777" w:rsidR="00CB62BB" w:rsidRPr="00CB62BB" w:rsidRDefault="003B2546" w:rsidP="0040408D">
      <w:pPr>
        <w:pStyle w:val="Heading2"/>
        <w:numPr>
          <w:ilvl w:val="1"/>
          <w:numId w:val="9"/>
        </w:numPr>
        <w:rPr>
          <w:b/>
        </w:rPr>
      </w:pPr>
      <w:r>
        <w:rPr>
          <w:rFonts w:eastAsia="TimesFull"/>
        </w:rPr>
        <w:t>Specialistai tiesiogiai įsitrauks ir praktiškai išbandys naujas modelio siūlomas veiklas praktikoje.</w:t>
      </w:r>
    </w:p>
    <w:p w14:paraId="24A315E8" w14:textId="77777777" w:rsidR="00CB62BB" w:rsidRPr="00CB62BB" w:rsidRDefault="003B2546" w:rsidP="0040408D">
      <w:pPr>
        <w:pStyle w:val="Heading2"/>
        <w:numPr>
          <w:ilvl w:val="1"/>
          <w:numId w:val="9"/>
        </w:numPr>
        <w:rPr>
          <w:b/>
        </w:rPr>
      </w:pPr>
      <w:r>
        <w:rPr>
          <w:rFonts w:eastAsia="TimesFull"/>
        </w:rPr>
        <w:t>Užmegztas ir toliau palaikomas kontaktas su partnerėmis organizacijomis: darbuotojais, specialistais.</w:t>
      </w:r>
    </w:p>
    <w:p w14:paraId="49878259" w14:textId="7E60C180" w:rsidR="003B2546" w:rsidRPr="00BE2E7B" w:rsidRDefault="003B2546" w:rsidP="0040408D">
      <w:pPr>
        <w:pStyle w:val="Heading2"/>
        <w:numPr>
          <w:ilvl w:val="1"/>
          <w:numId w:val="9"/>
        </w:numPr>
      </w:pPr>
      <w:r>
        <w:rPr>
          <w:rFonts w:eastAsia="TimesFull"/>
        </w:rPr>
        <w:t>Siekiama įgalinti pačius specialistus spręsti su vaikais ir jaunuoliais susijusias problemas.</w:t>
      </w:r>
      <w:r>
        <w:rPr>
          <w:rFonts w:eastAsia="TimesFull"/>
        </w:rPr>
        <w:br/>
      </w:r>
    </w:p>
    <w:p w14:paraId="6EA0709D" w14:textId="77777777" w:rsidR="003B2546" w:rsidRPr="00BE2E7B" w:rsidRDefault="003B2546" w:rsidP="0040408D">
      <w:pPr>
        <w:numPr>
          <w:ilvl w:val="0"/>
          <w:numId w:val="4"/>
        </w:numPr>
        <w:tabs>
          <w:tab w:val="left" w:pos="748"/>
        </w:tabs>
        <w:spacing w:before="120" w:after="120"/>
        <w:jc w:val="both"/>
        <w:rPr>
          <w:b/>
        </w:rPr>
      </w:pPr>
      <w:r w:rsidRPr="00BE2E7B">
        <w:rPr>
          <w:b/>
        </w:rPr>
        <w:t>Mokymų trukmė ir grafikas</w:t>
      </w:r>
    </w:p>
    <w:p w14:paraId="1C0D2089" w14:textId="7DD6C2E2" w:rsidR="003B2546" w:rsidRPr="00BE2E7B" w:rsidRDefault="003B2546" w:rsidP="003B2546">
      <w:pPr>
        <w:pStyle w:val="Heading2"/>
        <w:ind w:left="0" w:firstLine="567"/>
      </w:pPr>
      <w:r w:rsidRPr="00BE2E7B">
        <w:t>Mokymų programos trukmė: vienos sesijos trukmė – 3 dienos arba 24 val.</w:t>
      </w:r>
      <w:r w:rsidR="00CB62BB">
        <w:t xml:space="preserve"> Perkam</w:t>
      </w:r>
      <w:r w:rsidR="00455862">
        <w:t>a</w:t>
      </w:r>
      <w:r w:rsidR="00CB62BB">
        <w:t xml:space="preserve"> </w:t>
      </w:r>
      <w:r w:rsidR="001C0CEF">
        <w:t>5</w:t>
      </w:r>
      <w:r w:rsidR="00CB62BB">
        <w:t xml:space="preserve"> sesij</w:t>
      </w:r>
      <w:r w:rsidR="00662271">
        <w:t>os</w:t>
      </w:r>
      <w:r w:rsidR="00CB62BB">
        <w:t>.</w:t>
      </w:r>
    </w:p>
    <w:p w14:paraId="3EA5F805" w14:textId="0251C563" w:rsidR="003B2546" w:rsidRPr="00BE2E7B" w:rsidRDefault="003B2546" w:rsidP="003B2546">
      <w:pPr>
        <w:pStyle w:val="Heading2"/>
        <w:ind w:left="0" w:firstLine="567"/>
      </w:pPr>
      <w:r w:rsidRPr="00BE2E7B">
        <w:t>Tiekėjas mokymų paslaugas turi suteikti iki 202</w:t>
      </w:r>
      <w:r w:rsidR="00455862">
        <w:t>4</w:t>
      </w:r>
      <w:r w:rsidRPr="00BE2E7B">
        <w:t xml:space="preserve"> m. </w:t>
      </w:r>
      <w:r w:rsidR="00455862">
        <w:t>balandžio 30</w:t>
      </w:r>
      <w:r w:rsidRPr="00BE2E7B">
        <w:rPr>
          <w:lang w:val="en-US"/>
        </w:rPr>
        <w:t xml:space="preserve"> d</w:t>
      </w:r>
      <w:r w:rsidRPr="00BE2E7B">
        <w:t>.</w:t>
      </w:r>
    </w:p>
    <w:p w14:paraId="00289FE7" w14:textId="77777777" w:rsidR="003B2546" w:rsidRPr="00BE2E7B" w:rsidRDefault="003B2546" w:rsidP="003B2546">
      <w:pPr>
        <w:pStyle w:val="Heading2"/>
        <w:ind w:left="0" w:firstLine="567"/>
        <w:rPr>
          <w:iCs/>
        </w:rPr>
      </w:pPr>
      <w:r w:rsidRPr="00BE2E7B">
        <w:t xml:space="preserve">Mokymų sesija turi vykti nepertraukiamai 3 dienas iš eilės. </w:t>
      </w:r>
    </w:p>
    <w:p w14:paraId="318B0A5B" w14:textId="7C0B5E0C" w:rsidR="003B2546" w:rsidRPr="00BE2E7B" w:rsidRDefault="003B2546" w:rsidP="003B2546">
      <w:pPr>
        <w:pStyle w:val="Heading2"/>
        <w:ind w:left="0" w:firstLine="567"/>
        <w:rPr>
          <w:iCs/>
        </w:rPr>
      </w:pPr>
      <w:r w:rsidRPr="00BE2E7B">
        <w:rPr>
          <w:iCs/>
        </w:rPr>
        <w:t xml:space="preserve">Mokymų sesijos pradžios laikas, užsiėmimų grafikas turi būti raštu suderinti su pirkimą vykdančia organizacija likus 10 </w:t>
      </w:r>
      <w:r w:rsidR="00CB62BB">
        <w:rPr>
          <w:iCs/>
        </w:rPr>
        <w:t>darbo</w:t>
      </w:r>
      <w:r w:rsidRPr="00BE2E7B">
        <w:rPr>
          <w:iCs/>
        </w:rPr>
        <w:t xml:space="preserve"> dienų iki sesijos pradžios.</w:t>
      </w:r>
    </w:p>
    <w:p w14:paraId="3E1909B2" w14:textId="77777777" w:rsidR="003B2546" w:rsidRPr="00D63A09" w:rsidRDefault="003B2546" w:rsidP="003B2546"/>
    <w:p w14:paraId="6195C236" w14:textId="77777777" w:rsidR="003B2546" w:rsidRPr="00E77354" w:rsidRDefault="003B2546" w:rsidP="0040408D">
      <w:pPr>
        <w:numPr>
          <w:ilvl w:val="0"/>
          <w:numId w:val="4"/>
        </w:numPr>
        <w:tabs>
          <w:tab w:val="left" w:pos="748"/>
        </w:tabs>
        <w:spacing w:before="120" w:after="120"/>
        <w:jc w:val="both"/>
        <w:rPr>
          <w:b/>
        </w:rPr>
      </w:pPr>
      <w:r w:rsidRPr="00E77354">
        <w:rPr>
          <w:b/>
        </w:rPr>
        <w:t>Mokymų vieta</w:t>
      </w:r>
    </w:p>
    <w:p w14:paraId="49487592" w14:textId="53E0E73E" w:rsidR="003B2546" w:rsidRPr="00E77354" w:rsidRDefault="003B2546" w:rsidP="003B2546">
      <w:pPr>
        <w:pStyle w:val="Heading2"/>
        <w:ind w:left="0" w:firstLine="567"/>
      </w:pPr>
      <w:r w:rsidRPr="00E77354">
        <w:t>Mokymai</w:t>
      </w:r>
      <w:r>
        <w:t xml:space="preserve"> </w:t>
      </w:r>
      <w:r w:rsidRPr="00E77354">
        <w:t>tur</w:t>
      </w:r>
      <w:r w:rsidR="001B6562">
        <w:t xml:space="preserve">ėtų </w:t>
      </w:r>
      <w:r w:rsidRPr="00E77354">
        <w:t xml:space="preserve">vykti </w:t>
      </w:r>
      <w:r>
        <w:t xml:space="preserve">pirkimo vykdančios organizacijos nurodytose patalpose </w:t>
      </w:r>
      <w:r w:rsidR="001B6562">
        <w:t>Dusetų g. 34</w:t>
      </w:r>
      <w:r>
        <w:t>, Antalieptė, Zarasų raj</w:t>
      </w:r>
      <w:r w:rsidRPr="00E77354">
        <w:t>.</w:t>
      </w:r>
    </w:p>
    <w:p w14:paraId="7BD347B7" w14:textId="77777777" w:rsidR="003B2546" w:rsidRPr="00E77354" w:rsidRDefault="003B2546" w:rsidP="003B2546"/>
    <w:p w14:paraId="737323F9" w14:textId="77777777" w:rsidR="003B2546" w:rsidRPr="00E77354" w:rsidRDefault="003B2546" w:rsidP="0040408D">
      <w:pPr>
        <w:numPr>
          <w:ilvl w:val="0"/>
          <w:numId w:val="4"/>
        </w:numPr>
        <w:tabs>
          <w:tab w:val="left" w:pos="748"/>
        </w:tabs>
        <w:spacing w:before="120" w:after="120"/>
        <w:jc w:val="both"/>
        <w:rPr>
          <w:b/>
        </w:rPr>
      </w:pPr>
      <w:r w:rsidRPr="004B334C">
        <w:rPr>
          <w:b/>
        </w:rPr>
        <w:t>Kiti reikalavimai</w:t>
      </w:r>
    </w:p>
    <w:p w14:paraId="23380843" w14:textId="77777777" w:rsidR="003B2546" w:rsidRPr="00E77354" w:rsidRDefault="003B2546" w:rsidP="003B2546">
      <w:pPr>
        <w:pStyle w:val="Heading2"/>
        <w:ind w:left="0" w:firstLine="567"/>
      </w:pPr>
      <w:r w:rsidRPr="004B334C">
        <w:t>Tiekėjas privalo pasibaigus mokymams išduoti mokymų dalyviui</w:t>
      </w:r>
      <w:r>
        <w:t xml:space="preserve">, kuris išklausė ne mažiau kaip 90 proc. visos mokymų programos </w:t>
      </w:r>
      <w:r w:rsidRPr="004B334C">
        <w:t>mokymo baigimą liudijantį pažymėjimą.</w:t>
      </w:r>
    </w:p>
    <w:p w14:paraId="37A1AF1C" w14:textId="77777777" w:rsidR="003B2546" w:rsidRDefault="003B2546" w:rsidP="003B2546">
      <w:pPr>
        <w:pStyle w:val="Heading2"/>
        <w:ind w:left="0" w:firstLine="567"/>
      </w:pPr>
      <w:r>
        <w:t>Mokymų sesijai pasibaigus Tiekėjas turi atlikti dalyvių apklausą dėl mokymų sukuriamos pridėtinės vertės, gautų žinių pritaikomumo specialisto darbe.</w:t>
      </w:r>
    </w:p>
    <w:p w14:paraId="461A99D3" w14:textId="77777777" w:rsidR="003B2546" w:rsidRDefault="003B2546" w:rsidP="003B2546">
      <w:pPr>
        <w:pStyle w:val="Heading2"/>
        <w:ind w:left="0" w:firstLine="567"/>
      </w:pPr>
      <w:r w:rsidRPr="004B334C">
        <w:t>Tiekėjas privalo žymėti mokymų dalyvių lankomumą ir pateikti mokymų užsakovui dalyvių lankomumo sąrašus, patvirtintus paraš</w:t>
      </w:r>
      <w:r>
        <w:t>ais</w:t>
      </w:r>
      <w:r w:rsidRPr="004B334C">
        <w:t>.</w:t>
      </w:r>
    </w:p>
    <w:p w14:paraId="058C1716" w14:textId="77777777" w:rsidR="003B2546" w:rsidRDefault="003B2546" w:rsidP="003B2546"/>
    <w:p w14:paraId="1107950B" w14:textId="6A5E5BE4" w:rsidR="003B2546" w:rsidRDefault="003B2546">
      <w:pPr>
        <w:rPr>
          <w:szCs w:val="24"/>
        </w:rPr>
      </w:pPr>
    </w:p>
    <w:p w14:paraId="59ECC012" w14:textId="77777777" w:rsidR="003B2546" w:rsidRDefault="003B2546">
      <w:pPr>
        <w:rPr>
          <w:szCs w:val="24"/>
        </w:rPr>
      </w:pPr>
      <w:r>
        <w:rPr>
          <w:szCs w:val="24"/>
        </w:rPr>
        <w:br w:type="page"/>
      </w:r>
    </w:p>
    <w:p w14:paraId="1E013C26" w14:textId="67DD80DA" w:rsidR="008A659E" w:rsidRPr="00181D32" w:rsidRDefault="003B2546">
      <w:pPr>
        <w:ind w:firstLine="720"/>
        <w:jc w:val="right"/>
        <w:rPr>
          <w:szCs w:val="24"/>
        </w:rPr>
      </w:pPr>
      <w:r>
        <w:rPr>
          <w:szCs w:val="24"/>
        </w:rPr>
        <w:lastRenderedPageBreak/>
        <w:t>2</w:t>
      </w:r>
      <w:r w:rsidR="008A659E" w:rsidRPr="00181D32">
        <w:rPr>
          <w:szCs w:val="24"/>
        </w:rPr>
        <w:t xml:space="preserve"> konkurso sąlygų priedas</w:t>
      </w:r>
    </w:p>
    <w:p w14:paraId="2CE89F57" w14:textId="77777777" w:rsidR="008A659E" w:rsidRPr="00181D32" w:rsidRDefault="008A659E">
      <w:pPr>
        <w:jc w:val="both"/>
        <w:rPr>
          <w:szCs w:val="24"/>
        </w:rPr>
      </w:pPr>
    </w:p>
    <w:p w14:paraId="7335A6BE" w14:textId="77777777" w:rsidR="008A659E" w:rsidRPr="00181D32" w:rsidRDefault="008A659E">
      <w:pPr>
        <w:jc w:val="center"/>
        <w:rPr>
          <w:b/>
          <w:szCs w:val="24"/>
        </w:rPr>
      </w:pPr>
      <w:r w:rsidRPr="00181D32">
        <w:rPr>
          <w:b/>
          <w:szCs w:val="24"/>
        </w:rPr>
        <w:t>PASIŪLYMAS</w:t>
      </w:r>
    </w:p>
    <w:p w14:paraId="792E2D64" w14:textId="77777777" w:rsidR="00522F69" w:rsidRPr="00522F69" w:rsidRDefault="008A659E" w:rsidP="00522F69">
      <w:pPr>
        <w:tabs>
          <w:tab w:val="left" w:pos="748"/>
        </w:tabs>
        <w:spacing w:before="120" w:after="120"/>
        <w:jc w:val="center"/>
        <w:rPr>
          <w:b/>
          <w:szCs w:val="24"/>
        </w:rPr>
      </w:pPr>
      <w:r w:rsidRPr="00181D32">
        <w:rPr>
          <w:b/>
          <w:szCs w:val="24"/>
        </w:rPr>
        <w:t xml:space="preserve">DĖL </w:t>
      </w:r>
      <w:r w:rsidR="00522F69" w:rsidRPr="00522F69">
        <w:rPr>
          <w:b/>
          <w:szCs w:val="24"/>
        </w:rPr>
        <w:t xml:space="preserve">MOKYMO PASLAUGŲ SPECIALISTAMS DIRBTI PAGAL NAUJĄ ĮGŪDŽIŲ LABORATORIJOS DARBO MODELĮ </w:t>
      </w:r>
    </w:p>
    <w:p w14:paraId="08FE0E19" w14:textId="77777777" w:rsidR="008A659E" w:rsidRPr="00181D32" w:rsidRDefault="008A659E">
      <w:pPr>
        <w:jc w:val="both"/>
        <w:rPr>
          <w:szCs w:val="24"/>
        </w:rPr>
      </w:pPr>
    </w:p>
    <w:p w14:paraId="156F8C75" w14:textId="77777777" w:rsidR="008A659E" w:rsidRPr="00181D32" w:rsidRDefault="008A659E">
      <w:pPr>
        <w:jc w:val="center"/>
        <w:rPr>
          <w:szCs w:val="24"/>
        </w:rPr>
      </w:pPr>
      <w:r w:rsidRPr="00181D32">
        <w:rPr>
          <w:szCs w:val="24"/>
        </w:rPr>
        <w:t>____________________</w:t>
      </w:r>
    </w:p>
    <w:p w14:paraId="736C20E5" w14:textId="77777777" w:rsidR="008A659E" w:rsidRPr="00181D32" w:rsidRDefault="008A659E">
      <w:pPr>
        <w:jc w:val="center"/>
        <w:rPr>
          <w:szCs w:val="24"/>
        </w:rPr>
      </w:pPr>
      <w:r w:rsidRPr="00181D32">
        <w:rPr>
          <w:szCs w:val="24"/>
        </w:rPr>
        <w:t>(Data)</w:t>
      </w:r>
    </w:p>
    <w:p w14:paraId="1636DA78" w14:textId="77777777" w:rsidR="008A659E" w:rsidRPr="00181D32" w:rsidRDefault="008A659E">
      <w:pPr>
        <w:jc w:val="center"/>
        <w:rPr>
          <w:szCs w:val="24"/>
        </w:rPr>
      </w:pPr>
      <w:r w:rsidRPr="00181D32">
        <w:rPr>
          <w:szCs w:val="24"/>
        </w:rPr>
        <w:t>____________________</w:t>
      </w:r>
    </w:p>
    <w:p w14:paraId="5167E903" w14:textId="77777777" w:rsidR="008A659E" w:rsidRPr="00181D32" w:rsidRDefault="008A659E">
      <w:pPr>
        <w:jc w:val="center"/>
        <w:rPr>
          <w:szCs w:val="24"/>
        </w:rPr>
      </w:pPr>
      <w:r w:rsidRPr="00181D32">
        <w:rPr>
          <w:szCs w:val="24"/>
        </w:rPr>
        <w:t>(Vieta)</w:t>
      </w:r>
    </w:p>
    <w:p w14:paraId="1A62F381" w14:textId="77777777" w:rsidR="008A659E" w:rsidRPr="00181D32" w:rsidRDefault="008A659E">
      <w:pPr>
        <w:jc w:val="center"/>
        <w:rPr>
          <w:szCs w:val="24"/>
        </w:rPr>
      </w:pPr>
    </w:p>
    <w:p w14:paraId="6124666A" w14:textId="77777777" w:rsidR="008A659E" w:rsidRPr="00181D32" w:rsidRDefault="008A659E">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927"/>
      </w:tblGrid>
      <w:tr w:rsidR="008A659E" w:rsidRPr="00181D32" w14:paraId="42C83360" w14:textId="77777777">
        <w:tc>
          <w:tcPr>
            <w:tcW w:w="4928" w:type="dxa"/>
          </w:tcPr>
          <w:p w14:paraId="4C79E672" w14:textId="77777777" w:rsidR="008A659E" w:rsidRPr="00181D32" w:rsidRDefault="008A659E">
            <w:pPr>
              <w:jc w:val="both"/>
              <w:rPr>
                <w:szCs w:val="24"/>
              </w:rPr>
            </w:pPr>
            <w:r w:rsidRPr="00181D32">
              <w:rPr>
                <w:szCs w:val="24"/>
              </w:rPr>
              <w:t>Tiekėjo pavadinimas</w:t>
            </w:r>
          </w:p>
        </w:tc>
        <w:tc>
          <w:tcPr>
            <w:tcW w:w="4927" w:type="dxa"/>
          </w:tcPr>
          <w:p w14:paraId="7B8A7981" w14:textId="77777777" w:rsidR="008A659E" w:rsidRPr="00181D32" w:rsidRDefault="008A659E">
            <w:pPr>
              <w:jc w:val="both"/>
              <w:rPr>
                <w:szCs w:val="24"/>
              </w:rPr>
            </w:pPr>
          </w:p>
          <w:p w14:paraId="0A643EC1" w14:textId="77777777" w:rsidR="008A659E" w:rsidRPr="00181D32" w:rsidRDefault="008A659E">
            <w:pPr>
              <w:jc w:val="both"/>
              <w:rPr>
                <w:szCs w:val="24"/>
              </w:rPr>
            </w:pPr>
          </w:p>
        </w:tc>
      </w:tr>
      <w:tr w:rsidR="008A659E" w:rsidRPr="00181D32" w14:paraId="16D58BE0" w14:textId="77777777">
        <w:tc>
          <w:tcPr>
            <w:tcW w:w="4928" w:type="dxa"/>
          </w:tcPr>
          <w:p w14:paraId="1567CBBC" w14:textId="77777777" w:rsidR="008A659E" w:rsidRPr="00181D32" w:rsidRDefault="008A659E">
            <w:pPr>
              <w:jc w:val="both"/>
              <w:rPr>
                <w:szCs w:val="24"/>
              </w:rPr>
            </w:pPr>
            <w:r w:rsidRPr="00181D32">
              <w:rPr>
                <w:szCs w:val="24"/>
              </w:rPr>
              <w:t>Tiekėjo adresas</w:t>
            </w:r>
          </w:p>
        </w:tc>
        <w:tc>
          <w:tcPr>
            <w:tcW w:w="4927" w:type="dxa"/>
          </w:tcPr>
          <w:p w14:paraId="49FFA750" w14:textId="77777777" w:rsidR="008A659E" w:rsidRPr="00181D32" w:rsidRDefault="008A659E">
            <w:pPr>
              <w:jc w:val="both"/>
              <w:rPr>
                <w:szCs w:val="24"/>
              </w:rPr>
            </w:pPr>
          </w:p>
          <w:p w14:paraId="6FC294DB" w14:textId="77777777" w:rsidR="008A659E" w:rsidRPr="00181D32" w:rsidRDefault="008A659E">
            <w:pPr>
              <w:jc w:val="both"/>
              <w:rPr>
                <w:szCs w:val="24"/>
              </w:rPr>
            </w:pPr>
          </w:p>
        </w:tc>
      </w:tr>
      <w:tr w:rsidR="008A659E" w:rsidRPr="00181D32" w14:paraId="73FF8F88" w14:textId="77777777">
        <w:tc>
          <w:tcPr>
            <w:tcW w:w="4928" w:type="dxa"/>
          </w:tcPr>
          <w:p w14:paraId="1963BCA9" w14:textId="77777777" w:rsidR="008A659E" w:rsidRPr="00181D32" w:rsidRDefault="008A659E">
            <w:pPr>
              <w:spacing w:after="240"/>
              <w:jc w:val="both"/>
              <w:rPr>
                <w:szCs w:val="24"/>
              </w:rPr>
            </w:pPr>
            <w:r w:rsidRPr="00181D32">
              <w:rPr>
                <w:szCs w:val="24"/>
              </w:rPr>
              <w:t>Įmonės kodas</w:t>
            </w:r>
          </w:p>
        </w:tc>
        <w:tc>
          <w:tcPr>
            <w:tcW w:w="4927" w:type="dxa"/>
          </w:tcPr>
          <w:p w14:paraId="22496049" w14:textId="77777777" w:rsidR="008A659E" w:rsidRPr="00181D32" w:rsidRDefault="008A659E">
            <w:pPr>
              <w:jc w:val="both"/>
              <w:rPr>
                <w:szCs w:val="24"/>
              </w:rPr>
            </w:pPr>
          </w:p>
        </w:tc>
      </w:tr>
      <w:tr w:rsidR="008A659E" w:rsidRPr="00181D32" w14:paraId="745F46CE" w14:textId="77777777">
        <w:tc>
          <w:tcPr>
            <w:tcW w:w="4928" w:type="dxa"/>
          </w:tcPr>
          <w:p w14:paraId="2E324B65" w14:textId="77777777" w:rsidR="008A659E" w:rsidRPr="00181D32" w:rsidRDefault="008A659E">
            <w:pPr>
              <w:spacing w:after="240"/>
              <w:jc w:val="both"/>
              <w:rPr>
                <w:szCs w:val="24"/>
              </w:rPr>
            </w:pPr>
            <w:r w:rsidRPr="00181D32">
              <w:rPr>
                <w:szCs w:val="24"/>
              </w:rPr>
              <w:t>Pridėtinės vertės mokėtojo kodas</w:t>
            </w:r>
          </w:p>
        </w:tc>
        <w:tc>
          <w:tcPr>
            <w:tcW w:w="4927" w:type="dxa"/>
          </w:tcPr>
          <w:p w14:paraId="5A832640" w14:textId="77777777" w:rsidR="008A659E" w:rsidRPr="00181D32" w:rsidRDefault="008A659E">
            <w:pPr>
              <w:jc w:val="both"/>
              <w:rPr>
                <w:szCs w:val="24"/>
              </w:rPr>
            </w:pPr>
          </w:p>
        </w:tc>
      </w:tr>
      <w:tr w:rsidR="008A659E" w:rsidRPr="00181D32" w14:paraId="23D62260" w14:textId="77777777">
        <w:tc>
          <w:tcPr>
            <w:tcW w:w="4928" w:type="dxa"/>
          </w:tcPr>
          <w:p w14:paraId="062C39B6" w14:textId="5FAC9721" w:rsidR="008A659E" w:rsidRPr="00181D32" w:rsidRDefault="008A659E">
            <w:pPr>
              <w:jc w:val="both"/>
              <w:rPr>
                <w:szCs w:val="24"/>
              </w:rPr>
            </w:pPr>
            <w:r w:rsidRPr="00181D32">
              <w:rPr>
                <w:szCs w:val="24"/>
              </w:rPr>
              <w:t xml:space="preserve">Už pasiūlymą atsakingo asmens </w:t>
            </w:r>
          </w:p>
          <w:p w14:paraId="69AEABBE" w14:textId="77777777" w:rsidR="008A659E" w:rsidRPr="00181D32" w:rsidRDefault="008A659E">
            <w:pPr>
              <w:jc w:val="both"/>
              <w:rPr>
                <w:szCs w:val="24"/>
              </w:rPr>
            </w:pPr>
            <w:r w:rsidRPr="00181D32">
              <w:rPr>
                <w:szCs w:val="24"/>
              </w:rPr>
              <w:t>vardas, pavardė</w:t>
            </w:r>
          </w:p>
        </w:tc>
        <w:tc>
          <w:tcPr>
            <w:tcW w:w="4927" w:type="dxa"/>
          </w:tcPr>
          <w:p w14:paraId="6CFF93CD" w14:textId="77777777" w:rsidR="008A659E" w:rsidRPr="00181D32" w:rsidRDefault="008A659E">
            <w:pPr>
              <w:jc w:val="both"/>
              <w:rPr>
                <w:szCs w:val="24"/>
              </w:rPr>
            </w:pPr>
          </w:p>
        </w:tc>
      </w:tr>
      <w:tr w:rsidR="008A659E" w:rsidRPr="00181D32" w14:paraId="7EED5F6B" w14:textId="77777777">
        <w:tc>
          <w:tcPr>
            <w:tcW w:w="4928" w:type="dxa"/>
          </w:tcPr>
          <w:p w14:paraId="68F17CF0" w14:textId="77777777" w:rsidR="008A659E" w:rsidRPr="00181D32" w:rsidRDefault="008A659E">
            <w:pPr>
              <w:jc w:val="both"/>
              <w:rPr>
                <w:szCs w:val="24"/>
              </w:rPr>
            </w:pPr>
            <w:r w:rsidRPr="00181D32">
              <w:rPr>
                <w:szCs w:val="24"/>
              </w:rPr>
              <w:t>Telefono numeris</w:t>
            </w:r>
          </w:p>
        </w:tc>
        <w:tc>
          <w:tcPr>
            <w:tcW w:w="4927" w:type="dxa"/>
          </w:tcPr>
          <w:p w14:paraId="1352E8A5" w14:textId="77777777" w:rsidR="008A659E" w:rsidRPr="00181D32" w:rsidRDefault="008A659E">
            <w:pPr>
              <w:jc w:val="both"/>
              <w:rPr>
                <w:szCs w:val="24"/>
              </w:rPr>
            </w:pPr>
          </w:p>
          <w:p w14:paraId="6EB3B32B" w14:textId="77777777" w:rsidR="008A659E" w:rsidRPr="00181D32" w:rsidRDefault="008A659E">
            <w:pPr>
              <w:jc w:val="both"/>
              <w:rPr>
                <w:szCs w:val="24"/>
              </w:rPr>
            </w:pPr>
          </w:p>
        </w:tc>
      </w:tr>
      <w:tr w:rsidR="008A659E" w:rsidRPr="00181D32" w14:paraId="3EFCEFA2" w14:textId="77777777">
        <w:tc>
          <w:tcPr>
            <w:tcW w:w="4928" w:type="dxa"/>
          </w:tcPr>
          <w:p w14:paraId="7372942A" w14:textId="77777777" w:rsidR="008A659E" w:rsidRPr="00181D32" w:rsidRDefault="008A659E">
            <w:pPr>
              <w:jc w:val="both"/>
              <w:rPr>
                <w:szCs w:val="24"/>
              </w:rPr>
            </w:pPr>
            <w:r w:rsidRPr="00181D32">
              <w:rPr>
                <w:szCs w:val="24"/>
              </w:rPr>
              <w:t>Fakso numeris</w:t>
            </w:r>
          </w:p>
        </w:tc>
        <w:tc>
          <w:tcPr>
            <w:tcW w:w="4927" w:type="dxa"/>
          </w:tcPr>
          <w:p w14:paraId="0DAAF8AF" w14:textId="77777777" w:rsidR="008A659E" w:rsidRPr="00181D32" w:rsidRDefault="008A659E">
            <w:pPr>
              <w:jc w:val="both"/>
              <w:rPr>
                <w:szCs w:val="24"/>
              </w:rPr>
            </w:pPr>
          </w:p>
          <w:p w14:paraId="73131AED" w14:textId="77777777" w:rsidR="008A659E" w:rsidRPr="00181D32" w:rsidRDefault="008A659E">
            <w:pPr>
              <w:jc w:val="both"/>
              <w:rPr>
                <w:szCs w:val="24"/>
              </w:rPr>
            </w:pPr>
          </w:p>
        </w:tc>
      </w:tr>
      <w:tr w:rsidR="008A659E" w:rsidRPr="00181D32" w14:paraId="34C01F34" w14:textId="77777777">
        <w:tc>
          <w:tcPr>
            <w:tcW w:w="4928" w:type="dxa"/>
          </w:tcPr>
          <w:p w14:paraId="0881E54F" w14:textId="77777777" w:rsidR="008A659E" w:rsidRPr="00181D32" w:rsidRDefault="008A659E">
            <w:pPr>
              <w:jc w:val="both"/>
              <w:rPr>
                <w:szCs w:val="24"/>
              </w:rPr>
            </w:pPr>
            <w:r w:rsidRPr="00181D32">
              <w:rPr>
                <w:szCs w:val="24"/>
              </w:rPr>
              <w:t>El. pašto adresas</w:t>
            </w:r>
          </w:p>
        </w:tc>
        <w:tc>
          <w:tcPr>
            <w:tcW w:w="4927" w:type="dxa"/>
          </w:tcPr>
          <w:p w14:paraId="7A46B7CD" w14:textId="77777777" w:rsidR="008A659E" w:rsidRPr="00181D32" w:rsidRDefault="008A659E">
            <w:pPr>
              <w:jc w:val="both"/>
              <w:rPr>
                <w:szCs w:val="24"/>
              </w:rPr>
            </w:pPr>
          </w:p>
          <w:p w14:paraId="060624D8" w14:textId="77777777" w:rsidR="008A659E" w:rsidRPr="00181D32" w:rsidRDefault="008A659E">
            <w:pPr>
              <w:jc w:val="both"/>
              <w:rPr>
                <w:szCs w:val="24"/>
              </w:rPr>
            </w:pPr>
          </w:p>
        </w:tc>
      </w:tr>
    </w:tbl>
    <w:p w14:paraId="4979D23A" w14:textId="77777777" w:rsidR="008A659E" w:rsidRPr="00181D32" w:rsidRDefault="008A659E">
      <w:pPr>
        <w:jc w:val="both"/>
        <w:rPr>
          <w:szCs w:val="24"/>
        </w:rPr>
      </w:pPr>
    </w:p>
    <w:p w14:paraId="6182C7B8" w14:textId="77777777" w:rsidR="008A659E" w:rsidRPr="00181D32" w:rsidRDefault="008A659E">
      <w:pPr>
        <w:ind w:firstLine="720"/>
        <w:jc w:val="both"/>
        <w:rPr>
          <w:szCs w:val="24"/>
        </w:rPr>
      </w:pPr>
      <w:r w:rsidRPr="00181D32">
        <w:rPr>
          <w:szCs w:val="24"/>
        </w:rPr>
        <w:t>Šiuo pasiūlymu pažymime, kad sutinkame su visomis pirkimo sąlygomis, nustatytomis:</w:t>
      </w:r>
    </w:p>
    <w:p w14:paraId="7134D713" w14:textId="17B7E480" w:rsidR="008A659E" w:rsidRPr="003B2546" w:rsidRDefault="008A659E">
      <w:pPr>
        <w:numPr>
          <w:ilvl w:val="0"/>
          <w:numId w:val="2"/>
        </w:numPr>
        <w:jc w:val="both"/>
        <w:rPr>
          <w:szCs w:val="24"/>
        </w:rPr>
      </w:pPr>
      <w:r w:rsidRPr="00181D32">
        <w:rPr>
          <w:szCs w:val="24"/>
        </w:rPr>
        <w:t xml:space="preserve">konkurso skelbime, </w:t>
      </w:r>
      <w:r w:rsidR="00B008CC" w:rsidRPr="003B2546">
        <w:rPr>
          <w:szCs w:val="24"/>
        </w:rPr>
        <w:t>paskelbtame</w:t>
      </w:r>
      <w:r w:rsidRPr="003B2546">
        <w:rPr>
          <w:szCs w:val="24"/>
        </w:rPr>
        <w:t xml:space="preserve"> </w:t>
      </w:r>
      <w:r w:rsidR="00B008CC" w:rsidRPr="003B2546">
        <w:rPr>
          <w:szCs w:val="24"/>
        </w:rPr>
        <w:t>www.</w:t>
      </w:r>
      <w:r w:rsidR="00B008CC" w:rsidRPr="003B2546">
        <w:rPr>
          <w:i/>
          <w:szCs w:val="24"/>
        </w:rPr>
        <w:t>esinvesticijos.lt</w:t>
      </w:r>
      <w:r w:rsidRPr="003B2546">
        <w:rPr>
          <w:szCs w:val="24"/>
        </w:rPr>
        <w:t>;</w:t>
      </w:r>
    </w:p>
    <w:p w14:paraId="132BF010" w14:textId="04C5CC15" w:rsidR="008A659E" w:rsidRPr="003B2546" w:rsidRDefault="008A659E">
      <w:pPr>
        <w:numPr>
          <w:ilvl w:val="0"/>
          <w:numId w:val="2"/>
        </w:numPr>
        <w:jc w:val="both"/>
        <w:rPr>
          <w:szCs w:val="24"/>
        </w:rPr>
      </w:pPr>
      <w:r w:rsidRPr="003B2546">
        <w:rPr>
          <w:szCs w:val="24"/>
        </w:rPr>
        <w:t>konkurso sąlygose;</w:t>
      </w:r>
    </w:p>
    <w:p w14:paraId="17A5488B" w14:textId="77777777" w:rsidR="008A659E" w:rsidRPr="003B2546" w:rsidRDefault="008A659E">
      <w:pPr>
        <w:numPr>
          <w:ilvl w:val="0"/>
          <w:numId w:val="2"/>
        </w:numPr>
        <w:jc w:val="both"/>
        <w:rPr>
          <w:szCs w:val="24"/>
        </w:rPr>
      </w:pPr>
      <w:r w:rsidRPr="003B2546">
        <w:rPr>
          <w:szCs w:val="24"/>
        </w:rPr>
        <w:t>kituose pirkimo dokumentuose.</w:t>
      </w:r>
    </w:p>
    <w:p w14:paraId="3ADCAED9" w14:textId="77777777" w:rsidR="008A659E" w:rsidRPr="003B2546" w:rsidRDefault="008A659E">
      <w:pPr>
        <w:jc w:val="both"/>
        <w:rPr>
          <w:szCs w:val="24"/>
        </w:rPr>
      </w:pPr>
    </w:p>
    <w:p w14:paraId="3F2C9712" w14:textId="5883B682" w:rsidR="008A659E" w:rsidRPr="00181D32" w:rsidRDefault="008A659E">
      <w:pPr>
        <w:ind w:firstLine="720"/>
        <w:jc w:val="both"/>
        <w:rPr>
          <w:szCs w:val="24"/>
        </w:rPr>
      </w:pPr>
      <w:r w:rsidRPr="003B2546">
        <w:rPr>
          <w:szCs w:val="24"/>
        </w:rPr>
        <w:t xml:space="preserve">Mes siūlome šias </w:t>
      </w:r>
      <w:r w:rsidRPr="003B2546">
        <w:rPr>
          <w:i/>
          <w:szCs w:val="24"/>
        </w:rPr>
        <w:t>paslaugas</w:t>
      </w:r>
      <w:r w:rsidRPr="003B2546">
        <w:rPr>
          <w:szCs w:val="24"/>
        </w:rPr>
        <w:t>:</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560"/>
        <w:gridCol w:w="850"/>
        <w:gridCol w:w="851"/>
        <w:gridCol w:w="1559"/>
        <w:gridCol w:w="1417"/>
        <w:gridCol w:w="1418"/>
        <w:gridCol w:w="1418"/>
      </w:tblGrid>
      <w:tr w:rsidR="00644BE1" w:rsidRPr="00181D32" w14:paraId="2C1AD7D5" w14:textId="77777777" w:rsidTr="00921C79">
        <w:tc>
          <w:tcPr>
            <w:tcW w:w="567" w:type="dxa"/>
          </w:tcPr>
          <w:p w14:paraId="2CAC5805" w14:textId="77777777" w:rsidR="00644BE1" w:rsidRPr="00181D32" w:rsidRDefault="00644BE1" w:rsidP="00921C79">
            <w:pPr>
              <w:jc w:val="center"/>
              <w:rPr>
                <w:szCs w:val="24"/>
              </w:rPr>
            </w:pPr>
            <w:r w:rsidRPr="00181D32">
              <w:rPr>
                <w:szCs w:val="24"/>
              </w:rPr>
              <w:t>Eil. Nr.</w:t>
            </w:r>
          </w:p>
        </w:tc>
        <w:tc>
          <w:tcPr>
            <w:tcW w:w="1560" w:type="dxa"/>
          </w:tcPr>
          <w:p w14:paraId="6AB9806B" w14:textId="4CD43189" w:rsidR="00644BE1" w:rsidRPr="00181D32" w:rsidRDefault="00B008CC" w:rsidP="00921C79">
            <w:pPr>
              <w:jc w:val="center"/>
              <w:rPr>
                <w:szCs w:val="24"/>
              </w:rPr>
            </w:pPr>
            <w:r>
              <w:rPr>
                <w:i/>
                <w:szCs w:val="24"/>
              </w:rPr>
              <w:t>Paslaugos</w:t>
            </w:r>
            <w:r w:rsidR="00644BE1" w:rsidRPr="00181D32">
              <w:rPr>
                <w:szCs w:val="24"/>
              </w:rPr>
              <w:t xml:space="preserve"> pavadinimas</w:t>
            </w:r>
          </w:p>
        </w:tc>
        <w:tc>
          <w:tcPr>
            <w:tcW w:w="850" w:type="dxa"/>
          </w:tcPr>
          <w:p w14:paraId="69808972" w14:textId="77777777" w:rsidR="00644BE1" w:rsidRPr="00181D32" w:rsidRDefault="00644BE1" w:rsidP="00921C79">
            <w:pPr>
              <w:jc w:val="center"/>
              <w:rPr>
                <w:szCs w:val="24"/>
              </w:rPr>
            </w:pPr>
            <w:r w:rsidRPr="00181D32">
              <w:rPr>
                <w:szCs w:val="24"/>
              </w:rPr>
              <w:t>Kiekis</w:t>
            </w:r>
          </w:p>
        </w:tc>
        <w:tc>
          <w:tcPr>
            <w:tcW w:w="851" w:type="dxa"/>
          </w:tcPr>
          <w:p w14:paraId="0325CEEE" w14:textId="77777777" w:rsidR="00644BE1" w:rsidRPr="00181D32" w:rsidRDefault="00644BE1" w:rsidP="00921C79">
            <w:pPr>
              <w:jc w:val="center"/>
              <w:rPr>
                <w:szCs w:val="24"/>
              </w:rPr>
            </w:pPr>
            <w:r w:rsidRPr="00181D32">
              <w:rPr>
                <w:szCs w:val="24"/>
              </w:rPr>
              <w:t xml:space="preserve">Mato vnt. </w:t>
            </w:r>
          </w:p>
        </w:tc>
        <w:tc>
          <w:tcPr>
            <w:tcW w:w="1559" w:type="dxa"/>
          </w:tcPr>
          <w:p w14:paraId="5C80453E" w14:textId="77777777" w:rsidR="00644BE1" w:rsidRPr="00181D32" w:rsidRDefault="00644BE1" w:rsidP="00921C79">
            <w:pPr>
              <w:jc w:val="center"/>
              <w:rPr>
                <w:szCs w:val="24"/>
              </w:rPr>
            </w:pPr>
            <w:r w:rsidRPr="00181D32">
              <w:rPr>
                <w:szCs w:val="24"/>
              </w:rPr>
              <w:t>Vieneto kaina,</w:t>
            </w:r>
          </w:p>
          <w:p w14:paraId="3FED51FD" w14:textId="77777777" w:rsidR="00644BE1" w:rsidRPr="00181D32" w:rsidRDefault="005A64EE" w:rsidP="00921C79">
            <w:pPr>
              <w:jc w:val="center"/>
              <w:rPr>
                <w:szCs w:val="24"/>
              </w:rPr>
            </w:pPr>
            <w:r w:rsidRPr="00181D32">
              <w:rPr>
                <w:szCs w:val="24"/>
              </w:rPr>
              <w:t>Eur</w:t>
            </w:r>
            <w:r w:rsidR="00644BE1" w:rsidRPr="00181D32">
              <w:rPr>
                <w:szCs w:val="24"/>
              </w:rPr>
              <w:t xml:space="preserve"> (be PVM)</w:t>
            </w:r>
          </w:p>
        </w:tc>
        <w:tc>
          <w:tcPr>
            <w:tcW w:w="1417" w:type="dxa"/>
          </w:tcPr>
          <w:p w14:paraId="0E6F2810" w14:textId="77777777" w:rsidR="00644BE1" w:rsidRPr="00181D32" w:rsidRDefault="00644BE1" w:rsidP="005A64EE">
            <w:pPr>
              <w:rPr>
                <w:szCs w:val="24"/>
              </w:rPr>
            </w:pPr>
            <w:r w:rsidRPr="00181D32">
              <w:rPr>
                <w:szCs w:val="24"/>
              </w:rPr>
              <w:t xml:space="preserve">Vieneto kaina, </w:t>
            </w:r>
            <w:r w:rsidR="005A64EE" w:rsidRPr="00181D32">
              <w:rPr>
                <w:szCs w:val="24"/>
              </w:rPr>
              <w:t xml:space="preserve">Eur </w:t>
            </w:r>
            <w:r w:rsidRPr="00181D32">
              <w:rPr>
                <w:szCs w:val="24"/>
              </w:rPr>
              <w:t>(su PVM)</w:t>
            </w:r>
          </w:p>
        </w:tc>
        <w:tc>
          <w:tcPr>
            <w:tcW w:w="1418" w:type="dxa"/>
          </w:tcPr>
          <w:p w14:paraId="5960966C" w14:textId="77777777" w:rsidR="00644BE1" w:rsidRPr="00181D32" w:rsidRDefault="00644BE1" w:rsidP="005A64EE">
            <w:pPr>
              <w:rPr>
                <w:szCs w:val="24"/>
              </w:rPr>
            </w:pPr>
            <w:r w:rsidRPr="00181D32">
              <w:rPr>
                <w:szCs w:val="24"/>
              </w:rPr>
              <w:t xml:space="preserve">Viso kiekio kaina, </w:t>
            </w:r>
            <w:r w:rsidR="005A64EE" w:rsidRPr="00181D32">
              <w:rPr>
                <w:szCs w:val="24"/>
              </w:rPr>
              <w:t>Eur</w:t>
            </w:r>
            <w:r w:rsidRPr="00181D32">
              <w:rPr>
                <w:szCs w:val="24"/>
              </w:rPr>
              <w:t xml:space="preserve"> (be PVM)</w:t>
            </w:r>
          </w:p>
        </w:tc>
        <w:tc>
          <w:tcPr>
            <w:tcW w:w="1418" w:type="dxa"/>
          </w:tcPr>
          <w:p w14:paraId="6977984E" w14:textId="77777777" w:rsidR="00644BE1" w:rsidRPr="00181D32" w:rsidRDefault="00644BE1" w:rsidP="005A64EE">
            <w:pPr>
              <w:rPr>
                <w:szCs w:val="24"/>
              </w:rPr>
            </w:pPr>
            <w:r w:rsidRPr="00181D32">
              <w:rPr>
                <w:szCs w:val="24"/>
              </w:rPr>
              <w:t xml:space="preserve">Viso kiekio kaina, </w:t>
            </w:r>
            <w:r w:rsidR="005A64EE" w:rsidRPr="00181D32">
              <w:rPr>
                <w:szCs w:val="24"/>
              </w:rPr>
              <w:t xml:space="preserve">Eur </w:t>
            </w:r>
            <w:r w:rsidRPr="00181D32">
              <w:rPr>
                <w:szCs w:val="24"/>
              </w:rPr>
              <w:t>(su PVM)</w:t>
            </w:r>
          </w:p>
        </w:tc>
      </w:tr>
      <w:tr w:rsidR="00644BE1" w:rsidRPr="00137027" w14:paraId="54E48669" w14:textId="77777777" w:rsidTr="00921C79">
        <w:tc>
          <w:tcPr>
            <w:tcW w:w="567" w:type="dxa"/>
          </w:tcPr>
          <w:p w14:paraId="1CD6C4A6" w14:textId="77777777" w:rsidR="00644BE1" w:rsidRPr="00181D32" w:rsidRDefault="00644BE1" w:rsidP="00921C79">
            <w:pPr>
              <w:jc w:val="both"/>
              <w:rPr>
                <w:szCs w:val="24"/>
              </w:rPr>
            </w:pPr>
          </w:p>
        </w:tc>
        <w:tc>
          <w:tcPr>
            <w:tcW w:w="1560" w:type="dxa"/>
          </w:tcPr>
          <w:p w14:paraId="7642C59B" w14:textId="2453A526" w:rsidR="00644BE1" w:rsidRPr="00137027" w:rsidRDefault="00722420" w:rsidP="00921C79">
            <w:pPr>
              <w:jc w:val="both"/>
              <w:rPr>
                <w:szCs w:val="24"/>
              </w:rPr>
            </w:pPr>
            <w:r>
              <w:rPr>
                <w:rFonts w:eastAsia="TimesFull"/>
              </w:rPr>
              <w:t xml:space="preserve">Mokymai </w:t>
            </w:r>
            <w:r w:rsidR="00B008CC" w:rsidRPr="00137027">
              <w:rPr>
                <w:rFonts w:eastAsia="TimesFull"/>
              </w:rPr>
              <w:t xml:space="preserve">„Įgūdžių laboratorijos darbo modelio diegimo ypatumai, dirbant su delinkventinio elgesio </w:t>
            </w:r>
            <w:proofErr w:type="spellStart"/>
            <w:r w:rsidR="00B008CC" w:rsidRPr="00137027">
              <w:rPr>
                <w:rFonts w:eastAsia="TimesFull"/>
              </w:rPr>
              <w:t>soc</w:t>
            </w:r>
            <w:proofErr w:type="spellEnd"/>
            <w:r w:rsidR="00B008CC" w:rsidRPr="00137027">
              <w:rPr>
                <w:rFonts w:eastAsia="TimesFull"/>
              </w:rPr>
              <w:t xml:space="preserve">. </w:t>
            </w:r>
            <w:r w:rsidR="00B008CC" w:rsidRPr="00137027">
              <w:rPr>
                <w:rFonts w:eastAsia="TimesFull"/>
              </w:rPr>
              <w:lastRenderedPageBreak/>
              <w:t xml:space="preserve">rizikos vaikais ir jaunuoliais“ mokymai </w:t>
            </w:r>
            <w:r w:rsidR="00B008CC" w:rsidRPr="00137027">
              <w:rPr>
                <w:rFonts w:ascii="TimesFull" w:eastAsia="TimesFull" w:hAnsi="TimesFull" w:cs="TimesFull"/>
                <w:color w:val="000000"/>
              </w:rPr>
              <w:t xml:space="preserve">specialistams </w:t>
            </w:r>
          </w:p>
        </w:tc>
        <w:tc>
          <w:tcPr>
            <w:tcW w:w="850" w:type="dxa"/>
          </w:tcPr>
          <w:p w14:paraId="7AA3B913" w14:textId="0595C092" w:rsidR="00644BE1" w:rsidRPr="00137027" w:rsidRDefault="001C0CEF" w:rsidP="00921C79">
            <w:pPr>
              <w:jc w:val="both"/>
              <w:rPr>
                <w:szCs w:val="24"/>
              </w:rPr>
            </w:pPr>
            <w:r>
              <w:rPr>
                <w:szCs w:val="24"/>
              </w:rPr>
              <w:lastRenderedPageBreak/>
              <w:t>5</w:t>
            </w:r>
          </w:p>
        </w:tc>
        <w:tc>
          <w:tcPr>
            <w:tcW w:w="851" w:type="dxa"/>
          </w:tcPr>
          <w:p w14:paraId="76001226" w14:textId="5B53E616" w:rsidR="00644BE1" w:rsidRPr="00137027" w:rsidRDefault="00522F69" w:rsidP="00921C79">
            <w:pPr>
              <w:jc w:val="both"/>
              <w:rPr>
                <w:szCs w:val="24"/>
              </w:rPr>
            </w:pPr>
            <w:r>
              <w:rPr>
                <w:szCs w:val="24"/>
              </w:rPr>
              <w:t>S</w:t>
            </w:r>
            <w:r w:rsidR="00722420">
              <w:rPr>
                <w:szCs w:val="24"/>
              </w:rPr>
              <w:t>esijos po 24 val.</w:t>
            </w:r>
          </w:p>
        </w:tc>
        <w:tc>
          <w:tcPr>
            <w:tcW w:w="1559" w:type="dxa"/>
          </w:tcPr>
          <w:p w14:paraId="7BC52C92" w14:textId="77777777" w:rsidR="00644BE1" w:rsidRPr="00137027" w:rsidRDefault="00644BE1" w:rsidP="00921C79">
            <w:pPr>
              <w:jc w:val="both"/>
              <w:rPr>
                <w:szCs w:val="24"/>
              </w:rPr>
            </w:pPr>
          </w:p>
        </w:tc>
        <w:tc>
          <w:tcPr>
            <w:tcW w:w="1417" w:type="dxa"/>
          </w:tcPr>
          <w:p w14:paraId="564BC51D" w14:textId="77777777" w:rsidR="00644BE1" w:rsidRPr="00137027" w:rsidRDefault="00644BE1" w:rsidP="00921C79">
            <w:pPr>
              <w:jc w:val="both"/>
              <w:rPr>
                <w:szCs w:val="24"/>
              </w:rPr>
            </w:pPr>
          </w:p>
        </w:tc>
        <w:tc>
          <w:tcPr>
            <w:tcW w:w="1418" w:type="dxa"/>
          </w:tcPr>
          <w:p w14:paraId="33D5CEEA" w14:textId="77777777" w:rsidR="00644BE1" w:rsidRPr="00137027" w:rsidRDefault="00644BE1" w:rsidP="00921C79">
            <w:pPr>
              <w:jc w:val="both"/>
              <w:rPr>
                <w:szCs w:val="24"/>
              </w:rPr>
            </w:pPr>
          </w:p>
        </w:tc>
        <w:tc>
          <w:tcPr>
            <w:tcW w:w="1418" w:type="dxa"/>
          </w:tcPr>
          <w:p w14:paraId="2C6FB7A2" w14:textId="77777777" w:rsidR="00644BE1" w:rsidRPr="00137027" w:rsidRDefault="00644BE1" w:rsidP="00921C79">
            <w:pPr>
              <w:jc w:val="both"/>
              <w:rPr>
                <w:szCs w:val="24"/>
              </w:rPr>
            </w:pPr>
          </w:p>
        </w:tc>
      </w:tr>
      <w:tr w:rsidR="00644BE1" w:rsidRPr="00137027" w14:paraId="7B4C3B7D" w14:textId="77777777" w:rsidTr="00921C79">
        <w:tc>
          <w:tcPr>
            <w:tcW w:w="567" w:type="dxa"/>
          </w:tcPr>
          <w:p w14:paraId="5E054BB3" w14:textId="77777777" w:rsidR="00644BE1" w:rsidRPr="00137027" w:rsidRDefault="00644BE1" w:rsidP="00921C79">
            <w:pPr>
              <w:jc w:val="both"/>
              <w:rPr>
                <w:szCs w:val="24"/>
              </w:rPr>
            </w:pPr>
          </w:p>
        </w:tc>
        <w:tc>
          <w:tcPr>
            <w:tcW w:w="1560" w:type="dxa"/>
          </w:tcPr>
          <w:p w14:paraId="0C35FEE7" w14:textId="66E84C0C" w:rsidR="00644BE1" w:rsidRPr="00137027" w:rsidRDefault="00B008CC" w:rsidP="00921C79">
            <w:pPr>
              <w:jc w:val="both"/>
              <w:rPr>
                <w:szCs w:val="24"/>
              </w:rPr>
            </w:pPr>
            <w:r w:rsidRPr="00137027">
              <w:rPr>
                <w:szCs w:val="24"/>
              </w:rPr>
              <w:t xml:space="preserve">Kavos pertraukėlės 10 </w:t>
            </w:r>
            <w:proofErr w:type="spellStart"/>
            <w:r w:rsidRPr="00137027">
              <w:rPr>
                <w:szCs w:val="24"/>
              </w:rPr>
              <w:t>asm</w:t>
            </w:r>
            <w:proofErr w:type="spellEnd"/>
            <w:r w:rsidRPr="00137027">
              <w:rPr>
                <w:szCs w:val="24"/>
              </w:rPr>
              <w:t>.</w:t>
            </w:r>
          </w:p>
        </w:tc>
        <w:tc>
          <w:tcPr>
            <w:tcW w:w="850" w:type="dxa"/>
          </w:tcPr>
          <w:p w14:paraId="0E80947A" w14:textId="2F1BED61" w:rsidR="00644BE1" w:rsidRPr="00137027" w:rsidRDefault="00662271" w:rsidP="00921C79">
            <w:pPr>
              <w:jc w:val="both"/>
              <w:rPr>
                <w:szCs w:val="24"/>
              </w:rPr>
            </w:pPr>
            <w:r>
              <w:rPr>
                <w:szCs w:val="24"/>
              </w:rPr>
              <w:t>2</w:t>
            </w:r>
            <w:r w:rsidR="001C0CEF">
              <w:rPr>
                <w:szCs w:val="24"/>
              </w:rPr>
              <w:t>5</w:t>
            </w:r>
          </w:p>
        </w:tc>
        <w:tc>
          <w:tcPr>
            <w:tcW w:w="851" w:type="dxa"/>
          </w:tcPr>
          <w:p w14:paraId="75CCB467" w14:textId="25C515D4" w:rsidR="00644BE1" w:rsidRPr="00137027" w:rsidRDefault="00B008CC" w:rsidP="00921C79">
            <w:pPr>
              <w:jc w:val="both"/>
              <w:rPr>
                <w:szCs w:val="24"/>
              </w:rPr>
            </w:pPr>
            <w:r w:rsidRPr="00137027">
              <w:rPr>
                <w:szCs w:val="24"/>
              </w:rPr>
              <w:t>Vnt.</w:t>
            </w:r>
          </w:p>
        </w:tc>
        <w:tc>
          <w:tcPr>
            <w:tcW w:w="1559" w:type="dxa"/>
          </w:tcPr>
          <w:p w14:paraId="4931DA70" w14:textId="77777777" w:rsidR="00644BE1" w:rsidRPr="00137027" w:rsidRDefault="00644BE1" w:rsidP="00921C79">
            <w:pPr>
              <w:jc w:val="both"/>
              <w:rPr>
                <w:szCs w:val="24"/>
              </w:rPr>
            </w:pPr>
          </w:p>
        </w:tc>
        <w:tc>
          <w:tcPr>
            <w:tcW w:w="1417" w:type="dxa"/>
          </w:tcPr>
          <w:p w14:paraId="1895E0D1" w14:textId="77777777" w:rsidR="00644BE1" w:rsidRPr="00137027" w:rsidRDefault="00644BE1" w:rsidP="00921C79">
            <w:pPr>
              <w:jc w:val="both"/>
              <w:rPr>
                <w:szCs w:val="24"/>
              </w:rPr>
            </w:pPr>
          </w:p>
        </w:tc>
        <w:tc>
          <w:tcPr>
            <w:tcW w:w="1418" w:type="dxa"/>
          </w:tcPr>
          <w:p w14:paraId="48DE7B81" w14:textId="77777777" w:rsidR="00644BE1" w:rsidRPr="00137027" w:rsidRDefault="00644BE1" w:rsidP="00921C79">
            <w:pPr>
              <w:jc w:val="both"/>
              <w:rPr>
                <w:szCs w:val="24"/>
              </w:rPr>
            </w:pPr>
          </w:p>
        </w:tc>
        <w:tc>
          <w:tcPr>
            <w:tcW w:w="1418" w:type="dxa"/>
          </w:tcPr>
          <w:p w14:paraId="1A34EBF1" w14:textId="77777777" w:rsidR="00644BE1" w:rsidRPr="00137027" w:rsidRDefault="00644BE1" w:rsidP="00921C79">
            <w:pPr>
              <w:jc w:val="both"/>
              <w:rPr>
                <w:szCs w:val="24"/>
              </w:rPr>
            </w:pPr>
          </w:p>
        </w:tc>
      </w:tr>
      <w:tr w:rsidR="00522F69" w:rsidRPr="00137027" w14:paraId="267201F7" w14:textId="77777777" w:rsidTr="00921C79">
        <w:tc>
          <w:tcPr>
            <w:tcW w:w="567" w:type="dxa"/>
          </w:tcPr>
          <w:p w14:paraId="75A9BF34" w14:textId="77777777" w:rsidR="00522F69" w:rsidRPr="00137027" w:rsidRDefault="00522F69" w:rsidP="00522F69">
            <w:pPr>
              <w:jc w:val="both"/>
              <w:rPr>
                <w:szCs w:val="24"/>
              </w:rPr>
            </w:pPr>
          </w:p>
        </w:tc>
        <w:tc>
          <w:tcPr>
            <w:tcW w:w="1560" w:type="dxa"/>
          </w:tcPr>
          <w:p w14:paraId="0C193690" w14:textId="6A521BD1" w:rsidR="00522F69" w:rsidRPr="00137027" w:rsidRDefault="00522F69" w:rsidP="00522F69">
            <w:pPr>
              <w:jc w:val="both"/>
              <w:rPr>
                <w:szCs w:val="24"/>
              </w:rPr>
            </w:pPr>
            <w:r w:rsidRPr="00137027">
              <w:rPr>
                <w:szCs w:val="24"/>
              </w:rPr>
              <w:t xml:space="preserve">Kavos pertraukėlės </w:t>
            </w:r>
            <w:r>
              <w:rPr>
                <w:szCs w:val="24"/>
              </w:rPr>
              <w:t>5</w:t>
            </w:r>
            <w:r w:rsidRPr="00137027">
              <w:rPr>
                <w:szCs w:val="24"/>
              </w:rPr>
              <w:t xml:space="preserve"> asm.</w:t>
            </w:r>
          </w:p>
        </w:tc>
        <w:tc>
          <w:tcPr>
            <w:tcW w:w="850" w:type="dxa"/>
          </w:tcPr>
          <w:p w14:paraId="3E4EF1C7" w14:textId="3B18B7E9" w:rsidR="00522F69" w:rsidRPr="00137027" w:rsidRDefault="00391DA0" w:rsidP="00522F69">
            <w:pPr>
              <w:jc w:val="both"/>
              <w:rPr>
                <w:szCs w:val="24"/>
              </w:rPr>
            </w:pPr>
            <w:r>
              <w:rPr>
                <w:szCs w:val="24"/>
              </w:rPr>
              <w:t>5</w:t>
            </w:r>
          </w:p>
        </w:tc>
        <w:tc>
          <w:tcPr>
            <w:tcW w:w="851" w:type="dxa"/>
          </w:tcPr>
          <w:p w14:paraId="759E335C" w14:textId="09039BF1" w:rsidR="00522F69" w:rsidRPr="00137027" w:rsidRDefault="00522F69" w:rsidP="00522F69">
            <w:pPr>
              <w:jc w:val="both"/>
              <w:rPr>
                <w:szCs w:val="24"/>
              </w:rPr>
            </w:pPr>
            <w:r>
              <w:rPr>
                <w:szCs w:val="24"/>
              </w:rPr>
              <w:t>Vnt.</w:t>
            </w:r>
          </w:p>
        </w:tc>
        <w:tc>
          <w:tcPr>
            <w:tcW w:w="1559" w:type="dxa"/>
          </w:tcPr>
          <w:p w14:paraId="512548FB" w14:textId="77777777" w:rsidR="00522F69" w:rsidRPr="00137027" w:rsidRDefault="00522F69" w:rsidP="00522F69">
            <w:pPr>
              <w:jc w:val="both"/>
              <w:rPr>
                <w:szCs w:val="24"/>
              </w:rPr>
            </w:pPr>
          </w:p>
        </w:tc>
        <w:tc>
          <w:tcPr>
            <w:tcW w:w="1417" w:type="dxa"/>
          </w:tcPr>
          <w:p w14:paraId="1E6DA911" w14:textId="77777777" w:rsidR="00522F69" w:rsidRPr="00137027" w:rsidRDefault="00522F69" w:rsidP="00522F69">
            <w:pPr>
              <w:jc w:val="both"/>
              <w:rPr>
                <w:szCs w:val="24"/>
              </w:rPr>
            </w:pPr>
          </w:p>
        </w:tc>
        <w:tc>
          <w:tcPr>
            <w:tcW w:w="1418" w:type="dxa"/>
          </w:tcPr>
          <w:p w14:paraId="6FFBA985" w14:textId="77777777" w:rsidR="00522F69" w:rsidRPr="00137027" w:rsidRDefault="00522F69" w:rsidP="00522F69">
            <w:pPr>
              <w:jc w:val="both"/>
              <w:rPr>
                <w:szCs w:val="24"/>
              </w:rPr>
            </w:pPr>
          </w:p>
        </w:tc>
        <w:tc>
          <w:tcPr>
            <w:tcW w:w="1418" w:type="dxa"/>
          </w:tcPr>
          <w:p w14:paraId="24A343F0" w14:textId="77777777" w:rsidR="00522F69" w:rsidRPr="00137027" w:rsidRDefault="00522F69" w:rsidP="00522F69">
            <w:pPr>
              <w:jc w:val="both"/>
              <w:rPr>
                <w:szCs w:val="24"/>
              </w:rPr>
            </w:pPr>
          </w:p>
        </w:tc>
      </w:tr>
      <w:tr w:rsidR="00522F69" w:rsidRPr="00137027" w14:paraId="1C06E00A" w14:textId="77777777" w:rsidTr="00921C79">
        <w:tc>
          <w:tcPr>
            <w:tcW w:w="567" w:type="dxa"/>
          </w:tcPr>
          <w:p w14:paraId="36931A6E" w14:textId="77777777" w:rsidR="00522F69" w:rsidRPr="00137027" w:rsidRDefault="00522F69" w:rsidP="00522F69">
            <w:pPr>
              <w:jc w:val="both"/>
              <w:rPr>
                <w:szCs w:val="24"/>
              </w:rPr>
            </w:pPr>
          </w:p>
        </w:tc>
        <w:tc>
          <w:tcPr>
            <w:tcW w:w="1560" w:type="dxa"/>
          </w:tcPr>
          <w:p w14:paraId="4469B6B7" w14:textId="07CD3D64" w:rsidR="00522F69" w:rsidRPr="00137027" w:rsidRDefault="00522F69" w:rsidP="00522F69">
            <w:pPr>
              <w:jc w:val="both"/>
              <w:rPr>
                <w:szCs w:val="24"/>
              </w:rPr>
            </w:pPr>
            <w:r w:rsidRPr="00137027">
              <w:rPr>
                <w:szCs w:val="24"/>
              </w:rPr>
              <w:t xml:space="preserve">Pietūs 10 </w:t>
            </w:r>
            <w:proofErr w:type="spellStart"/>
            <w:r w:rsidRPr="00137027">
              <w:rPr>
                <w:szCs w:val="24"/>
              </w:rPr>
              <w:t>asm</w:t>
            </w:r>
            <w:proofErr w:type="spellEnd"/>
            <w:r w:rsidRPr="00137027">
              <w:rPr>
                <w:szCs w:val="24"/>
              </w:rPr>
              <w:t>.</w:t>
            </w:r>
          </w:p>
        </w:tc>
        <w:tc>
          <w:tcPr>
            <w:tcW w:w="850" w:type="dxa"/>
          </w:tcPr>
          <w:p w14:paraId="269372A2" w14:textId="693F4570" w:rsidR="00522F69" w:rsidRPr="00137027" w:rsidRDefault="001C0CEF" w:rsidP="00522F69">
            <w:pPr>
              <w:jc w:val="both"/>
              <w:rPr>
                <w:szCs w:val="24"/>
              </w:rPr>
            </w:pPr>
            <w:r>
              <w:rPr>
                <w:szCs w:val="24"/>
              </w:rPr>
              <w:t>15</w:t>
            </w:r>
          </w:p>
        </w:tc>
        <w:tc>
          <w:tcPr>
            <w:tcW w:w="851" w:type="dxa"/>
          </w:tcPr>
          <w:p w14:paraId="01A176C4" w14:textId="57EC6894" w:rsidR="00522F69" w:rsidRPr="00137027" w:rsidRDefault="00522F69" w:rsidP="00522F69">
            <w:pPr>
              <w:jc w:val="both"/>
              <w:rPr>
                <w:szCs w:val="24"/>
              </w:rPr>
            </w:pPr>
            <w:r w:rsidRPr="00137027">
              <w:rPr>
                <w:szCs w:val="24"/>
              </w:rPr>
              <w:t>Vnt.</w:t>
            </w:r>
          </w:p>
        </w:tc>
        <w:tc>
          <w:tcPr>
            <w:tcW w:w="1559" w:type="dxa"/>
          </w:tcPr>
          <w:p w14:paraId="2A55DC60" w14:textId="77777777" w:rsidR="00522F69" w:rsidRPr="00137027" w:rsidRDefault="00522F69" w:rsidP="00522F69">
            <w:pPr>
              <w:jc w:val="both"/>
              <w:rPr>
                <w:szCs w:val="24"/>
              </w:rPr>
            </w:pPr>
          </w:p>
        </w:tc>
        <w:tc>
          <w:tcPr>
            <w:tcW w:w="1417" w:type="dxa"/>
          </w:tcPr>
          <w:p w14:paraId="3AF417EF" w14:textId="77777777" w:rsidR="00522F69" w:rsidRPr="00137027" w:rsidRDefault="00522F69" w:rsidP="00522F69">
            <w:pPr>
              <w:jc w:val="both"/>
              <w:rPr>
                <w:szCs w:val="24"/>
              </w:rPr>
            </w:pPr>
          </w:p>
        </w:tc>
        <w:tc>
          <w:tcPr>
            <w:tcW w:w="1418" w:type="dxa"/>
          </w:tcPr>
          <w:p w14:paraId="4146EE9F" w14:textId="77777777" w:rsidR="00522F69" w:rsidRPr="00137027" w:rsidRDefault="00522F69" w:rsidP="00522F69">
            <w:pPr>
              <w:jc w:val="both"/>
              <w:rPr>
                <w:szCs w:val="24"/>
              </w:rPr>
            </w:pPr>
          </w:p>
        </w:tc>
        <w:tc>
          <w:tcPr>
            <w:tcW w:w="1418" w:type="dxa"/>
          </w:tcPr>
          <w:p w14:paraId="593D3429" w14:textId="77777777" w:rsidR="00522F69" w:rsidRPr="00137027" w:rsidRDefault="00522F69" w:rsidP="00522F69">
            <w:pPr>
              <w:jc w:val="both"/>
              <w:rPr>
                <w:szCs w:val="24"/>
              </w:rPr>
            </w:pPr>
          </w:p>
        </w:tc>
      </w:tr>
    </w:tbl>
    <w:p w14:paraId="4ECD9CA0" w14:textId="77777777" w:rsidR="008A659E" w:rsidRPr="00181D32" w:rsidRDefault="008A659E">
      <w:pPr>
        <w:ind w:firstLine="720"/>
        <w:jc w:val="both"/>
        <w:rPr>
          <w:szCs w:val="24"/>
        </w:rPr>
      </w:pPr>
    </w:p>
    <w:p w14:paraId="40FE7A6B" w14:textId="77777777" w:rsidR="008A659E" w:rsidRPr="00181D32" w:rsidRDefault="008A659E">
      <w:pPr>
        <w:jc w:val="both"/>
        <w:rPr>
          <w:i/>
          <w:szCs w:val="24"/>
        </w:rPr>
      </w:pPr>
      <w:r w:rsidRPr="00181D32">
        <w:rPr>
          <w:i/>
          <w:szCs w:val="24"/>
        </w:rPr>
        <w:t>* Paslaugos turi būti išskaidytos pagal užduotis, nurodytas Techninėje specifikacijoje, nurodant kiekvienos užduoties kainą.</w:t>
      </w:r>
    </w:p>
    <w:p w14:paraId="7DAB41F8" w14:textId="77777777" w:rsidR="008A659E" w:rsidRPr="00181D32" w:rsidRDefault="008A659E">
      <w:pPr>
        <w:jc w:val="both"/>
        <w:rPr>
          <w:szCs w:val="24"/>
        </w:rPr>
      </w:pPr>
    </w:p>
    <w:tbl>
      <w:tblPr>
        <w:tblW w:w="9889" w:type="dxa"/>
        <w:tblBorders>
          <w:insideH w:val="single" w:sz="4" w:space="0" w:color="auto"/>
          <w:insideV w:val="single" w:sz="4" w:space="0" w:color="auto"/>
        </w:tblBorders>
        <w:tblLayout w:type="fixed"/>
        <w:tblLook w:val="0000" w:firstRow="0" w:lastRow="0" w:firstColumn="0" w:lastColumn="0" w:noHBand="0" w:noVBand="0"/>
      </w:tblPr>
      <w:tblGrid>
        <w:gridCol w:w="3936"/>
        <w:gridCol w:w="5953"/>
      </w:tblGrid>
      <w:tr w:rsidR="008A659E" w:rsidRPr="00181D32" w14:paraId="4D7BC6EA" w14:textId="77777777">
        <w:tc>
          <w:tcPr>
            <w:tcW w:w="3936" w:type="dxa"/>
            <w:tcBorders>
              <w:top w:val="nil"/>
              <w:bottom w:val="nil"/>
              <w:right w:val="nil"/>
            </w:tcBorders>
          </w:tcPr>
          <w:p w14:paraId="2E0EC4E6" w14:textId="77777777" w:rsidR="008A659E" w:rsidRPr="00181D32" w:rsidRDefault="008A659E">
            <w:pPr>
              <w:jc w:val="both"/>
              <w:rPr>
                <w:szCs w:val="24"/>
              </w:rPr>
            </w:pPr>
            <w:r w:rsidRPr="00181D32">
              <w:rPr>
                <w:szCs w:val="24"/>
              </w:rPr>
              <w:t>Bendra pasiūlymo kaina su PVM –</w:t>
            </w:r>
          </w:p>
        </w:tc>
        <w:tc>
          <w:tcPr>
            <w:tcW w:w="5953" w:type="dxa"/>
            <w:tcBorders>
              <w:left w:val="nil"/>
            </w:tcBorders>
          </w:tcPr>
          <w:p w14:paraId="07A48480" w14:textId="77777777" w:rsidR="008A659E" w:rsidRPr="00181D32" w:rsidRDefault="008A659E" w:rsidP="00D87D77">
            <w:pPr>
              <w:jc w:val="both"/>
              <w:rPr>
                <w:szCs w:val="24"/>
              </w:rPr>
            </w:pPr>
            <w:r w:rsidRPr="00181D32">
              <w:rPr>
                <w:szCs w:val="24"/>
              </w:rPr>
              <w:t xml:space="preserve">          </w:t>
            </w:r>
            <w:r w:rsidR="00D87D77" w:rsidRPr="00181D32">
              <w:rPr>
                <w:szCs w:val="24"/>
              </w:rPr>
              <w:t>Eur</w:t>
            </w:r>
          </w:p>
        </w:tc>
      </w:tr>
    </w:tbl>
    <w:p w14:paraId="208AE37D" w14:textId="77777777" w:rsidR="008A659E" w:rsidRPr="00181D32" w:rsidRDefault="008A659E">
      <w:pPr>
        <w:jc w:val="both"/>
        <w:rPr>
          <w:szCs w:val="24"/>
        </w:rPr>
      </w:pPr>
      <w:r w:rsidRPr="00181D32">
        <w:rPr>
          <w:szCs w:val="24"/>
        </w:rPr>
        <w:t>Į šią sumą įeina visos išlaidos ir visi mokesčiai, taip pat ir PVM, kuris sudaro_____________</w:t>
      </w:r>
      <w:r w:rsidR="008C54A6" w:rsidRPr="00181D32">
        <w:rPr>
          <w:szCs w:val="24"/>
        </w:rPr>
        <w:t xml:space="preserve"> </w:t>
      </w:r>
      <w:r w:rsidR="00D87D77" w:rsidRPr="00181D32">
        <w:rPr>
          <w:szCs w:val="24"/>
        </w:rPr>
        <w:t>Eur</w:t>
      </w:r>
      <w:r w:rsidRPr="00181D32">
        <w:rPr>
          <w:szCs w:val="24"/>
        </w:rPr>
        <w:t>.</w:t>
      </w:r>
    </w:p>
    <w:p w14:paraId="0B45FC25" w14:textId="77777777" w:rsidR="008A659E" w:rsidRPr="00181D32" w:rsidRDefault="008A659E">
      <w:pPr>
        <w:jc w:val="both"/>
        <w:rPr>
          <w:szCs w:val="24"/>
        </w:rPr>
      </w:pPr>
    </w:p>
    <w:p w14:paraId="16E6C0BB" w14:textId="77777777" w:rsidR="008A659E" w:rsidRPr="00181D32" w:rsidRDefault="008A659E">
      <w:pPr>
        <w:ind w:firstLine="720"/>
        <w:jc w:val="both"/>
        <w:rPr>
          <w:szCs w:val="24"/>
        </w:rPr>
      </w:pPr>
      <w:r w:rsidRPr="00181D32">
        <w:rPr>
          <w:szCs w:val="24"/>
        </w:rPr>
        <w:t>Kartu su pasiūlymu pateikiami šie dokumentai:</w:t>
      </w:r>
    </w:p>
    <w:p w14:paraId="2D7C7CA2" w14:textId="77777777" w:rsidR="008A659E" w:rsidRPr="00181D32" w:rsidRDefault="008A659E">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8A659E" w:rsidRPr="00181D32" w14:paraId="2E70D94A" w14:textId="77777777">
        <w:tc>
          <w:tcPr>
            <w:tcW w:w="675" w:type="dxa"/>
            <w:shd w:val="clear" w:color="auto" w:fill="auto"/>
          </w:tcPr>
          <w:p w14:paraId="1BC61D42" w14:textId="77777777" w:rsidR="008A659E" w:rsidRPr="00181D32" w:rsidRDefault="008A659E">
            <w:pPr>
              <w:jc w:val="center"/>
              <w:rPr>
                <w:szCs w:val="24"/>
              </w:rPr>
            </w:pPr>
            <w:proofErr w:type="spellStart"/>
            <w:r w:rsidRPr="00181D32">
              <w:rPr>
                <w:szCs w:val="24"/>
              </w:rPr>
              <w:t>Eil.Nr</w:t>
            </w:r>
            <w:proofErr w:type="spellEnd"/>
            <w:r w:rsidRPr="00181D32">
              <w:rPr>
                <w:szCs w:val="24"/>
              </w:rPr>
              <w:t>.</w:t>
            </w:r>
          </w:p>
        </w:tc>
        <w:tc>
          <w:tcPr>
            <w:tcW w:w="6521" w:type="dxa"/>
            <w:shd w:val="clear" w:color="auto" w:fill="auto"/>
          </w:tcPr>
          <w:p w14:paraId="1A5D2E9E" w14:textId="77777777" w:rsidR="008A659E" w:rsidRPr="00181D32" w:rsidRDefault="008A659E">
            <w:pPr>
              <w:jc w:val="center"/>
              <w:rPr>
                <w:szCs w:val="24"/>
              </w:rPr>
            </w:pPr>
            <w:r w:rsidRPr="00181D32">
              <w:rPr>
                <w:szCs w:val="24"/>
              </w:rPr>
              <w:t>Pateiktų dokumentų pavadinimas</w:t>
            </w:r>
          </w:p>
        </w:tc>
        <w:tc>
          <w:tcPr>
            <w:tcW w:w="2693" w:type="dxa"/>
            <w:shd w:val="clear" w:color="auto" w:fill="auto"/>
          </w:tcPr>
          <w:p w14:paraId="03D21B60" w14:textId="77777777" w:rsidR="008A659E" w:rsidRPr="00181D32" w:rsidRDefault="008A659E">
            <w:pPr>
              <w:jc w:val="center"/>
              <w:rPr>
                <w:szCs w:val="24"/>
              </w:rPr>
            </w:pPr>
            <w:r w:rsidRPr="00181D32">
              <w:rPr>
                <w:szCs w:val="24"/>
              </w:rPr>
              <w:t>Dokumento puslapių skaičius</w:t>
            </w:r>
          </w:p>
        </w:tc>
      </w:tr>
      <w:tr w:rsidR="008A659E" w:rsidRPr="00181D32" w14:paraId="13DF50C5" w14:textId="77777777">
        <w:tc>
          <w:tcPr>
            <w:tcW w:w="675" w:type="dxa"/>
            <w:shd w:val="clear" w:color="auto" w:fill="auto"/>
          </w:tcPr>
          <w:p w14:paraId="3A4CB430" w14:textId="77777777" w:rsidR="008A659E" w:rsidRPr="00181D32" w:rsidRDefault="008A659E">
            <w:pPr>
              <w:jc w:val="both"/>
              <w:rPr>
                <w:szCs w:val="24"/>
              </w:rPr>
            </w:pPr>
          </w:p>
        </w:tc>
        <w:tc>
          <w:tcPr>
            <w:tcW w:w="6521" w:type="dxa"/>
            <w:shd w:val="clear" w:color="auto" w:fill="auto"/>
          </w:tcPr>
          <w:p w14:paraId="2BA97A25" w14:textId="77777777" w:rsidR="008A659E" w:rsidRPr="00181D32" w:rsidRDefault="008A659E">
            <w:pPr>
              <w:jc w:val="both"/>
              <w:rPr>
                <w:szCs w:val="24"/>
              </w:rPr>
            </w:pPr>
          </w:p>
        </w:tc>
        <w:tc>
          <w:tcPr>
            <w:tcW w:w="2693" w:type="dxa"/>
            <w:shd w:val="clear" w:color="auto" w:fill="auto"/>
          </w:tcPr>
          <w:p w14:paraId="1FBF95B7" w14:textId="77777777" w:rsidR="008A659E" w:rsidRPr="00181D32" w:rsidRDefault="008A659E">
            <w:pPr>
              <w:jc w:val="both"/>
              <w:rPr>
                <w:szCs w:val="24"/>
              </w:rPr>
            </w:pPr>
          </w:p>
        </w:tc>
      </w:tr>
      <w:tr w:rsidR="008A659E" w:rsidRPr="00181D32" w14:paraId="346C6C94" w14:textId="77777777">
        <w:tc>
          <w:tcPr>
            <w:tcW w:w="675" w:type="dxa"/>
            <w:shd w:val="clear" w:color="auto" w:fill="auto"/>
          </w:tcPr>
          <w:p w14:paraId="792A4D63" w14:textId="77777777" w:rsidR="008A659E" w:rsidRPr="00181D32" w:rsidRDefault="008A659E">
            <w:pPr>
              <w:jc w:val="both"/>
              <w:rPr>
                <w:szCs w:val="24"/>
              </w:rPr>
            </w:pPr>
          </w:p>
        </w:tc>
        <w:tc>
          <w:tcPr>
            <w:tcW w:w="6521" w:type="dxa"/>
            <w:shd w:val="clear" w:color="auto" w:fill="auto"/>
          </w:tcPr>
          <w:p w14:paraId="66E7B52A" w14:textId="77777777" w:rsidR="008A659E" w:rsidRPr="00181D32" w:rsidRDefault="008A659E">
            <w:pPr>
              <w:pStyle w:val="Header"/>
              <w:widowControl/>
              <w:tabs>
                <w:tab w:val="clear" w:pos="4153"/>
                <w:tab w:val="clear" w:pos="8306"/>
              </w:tabs>
              <w:spacing w:after="0"/>
              <w:rPr>
                <w:szCs w:val="24"/>
              </w:rPr>
            </w:pPr>
          </w:p>
        </w:tc>
        <w:tc>
          <w:tcPr>
            <w:tcW w:w="2693" w:type="dxa"/>
            <w:shd w:val="clear" w:color="auto" w:fill="auto"/>
          </w:tcPr>
          <w:p w14:paraId="621E032B" w14:textId="77777777" w:rsidR="008A659E" w:rsidRPr="00181D32" w:rsidRDefault="008A659E">
            <w:pPr>
              <w:jc w:val="both"/>
              <w:rPr>
                <w:szCs w:val="24"/>
              </w:rPr>
            </w:pPr>
          </w:p>
        </w:tc>
      </w:tr>
      <w:tr w:rsidR="008A659E" w:rsidRPr="00181D32" w14:paraId="20FFBDED" w14:textId="77777777">
        <w:tc>
          <w:tcPr>
            <w:tcW w:w="675" w:type="dxa"/>
            <w:shd w:val="clear" w:color="auto" w:fill="auto"/>
          </w:tcPr>
          <w:p w14:paraId="3E8E2915" w14:textId="77777777" w:rsidR="008A659E" w:rsidRPr="00181D32" w:rsidRDefault="008A659E">
            <w:pPr>
              <w:jc w:val="both"/>
              <w:rPr>
                <w:szCs w:val="24"/>
              </w:rPr>
            </w:pPr>
          </w:p>
        </w:tc>
        <w:tc>
          <w:tcPr>
            <w:tcW w:w="6521" w:type="dxa"/>
            <w:shd w:val="clear" w:color="auto" w:fill="auto"/>
          </w:tcPr>
          <w:p w14:paraId="6ECAD0C2" w14:textId="77777777" w:rsidR="008A659E" w:rsidRPr="00181D32" w:rsidRDefault="008A659E">
            <w:pPr>
              <w:jc w:val="both"/>
              <w:rPr>
                <w:szCs w:val="24"/>
              </w:rPr>
            </w:pPr>
          </w:p>
        </w:tc>
        <w:tc>
          <w:tcPr>
            <w:tcW w:w="2693" w:type="dxa"/>
            <w:shd w:val="clear" w:color="auto" w:fill="auto"/>
          </w:tcPr>
          <w:p w14:paraId="75B7A346" w14:textId="77777777" w:rsidR="008A659E" w:rsidRPr="00181D32" w:rsidRDefault="008A659E">
            <w:pPr>
              <w:jc w:val="both"/>
              <w:rPr>
                <w:szCs w:val="24"/>
              </w:rPr>
            </w:pPr>
          </w:p>
        </w:tc>
      </w:tr>
    </w:tbl>
    <w:p w14:paraId="0E25EC91" w14:textId="77777777" w:rsidR="008A659E" w:rsidRPr="00181D32" w:rsidRDefault="008A659E">
      <w:pPr>
        <w:jc w:val="both"/>
        <w:rPr>
          <w:i/>
          <w:szCs w:val="24"/>
        </w:rPr>
      </w:pPr>
    </w:p>
    <w:p w14:paraId="7668BACA" w14:textId="77777777" w:rsidR="008A659E" w:rsidRPr="00181D32" w:rsidRDefault="008A659E">
      <w:pPr>
        <w:ind w:firstLine="720"/>
        <w:jc w:val="both"/>
        <w:rPr>
          <w:szCs w:val="24"/>
        </w:rPr>
      </w:pPr>
    </w:p>
    <w:p w14:paraId="2AD2CFCB" w14:textId="77777777" w:rsidR="008A659E" w:rsidRPr="00181D32" w:rsidRDefault="008A659E">
      <w:pPr>
        <w:jc w:val="both"/>
        <w:rPr>
          <w:szCs w:val="24"/>
        </w:rPr>
      </w:pPr>
      <w:r w:rsidRPr="00181D32">
        <w:rPr>
          <w:szCs w:val="24"/>
        </w:rPr>
        <w:t>______________________________________________________</w:t>
      </w:r>
    </w:p>
    <w:p w14:paraId="747A74B0" w14:textId="77777777" w:rsidR="008A659E" w:rsidRPr="00181D32" w:rsidRDefault="008A659E">
      <w:pPr>
        <w:jc w:val="both"/>
        <w:rPr>
          <w:szCs w:val="24"/>
        </w:rPr>
      </w:pPr>
      <w:r w:rsidRPr="00181D32">
        <w:rPr>
          <w:szCs w:val="24"/>
        </w:rPr>
        <w:t xml:space="preserve">                      (Tiekėjo arba jo įgalioto asmens vardas, pavardė, parašas)</w:t>
      </w:r>
    </w:p>
    <w:p w14:paraId="18DB6AE4" w14:textId="77777777" w:rsidR="008A659E" w:rsidRPr="00181D32" w:rsidRDefault="008A659E">
      <w:pPr>
        <w:jc w:val="both"/>
        <w:rPr>
          <w:szCs w:val="24"/>
        </w:rPr>
      </w:pPr>
      <w:r w:rsidRPr="00181D32">
        <w:rPr>
          <w:szCs w:val="24"/>
        </w:rPr>
        <w:br w:type="page"/>
      </w:r>
    </w:p>
    <w:p w14:paraId="639DBCE8" w14:textId="77777777" w:rsidR="008A659E" w:rsidRPr="00181D32" w:rsidRDefault="008A659E">
      <w:pPr>
        <w:jc w:val="center"/>
        <w:rPr>
          <w:b/>
          <w:szCs w:val="24"/>
        </w:rPr>
        <w:sectPr w:rsidR="008A659E" w:rsidRPr="00181D32" w:rsidSect="00DD364C">
          <w:headerReference w:type="even" r:id="rId10"/>
          <w:headerReference w:type="default" r:id="rId11"/>
          <w:footerReference w:type="even" r:id="rId12"/>
          <w:footerReference w:type="default" r:id="rId13"/>
          <w:headerReference w:type="first" r:id="rId14"/>
          <w:footerReference w:type="first" r:id="rId15"/>
          <w:pgSz w:w="11907" w:h="16840" w:code="9"/>
          <w:pgMar w:top="1701" w:right="567" w:bottom="1134" w:left="1701" w:header="720" w:footer="720" w:gutter="0"/>
          <w:pgNumType w:start="1"/>
          <w:cols w:space="720"/>
        </w:sectPr>
      </w:pPr>
    </w:p>
    <w:p w14:paraId="68E3DEF2" w14:textId="23D20D5F" w:rsidR="008A659E" w:rsidRPr="00181D32" w:rsidRDefault="003B2546" w:rsidP="00282AE5">
      <w:pPr>
        <w:tabs>
          <w:tab w:val="left" w:pos="748"/>
        </w:tabs>
        <w:spacing w:before="120" w:after="120"/>
        <w:ind w:left="5732" w:firstLine="388"/>
        <w:jc w:val="both"/>
        <w:rPr>
          <w:szCs w:val="24"/>
        </w:rPr>
      </w:pPr>
      <w:bookmarkStart w:id="32" w:name="_Toc74360085"/>
      <w:bookmarkStart w:id="33" w:name="_Toc74365834"/>
      <w:bookmarkStart w:id="34" w:name="_Toc86135615"/>
      <w:r>
        <w:rPr>
          <w:i/>
          <w:szCs w:val="24"/>
          <w:highlight w:val="lightGray"/>
        </w:rPr>
        <w:lastRenderedPageBreak/>
        <w:t>3</w:t>
      </w:r>
      <w:r w:rsidR="008A659E" w:rsidRPr="00181D32">
        <w:rPr>
          <w:color w:val="000000"/>
          <w:szCs w:val="24"/>
        </w:rPr>
        <w:t xml:space="preserve"> konkurso sąlygų priedas</w:t>
      </w:r>
    </w:p>
    <w:p w14:paraId="08ECE2DA" w14:textId="77777777" w:rsidR="008A659E" w:rsidRPr="00181D32" w:rsidRDefault="008A659E">
      <w:pPr>
        <w:pStyle w:val="Heading3"/>
        <w:numPr>
          <w:ilvl w:val="0"/>
          <w:numId w:val="0"/>
        </w:numPr>
        <w:ind w:left="720"/>
        <w:jc w:val="center"/>
        <w:rPr>
          <w:szCs w:val="24"/>
        </w:rPr>
      </w:pPr>
    </w:p>
    <w:p w14:paraId="02C77F1E" w14:textId="77777777" w:rsidR="008A659E" w:rsidRPr="00181D32" w:rsidRDefault="008A659E">
      <w:pPr>
        <w:pStyle w:val="Heading3"/>
        <w:numPr>
          <w:ilvl w:val="0"/>
          <w:numId w:val="0"/>
        </w:numPr>
        <w:ind w:left="720"/>
        <w:jc w:val="center"/>
        <w:rPr>
          <w:b/>
          <w:szCs w:val="24"/>
        </w:rPr>
      </w:pPr>
    </w:p>
    <w:p w14:paraId="3A646509" w14:textId="77777777" w:rsidR="008A659E" w:rsidRPr="00181D32" w:rsidRDefault="008A659E">
      <w:pPr>
        <w:pStyle w:val="Heading3"/>
        <w:numPr>
          <w:ilvl w:val="0"/>
          <w:numId w:val="0"/>
        </w:numPr>
        <w:ind w:left="720"/>
        <w:jc w:val="center"/>
        <w:rPr>
          <w:b/>
          <w:szCs w:val="24"/>
        </w:rPr>
      </w:pPr>
    </w:p>
    <w:p w14:paraId="3884DA85" w14:textId="77777777" w:rsidR="008A659E" w:rsidRPr="00181D32" w:rsidRDefault="008A659E">
      <w:pPr>
        <w:pStyle w:val="Heading3"/>
        <w:numPr>
          <w:ilvl w:val="0"/>
          <w:numId w:val="0"/>
        </w:numPr>
        <w:ind w:left="720"/>
        <w:jc w:val="center"/>
        <w:rPr>
          <w:b/>
          <w:szCs w:val="24"/>
        </w:rPr>
      </w:pPr>
      <w:r w:rsidRPr="00181D32">
        <w:rPr>
          <w:b/>
          <w:szCs w:val="24"/>
        </w:rPr>
        <w:t xml:space="preserve">KONKURSO DALYVIO DEKLARACIJA </w:t>
      </w:r>
      <w:r w:rsidRPr="00181D32">
        <w:rPr>
          <w:b/>
          <w:szCs w:val="24"/>
        </w:rPr>
        <w:br/>
      </w:r>
    </w:p>
    <w:p w14:paraId="5BBFFF66" w14:textId="7080495F" w:rsidR="008A659E" w:rsidRPr="00181D32" w:rsidRDefault="008A659E">
      <w:pPr>
        <w:jc w:val="center"/>
        <w:rPr>
          <w:szCs w:val="24"/>
        </w:rPr>
      </w:pPr>
      <w:r w:rsidRPr="00181D32">
        <w:rPr>
          <w:szCs w:val="24"/>
        </w:rPr>
        <w:t>Pirkimo numeris:____</w:t>
      </w:r>
      <w:r w:rsidR="00A37C13" w:rsidRPr="00A37C13">
        <w:rPr>
          <w:rFonts w:ascii="TimesFull" w:eastAsia="TimesFull" w:hAnsi="TimesFull" w:cs="TimesFull"/>
          <w:color w:val="000000"/>
        </w:rPr>
        <w:t xml:space="preserve"> </w:t>
      </w:r>
      <w:r w:rsidR="00A37C13">
        <w:rPr>
          <w:rFonts w:ascii="TimesFull" w:eastAsia="TimesFull" w:hAnsi="TimesFull" w:cs="TimesFull"/>
          <w:color w:val="000000"/>
        </w:rPr>
        <w:t>LT03-2-SADM-K02-004-</w:t>
      </w:r>
      <w:r w:rsidR="00662271">
        <w:rPr>
          <w:rFonts w:ascii="TimesFull" w:eastAsia="TimesFull" w:hAnsi="TimesFull" w:cs="TimesFull"/>
          <w:color w:val="000000"/>
        </w:rPr>
        <w:t>24/01</w:t>
      </w:r>
      <w:r w:rsidRPr="00181D32">
        <w:rPr>
          <w:szCs w:val="24"/>
        </w:rPr>
        <w:t>________________</w:t>
      </w:r>
    </w:p>
    <w:p w14:paraId="6FB5D926" w14:textId="77777777" w:rsidR="008A659E" w:rsidRPr="00181D32" w:rsidRDefault="008A659E">
      <w:pPr>
        <w:jc w:val="both"/>
        <w:rPr>
          <w:szCs w:val="24"/>
        </w:rPr>
      </w:pPr>
    </w:p>
    <w:p w14:paraId="2E5872A1" w14:textId="77777777" w:rsidR="008A659E" w:rsidRPr="00181D32" w:rsidRDefault="008A659E">
      <w:pPr>
        <w:tabs>
          <w:tab w:val="left" w:pos="1701"/>
        </w:tabs>
        <w:spacing w:before="120"/>
        <w:jc w:val="both"/>
        <w:rPr>
          <w:szCs w:val="24"/>
        </w:rPr>
      </w:pPr>
      <w:r w:rsidRPr="00181D32">
        <w:rPr>
          <w:szCs w:val="24"/>
        </w:rPr>
        <w:t>Aš, žemiau pasirašęs (-</w:t>
      </w:r>
      <w:proofErr w:type="spellStart"/>
      <w:r w:rsidRPr="00181D32">
        <w:rPr>
          <w:szCs w:val="24"/>
        </w:rPr>
        <w:t>iusi</w:t>
      </w:r>
      <w:proofErr w:type="spellEnd"/>
      <w:r w:rsidRPr="00181D32">
        <w:rPr>
          <w:szCs w:val="24"/>
        </w:rPr>
        <w:t xml:space="preserve">), patvirtinu, kad visa mūsų pasiūlyme pateikta informacija yra teisinga ir kad mes nenuslėpėme jokios informacijos, kurią buvo prašoma pateikti konkurso dalyvius.    </w:t>
      </w:r>
    </w:p>
    <w:p w14:paraId="12324CA7" w14:textId="77777777" w:rsidR="008A659E" w:rsidRPr="00181D32" w:rsidRDefault="008A659E">
      <w:pPr>
        <w:pStyle w:val="BodyText"/>
        <w:jc w:val="both"/>
        <w:rPr>
          <w:rFonts w:ascii="Times New Roman" w:hAnsi="Times New Roman"/>
          <w:sz w:val="24"/>
          <w:szCs w:val="24"/>
          <w:lang w:val="lt-LT"/>
        </w:rPr>
      </w:pPr>
      <w:r w:rsidRPr="00181D32">
        <w:rPr>
          <w:rFonts w:ascii="Times New Roman" w:hAnsi="Times New Roman"/>
          <w:sz w:val="24"/>
          <w:szCs w:val="24"/>
          <w:lang w:val="lt-LT"/>
        </w:rPr>
        <w:t xml:space="preserve">Aš patvirtinu, kad nedalyvavau rengiant pirkimo dokumentus ir nesu susijęs su jokia kita šiame konkurse dalyvaujančia įmone ar kita suinteresuota šalimi.   </w:t>
      </w:r>
    </w:p>
    <w:p w14:paraId="2EB3650E" w14:textId="77777777" w:rsidR="008A659E" w:rsidRPr="00181D32" w:rsidRDefault="008A659E">
      <w:pPr>
        <w:pStyle w:val="BodyText"/>
        <w:jc w:val="both"/>
        <w:rPr>
          <w:rFonts w:ascii="Times New Roman" w:hAnsi="Times New Roman"/>
          <w:snapToGrid/>
          <w:sz w:val="24"/>
          <w:szCs w:val="24"/>
          <w:lang w:val="lt-LT"/>
        </w:rPr>
      </w:pPr>
      <w:r w:rsidRPr="00181D32">
        <w:rPr>
          <w:rFonts w:ascii="Times New Roman" w:hAnsi="Times New Roman"/>
          <w:snapToGrid/>
          <w:sz w:val="24"/>
          <w:szCs w:val="24"/>
          <w:lang w:val="lt-LT"/>
        </w:rPr>
        <w:t>Aš suprantu, kad išaiškėjus aukščiau nurodytoms aplinkybėms būsiu pašalintas (-a) iš šio konkurso procedūros, ir mano pasiūlymas bus atmestas.</w:t>
      </w:r>
    </w:p>
    <w:p w14:paraId="3338A161" w14:textId="77777777" w:rsidR="008A659E" w:rsidRPr="00181D32" w:rsidRDefault="008A659E">
      <w:pPr>
        <w:tabs>
          <w:tab w:val="left" w:pos="1701"/>
        </w:tabs>
        <w:jc w:val="both"/>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7059"/>
      </w:tblGrid>
      <w:tr w:rsidR="008A659E" w:rsidRPr="00181D32" w14:paraId="5E8DF055" w14:textId="77777777">
        <w:tc>
          <w:tcPr>
            <w:tcW w:w="1843" w:type="dxa"/>
            <w:shd w:val="pct10" w:color="auto" w:fill="FFFFFF"/>
          </w:tcPr>
          <w:p w14:paraId="1E93D12B" w14:textId="77777777" w:rsidR="008A659E" w:rsidRPr="00181D32" w:rsidRDefault="008A659E">
            <w:pPr>
              <w:tabs>
                <w:tab w:val="left" w:pos="1701"/>
              </w:tabs>
              <w:spacing w:before="120" w:after="120"/>
              <w:rPr>
                <w:b/>
                <w:szCs w:val="24"/>
              </w:rPr>
            </w:pPr>
            <w:r w:rsidRPr="00181D32">
              <w:rPr>
                <w:b/>
                <w:szCs w:val="24"/>
              </w:rPr>
              <w:t>Įmonės vadovo vardas, pavardė</w:t>
            </w:r>
          </w:p>
        </w:tc>
        <w:tc>
          <w:tcPr>
            <w:tcW w:w="7059" w:type="dxa"/>
          </w:tcPr>
          <w:p w14:paraId="27CC2AAD" w14:textId="77777777" w:rsidR="008A659E" w:rsidRPr="00181D32" w:rsidRDefault="008A659E">
            <w:pPr>
              <w:tabs>
                <w:tab w:val="left" w:pos="1701"/>
              </w:tabs>
              <w:spacing w:before="120" w:after="120"/>
              <w:rPr>
                <w:szCs w:val="24"/>
              </w:rPr>
            </w:pPr>
          </w:p>
        </w:tc>
      </w:tr>
      <w:tr w:rsidR="008A659E" w:rsidRPr="00181D32" w14:paraId="5EEB1523" w14:textId="77777777">
        <w:tc>
          <w:tcPr>
            <w:tcW w:w="1843" w:type="dxa"/>
            <w:shd w:val="pct10" w:color="auto" w:fill="FFFFFF"/>
          </w:tcPr>
          <w:p w14:paraId="0649E3A5" w14:textId="77777777" w:rsidR="008A659E" w:rsidRPr="00181D32" w:rsidRDefault="008A659E">
            <w:pPr>
              <w:tabs>
                <w:tab w:val="left" w:pos="1701"/>
              </w:tabs>
              <w:spacing w:before="120" w:after="120"/>
              <w:rPr>
                <w:b/>
                <w:szCs w:val="24"/>
              </w:rPr>
            </w:pPr>
            <w:r w:rsidRPr="00181D32">
              <w:rPr>
                <w:b/>
                <w:szCs w:val="24"/>
              </w:rPr>
              <w:t>Parašas</w:t>
            </w:r>
          </w:p>
        </w:tc>
        <w:tc>
          <w:tcPr>
            <w:tcW w:w="7059" w:type="dxa"/>
          </w:tcPr>
          <w:p w14:paraId="5BAEE098" w14:textId="77777777" w:rsidR="008A659E" w:rsidRPr="00181D32" w:rsidRDefault="008A659E">
            <w:pPr>
              <w:tabs>
                <w:tab w:val="left" w:pos="1701"/>
              </w:tabs>
              <w:spacing w:before="120" w:after="120"/>
              <w:rPr>
                <w:szCs w:val="24"/>
              </w:rPr>
            </w:pPr>
          </w:p>
        </w:tc>
      </w:tr>
      <w:tr w:rsidR="008A659E" w:rsidRPr="00181D32" w14:paraId="50D8EF4F" w14:textId="77777777">
        <w:tc>
          <w:tcPr>
            <w:tcW w:w="1843" w:type="dxa"/>
            <w:shd w:val="pct10" w:color="auto" w:fill="FFFFFF"/>
          </w:tcPr>
          <w:p w14:paraId="7B96CB75" w14:textId="77777777" w:rsidR="008A659E" w:rsidRPr="00181D32" w:rsidRDefault="008A659E">
            <w:pPr>
              <w:tabs>
                <w:tab w:val="left" w:pos="1701"/>
              </w:tabs>
              <w:spacing w:before="120" w:after="120"/>
              <w:rPr>
                <w:b/>
                <w:szCs w:val="24"/>
              </w:rPr>
            </w:pPr>
            <w:r w:rsidRPr="00181D32">
              <w:rPr>
                <w:b/>
                <w:szCs w:val="24"/>
              </w:rPr>
              <w:t>Data</w:t>
            </w:r>
          </w:p>
        </w:tc>
        <w:tc>
          <w:tcPr>
            <w:tcW w:w="7059" w:type="dxa"/>
          </w:tcPr>
          <w:p w14:paraId="63084F59" w14:textId="77777777" w:rsidR="008A659E" w:rsidRPr="00181D32" w:rsidRDefault="008A659E">
            <w:pPr>
              <w:tabs>
                <w:tab w:val="left" w:pos="1701"/>
              </w:tabs>
              <w:spacing w:before="120" w:after="120"/>
              <w:rPr>
                <w:szCs w:val="24"/>
              </w:rPr>
            </w:pPr>
          </w:p>
        </w:tc>
      </w:tr>
      <w:bookmarkEnd w:id="32"/>
      <w:bookmarkEnd w:id="33"/>
      <w:bookmarkEnd w:id="34"/>
    </w:tbl>
    <w:p w14:paraId="2D618BB5" w14:textId="77777777" w:rsidR="008A659E" w:rsidRPr="00181D32" w:rsidRDefault="008A659E">
      <w:pPr>
        <w:rPr>
          <w:szCs w:val="24"/>
        </w:rPr>
      </w:pPr>
    </w:p>
    <w:sectPr w:rsidR="008A659E" w:rsidRPr="00181D32">
      <w:headerReference w:type="even" r:id="rId16"/>
      <w:headerReference w:type="default" r:id="rId17"/>
      <w:footerReference w:type="default" r:id="rId18"/>
      <w:headerReference w:type="first" r:id="rId1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7764C" w14:textId="77777777" w:rsidR="00AB102C" w:rsidRDefault="00AB102C">
      <w:r>
        <w:separator/>
      </w:r>
    </w:p>
  </w:endnote>
  <w:endnote w:type="continuationSeparator" w:id="0">
    <w:p w14:paraId="0AE4F211" w14:textId="77777777" w:rsidR="00AB102C" w:rsidRDefault="00AB1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Full">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56603" w14:textId="77777777" w:rsidR="008A659E" w:rsidRDefault="008A65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F74833" w14:textId="77777777" w:rsidR="008A659E" w:rsidRDefault="008A659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B3F12" w14:textId="77777777" w:rsidR="008A659E" w:rsidRDefault="008A65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05347">
      <w:rPr>
        <w:rStyle w:val="PageNumber"/>
        <w:noProof/>
      </w:rPr>
      <w:t>1</w:t>
    </w:r>
    <w:r>
      <w:rPr>
        <w:rStyle w:val="PageNumber"/>
      </w:rPr>
      <w:fldChar w:fldCharType="end"/>
    </w:r>
  </w:p>
  <w:p w14:paraId="07AF9F90" w14:textId="77777777" w:rsidR="008A659E" w:rsidRDefault="008A659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9964D" w14:textId="77777777" w:rsidR="00A644E1" w:rsidRDefault="00A644E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645E2" w14:textId="77777777" w:rsidR="008A659E" w:rsidRDefault="008A65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05347">
      <w:rPr>
        <w:rStyle w:val="PageNumber"/>
        <w:noProof/>
      </w:rPr>
      <w:t>23</w:t>
    </w:r>
    <w:r>
      <w:rPr>
        <w:rStyle w:val="PageNumber"/>
      </w:rPr>
      <w:fldChar w:fldCharType="end"/>
    </w:r>
  </w:p>
  <w:p w14:paraId="0663E44B" w14:textId="77777777" w:rsidR="008A659E" w:rsidRDefault="008A659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B6626" w14:textId="77777777" w:rsidR="00AB102C" w:rsidRDefault="00AB102C">
      <w:r>
        <w:separator/>
      </w:r>
    </w:p>
  </w:footnote>
  <w:footnote w:type="continuationSeparator" w:id="0">
    <w:p w14:paraId="636EBAE2" w14:textId="77777777" w:rsidR="00AB102C" w:rsidRDefault="00AB102C">
      <w:r>
        <w:continuationSeparator/>
      </w:r>
    </w:p>
  </w:footnote>
  <w:footnote w:id="1">
    <w:p w14:paraId="0DE95CF9" w14:textId="68E2B3F8" w:rsidR="00264554" w:rsidRPr="001B7483" w:rsidRDefault="00264554" w:rsidP="00264554">
      <w:pPr>
        <w:pStyle w:val="FootnoteText"/>
        <w:jc w:val="both"/>
      </w:pPr>
      <w:r w:rsidRPr="001B7483">
        <w:rPr>
          <w:rStyle w:val="FootnoteReference"/>
        </w:rPr>
        <w:footnoteRef/>
      </w:r>
      <w:r w:rsidRPr="001B7483">
        <w:t xml:space="preserve"> </w:t>
      </w:r>
      <w:r w:rsidR="00360443">
        <w:rPr>
          <w:color w:val="000000"/>
        </w:rPr>
        <w:t>skelbus konkursą nebuvo gauta pasiūlymų arba visi pateikti pasiūlymai yra netinkami, o pirminės pirkimo sąlygos iš esmės nekeičiamos. Netinkamu pasiūlymu pagal šį papunktį laikomas toks pasiūlymas, kuris neatitinka pirkimo objekto ir be esminių pakeitimų negalėtų patenkinti pirkimo dokumentuose nustatytų pirkimo objektui keliamų neperkančiosios organizacijos poreikių ir reikalavimų</w:t>
      </w:r>
      <w:r w:rsidRPr="001B7483">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4DA81" w14:textId="77777777" w:rsidR="00A644E1" w:rsidRDefault="00A644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F66AB" w14:textId="77777777" w:rsidR="00A644E1" w:rsidRDefault="00A644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E5478" w14:textId="77777777" w:rsidR="00A644E1" w:rsidRDefault="00A644E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9BF37" w14:textId="77777777" w:rsidR="00A644E1" w:rsidRDefault="00A644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9A21D" w14:textId="77777777" w:rsidR="00A644E1" w:rsidRDefault="00A644E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B3930" w14:textId="77777777" w:rsidR="00A644E1" w:rsidRDefault="00A644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5A97531"/>
    <w:multiLevelType w:val="hybridMultilevel"/>
    <w:tmpl w:val="A532E3F2"/>
    <w:lvl w:ilvl="0" w:tplc="D1A68E26">
      <w:start w:val="1"/>
      <w:numFmt w:val="bullet"/>
      <w:lvlText w:val="-"/>
      <w:lvlJc w:val="left"/>
      <w:pPr>
        <w:ind w:left="720" w:hanging="360"/>
      </w:pPr>
      <w:rPr>
        <w:rFonts w:ascii="Times New Roman" w:eastAsia="Times New Roman" w:hAnsi="Times New Roman" w:cs="Times New Roman" w:hint="default"/>
      </w:rPr>
    </w:lvl>
    <w:lvl w:ilvl="1" w:tplc="3FFE66CE">
      <w:start w:val="4"/>
      <w:numFmt w:val="bullet"/>
      <w:lvlText w:val="•"/>
      <w:lvlJc w:val="left"/>
      <w:pPr>
        <w:ind w:left="1440" w:hanging="360"/>
      </w:pPr>
      <w:rPr>
        <w:rFonts w:ascii="Times New Roman" w:eastAsia="TimesFull" w:hAnsi="Times New Roman" w:cs="Times New Roman" w:hint="default"/>
        <w:b w:val="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BE77E47"/>
    <w:multiLevelType w:val="hybridMultilevel"/>
    <w:tmpl w:val="0602D78E"/>
    <w:lvl w:ilvl="0" w:tplc="A71447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454F17"/>
    <w:multiLevelType w:val="hybridMultilevel"/>
    <w:tmpl w:val="FC225D82"/>
    <w:lvl w:ilvl="0" w:tplc="7E527530">
      <w:start w:val="1"/>
      <w:numFmt w:val="decimal"/>
      <w:lvlText w:val="%1)"/>
      <w:lvlJc w:val="left"/>
      <w:pPr>
        <w:tabs>
          <w:tab w:val="num" w:pos="1077"/>
        </w:tabs>
        <w:ind w:left="0" w:firstLine="720"/>
      </w:pPr>
      <w:rPr>
        <w:rFonts w:hint="default"/>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E511192"/>
    <w:multiLevelType w:val="hybridMultilevel"/>
    <w:tmpl w:val="D6AAEBB4"/>
    <w:lvl w:ilvl="0" w:tplc="928C8174">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2FC351F"/>
    <w:multiLevelType w:val="hybridMultilevel"/>
    <w:tmpl w:val="BC8CC19A"/>
    <w:lvl w:ilvl="0" w:tplc="FFFFFFFF">
      <w:start w:val="1"/>
      <w:numFmt w:val="bullet"/>
      <w:lvlText w:val="-"/>
      <w:lvlJc w:val="left"/>
      <w:pPr>
        <w:ind w:left="1287" w:hanging="360"/>
      </w:pPr>
      <w:rPr>
        <w:rFonts w:ascii="Times New Roman" w:eastAsia="Times New Roman" w:hAnsi="Times New Roman" w:cs="Times New Roman" w:hint="default"/>
      </w:rPr>
    </w:lvl>
    <w:lvl w:ilvl="1" w:tplc="D1A68E26">
      <w:start w:val="1"/>
      <w:numFmt w:val="bullet"/>
      <w:lvlText w:val="-"/>
      <w:lvlJc w:val="left"/>
      <w:pPr>
        <w:ind w:left="720" w:hanging="360"/>
      </w:pPr>
      <w:rPr>
        <w:rFonts w:ascii="Times New Roman" w:eastAsia="Times New Roman" w:hAnsi="Times New Roman" w:cs="Times New Roman"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6" w15:restartNumberingAfterBreak="0">
    <w:nsid w:val="384153B0"/>
    <w:multiLevelType w:val="hybridMultilevel"/>
    <w:tmpl w:val="F330369C"/>
    <w:lvl w:ilvl="0" w:tplc="D1A68E26">
      <w:start w:val="1"/>
      <w:numFmt w:val="bullet"/>
      <w:lvlText w:val="-"/>
      <w:lvlJc w:val="left"/>
      <w:pPr>
        <w:ind w:left="786" w:hanging="360"/>
      </w:pPr>
      <w:rPr>
        <w:rFonts w:ascii="Times New Roman" w:eastAsia="Times New Roman"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7" w15:restartNumberingAfterBreak="0">
    <w:nsid w:val="796D0B68"/>
    <w:multiLevelType w:val="multilevel"/>
    <w:tmpl w:val="A2DAF052"/>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294" w:firstLine="720"/>
      </w:pPr>
      <w:rPr>
        <w:rFonts w:hint="default"/>
        <w:b w:val="0"/>
        <w:i w:val="0"/>
        <w:strike w:val="0"/>
        <w:sz w:val="24"/>
        <w:szCs w:val="24"/>
      </w:rPr>
    </w:lvl>
    <w:lvl w:ilvl="2">
      <w:start w:val="1"/>
      <w:numFmt w:val="decimal"/>
      <w:pStyle w:val="Heading3"/>
      <w:suff w:val="space"/>
      <w:lvlText w:val="%1.%2.%3."/>
      <w:lvlJc w:val="left"/>
      <w:pPr>
        <w:ind w:left="-152"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2088114234">
    <w:abstractNumId w:val="7"/>
  </w:num>
  <w:num w:numId="2" w16cid:durableId="1176116793">
    <w:abstractNumId w:val="3"/>
  </w:num>
  <w:num w:numId="3" w16cid:durableId="5520704">
    <w:abstractNumId w:val="0"/>
  </w:num>
  <w:num w:numId="4" w16cid:durableId="8493724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2425698">
    <w:abstractNumId w:val="6"/>
  </w:num>
  <w:num w:numId="6" w16cid:durableId="1037973355">
    <w:abstractNumId w:val="2"/>
  </w:num>
  <w:num w:numId="7" w16cid:durableId="1169055650">
    <w:abstractNumId w:val="4"/>
  </w:num>
  <w:num w:numId="8" w16cid:durableId="508108823">
    <w:abstractNumId w:val="1"/>
  </w:num>
  <w:num w:numId="9" w16cid:durableId="664743113">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B25"/>
    <w:rsid w:val="0001111F"/>
    <w:rsid w:val="00012CB8"/>
    <w:rsid w:val="00013795"/>
    <w:rsid w:val="00016350"/>
    <w:rsid w:val="00017615"/>
    <w:rsid w:val="0002248C"/>
    <w:rsid w:val="00033ED8"/>
    <w:rsid w:val="00034873"/>
    <w:rsid w:val="0003672C"/>
    <w:rsid w:val="0004458A"/>
    <w:rsid w:val="00052991"/>
    <w:rsid w:val="00053694"/>
    <w:rsid w:val="00066453"/>
    <w:rsid w:val="00070936"/>
    <w:rsid w:val="00082C36"/>
    <w:rsid w:val="00090DC6"/>
    <w:rsid w:val="000916E4"/>
    <w:rsid w:val="000977E1"/>
    <w:rsid w:val="000C27E7"/>
    <w:rsid w:val="000C534D"/>
    <w:rsid w:val="000D593C"/>
    <w:rsid w:val="000E0F75"/>
    <w:rsid w:val="000E18B3"/>
    <w:rsid w:val="000E5767"/>
    <w:rsid w:val="000E7B94"/>
    <w:rsid w:val="000F4670"/>
    <w:rsid w:val="000F60E4"/>
    <w:rsid w:val="000F7ABA"/>
    <w:rsid w:val="0010626E"/>
    <w:rsid w:val="001077E4"/>
    <w:rsid w:val="00111570"/>
    <w:rsid w:val="00114346"/>
    <w:rsid w:val="0012079E"/>
    <w:rsid w:val="00126CD9"/>
    <w:rsid w:val="00131DFA"/>
    <w:rsid w:val="00132C5B"/>
    <w:rsid w:val="00137027"/>
    <w:rsid w:val="0014030B"/>
    <w:rsid w:val="0014108B"/>
    <w:rsid w:val="001634E2"/>
    <w:rsid w:val="0016615E"/>
    <w:rsid w:val="00181111"/>
    <w:rsid w:val="0018124A"/>
    <w:rsid w:val="00181D32"/>
    <w:rsid w:val="00181E89"/>
    <w:rsid w:val="00183303"/>
    <w:rsid w:val="001842DB"/>
    <w:rsid w:val="001902DD"/>
    <w:rsid w:val="001914B1"/>
    <w:rsid w:val="00192243"/>
    <w:rsid w:val="00195775"/>
    <w:rsid w:val="001979A7"/>
    <w:rsid w:val="001A2286"/>
    <w:rsid w:val="001B1A7F"/>
    <w:rsid w:val="001B1B5B"/>
    <w:rsid w:val="001B3525"/>
    <w:rsid w:val="001B6562"/>
    <w:rsid w:val="001C0CEF"/>
    <w:rsid w:val="001C4D9D"/>
    <w:rsid w:val="001E5FA9"/>
    <w:rsid w:val="001E7676"/>
    <w:rsid w:val="001E7ECC"/>
    <w:rsid w:val="001F1D52"/>
    <w:rsid w:val="001F4031"/>
    <w:rsid w:val="001F4433"/>
    <w:rsid w:val="002002BF"/>
    <w:rsid w:val="002024E9"/>
    <w:rsid w:val="00203550"/>
    <w:rsid w:val="00206C8C"/>
    <w:rsid w:val="00207E62"/>
    <w:rsid w:val="002267C0"/>
    <w:rsid w:val="00230036"/>
    <w:rsid w:val="00234623"/>
    <w:rsid w:val="00243EE4"/>
    <w:rsid w:val="00245B4F"/>
    <w:rsid w:val="00250B0C"/>
    <w:rsid w:val="0025143B"/>
    <w:rsid w:val="002559B4"/>
    <w:rsid w:val="00264554"/>
    <w:rsid w:val="002654E4"/>
    <w:rsid w:val="00265BFE"/>
    <w:rsid w:val="00266E37"/>
    <w:rsid w:val="00267299"/>
    <w:rsid w:val="002703F9"/>
    <w:rsid w:val="0027072D"/>
    <w:rsid w:val="00274A7B"/>
    <w:rsid w:val="002829DC"/>
    <w:rsid w:val="00282AE5"/>
    <w:rsid w:val="00292F7A"/>
    <w:rsid w:val="0029383E"/>
    <w:rsid w:val="002B1000"/>
    <w:rsid w:val="002B7A80"/>
    <w:rsid w:val="002C3878"/>
    <w:rsid w:val="002C467E"/>
    <w:rsid w:val="002C4B57"/>
    <w:rsid w:val="002D21F0"/>
    <w:rsid w:val="002D2C69"/>
    <w:rsid w:val="002D7902"/>
    <w:rsid w:val="002E54D0"/>
    <w:rsid w:val="002F466D"/>
    <w:rsid w:val="002F734B"/>
    <w:rsid w:val="003018A1"/>
    <w:rsid w:val="00304D07"/>
    <w:rsid w:val="00305C73"/>
    <w:rsid w:val="00306BA4"/>
    <w:rsid w:val="00306BFB"/>
    <w:rsid w:val="00312282"/>
    <w:rsid w:val="0031268D"/>
    <w:rsid w:val="0031425A"/>
    <w:rsid w:val="003150D7"/>
    <w:rsid w:val="003174F4"/>
    <w:rsid w:val="00347D90"/>
    <w:rsid w:val="003510C3"/>
    <w:rsid w:val="003556AD"/>
    <w:rsid w:val="00357050"/>
    <w:rsid w:val="00360443"/>
    <w:rsid w:val="00360E91"/>
    <w:rsid w:val="00362CA1"/>
    <w:rsid w:val="00380E4C"/>
    <w:rsid w:val="00385BA8"/>
    <w:rsid w:val="00391DA0"/>
    <w:rsid w:val="00394297"/>
    <w:rsid w:val="003948DE"/>
    <w:rsid w:val="00397980"/>
    <w:rsid w:val="003A08A5"/>
    <w:rsid w:val="003B08FF"/>
    <w:rsid w:val="003B2546"/>
    <w:rsid w:val="003D1132"/>
    <w:rsid w:val="003D30EC"/>
    <w:rsid w:val="003E315A"/>
    <w:rsid w:val="003E4498"/>
    <w:rsid w:val="003F6BC4"/>
    <w:rsid w:val="004010A5"/>
    <w:rsid w:val="0040376B"/>
    <w:rsid w:val="0040408D"/>
    <w:rsid w:val="00411A87"/>
    <w:rsid w:val="004216E7"/>
    <w:rsid w:val="00421F39"/>
    <w:rsid w:val="0042459A"/>
    <w:rsid w:val="00424D67"/>
    <w:rsid w:val="00426661"/>
    <w:rsid w:val="00437322"/>
    <w:rsid w:val="00450EC4"/>
    <w:rsid w:val="00455862"/>
    <w:rsid w:val="004559E9"/>
    <w:rsid w:val="00460B47"/>
    <w:rsid w:val="00461422"/>
    <w:rsid w:val="00461AB4"/>
    <w:rsid w:val="00462E93"/>
    <w:rsid w:val="00465AF9"/>
    <w:rsid w:val="00474F6E"/>
    <w:rsid w:val="004758C6"/>
    <w:rsid w:val="0047736F"/>
    <w:rsid w:val="00481C02"/>
    <w:rsid w:val="00483859"/>
    <w:rsid w:val="0048589D"/>
    <w:rsid w:val="00485A6D"/>
    <w:rsid w:val="00486AA3"/>
    <w:rsid w:val="00496249"/>
    <w:rsid w:val="004968E6"/>
    <w:rsid w:val="004A6583"/>
    <w:rsid w:val="004A7012"/>
    <w:rsid w:val="004B0625"/>
    <w:rsid w:val="004B320A"/>
    <w:rsid w:val="004C1059"/>
    <w:rsid w:val="004C49BB"/>
    <w:rsid w:val="004D2BB9"/>
    <w:rsid w:val="00522F69"/>
    <w:rsid w:val="00525227"/>
    <w:rsid w:val="0053407F"/>
    <w:rsid w:val="00541811"/>
    <w:rsid w:val="00543927"/>
    <w:rsid w:val="00543D60"/>
    <w:rsid w:val="0055267E"/>
    <w:rsid w:val="00555932"/>
    <w:rsid w:val="00564E77"/>
    <w:rsid w:val="00581BE3"/>
    <w:rsid w:val="00585E29"/>
    <w:rsid w:val="00591ABF"/>
    <w:rsid w:val="005A05F4"/>
    <w:rsid w:val="005A0EC3"/>
    <w:rsid w:val="005A4433"/>
    <w:rsid w:val="005A472A"/>
    <w:rsid w:val="005A64EE"/>
    <w:rsid w:val="005A7A5E"/>
    <w:rsid w:val="005B14DC"/>
    <w:rsid w:val="005B6F12"/>
    <w:rsid w:val="005C1C40"/>
    <w:rsid w:val="005C2688"/>
    <w:rsid w:val="005C3CC6"/>
    <w:rsid w:val="005E113A"/>
    <w:rsid w:val="005E2F1A"/>
    <w:rsid w:val="005F2622"/>
    <w:rsid w:val="0060205F"/>
    <w:rsid w:val="006038C3"/>
    <w:rsid w:val="00614408"/>
    <w:rsid w:val="00617721"/>
    <w:rsid w:val="00620DA3"/>
    <w:rsid w:val="00632834"/>
    <w:rsid w:val="006377C8"/>
    <w:rsid w:val="00640E5F"/>
    <w:rsid w:val="0064200B"/>
    <w:rsid w:val="00642CF6"/>
    <w:rsid w:val="00644BE1"/>
    <w:rsid w:val="00650148"/>
    <w:rsid w:val="00662271"/>
    <w:rsid w:val="006642D8"/>
    <w:rsid w:val="00677414"/>
    <w:rsid w:val="006800CC"/>
    <w:rsid w:val="00683047"/>
    <w:rsid w:val="00687E1E"/>
    <w:rsid w:val="006A2F59"/>
    <w:rsid w:val="006A4E76"/>
    <w:rsid w:val="006B6B25"/>
    <w:rsid w:val="006C280C"/>
    <w:rsid w:val="006D26F3"/>
    <w:rsid w:val="006D5E46"/>
    <w:rsid w:val="006E0065"/>
    <w:rsid w:val="006E1677"/>
    <w:rsid w:val="006E5C12"/>
    <w:rsid w:val="006F12F8"/>
    <w:rsid w:val="006F4E74"/>
    <w:rsid w:val="00702B93"/>
    <w:rsid w:val="00705C8C"/>
    <w:rsid w:val="00706481"/>
    <w:rsid w:val="0070669B"/>
    <w:rsid w:val="00722420"/>
    <w:rsid w:val="00723662"/>
    <w:rsid w:val="00725B02"/>
    <w:rsid w:val="007271AE"/>
    <w:rsid w:val="0073118B"/>
    <w:rsid w:val="007322E1"/>
    <w:rsid w:val="007357E7"/>
    <w:rsid w:val="007358E3"/>
    <w:rsid w:val="00740A82"/>
    <w:rsid w:val="00742239"/>
    <w:rsid w:val="00754618"/>
    <w:rsid w:val="00757479"/>
    <w:rsid w:val="007618CB"/>
    <w:rsid w:val="00762E50"/>
    <w:rsid w:val="00770120"/>
    <w:rsid w:val="00770D1F"/>
    <w:rsid w:val="00780342"/>
    <w:rsid w:val="00780459"/>
    <w:rsid w:val="00790722"/>
    <w:rsid w:val="007A22CD"/>
    <w:rsid w:val="007D013C"/>
    <w:rsid w:val="007D1D09"/>
    <w:rsid w:val="007D3D08"/>
    <w:rsid w:val="007D74D2"/>
    <w:rsid w:val="007E0ED3"/>
    <w:rsid w:val="007E1EE4"/>
    <w:rsid w:val="007E4819"/>
    <w:rsid w:val="007F50D2"/>
    <w:rsid w:val="00805347"/>
    <w:rsid w:val="00806356"/>
    <w:rsid w:val="00807D33"/>
    <w:rsid w:val="00820A75"/>
    <w:rsid w:val="00827573"/>
    <w:rsid w:val="00836F06"/>
    <w:rsid w:val="00843E11"/>
    <w:rsid w:val="00845B7B"/>
    <w:rsid w:val="00845DA2"/>
    <w:rsid w:val="00850F86"/>
    <w:rsid w:val="00860705"/>
    <w:rsid w:val="008711A1"/>
    <w:rsid w:val="0087796B"/>
    <w:rsid w:val="00882010"/>
    <w:rsid w:val="00883259"/>
    <w:rsid w:val="00883F42"/>
    <w:rsid w:val="008848CB"/>
    <w:rsid w:val="00893BF1"/>
    <w:rsid w:val="00897AF7"/>
    <w:rsid w:val="008A60A3"/>
    <w:rsid w:val="008A659E"/>
    <w:rsid w:val="008B4EDB"/>
    <w:rsid w:val="008C0ED3"/>
    <w:rsid w:val="008C285E"/>
    <w:rsid w:val="008C3A1E"/>
    <w:rsid w:val="008C54A6"/>
    <w:rsid w:val="008C6749"/>
    <w:rsid w:val="008C7046"/>
    <w:rsid w:val="008D1913"/>
    <w:rsid w:val="008E4EEB"/>
    <w:rsid w:val="008E533B"/>
    <w:rsid w:val="008F3F29"/>
    <w:rsid w:val="008F5F35"/>
    <w:rsid w:val="008F772E"/>
    <w:rsid w:val="00901C2A"/>
    <w:rsid w:val="00917D61"/>
    <w:rsid w:val="00921C79"/>
    <w:rsid w:val="00924605"/>
    <w:rsid w:val="009254B2"/>
    <w:rsid w:val="009359D5"/>
    <w:rsid w:val="00940EE0"/>
    <w:rsid w:val="0094137E"/>
    <w:rsid w:val="00941E7B"/>
    <w:rsid w:val="0094380C"/>
    <w:rsid w:val="00944C18"/>
    <w:rsid w:val="0095279D"/>
    <w:rsid w:val="00953D8C"/>
    <w:rsid w:val="00954761"/>
    <w:rsid w:val="009657C5"/>
    <w:rsid w:val="00966BBD"/>
    <w:rsid w:val="0097453E"/>
    <w:rsid w:val="0098287E"/>
    <w:rsid w:val="009A1709"/>
    <w:rsid w:val="009A55E5"/>
    <w:rsid w:val="009B696A"/>
    <w:rsid w:val="009C0314"/>
    <w:rsid w:val="009C7346"/>
    <w:rsid w:val="009D2556"/>
    <w:rsid w:val="009D7121"/>
    <w:rsid w:val="009D7B17"/>
    <w:rsid w:val="009E5ED6"/>
    <w:rsid w:val="009F17C8"/>
    <w:rsid w:val="009F4179"/>
    <w:rsid w:val="00A011FC"/>
    <w:rsid w:val="00A0257D"/>
    <w:rsid w:val="00A048C8"/>
    <w:rsid w:val="00A04AAF"/>
    <w:rsid w:val="00A1053F"/>
    <w:rsid w:val="00A14036"/>
    <w:rsid w:val="00A201E8"/>
    <w:rsid w:val="00A21A3E"/>
    <w:rsid w:val="00A24442"/>
    <w:rsid w:val="00A304C9"/>
    <w:rsid w:val="00A31867"/>
    <w:rsid w:val="00A36E72"/>
    <w:rsid w:val="00A37C13"/>
    <w:rsid w:val="00A43233"/>
    <w:rsid w:val="00A45BE0"/>
    <w:rsid w:val="00A550B6"/>
    <w:rsid w:val="00A56D25"/>
    <w:rsid w:val="00A604D7"/>
    <w:rsid w:val="00A61B60"/>
    <w:rsid w:val="00A644E1"/>
    <w:rsid w:val="00A868F1"/>
    <w:rsid w:val="00A95A57"/>
    <w:rsid w:val="00AA28EF"/>
    <w:rsid w:val="00AB102C"/>
    <w:rsid w:val="00AB2C97"/>
    <w:rsid w:val="00AD4FA5"/>
    <w:rsid w:val="00AD66A9"/>
    <w:rsid w:val="00AD7C0B"/>
    <w:rsid w:val="00AE0789"/>
    <w:rsid w:val="00AE110D"/>
    <w:rsid w:val="00AE1274"/>
    <w:rsid w:val="00AF619E"/>
    <w:rsid w:val="00B008CC"/>
    <w:rsid w:val="00B00B50"/>
    <w:rsid w:val="00B1022C"/>
    <w:rsid w:val="00B1273D"/>
    <w:rsid w:val="00B130AD"/>
    <w:rsid w:val="00B13926"/>
    <w:rsid w:val="00B21F18"/>
    <w:rsid w:val="00B260C3"/>
    <w:rsid w:val="00B328F1"/>
    <w:rsid w:val="00B32D22"/>
    <w:rsid w:val="00B34EF9"/>
    <w:rsid w:val="00B35A63"/>
    <w:rsid w:val="00B36832"/>
    <w:rsid w:val="00B40422"/>
    <w:rsid w:val="00B40902"/>
    <w:rsid w:val="00B47D32"/>
    <w:rsid w:val="00B54A1D"/>
    <w:rsid w:val="00B63B05"/>
    <w:rsid w:val="00B6687F"/>
    <w:rsid w:val="00B73024"/>
    <w:rsid w:val="00B75DF2"/>
    <w:rsid w:val="00B77447"/>
    <w:rsid w:val="00B81718"/>
    <w:rsid w:val="00B87796"/>
    <w:rsid w:val="00B9636E"/>
    <w:rsid w:val="00B97ACC"/>
    <w:rsid w:val="00BB24C5"/>
    <w:rsid w:val="00BB5FC5"/>
    <w:rsid w:val="00BB6CA7"/>
    <w:rsid w:val="00BD3444"/>
    <w:rsid w:val="00BD6FA1"/>
    <w:rsid w:val="00BE2B54"/>
    <w:rsid w:val="00BE3BBC"/>
    <w:rsid w:val="00BF25D0"/>
    <w:rsid w:val="00BF5BCF"/>
    <w:rsid w:val="00BF64A4"/>
    <w:rsid w:val="00BF6B22"/>
    <w:rsid w:val="00C1740C"/>
    <w:rsid w:val="00C22FE6"/>
    <w:rsid w:val="00C3149C"/>
    <w:rsid w:val="00C35237"/>
    <w:rsid w:val="00C36C64"/>
    <w:rsid w:val="00C41FD5"/>
    <w:rsid w:val="00C45D9A"/>
    <w:rsid w:val="00C46E32"/>
    <w:rsid w:val="00C5772E"/>
    <w:rsid w:val="00C627F9"/>
    <w:rsid w:val="00C77ADA"/>
    <w:rsid w:val="00C849EE"/>
    <w:rsid w:val="00C931AD"/>
    <w:rsid w:val="00CA1354"/>
    <w:rsid w:val="00CB0D1E"/>
    <w:rsid w:val="00CB3E5B"/>
    <w:rsid w:val="00CB5026"/>
    <w:rsid w:val="00CB62BB"/>
    <w:rsid w:val="00CB7E1E"/>
    <w:rsid w:val="00CC34C0"/>
    <w:rsid w:val="00CE1EB0"/>
    <w:rsid w:val="00CE4F74"/>
    <w:rsid w:val="00CF0323"/>
    <w:rsid w:val="00CF1DE5"/>
    <w:rsid w:val="00D03697"/>
    <w:rsid w:val="00D2767B"/>
    <w:rsid w:val="00D31D33"/>
    <w:rsid w:val="00D336AF"/>
    <w:rsid w:val="00D347F8"/>
    <w:rsid w:val="00D358EB"/>
    <w:rsid w:val="00D35BEB"/>
    <w:rsid w:val="00D45892"/>
    <w:rsid w:val="00D5273E"/>
    <w:rsid w:val="00D56588"/>
    <w:rsid w:val="00D57D35"/>
    <w:rsid w:val="00D57D8C"/>
    <w:rsid w:val="00D57F06"/>
    <w:rsid w:val="00D62F03"/>
    <w:rsid w:val="00D633FB"/>
    <w:rsid w:val="00D706B2"/>
    <w:rsid w:val="00D709BF"/>
    <w:rsid w:val="00D72BCF"/>
    <w:rsid w:val="00D748A5"/>
    <w:rsid w:val="00D855D9"/>
    <w:rsid w:val="00D87D77"/>
    <w:rsid w:val="00D87E1B"/>
    <w:rsid w:val="00D91950"/>
    <w:rsid w:val="00D92E2D"/>
    <w:rsid w:val="00D945AB"/>
    <w:rsid w:val="00D95DED"/>
    <w:rsid w:val="00DB19FB"/>
    <w:rsid w:val="00DB366D"/>
    <w:rsid w:val="00DB49BB"/>
    <w:rsid w:val="00DB76BA"/>
    <w:rsid w:val="00DC1F34"/>
    <w:rsid w:val="00DD1552"/>
    <w:rsid w:val="00DD3181"/>
    <w:rsid w:val="00DD34C1"/>
    <w:rsid w:val="00DD364C"/>
    <w:rsid w:val="00DD5074"/>
    <w:rsid w:val="00DE5BDD"/>
    <w:rsid w:val="00DF41C0"/>
    <w:rsid w:val="00E0454B"/>
    <w:rsid w:val="00E0746C"/>
    <w:rsid w:val="00E10B4A"/>
    <w:rsid w:val="00E116E8"/>
    <w:rsid w:val="00E14AC7"/>
    <w:rsid w:val="00E30682"/>
    <w:rsid w:val="00E367BF"/>
    <w:rsid w:val="00E406E2"/>
    <w:rsid w:val="00E41F3E"/>
    <w:rsid w:val="00E47FE4"/>
    <w:rsid w:val="00E675EE"/>
    <w:rsid w:val="00E708AA"/>
    <w:rsid w:val="00E70F89"/>
    <w:rsid w:val="00EB0BAB"/>
    <w:rsid w:val="00EC0E0F"/>
    <w:rsid w:val="00EC333B"/>
    <w:rsid w:val="00EC4320"/>
    <w:rsid w:val="00EC6D7B"/>
    <w:rsid w:val="00ED3D9A"/>
    <w:rsid w:val="00ED6F48"/>
    <w:rsid w:val="00EE694F"/>
    <w:rsid w:val="00EF272F"/>
    <w:rsid w:val="00EF2AED"/>
    <w:rsid w:val="00F0037B"/>
    <w:rsid w:val="00F00C00"/>
    <w:rsid w:val="00F147F2"/>
    <w:rsid w:val="00F14BC1"/>
    <w:rsid w:val="00F1576B"/>
    <w:rsid w:val="00F21986"/>
    <w:rsid w:val="00F37AAD"/>
    <w:rsid w:val="00F413C4"/>
    <w:rsid w:val="00F50545"/>
    <w:rsid w:val="00F61B9D"/>
    <w:rsid w:val="00F64A2E"/>
    <w:rsid w:val="00F64EAE"/>
    <w:rsid w:val="00F7111D"/>
    <w:rsid w:val="00F742F3"/>
    <w:rsid w:val="00F82234"/>
    <w:rsid w:val="00F91220"/>
    <w:rsid w:val="00F91D0B"/>
    <w:rsid w:val="00F9543E"/>
    <w:rsid w:val="00F9625E"/>
    <w:rsid w:val="00F96CB0"/>
    <w:rsid w:val="00FA0570"/>
    <w:rsid w:val="00FB453B"/>
    <w:rsid w:val="00FB495A"/>
    <w:rsid w:val="00FB73E1"/>
    <w:rsid w:val="00FB7ACA"/>
    <w:rsid w:val="00FB7F96"/>
    <w:rsid w:val="00FC2686"/>
    <w:rsid w:val="00FC7807"/>
    <w:rsid w:val="00FD2F1A"/>
    <w:rsid w:val="00FE7E9E"/>
    <w:rsid w:val="00FF05FF"/>
    <w:rsid w:val="00FF21E4"/>
    <w:rsid w:val="00FF50AF"/>
    <w:rsid w:val="00FF6E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680FA5"/>
  <w15:chartTrackingRefBased/>
  <w15:docId w15:val="{FBB47750-F7D8-4E4B-8594-DC9C14D94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numPr>
        <w:numId w:val="1"/>
      </w:numPr>
      <w:spacing w:before="360" w:after="360"/>
      <w:jc w:val="center"/>
      <w:outlineLvl w:val="0"/>
    </w:pPr>
    <w:rPr>
      <w:sz w:val="28"/>
    </w:rPr>
  </w:style>
  <w:style w:type="paragraph" w:styleId="Heading2">
    <w:name w:val="heading 2"/>
    <w:aliases w:val="Title Header2"/>
    <w:basedOn w:val="Normal"/>
    <w:next w:val="Normal"/>
    <w:link w:val="Heading2Char"/>
    <w:qFormat/>
    <w:pPr>
      <w:numPr>
        <w:ilvl w:val="1"/>
        <w:numId w:val="1"/>
      </w:numPr>
      <w:ind w:left="-436"/>
      <w:jc w:val="both"/>
      <w:outlineLvl w:val="1"/>
    </w:pPr>
  </w:style>
  <w:style w:type="paragraph" w:styleId="Heading3">
    <w:name w:val="heading 3"/>
    <w:aliases w:val="Section Header3,Sub-Clause Paragraph"/>
    <w:basedOn w:val="Normal"/>
    <w:next w:val="Normal"/>
    <w:qFormat/>
    <w:pPr>
      <w:keepNext/>
      <w:numPr>
        <w:ilvl w:val="2"/>
        <w:numId w:val="1"/>
      </w:numPr>
      <w:jc w:val="both"/>
      <w:outlineLvl w:val="2"/>
    </w:pPr>
  </w:style>
  <w:style w:type="paragraph" w:styleId="Heading4">
    <w:name w:val="heading 4"/>
    <w:aliases w:val=" Sub-Clause Sub-paragraph,Sub-Clause Sub-paragraph"/>
    <w:basedOn w:val="Normal"/>
    <w:next w:val="Normal"/>
    <w:qFormat/>
    <w:pPr>
      <w:keepNext/>
      <w:numPr>
        <w:ilvl w:val="3"/>
        <w:numId w:val="1"/>
      </w:numPr>
      <w:outlineLvl w:val="3"/>
    </w:pPr>
    <w:rPr>
      <w:b/>
      <w:sz w:val="44"/>
    </w:rPr>
  </w:style>
  <w:style w:type="paragraph" w:styleId="Heading5">
    <w:name w:val="heading 5"/>
    <w:basedOn w:val="Normal"/>
    <w:next w:val="Normal"/>
    <w:qFormat/>
    <w:pPr>
      <w:keepNext/>
      <w:numPr>
        <w:ilvl w:val="4"/>
        <w:numId w:val="1"/>
      </w:numPr>
      <w:outlineLvl w:val="4"/>
    </w:pPr>
    <w:rPr>
      <w:b/>
      <w:sz w:val="40"/>
    </w:rPr>
  </w:style>
  <w:style w:type="paragraph" w:styleId="Heading6">
    <w:name w:val="heading 6"/>
    <w:basedOn w:val="Normal"/>
    <w:next w:val="Normal"/>
    <w:qFormat/>
    <w:pPr>
      <w:keepNext/>
      <w:numPr>
        <w:ilvl w:val="5"/>
        <w:numId w:val="1"/>
      </w:numPr>
      <w:outlineLvl w:val="5"/>
    </w:pPr>
    <w:rPr>
      <w:b/>
      <w:sz w:val="36"/>
    </w:rPr>
  </w:style>
  <w:style w:type="paragraph" w:styleId="Heading7">
    <w:name w:val="heading 7"/>
    <w:basedOn w:val="Normal"/>
    <w:next w:val="Normal"/>
    <w:qFormat/>
    <w:pPr>
      <w:keepNext/>
      <w:numPr>
        <w:ilvl w:val="6"/>
        <w:numId w:val="1"/>
      </w:numPr>
      <w:outlineLvl w:val="6"/>
    </w:pPr>
    <w:rPr>
      <w:sz w:val="48"/>
    </w:rPr>
  </w:style>
  <w:style w:type="paragraph" w:styleId="Heading8">
    <w:name w:val="heading 8"/>
    <w:basedOn w:val="Normal"/>
    <w:next w:val="Normal"/>
    <w:qFormat/>
    <w:pPr>
      <w:keepNext/>
      <w:numPr>
        <w:ilvl w:val="7"/>
        <w:numId w:val="1"/>
      </w:numPr>
      <w:outlineLvl w:val="7"/>
    </w:pPr>
    <w:rPr>
      <w:b/>
      <w:sz w:val="18"/>
    </w:rPr>
  </w:style>
  <w:style w:type="paragraph" w:styleId="Heading9">
    <w:name w:val="heading 9"/>
    <w:basedOn w:val="Normal"/>
    <w:next w:val="Normal"/>
    <w:qFormat/>
    <w:pPr>
      <w:keepNext/>
      <w:numPr>
        <w:ilvl w:val="8"/>
        <w:numId w:val="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TOC1">
    <w:name w:val="toc 1"/>
    <w:basedOn w:val="Normal"/>
    <w:next w:val="Normal"/>
    <w:autoRedefine/>
    <w:uiPriority w:val="39"/>
  </w:style>
  <w:style w:type="paragraph" w:styleId="Header">
    <w:name w:val="header"/>
    <w:basedOn w:val="Normal"/>
    <w:pPr>
      <w:widowControl w:val="0"/>
      <w:tabs>
        <w:tab w:val="center" w:pos="4153"/>
        <w:tab w:val="right" w:pos="8306"/>
      </w:tabs>
      <w:spacing w:after="20"/>
      <w:jc w:val="both"/>
    </w:pPr>
  </w:style>
  <w:style w:type="paragraph" w:customStyle="1" w:styleId="Point1">
    <w:name w:val="Point 1"/>
    <w:basedOn w:val="Normal"/>
    <w:pPr>
      <w:spacing w:before="120" w:after="120"/>
      <w:ind w:left="1418" w:hanging="567"/>
      <w:jc w:val="both"/>
    </w:pPr>
    <w:rPr>
      <w:lang w:val="en-GB"/>
    </w:rPr>
  </w:style>
  <w:style w:type="paragraph" w:styleId="BodyTextIndent3">
    <w:name w:val="Body Text Indent 3"/>
    <w:basedOn w:val="Normal"/>
    <w:pPr>
      <w:tabs>
        <w:tab w:val="left" w:pos="4536"/>
      </w:tabs>
      <w:ind w:firstLine="2268"/>
      <w:jc w:val="both"/>
    </w:pPr>
  </w:style>
  <w:style w:type="paragraph" w:styleId="BodyTextIndent2">
    <w:name w:val="Body Text Indent 2"/>
    <w:basedOn w:val="Normal"/>
    <w:pPr>
      <w:ind w:left="720"/>
    </w:pPr>
    <w:rPr>
      <w:i/>
    </w:rPr>
  </w:style>
  <w:style w:type="paragraph" w:styleId="BodyText3">
    <w:name w:val="Body Text 3"/>
    <w:basedOn w:val="Normal"/>
    <w:pPr>
      <w:jc w:val="both"/>
    </w:pPr>
  </w:style>
  <w:style w:type="paragraph" w:styleId="BodyTextIndent">
    <w:name w:val="Body Text Indent"/>
    <w:basedOn w:val="Normal"/>
    <w:pPr>
      <w:ind w:firstLine="720"/>
    </w:pPr>
    <w:rPr>
      <w:i/>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customStyle="1" w:styleId="Style1">
    <w:name w:val="Style1"/>
    <w:basedOn w:val="Heading1"/>
    <w:pPr>
      <w:numPr>
        <w:numId w:val="0"/>
      </w:numPr>
      <w:ind w:left="720"/>
    </w:pPr>
  </w:style>
  <w:style w:type="paragraph" w:styleId="Title">
    <w:name w:val="Title"/>
    <w:basedOn w:val="Normal"/>
    <w:qFormat/>
    <w:pPr>
      <w:jc w:val="center"/>
    </w:pPr>
    <w:rPr>
      <w:b/>
      <w:lang w:eastAsia="en-US"/>
    </w:rPr>
  </w:style>
  <w:style w:type="paragraph" w:customStyle="1" w:styleId="Debesliotekstas1">
    <w:name w:val="Debesėlio tekstas1"/>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pPr>
      <w:spacing w:before="120" w:after="120"/>
    </w:pPr>
    <w:rPr>
      <w:rFonts w:ascii="Arial" w:hAnsi="Arial"/>
      <w:snapToGrid w:val="0"/>
      <w:sz w:val="20"/>
      <w:lang w:val="sv-SE" w:eastAsia="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spacing w:before="120" w:after="120"/>
    </w:pPr>
    <w:rPr>
      <w:rFonts w:ascii="Arial" w:hAnsi="Arial"/>
      <w:snapToGrid w:val="0"/>
      <w:sz w:val="20"/>
      <w:lang w:val="sv-SE" w:eastAsia="en-US"/>
    </w:rPr>
  </w:style>
  <w:style w:type="paragraph" w:customStyle="1" w:styleId="Head42">
    <w:name w:val="Head 4.2"/>
    <w:basedOn w:val="Normal"/>
    <w:pPr>
      <w:tabs>
        <w:tab w:val="left" w:pos="360"/>
      </w:tabs>
      <w:suppressAutoHyphens/>
      <w:ind w:left="360" w:hanging="360"/>
    </w:pPr>
    <w:rPr>
      <w:b/>
    </w:rPr>
  </w:style>
  <w:style w:type="paragraph" w:styleId="BlockText">
    <w:name w:val="Block Text"/>
    <w:basedOn w:val="Normal"/>
    <w:pPr>
      <w:tabs>
        <w:tab w:val="left" w:pos="1080"/>
      </w:tabs>
      <w:suppressAutoHyphens/>
      <w:spacing w:after="200"/>
      <w:ind w:left="1080" w:right="-72" w:hanging="540"/>
      <w:jc w:val="both"/>
    </w:pPr>
  </w:style>
  <w:style w:type="paragraph" w:styleId="TOC2">
    <w:name w:val="toc 2"/>
    <w:basedOn w:val="Normal"/>
    <w:next w:val="Normal"/>
    <w:autoRedefine/>
    <w:semiHidden/>
    <w:pPr>
      <w:ind w:left="240"/>
    </w:pPr>
  </w:style>
  <w:style w:type="paragraph" w:customStyle="1" w:styleId="Head52">
    <w:name w:val="Head 5.2"/>
    <w:basedOn w:val="Normal"/>
    <w:pPr>
      <w:tabs>
        <w:tab w:val="left" w:pos="533"/>
      </w:tabs>
      <w:suppressAutoHyphens/>
      <w:ind w:left="533" w:hanging="533"/>
      <w:jc w:val="both"/>
    </w:pPr>
    <w:rPr>
      <w:b/>
    </w:rPr>
  </w:style>
  <w:style w:type="paragraph" w:customStyle="1" w:styleId="prastasistinklapis1">
    <w:name w:val="Įprastasis (tinklapis)1"/>
    <w:basedOn w:val="Normal"/>
    <w:pPr>
      <w:spacing w:before="100" w:after="100"/>
    </w:pPr>
    <w:rPr>
      <w:rFonts w:ascii="Arial Unicode MS" w:eastAsia="Arial Unicode MS" w:hAnsi="Arial Unicode MS"/>
      <w:lang w:val="en-GB" w:eastAsia="en-US"/>
    </w:rPr>
  </w:style>
  <w:style w:type="paragraph" w:styleId="TOAHeading">
    <w:name w:val="toa heading"/>
    <w:basedOn w:val="Normal"/>
    <w:next w:val="Normal"/>
    <w:semiHidden/>
    <w:pPr>
      <w:tabs>
        <w:tab w:val="left" w:pos="9000"/>
        <w:tab w:val="right" w:pos="9360"/>
      </w:tabs>
      <w:suppressAutoHyphens/>
      <w:overflowPunct w:val="0"/>
      <w:autoSpaceDE w:val="0"/>
      <w:autoSpaceDN w:val="0"/>
      <w:adjustRightInd w:val="0"/>
      <w:jc w:val="both"/>
      <w:textAlignment w:val="baseline"/>
    </w:pPr>
    <w:rPr>
      <w:lang w:val="en-US" w:eastAsia="en-US"/>
    </w:rPr>
  </w:style>
  <w:style w:type="paragraph" w:customStyle="1" w:styleId="BankNormal">
    <w:name w:val="BankNormal"/>
    <w:basedOn w:val="Normal"/>
    <w:pPr>
      <w:overflowPunct w:val="0"/>
      <w:autoSpaceDE w:val="0"/>
      <w:autoSpaceDN w:val="0"/>
      <w:adjustRightInd w:val="0"/>
      <w:spacing w:after="240"/>
      <w:textAlignment w:val="baseline"/>
    </w:pPr>
    <w:rPr>
      <w:lang w:val="en-US" w:eastAsia="en-US"/>
    </w:rPr>
  </w:style>
  <w:style w:type="paragraph" w:styleId="HTMLAddress">
    <w:name w:val="HTML Address"/>
    <w:basedOn w:val="Normal"/>
    <w:pPr>
      <w:suppressAutoHyphens/>
      <w:overflowPunct w:val="0"/>
      <w:autoSpaceDE w:val="0"/>
      <w:autoSpaceDN w:val="0"/>
      <w:adjustRightInd w:val="0"/>
      <w:jc w:val="both"/>
      <w:textAlignment w:val="baseline"/>
    </w:pPr>
    <w:rPr>
      <w:i/>
      <w:lang w:val="en-US" w:eastAsia="en-US"/>
    </w:rPr>
  </w:style>
  <w:style w:type="paragraph" w:customStyle="1" w:styleId="Style2">
    <w:name w:val="Style2"/>
    <w:basedOn w:val="Heading5"/>
    <w:rPr>
      <w:b w:val="0"/>
      <w:sz w:val="24"/>
      <w:szCs w:val="24"/>
    </w:rPr>
  </w:style>
  <w:style w:type="paragraph" w:customStyle="1" w:styleId="Style3">
    <w:name w:val="Style3"/>
    <w:basedOn w:val="Heading6"/>
    <w:pPr>
      <w:numPr>
        <w:ilvl w:val="0"/>
        <w:numId w:val="0"/>
      </w:numPr>
    </w:pPr>
    <w:rPr>
      <w:b w:val="0"/>
      <w:sz w:val="24"/>
      <w:szCs w:val="24"/>
    </w:rPr>
  </w:style>
  <w:style w:type="paragraph" w:customStyle="1" w:styleId="Style4">
    <w:name w:val="Style4"/>
    <w:basedOn w:val="Heading7"/>
    <w:pPr>
      <w:numPr>
        <w:ilvl w:val="0"/>
        <w:numId w:val="3"/>
      </w:numPr>
      <w:spacing w:before="240" w:after="240"/>
      <w:jc w:val="center"/>
    </w:pPr>
    <w:rPr>
      <w:b/>
    </w:rPr>
  </w:style>
  <w:style w:type="paragraph" w:styleId="TOC3">
    <w:name w:val="toc 3"/>
    <w:basedOn w:val="Normal"/>
    <w:next w:val="Normal"/>
    <w:autoRedefine/>
    <w:semiHidden/>
    <w:pPr>
      <w:ind w:left="480"/>
    </w:pPr>
  </w:style>
  <w:style w:type="paragraph" w:styleId="TOC5">
    <w:name w:val="toc 5"/>
    <w:basedOn w:val="Normal"/>
    <w:next w:val="Normal"/>
    <w:autoRedefine/>
    <w:semiHidden/>
    <w:pPr>
      <w:ind w:left="960"/>
    </w:pPr>
  </w:style>
  <w:style w:type="paragraph" w:styleId="TOC4">
    <w:name w:val="toc 4"/>
    <w:basedOn w:val="Normal"/>
    <w:next w:val="Normal"/>
    <w:autoRedefine/>
    <w:semiHidden/>
    <w:pPr>
      <w:ind w:left="720"/>
    </w:pPr>
    <w:rPr>
      <w:szCs w:val="24"/>
      <w:lang w:val="en-US" w:eastAsia="en-US"/>
    </w:rPr>
  </w:style>
  <w:style w:type="paragraph" w:styleId="TOC6">
    <w:name w:val="toc 6"/>
    <w:basedOn w:val="Normal"/>
    <w:next w:val="Normal"/>
    <w:autoRedefine/>
    <w:semiHidden/>
    <w:pPr>
      <w:ind w:left="1200"/>
    </w:pPr>
    <w:rPr>
      <w:szCs w:val="24"/>
      <w:lang w:val="en-US" w:eastAsia="en-US"/>
    </w:rPr>
  </w:style>
  <w:style w:type="paragraph" w:styleId="TOC7">
    <w:name w:val="toc 7"/>
    <w:basedOn w:val="Normal"/>
    <w:next w:val="Normal"/>
    <w:autoRedefine/>
    <w:semiHidden/>
    <w:pPr>
      <w:ind w:left="1440"/>
    </w:pPr>
    <w:rPr>
      <w:szCs w:val="24"/>
      <w:lang w:val="en-US" w:eastAsia="en-US"/>
    </w:rPr>
  </w:style>
  <w:style w:type="paragraph" w:styleId="TOC8">
    <w:name w:val="toc 8"/>
    <w:basedOn w:val="Normal"/>
    <w:next w:val="Normal"/>
    <w:autoRedefine/>
    <w:semiHidden/>
    <w:pPr>
      <w:ind w:left="1680"/>
    </w:pPr>
    <w:rPr>
      <w:szCs w:val="24"/>
      <w:lang w:val="en-US" w:eastAsia="en-US"/>
    </w:rPr>
  </w:style>
  <w:style w:type="paragraph" w:styleId="TOC9">
    <w:name w:val="toc 9"/>
    <w:basedOn w:val="Normal"/>
    <w:next w:val="Normal"/>
    <w:autoRedefine/>
    <w:semiHidden/>
    <w:pPr>
      <w:ind w:left="1920"/>
    </w:pPr>
    <w:rPr>
      <w:szCs w:val="24"/>
      <w:lang w:val="en-US" w:eastAsia="en-US"/>
    </w:rPr>
  </w:style>
  <w:style w:type="paragraph" w:customStyle="1" w:styleId="Default">
    <w:name w:val="Default"/>
    <w:pPr>
      <w:autoSpaceDE w:val="0"/>
      <w:autoSpaceDN w:val="0"/>
      <w:adjustRightInd w:val="0"/>
    </w:pPr>
    <w:rPr>
      <w:color w:val="000000"/>
      <w:sz w:val="24"/>
      <w:szCs w:val="24"/>
      <w:lang w:val="en-US"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Normal"/>
    <w:pPr>
      <w:spacing w:before="120" w:after="120"/>
      <w:jc w:val="both"/>
    </w:pPr>
    <w:rPr>
      <w:rFonts w:ascii="Optima" w:hAnsi="Optima"/>
      <w:sz w:val="22"/>
      <w:lang w:val="en-GB" w:eastAsia="en-US"/>
    </w:rPr>
  </w:style>
  <w:style w:type="paragraph" w:styleId="BodyText2">
    <w:name w:val="Body Text 2"/>
    <w:basedOn w:val="Normal"/>
    <w:pPr>
      <w:spacing w:after="120" w:line="480" w:lineRule="auto"/>
    </w:pPr>
  </w:style>
  <w:style w:type="paragraph" w:styleId="CommentSubject">
    <w:name w:val="annotation subject"/>
    <w:basedOn w:val="CommentText"/>
    <w:next w:val="CommentText"/>
    <w:semiHidden/>
    <w:pPr>
      <w:spacing w:before="0" w:after="0"/>
    </w:pPr>
    <w:rPr>
      <w:rFonts w:ascii="Times New Roman" w:hAnsi="Times New Roman"/>
      <w:b/>
      <w:bCs/>
      <w:snapToGrid/>
      <w:lang w:val="lt-LT" w:eastAsia="lt-LT"/>
    </w:rPr>
  </w:style>
  <w:style w:type="paragraph" w:customStyle="1" w:styleId="Hyperlink1">
    <w:name w:val="Hyperlink1"/>
    <w:basedOn w:val="Normal"/>
    <w:rsid w:val="00426661"/>
    <w:pPr>
      <w:suppressAutoHyphens/>
      <w:autoSpaceDE w:val="0"/>
      <w:autoSpaceDN w:val="0"/>
      <w:adjustRightInd w:val="0"/>
      <w:spacing w:line="298" w:lineRule="auto"/>
      <w:ind w:firstLine="312"/>
      <w:jc w:val="both"/>
      <w:textAlignment w:val="center"/>
    </w:pPr>
    <w:rPr>
      <w:color w:val="000000"/>
      <w:sz w:val="20"/>
      <w:lang w:val="en-GB" w:eastAsia="en-US"/>
    </w:rPr>
  </w:style>
  <w:style w:type="character" w:customStyle="1" w:styleId="Heading2Char">
    <w:name w:val="Heading 2 Char"/>
    <w:aliases w:val="Title Header2 Char"/>
    <w:link w:val="Heading2"/>
    <w:rsid w:val="006D26F3"/>
    <w:rPr>
      <w:sz w:val="24"/>
    </w:rPr>
  </w:style>
  <w:style w:type="paragraph" w:styleId="FootnoteText">
    <w:name w:val="footnote text"/>
    <w:basedOn w:val="Normal"/>
    <w:link w:val="FootnoteTextChar"/>
    <w:rsid w:val="00264554"/>
    <w:rPr>
      <w:sz w:val="20"/>
      <w:lang w:eastAsia="en-US"/>
    </w:rPr>
  </w:style>
  <w:style w:type="character" w:customStyle="1" w:styleId="FootnoteTextChar">
    <w:name w:val="Footnote Text Char"/>
    <w:link w:val="FootnoteText"/>
    <w:rsid w:val="00264554"/>
    <w:rPr>
      <w:lang w:eastAsia="en-US"/>
    </w:rPr>
  </w:style>
  <w:style w:type="character" w:styleId="FootnoteReference">
    <w:name w:val="footnote reference"/>
    <w:rsid w:val="00264554"/>
    <w:rPr>
      <w:vertAlign w:val="superscript"/>
    </w:rPr>
  </w:style>
  <w:style w:type="character" w:customStyle="1" w:styleId="apple-converted-space">
    <w:name w:val="apple-converted-space"/>
    <w:rsid w:val="007D013C"/>
  </w:style>
  <w:style w:type="character" w:customStyle="1" w:styleId="FooterChar">
    <w:name w:val="Footer Char"/>
    <w:link w:val="Footer"/>
    <w:rsid w:val="00F82234"/>
    <w:rPr>
      <w:sz w:val="24"/>
    </w:rPr>
  </w:style>
  <w:style w:type="character" w:styleId="UnresolvedMention">
    <w:name w:val="Unresolved Mention"/>
    <w:basedOn w:val="DefaultParagraphFont"/>
    <w:uiPriority w:val="99"/>
    <w:semiHidden/>
    <w:unhideWhenUsed/>
    <w:rsid w:val="00360443"/>
    <w:rPr>
      <w:color w:val="605E5C"/>
      <w:shd w:val="clear" w:color="auto" w:fill="E1DFDD"/>
    </w:rPr>
  </w:style>
  <w:style w:type="paragraph" w:styleId="ListParagraph">
    <w:name w:val="List Paragraph"/>
    <w:basedOn w:val="Normal"/>
    <w:uiPriority w:val="34"/>
    <w:qFormat/>
    <w:rsid w:val="00770120"/>
    <w:pPr>
      <w:ind w:left="720"/>
      <w:contextualSpacing/>
    </w:pPr>
  </w:style>
  <w:style w:type="character" w:customStyle="1" w:styleId="fontstyle01">
    <w:name w:val="fontstyle01"/>
    <w:basedOn w:val="DefaultParagraphFont"/>
    <w:rsid w:val="001E7676"/>
    <w:rPr>
      <w:rFonts w:ascii="TimesNewRomanPSMT" w:hAnsi="TimesNewRomanPSMT" w:hint="default"/>
      <w:b w:val="0"/>
      <w:bCs w:val="0"/>
      <w:i w:val="0"/>
      <w:iCs w:val="0"/>
      <w:color w:val="000000"/>
      <w:sz w:val="24"/>
      <w:szCs w:val="24"/>
    </w:rPr>
  </w:style>
  <w:style w:type="paragraph" w:styleId="NoSpacing">
    <w:name w:val="No Spacing"/>
    <w:qFormat/>
    <w:rsid w:val="00A550B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97033">
      <w:bodyDiv w:val="1"/>
      <w:marLeft w:val="0"/>
      <w:marRight w:val="0"/>
      <w:marTop w:val="0"/>
      <w:marBottom w:val="0"/>
      <w:divBdr>
        <w:top w:val="none" w:sz="0" w:space="0" w:color="auto"/>
        <w:left w:val="none" w:sz="0" w:space="0" w:color="auto"/>
        <w:bottom w:val="none" w:sz="0" w:space="0" w:color="auto"/>
        <w:right w:val="none" w:sz="0" w:space="0" w:color="auto"/>
      </w:divBdr>
    </w:div>
    <w:div w:id="101655013">
      <w:bodyDiv w:val="1"/>
      <w:marLeft w:val="0"/>
      <w:marRight w:val="0"/>
      <w:marTop w:val="0"/>
      <w:marBottom w:val="0"/>
      <w:divBdr>
        <w:top w:val="none" w:sz="0" w:space="0" w:color="auto"/>
        <w:left w:val="none" w:sz="0" w:space="0" w:color="auto"/>
        <w:bottom w:val="none" w:sz="0" w:space="0" w:color="auto"/>
        <w:right w:val="none" w:sz="0" w:space="0" w:color="auto"/>
      </w:divBdr>
    </w:div>
    <w:div w:id="488443518">
      <w:bodyDiv w:val="1"/>
      <w:marLeft w:val="0"/>
      <w:marRight w:val="0"/>
      <w:marTop w:val="0"/>
      <w:marBottom w:val="0"/>
      <w:divBdr>
        <w:top w:val="none" w:sz="0" w:space="0" w:color="auto"/>
        <w:left w:val="none" w:sz="0" w:space="0" w:color="auto"/>
        <w:bottom w:val="none" w:sz="0" w:space="0" w:color="auto"/>
        <w:right w:val="none" w:sz="0" w:space="0" w:color="auto"/>
      </w:divBdr>
    </w:div>
    <w:div w:id="584918727">
      <w:bodyDiv w:val="1"/>
      <w:marLeft w:val="0"/>
      <w:marRight w:val="0"/>
      <w:marTop w:val="0"/>
      <w:marBottom w:val="0"/>
      <w:divBdr>
        <w:top w:val="none" w:sz="0" w:space="0" w:color="auto"/>
        <w:left w:val="none" w:sz="0" w:space="0" w:color="auto"/>
        <w:bottom w:val="none" w:sz="0" w:space="0" w:color="auto"/>
        <w:right w:val="none" w:sz="0" w:space="0" w:color="auto"/>
      </w:divBdr>
    </w:div>
    <w:div w:id="693464179">
      <w:bodyDiv w:val="1"/>
      <w:marLeft w:val="0"/>
      <w:marRight w:val="0"/>
      <w:marTop w:val="0"/>
      <w:marBottom w:val="0"/>
      <w:divBdr>
        <w:top w:val="none" w:sz="0" w:space="0" w:color="auto"/>
        <w:left w:val="none" w:sz="0" w:space="0" w:color="auto"/>
        <w:bottom w:val="none" w:sz="0" w:space="0" w:color="auto"/>
        <w:right w:val="none" w:sz="0" w:space="0" w:color="auto"/>
      </w:divBdr>
    </w:div>
    <w:div w:id="852652279">
      <w:bodyDiv w:val="1"/>
      <w:marLeft w:val="0"/>
      <w:marRight w:val="0"/>
      <w:marTop w:val="0"/>
      <w:marBottom w:val="0"/>
      <w:divBdr>
        <w:top w:val="none" w:sz="0" w:space="0" w:color="auto"/>
        <w:left w:val="none" w:sz="0" w:space="0" w:color="auto"/>
        <w:bottom w:val="none" w:sz="0" w:space="0" w:color="auto"/>
        <w:right w:val="none" w:sz="0" w:space="0" w:color="auto"/>
      </w:divBdr>
    </w:div>
    <w:div w:id="985743981">
      <w:bodyDiv w:val="1"/>
      <w:marLeft w:val="0"/>
      <w:marRight w:val="0"/>
      <w:marTop w:val="0"/>
      <w:marBottom w:val="0"/>
      <w:divBdr>
        <w:top w:val="none" w:sz="0" w:space="0" w:color="auto"/>
        <w:left w:val="none" w:sz="0" w:space="0" w:color="auto"/>
        <w:bottom w:val="none" w:sz="0" w:space="0" w:color="auto"/>
        <w:right w:val="none" w:sz="0" w:space="0" w:color="auto"/>
      </w:divBdr>
    </w:div>
    <w:div w:id="1349716675">
      <w:bodyDiv w:val="1"/>
      <w:marLeft w:val="0"/>
      <w:marRight w:val="0"/>
      <w:marTop w:val="0"/>
      <w:marBottom w:val="0"/>
      <w:divBdr>
        <w:top w:val="none" w:sz="0" w:space="0" w:color="auto"/>
        <w:left w:val="none" w:sz="0" w:space="0" w:color="auto"/>
        <w:bottom w:val="none" w:sz="0" w:space="0" w:color="auto"/>
        <w:right w:val="none" w:sz="0" w:space="0" w:color="auto"/>
      </w:divBdr>
    </w:div>
    <w:div w:id="1367562333">
      <w:bodyDiv w:val="1"/>
      <w:marLeft w:val="0"/>
      <w:marRight w:val="0"/>
      <w:marTop w:val="0"/>
      <w:marBottom w:val="0"/>
      <w:divBdr>
        <w:top w:val="none" w:sz="0" w:space="0" w:color="auto"/>
        <w:left w:val="none" w:sz="0" w:space="0" w:color="auto"/>
        <w:bottom w:val="none" w:sz="0" w:space="0" w:color="auto"/>
        <w:right w:val="none" w:sz="0" w:space="0" w:color="auto"/>
      </w:divBdr>
    </w:div>
    <w:div w:id="1412774765">
      <w:bodyDiv w:val="1"/>
      <w:marLeft w:val="0"/>
      <w:marRight w:val="0"/>
      <w:marTop w:val="0"/>
      <w:marBottom w:val="0"/>
      <w:divBdr>
        <w:top w:val="none" w:sz="0" w:space="0" w:color="auto"/>
        <w:left w:val="none" w:sz="0" w:space="0" w:color="auto"/>
        <w:bottom w:val="none" w:sz="0" w:space="0" w:color="auto"/>
        <w:right w:val="none" w:sz="0" w:space="0" w:color="auto"/>
      </w:divBdr>
    </w:div>
    <w:div w:id="166064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ne.staugaitiene@gmail.com"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mailto:agne.staugaitiene@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CA4D3-9EF3-4606-A6AF-B5E0845B9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4145</Words>
  <Characters>23632</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SUDERINTA</vt:lpstr>
    </vt:vector>
  </TitlesOfParts>
  <Company>VRM</Company>
  <LinksUpToDate>false</LinksUpToDate>
  <CharactersWithSpaces>27722</CharactersWithSpaces>
  <SharedDoc>false</SharedDoc>
  <HLinks>
    <vt:vector size="96" baseType="variant">
      <vt:variant>
        <vt:i4>1507402</vt:i4>
      </vt:variant>
      <vt:variant>
        <vt:i4>48</vt:i4>
      </vt:variant>
      <vt:variant>
        <vt:i4>0</vt:i4>
      </vt:variant>
      <vt:variant>
        <vt:i4>5</vt:i4>
      </vt:variant>
      <vt:variant>
        <vt:lpwstr>http://www.esinvesticijos.lt/</vt:lpwstr>
      </vt:variant>
      <vt:variant>
        <vt:lpwstr/>
      </vt:variant>
      <vt:variant>
        <vt:i4>1900594</vt:i4>
      </vt:variant>
      <vt:variant>
        <vt:i4>44</vt:i4>
      </vt:variant>
      <vt:variant>
        <vt:i4>0</vt:i4>
      </vt:variant>
      <vt:variant>
        <vt:i4>5</vt:i4>
      </vt:variant>
      <vt:variant>
        <vt:lpwstr/>
      </vt:variant>
      <vt:variant>
        <vt:lpwstr>_Toc440874126</vt:lpwstr>
      </vt:variant>
      <vt:variant>
        <vt:i4>1900594</vt:i4>
      </vt:variant>
      <vt:variant>
        <vt:i4>41</vt:i4>
      </vt:variant>
      <vt:variant>
        <vt:i4>0</vt:i4>
      </vt:variant>
      <vt:variant>
        <vt:i4>5</vt:i4>
      </vt:variant>
      <vt:variant>
        <vt:lpwstr/>
      </vt:variant>
      <vt:variant>
        <vt:lpwstr>_Toc440874125</vt:lpwstr>
      </vt:variant>
      <vt:variant>
        <vt:i4>1900594</vt:i4>
      </vt:variant>
      <vt:variant>
        <vt:i4>38</vt:i4>
      </vt:variant>
      <vt:variant>
        <vt:i4>0</vt:i4>
      </vt:variant>
      <vt:variant>
        <vt:i4>5</vt:i4>
      </vt:variant>
      <vt:variant>
        <vt:lpwstr/>
      </vt:variant>
      <vt:variant>
        <vt:lpwstr>_Toc440874124</vt:lpwstr>
      </vt:variant>
      <vt:variant>
        <vt:i4>1900594</vt:i4>
      </vt:variant>
      <vt:variant>
        <vt:i4>35</vt:i4>
      </vt:variant>
      <vt:variant>
        <vt:i4>0</vt:i4>
      </vt:variant>
      <vt:variant>
        <vt:i4>5</vt:i4>
      </vt:variant>
      <vt:variant>
        <vt:lpwstr/>
      </vt:variant>
      <vt:variant>
        <vt:lpwstr>_Toc440874123</vt:lpwstr>
      </vt:variant>
      <vt:variant>
        <vt:i4>1900594</vt:i4>
      </vt:variant>
      <vt:variant>
        <vt:i4>32</vt:i4>
      </vt:variant>
      <vt:variant>
        <vt:i4>0</vt:i4>
      </vt:variant>
      <vt:variant>
        <vt:i4>5</vt:i4>
      </vt:variant>
      <vt:variant>
        <vt:lpwstr/>
      </vt:variant>
      <vt:variant>
        <vt:lpwstr>_Toc440874122</vt:lpwstr>
      </vt:variant>
      <vt:variant>
        <vt:i4>1900594</vt:i4>
      </vt:variant>
      <vt:variant>
        <vt:i4>29</vt:i4>
      </vt:variant>
      <vt:variant>
        <vt:i4>0</vt:i4>
      </vt:variant>
      <vt:variant>
        <vt:i4>5</vt:i4>
      </vt:variant>
      <vt:variant>
        <vt:lpwstr/>
      </vt:variant>
      <vt:variant>
        <vt:lpwstr>_Toc440874121</vt:lpwstr>
      </vt:variant>
      <vt:variant>
        <vt:i4>1900594</vt:i4>
      </vt:variant>
      <vt:variant>
        <vt:i4>26</vt:i4>
      </vt:variant>
      <vt:variant>
        <vt:i4>0</vt:i4>
      </vt:variant>
      <vt:variant>
        <vt:i4>5</vt:i4>
      </vt:variant>
      <vt:variant>
        <vt:lpwstr/>
      </vt:variant>
      <vt:variant>
        <vt:lpwstr>_Toc440874120</vt:lpwstr>
      </vt:variant>
      <vt:variant>
        <vt:i4>1966130</vt:i4>
      </vt:variant>
      <vt:variant>
        <vt:i4>23</vt:i4>
      </vt:variant>
      <vt:variant>
        <vt:i4>0</vt:i4>
      </vt:variant>
      <vt:variant>
        <vt:i4>5</vt:i4>
      </vt:variant>
      <vt:variant>
        <vt:lpwstr/>
      </vt:variant>
      <vt:variant>
        <vt:lpwstr>_Toc440874119</vt:lpwstr>
      </vt:variant>
      <vt:variant>
        <vt:i4>1966130</vt:i4>
      </vt:variant>
      <vt:variant>
        <vt:i4>20</vt:i4>
      </vt:variant>
      <vt:variant>
        <vt:i4>0</vt:i4>
      </vt:variant>
      <vt:variant>
        <vt:i4>5</vt:i4>
      </vt:variant>
      <vt:variant>
        <vt:lpwstr/>
      </vt:variant>
      <vt:variant>
        <vt:lpwstr>_Toc440874118</vt:lpwstr>
      </vt:variant>
      <vt:variant>
        <vt:i4>1966130</vt:i4>
      </vt:variant>
      <vt:variant>
        <vt:i4>17</vt:i4>
      </vt:variant>
      <vt:variant>
        <vt:i4>0</vt:i4>
      </vt:variant>
      <vt:variant>
        <vt:i4>5</vt:i4>
      </vt:variant>
      <vt:variant>
        <vt:lpwstr/>
      </vt:variant>
      <vt:variant>
        <vt:lpwstr>_Toc440874117</vt:lpwstr>
      </vt:variant>
      <vt:variant>
        <vt:i4>1966130</vt:i4>
      </vt:variant>
      <vt:variant>
        <vt:i4>14</vt:i4>
      </vt:variant>
      <vt:variant>
        <vt:i4>0</vt:i4>
      </vt:variant>
      <vt:variant>
        <vt:i4>5</vt:i4>
      </vt:variant>
      <vt:variant>
        <vt:lpwstr/>
      </vt:variant>
      <vt:variant>
        <vt:lpwstr>_Toc440874116</vt:lpwstr>
      </vt:variant>
      <vt:variant>
        <vt:i4>1966130</vt:i4>
      </vt:variant>
      <vt:variant>
        <vt:i4>11</vt:i4>
      </vt:variant>
      <vt:variant>
        <vt:i4>0</vt:i4>
      </vt:variant>
      <vt:variant>
        <vt:i4>5</vt:i4>
      </vt:variant>
      <vt:variant>
        <vt:lpwstr/>
      </vt:variant>
      <vt:variant>
        <vt:lpwstr>_Toc440874115</vt:lpwstr>
      </vt:variant>
      <vt:variant>
        <vt:i4>1966130</vt:i4>
      </vt:variant>
      <vt:variant>
        <vt:i4>8</vt:i4>
      </vt:variant>
      <vt:variant>
        <vt:i4>0</vt:i4>
      </vt:variant>
      <vt:variant>
        <vt:i4>5</vt:i4>
      </vt:variant>
      <vt:variant>
        <vt:lpwstr/>
      </vt:variant>
      <vt:variant>
        <vt:lpwstr>_Toc440874114</vt:lpwstr>
      </vt:variant>
      <vt:variant>
        <vt:i4>1966130</vt:i4>
      </vt:variant>
      <vt:variant>
        <vt:i4>5</vt:i4>
      </vt:variant>
      <vt:variant>
        <vt:i4>0</vt:i4>
      </vt:variant>
      <vt:variant>
        <vt:i4>5</vt:i4>
      </vt:variant>
      <vt:variant>
        <vt:lpwstr/>
      </vt:variant>
      <vt:variant>
        <vt:lpwstr>_Toc440874113</vt:lpwstr>
      </vt:variant>
      <vt:variant>
        <vt:i4>1966130</vt:i4>
      </vt:variant>
      <vt:variant>
        <vt:i4>2</vt:i4>
      </vt:variant>
      <vt:variant>
        <vt:i4>0</vt:i4>
      </vt:variant>
      <vt:variant>
        <vt:i4>5</vt:i4>
      </vt:variant>
      <vt:variant>
        <vt:lpwstr/>
      </vt:variant>
      <vt:variant>
        <vt:lpwstr>_Toc440874112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SUDERINTA</dc:title>
  <dc:subject/>
  <dc:creator>Inga</dc:creator>
  <cp:keywords/>
  <cp:lastModifiedBy>agne bumblauskiene</cp:lastModifiedBy>
  <cp:revision>14</cp:revision>
  <cp:lastPrinted>2023-02-23T12:32:00Z</cp:lastPrinted>
  <dcterms:created xsi:type="dcterms:W3CDTF">2023-02-19T08:35:00Z</dcterms:created>
  <dcterms:modified xsi:type="dcterms:W3CDTF">2023-11-22T08:50:00Z</dcterms:modified>
</cp:coreProperties>
</file>