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81" w:type="dxa"/>
        <w:tblInd w:w="137" w:type="dxa"/>
        <w:tblLook w:val="04A0" w:firstRow="1" w:lastRow="0" w:firstColumn="1" w:lastColumn="0" w:noHBand="0" w:noVBand="1"/>
      </w:tblPr>
      <w:tblGrid>
        <w:gridCol w:w="9781"/>
      </w:tblGrid>
      <w:tr w:rsidR="00A94403" w:rsidRPr="00C176BB" w14:paraId="2671081E" w14:textId="683E620C" w:rsidTr="0035671F">
        <w:tc>
          <w:tcPr>
            <w:tcW w:w="9781" w:type="dxa"/>
          </w:tcPr>
          <w:p w14:paraId="60292B5A" w14:textId="1AEAB254" w:rsidR="00A94403" w:rsidRPr="00C176BB" w:rsidRDefault="00A94403" w:rsidP="000647DD">
            <w:pPr>
              <w:keepNext/>
              <w:keepLines/>
              <w:widowControl w:val="0"/>
              <w:tabs>
                <w:tab w:val="left" w:leader="underscore" w:pos="2880"/>
              </w:tabs>
              <w:jc w:val="center"/>
              <w:outlineLvl w:val="0"/>
              <w:rPr>
                <w:rFonts w:ascii="Arial" w:eastAsia="Arial" w:hAnsi="Arial" w:cs="Arial"/>
                <w:b/>
                <w:bCs/>
                <w:sz w:val="20"/>
                <w:szCs w:val="20"/>
                <w:lang w:eastAsia="lt-LT" w:bidi="lt-LT"/>
              </w:rPr>
            </w:pPr>
            <w:bookmarkStart w:id="0" w:name="bookmark0"/>
            <w:r w:rsidRPr="00C176BB">
              <w:rPr>
                <w:rFonts w:ascii="Arial" w:eastAsia="Arial" w:hAnsi="Arial" w:cs="Arial"/>
                <w:b/>
                <w:bCs/>
                <w:sz w:val="20"/>
                <w:szCs w:val="20"/>
                <w:lang w:eastAsia="lt-LT" w:bidi="lt-LT"/>
              </w:rPr>
              <w:t xml:space="preserve">SAULĖS ELEKTRINĖS </w:t>
            </w:r>
            <w:r w:rsidR="000647DD" w:rsidRPr="00C176BB">
              <w:rPr>
                <w:rFonts w:ascii="Arial" w:eastAsia="Arial" w:hAnsi="Arial" w:cs="Arial"/>
                <w:b/>
                <w:bCs/>
                <w:sz w:val="20"/>
                <w:szCs w:val="20"/>
                <w:lang w:eastAsia="lt-LT" w:bidi="lt-LT"/>
              </w:rPr>
              <w:t xml:space="preserve">ĮRANGOS </w:t>
            </w:r>
            <w:r w:rsidR="000200A9" w:rsidRPr="00C176BB">
              <w:rPr>
                <w:rFonts w:ascii="Arial" w:eastAsia="Arial" w:hAnsi="Arial" w:cs="Arial"/>
                <w:b/>
                <w:bCs/>
                <w:sz w:val="20"/>
                <w:szCs w:val="20"/>
                <w:lang w:eastAsia="lt-LT" w:bidi="lt-LT"/>
              </w:rPr>
              <w:t xml:space="preserve">ĮRENGIMO </w:t>
            </w:r>
            <w:r w:rsidR="000647DD" w:rsidRPr="00C176BB">
              <w:rPr>
                <w:rFonts w:ascii="Arial" w:eastAsia="Arial" w:hAnsi="Arial" w:cs="Arial"/>
                <w:b/>
                <w:bCs/>
                <w:sz w:val="20"/>
                <w:szCs w:val="20"/>
                <w:lang w:eastAsia="lt-LT" w:bidi="lt-LT"/>
              </w:rPr>
              <w:t xml:space="preserve">DARBŲ BEI PRIEŽIŪROS PASLAUGŲ SUTARTIS </w:t>
            </w:r>
            <w:r w:rsidRPr="00C176BB">
              <w:rPr>
                <w:rFonts w:ascii="Arial" w:eastAsia="Arial" w:hAnsi="Arial" w:cs="Arial"/>
                <w:b/>
                <w:bCs/>
                <w:sz w:val="20"/>
                <w:szCs w:val="20"/>
                <w:lang w:eastAsia="lt-LT" w:bidi="lt-LT"/>
              </w:rPr>
              <w:t>NR.</w:t>
            </w:r>
            <w:bookmarkEnd w:id="0"/>
          </w:p>
        </w:tc>
      </w:tr>
      <w:tr w:rsidR="00A94403" w:rsidRPr="00C176BB" w14:paraId="1C390F54" w14:textId="24C98EE3" w:rsidTr="0035671F">
        <w:tc>
          <w:tcPr>
            <w:tcW w:w="9781" w:type="dxa"/>
          </w:tcPr>
          <w:p w14:paraId="643F266D" w14:textId="77777777" w:rsidR="00DF51CC" w:rsidRPr="00C176BB" w:rsidRDefault="00DF51CC" w:rsidP="00036D82">
            <w:pPr>
              <w:widowControl w:val="0"/>
              <w:jc w:val="center"/>
              <w:rPr>
                <w:rFonts w:ascii="Arial" w:eastAsia="Arial" w:hAnsi="Arial" w:cs="Arial"/>
                <w:b/>
                <w:bCs/>
                <w:sz w:val="20"/>
                <w:szCs w:val="20"/>
                <w:lang w:eastAsia="lt-LT" w:bidi="lt-LT"/>
              </w:rPr>
            </w:pPr>
          </w:p>
          <w:p w14:paraId="7C007911" w14:textId="77777777" w:rsidR="00DF51CC" w:rsidRPr="00C176BB" w:rsidRDefault="00A94403" w:rsidP="00036D82">
            <w:pPr>
              <w:widowControl w:val="0"/>
              <w:jc w:val="center"/>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BENDROJI DALIS</w:t>
            </w:r>
          </w:p>
          <w:p w14:paraId="3A712118" w14:textId="77777777" w:rsidR="00A94403" w:rsidRPr="00C176BB" w:rsidRDefault="00A94403" w:rsidP="00036D82">
            <w:pPr>
              <w:widowControl w:val="0"/>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br/>
            </w:r>
            <w:r w:rsidRPr="00C176BB">
              <w:rPr>
                <w:rFonts w:ascii="Arial" w:eastAsia="Arial" w:hAnsi="Arial" w:cs="Arial"/>
                <w:sz w:val="20"/>
                <w:szCs w:val="20"/>
                <w:highlight w:val="lightGray"/>
                <w:lang w:eastAsia="lt-LT" w:bidi="lt-LT"/>
              </w:rPr>
              <w:t>[DATA]</w:t>
            </w:r>
          </w:p>
          <w:p w14:paraId="59513A5E" w14:textId="65B215F0" w:rsidR="00DF51CC" w:rsidRPr="00C176BB" w:rsidRDefault="00DF51CC" w:rsidP="00036D82">
            <w:pPr>
              <w:widowControl w:val="0"/>
              <w:jc w:val="center"/>
              <w:rPr>
                <w:rFonts w:ascii="Arial" w:eastAsia="Arial" w:hAnsi="Arial" w:cs="Arial"/>
                <w:sz w:val="20"/>
                <w:szCs w:val="20"/>
                <w:lang w:bidi="en-US"/>
              </w:rPr>
            </w:pPr>
          </w:p>
        </w:tc>
      </w:tr>
      <w:tr w:rsidR="00A94403" w:rsidRPr="00C176BB" w14:paraId="2EC7860F" w14:textId="0E52923E" w:rsidTr="0035671F">
        <w:trPr>
          <w:trHeight w:val="563"/>
        </w:trPr>
        <w:tc>
          <w:tcPr>
            <w:tcW w:w="9781" w:type="dxa"/>
          </w:tcPr>
          <w:p w14:paraId="540DC190" w14:textId="7B113E91" w:rsidR="00C60968" w:rsidRPr="00C176BB" w:rsidRDefault="00DF51CC" w:rsidP="00036D82">
            <w:pPr>
              <w:widowControl w:val="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Rangovas</w:t>
            </w:r>
            <w:r w:rsidR="00A94403" w:rsidRPr="00C176BB">
              <w:rPr>
                <w:rFonts w:ascii="Arial" w:eastAsia="Arial" w:hAnsi="Arial" w:cs="Arial"/>
                <w:sz w:val="20"/>
                <w:szCs w:val="20"/>
                <w:lang w:eastAsia="lt-LT" w:bidi="lt-LT"/>
              </w:rPr>
              <w:t xml:space="preserve"> ir </w:t>
            </w:r>
            <w:r w:rsidRPr="00C176BB">
              <w:rPr>
                <w:rFonts w:ascii="Arial" w:eastAsia="Arial" w:hAnsi="Arial" w:cs="Arial"/>
                <w:sz w:val="20"/>
                <w:szCs w:val="20"/>
                <w:lang w:eastAsia="lt-LT" w:bidi="lt-LT"/>
              </w:rPr>
              <w:t>Užsakovas</w:t>
            </w:r>
            <w:r w:rsidR="00A94403" w:rsidRPr="00C176BB">
              <w:rPr>
                <w:rFonts w:ascii="Arial" w:eastAsia="Arial" w:hAnsi="Arial" w:cs="Arial"/>
                <w:sz w:val="20"/>
                <w:szCs w:val="20"/>
                <w:lang w:eastAsia="lt-LT" w:bidi="lt-LT"/>
              </w:rPr>
              <w:t xml:space="preserve">, nurodyti Sutarties SD 1 punkte, veikiantys savo įgaliojimų ribose, sudarė šią Saulės elektrinės </w:t>
            </w:r>
            <w:r w:rsidRPr="00C176BB">
              <w:rPr>
                <w:rFonts w:ascii="Arial" w:eastAsia="Arial" w:hAnsi="Arial" w:cs="Arial"/>
                <w:sz w:val="20"/>
                <w:szCs w:val="20"/>
                <w:lang w:eastAsia="lt-LT" w:bidi="lt-LT"/>
              </w:rPr>
              <w:t>įrangos įrengimo darbų bei priežiūros paslaugų sutartį</w:t>
            </w:r>
            <w:r w:rsidR="00A94403" w:rsidRPr="00C176BB">
              <w:rPr>
                <w:rFonts w:ascii="Arial" w:eastAsia="Arial" w:hAnsi="Arial" w:cs="Arial"/>
                <w:sz w:val="20"/>
                <w:szCs w:val="20"/>
                <w:lang w:eastAsia="lt-LT" w:bidi="lt-LT"/>
              </w:rPr>
              <w:t>.</w:t>
            </w:r>
            <w:r w:rsidR="00C60968" w:rsidRPr="00C176BB">
              <w:rPr>
                <w:rFonts w:ascii="Arial" w:eastAsia="Arial" w:hAnsi="Arial" w:cs="Arial"/>
                <w:sz w:val="20"/>
                <w:szCs w:val="20"/>
                <w:lang w:eastAsia="lt-LT" w:bidi="lt-LT"/>
              </w:rPr>
              <w:t xml:space="preserve"> </w:t>
            </w:r>
            <w:r w:rsidR="00C60968" w:rsidRPr="00C176BB">
              <w:rPr>
                <w:rFonts w:ascii="Arial" w:hAnsi="Arial" w:cs="Arial"/>
                <w:sz w:val="20"/>
                <w:szCs w:val="20"/>
              </w:rPr>
              <w:t xml:space="preserve">Sutartis sudaryta vadovaujantis </w:t>
            </w:r>
            <w:r w:rsidRPr="00C176BB">
              <w:rPr>
                <w:rFonts w:ascii="Arial" w:hAnsi="Arial" w:cs="Arial"/>
                <w:sz w:val="20"/>
                <w:szCs w:val="20"/>
              </w:rPr>
              <w:t>Užsakovo</w:t>
            </w:r>
            <w:r w:rsidR="00C60968" w:rsidRPr="00C176BB">
              <w:rPr>
                <w:rFonts w:ascii="Arial" w:hAnsi="Arial" w:cs="Arial"/>
                <w:sz w:val="20"/>
                <w:szCs w:val="20"/>
              </w:rPr>
              <w:t xml:space="preserve"> organizuoto Konkurso rezultatais, t. y. su </w:t>
            </w:r>
            <w:r w:rsidRPr="00C176BB">
              <w:rPr>
                <w:rFonts w:ascii="Arial" w:hAnsi="Arial" w:cs="Arial"/>
                <w:sz w:val="20"/>
                <w:szCs w:val="20"/>
              </w:rPr>
              <w:t>Rangovu</w:t>
            </w:r>
            <w:r w:rsidR="00C60968" w:rsidRPr="00C176BB">
              <w:rPr>
                <w:rFonts w:ascii="Arial" w:hAnsi="Arial" w:cs="Arial"/>
                <w:sz w:val="20"/>
                <w:szCs w:val="20"/>
              </w:rPr>
              <w:t>, kurio pasiūlymas pagal Konkurso rezultatus buvo pripažintas laimėjusiu.</w:t>
            </w:r>
          </w:p>
        </w:tc>
      </w:tr>
      <w:tr w:rsidR="00A94403" w:rsidRPr="00C176BB" w14:paraId="2CA178EE" w14:textId="56CA4BC7" w:rsidTr="0035671F">
        <w:tc>
          <w:tcPr>
            <w:tcW w:w="9781" w:type="dxa"/>
          </w:tcPr>
          <w:p w14:paraId="029A1252" w14:textId="77777777" w:rsidR="00A94403" w:rsidRPr="00C176BB" w:rsidRDefault="00A94403" w:rsidP="00D14A1F">
            <w:pPr>
              <w:pStyle w:val="ListParagraph"/>
              <w:tabs>
                <w:tab w:val="left" w:pos="709"/>
              </w:tabs>
              <w:ind w:left="0"/>
              <w:jc w:val="both"/>
              <w:rPr>
                <w:rFonts w:ascii="Arial" w:eastAsia="Arial" w:hAnsi="Arial" w:cs="Arial"/>
                <w:b/>
                <w:bCs/>
                <w:sz w:val="20"/>
                <w:szCs w:val="20"/>
                <w:lang w:bidi="en-US"/>
              </w:rPr>
            </w:pPr>
            <w:bookmarkStart w:id="1" w:name="bookmark2"/>
          </w:p>
          <w:p w14:paraId="773DDF15" w14:textId="4AAA3ADC" w:rsidR="00A94403" w:rsidRPr="00C176BB" w:rsidRDefault="00A94403" w:rsidP="001635A2">
            <w:pPr>
              <w:pStyle w:val="ListParagraph"/>
              <w:numPr>
                <w:ilvl w:val="0"/>
                <w:numId w:val="23"/>
              </w:numPr>
              <w:tabs>
                <w:tab w:val="left" w:pos="879"/>
              </w:tabs>
              <w:ind w:left="879" w:hanging="850"/>
              <w:jc w:val="both"/>
              <w:rPr>
                <w:rFonts w:ascii="Arial" w:eastAsia="Arial" w:hAnsi="Arial" w:cs="Arial"/>
                <w:b/>
                <w:bCs/>
                <w:sz w:val="20"/>
                <w:szCs w:val="20"/>
                <w:lang w:bidi="en-US"/>
              </w:rPr>
            </w:pPr>
            <w:r w:rsidRPr="00C176BB">
              <w:rPr>
                <w:rFonts w:ascii="Arial" w:eastAsia="Arial" w:hAnsi="Arial" w:cs="Arial"/>
                <w:b/>
                <w:bCs/>
                <w:sz w:val="20"/>
                <w:szCs w:val="20"/>
                <w:lang w:eastAsia="lt-LT" w:bidi="lt-LT"/>
              </w:rPr>
              <w:t>SUTARTIES SĄVOKOS:</w:t>
            </w:r>
            <w:bookmarkEnd w:id="1"/>
          </w:p>
          <w:p w14:paraId="376EB1A3" w14:textId="0BF5FED5" w:rsidR="00A94403" w:rsidRPr="00C176BB" w:rsidRDefault="00A94403" w:rsidP="00D14A1F">
            <w:pPr>
              <w:pStyle w:val="ListParagraph"/>
              <w:tabs>
                <w:tab w:val="left" w:pos="709"/>
              </w:tabs>
              <w:ind w:left="0"/>
              <w:jc w:val="both"/>
              <w:rPr>
                <w:rFonts w:ascii="Arial" w:eastAsia="Arial" w:hAnsi="Arial" w:cs="Arial"/>
                <w:b/>
                <w:bCs/>
                <w:sz w:val="20"/>
                <w:szCs w:val="20"/>
                <w:lang w:bidi="en-US"/>
              </w:rPr>
            </w:pPr>
          </w:p>
        </w:tc>
      </w:tr>
      <w:tr w:rsidR="00A94403" w:rsidRPr="00C176BB" w14:paraId="77E06571" w14:textId="42768737" w:rsidTr="0035671F">
        <w:tc>
          <w:tcPr>
            <w:tcW w:w="9781" w:type="dxa"/>
          </w:tcPr>
          <w:p w14:paraId="49A91D93" w14:textId="77777777" w:rsidR="00A94403" w:rsidRPr="00C176BB" w:rsidRDefault="00A94403" w:rsidP="001635A2">
            <w:pPr>
              <w:pStyle w:val="ListParagraph"/>
              <w:numPr>
                <w:ilvl w:val="1"/>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sz w:val="20"/>
                <w:szCs w:val="20"/>
                <w:lang w:eastAsia="lt-LT" w:bidi="lt-LT"/>
              </w:rPr>
              <w:t>Sutartyje naudojamos sąvokos:</w:t>
            </w:r>
          </w:p>
        </w:tc>
      </w:tr>
      <w:tr w:rsidR="00A94403" w:rsidRPr="00C176BB" w14:paraId="00F0F1CB" w14:textId="77777777" w:rsidTr="0035671F">
        <w:tc>
          <w:tcPr>
            <w:tcW w:w="9781" w:type="dxa"/>
          </w:tcPr>
          <w:p w14:paraId="16EF7B8A" w14:textId="0950EF22"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Avansinis mokėjimas</w:t>
            </w:r>
            <w:r w:rsidRPr="00C176BB">
              <w:rPr>
                <w:rFonts w:ascii="Arial" w:eastAsia="Arial" w:hAnsi="Arial" w:cs="Arial"/>
                <w:sz w:val="20"/>
                <w:szCs w:val="20"/>
                <w:lang w:eastAsia="lt-LT" w:bidi="lt-LT"/>
              </w:rPr>
              <w:t xml:space="preserve"> – Sutarties kainos dalis, mokama Sutartyje nurodyta tvarka</w:t>
            </w:r>
            <w:r w:rsidR="008E524C" w:rsidRPr="00C176BB">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 </w:t>
            </w:r>
          </w:p>
        </w:tc>
      </w:tr>
      <w:tr w:rsidR="00A94403" w:rsidRPr="00C176BB" w14:paraId="0C1F44B4" w14:textId="7A03C61A" w:rsidTr="0035671F">
        <w:tc>
          <w:tcPr>
            <w:tcW w:w="9781" w:type="dxa"/>
          </w:tcPr>
          <w:p w14:paraId="3CECC159" w14:textId="00F0D072" w:rsidR="001635A2" w:rsidRDefault="00A94403" w:rsidP="001635A2">
            <w:pPr>
              <w:pStyle w:val="ListParagraph"/>
              <w:numPr>
                <w:ilvl w:val="2"/>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 xml:space="preserve">Darbai </w:t>
            </w:r>
            <w:r w:rsidR="002C515C" w:rsidRPr="00C176BB">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 </w:t>
            </w:r>
            <w:r w:rsidR="008E524C" w:rsidRPr="00C176BB">
              <w:rPr>
                <w:rFonts w:ascii="Arial" w:eastAsia="Arial" w:hAnsi="Arial" w:cs="Arial"/>
                <w:sz w:val="20"/>
                <w:szCs w:val="20"/>
                <w:lang w:eastAsia="lt-LT" w:bidi="lt-LT"/>
              </w:rPr>
              <w:t xml:space="preserve">reiškia darbų ir veiksmų, kuriuos Rangovas turi atlikti pagal Sutartį ir </w:t>
            </w:r>
            <w:r w:rsidR="00B01E99">
              <w:rPr>
                <w:rFonts w:ascii="Arial" w:eastAsia="Arial" w:hAnsi="Arial" w:cs="Arial"/>
                <w:sz w:val="20"/>
                <w:szCs w:val="20"/>
                <w:lang w:eastAsia="lt-LT" w:bidi="lt-LT"/>
              </w:rPr>
              <w:t>Įstatymus</w:t>
            </w:r>
            <w:r w:rsidR="008E524C" w:rsidRPr="00C176BB">
              <w:rPr>
                <w:rFonts w:ascii="Arial" w:eastAsia="Arial" w:hAnsi="Arial" w:cs="Arial"/>
                <w:sz w:val="20"/>
                <w:szCs w:val="20"/>
                <w:lang w:eastAsia="lt-LT" w:bidi="lt-LT"/>
              </w:rPr>
              <w:t>, visumą, kurie (i) yra nurodyti šioje Sutartyje ir (arba) jos prieduose bei galiojančiuose teisės aktuose; (ii) nėra konkrečiai nurodyti, tačiau yra būtini, kad būtų užbaigta</w:t>
            </w:r>
            <w:r w:rsidR="000200A9" w:rsidRPr="00C176BB">
              <w:rPr>
                <w:rFonts w:ascii="Arial" w:eastAsia="Arial" w:hAnsi="Arial" w:cs="Arial"/>
                <w:sz w:val="20"/>
                <w:szCs w:val="20"/>
                <w:lang w:eastAsia="lt-LT" w:bidi="lt-LT"/>
              </w:rPr>
              <w:t xml:space="preserve">s Elektrinės montavimas bei įrengimas </w:t>
            </w:r>
            <w:r w:rsidR="008E524C" w:rsidRPr="00C176BB">
              <w:rPr>
                <w:rFonts w:ascii="Arial" w:eastAsia="Arial" w:hAnsi="Arial" w:cs="Arial"/>
                <w:sz w:val="20"/>
                <w:szCs w:val="20"/>
                <w:lang w:eastAsia="lt-LT" w:bidi="lt-LT"/>
              </w:rPr>
              <w:t xml:space="preserve">ir tinkamai atlikti Darbai; (iii) yra būtini, kad Darbai būtų užbaigti pagal galiojančių teisės aktų reikalavimus ir jų rezultatas būtų tinkamas naudoti pagal paskirtį; (iv) yra skirti bet kokiems Darbų trūkumams ištaisyti, įskaitant trūkumus, kuriuos tikimasi ištaisyti statybos Darbų užbaigimo metu arba po to, arba </w:t>
            </w:r>
            <w:r w:rsidR="000200A9" w:rsidRPr="00C176BB">
              <w:rPr>
                <w:rFonts w:ascii="Arial" w:eastAsia="Arial" w:hAnsi="Arial" w:cs="Arial"/>
                <w:sz w:val="20"/>
                <w:szCs w:val="20"/>
                <w:lang w:eastAsia="lt-LT" w:bidi="lt-LT"/>
              </w:rPr>
              <w:t>Elektrinės</w:t>
            </w:r>
            <w:r w:rsidR="008E524C" w:rsidRPr="00C176BB">
              <w:rPr>
                <w:rFonts w:ascii="Arial" w:eastAsia="Arial" w:hAnsi="Arial" w:cs="Arial"/>
                <w:sz w:val="20"/>
                <w:szCs w:val="20"/>
                <w:lang w:eastAsia="lt-LT" w:bidi="lt-LT"/>
              </w:rPr>
              <w:t xml:space="preserve"> paleidimo metu arba po to</w:t>
            </w:r>
            <w:r w:rsidR="000200A9" w:rsidRPr="00C176BB">
              <w:rPr>
                <w:rFonts w:ascii="Arial" w:eastAsia="Arial" w:hAnsi="Arial" w:cs="Arial"/>
                <w:sz w:val="20"/>
                <w:szCs w:val="20"/>
                <w:lang w:eastAsia="lt-LT" w:bidi="lt-LT"/>
              </w:rPr>
              <w:t xml:space="preserve"> </w:t>
            </w:r>
            <w:r w:rsidR="008E524C" w:rsidRPr="00C176BB">
              <w:rPr>
                <w:rFonts w:ascii="Arial" w:eastAsia="Arial" w:hAnsi="Arial" w:cs="Arial"/>
                <w:sz w:val="20"/>
                <w:szCs w:val="20"/>
                <w:lang w:eastAsia="lt-LT" w:bidi="lt-LT"/>
              </w:rPr>
              <w:t>Darbai apima:</w:t>
            </w:r>
          </w:p>
          <w:p w14:paraId="75C9C625" w14:textId="77777777" w:rsidR="001635A2" w:rsidRDefault="001635A2" w:rsidP="001635A2">
            <w:pPr>
              <w:pStyle w:val="ListParagraph"/>
              <w:tabs>
                <w:tab w:val="left" w:pos="879"/>
              </w:tabs>
              <w:ind w:left="879"/>
              <w:jc w:val="both"/>
              <w:rPr>
                <w:rFonts w:ascii="Arial" w:eastAsia="Arial" w:hAnsi="Arial" w:cs="Arial"/>
                <w:b/>
                <w:bCs/>
                <w:sz w:val="20"/>
                <w:szCs w:val="20"/>
                <w:lang w:eastAsia="lt-LT" w:bidi="lt-LT"/>
              </w:rPr>
            </w:pPr>
          </w:p>
          <w:p w14:paraId="68957C0B" w14:textId="5995FE10" w:rsidR="001635A2" w:rsidRDefault="000200A9" w:rsidP="001635A2">
            <w:pPr>
              <w:pStyle w:val="ListParagraph"/>
              <w:numPr>
                <w:ilvl w:val="0"/>
                <w:numId w:val="26"/>
              </w:numPr>
              <w:tabs>
                <w:tab w:val="left" w:pos="879"/>
              </w:tabs>
              <w:jc w:val="both"/>
              <w:rPr>
                <w:rFonts w:ascii="Arial" w:eastAsia="Arial" w:hAnsi="Arial" w:cs="Arial"/>
                <w:sz w:val="20"/>
                <w:szCs w:val="20"/>
                <w:lang w:eastAsia="lt-LT" w:bidi="lt-LT"/>
              </w:rPr>
            </w:pPr>
            <w:r w:rsidRPr="001635A2">
              <w:rPr>
                <w:rFonts w:ascii="Arial" w:eastAsia="Arial" w:hAnsi="Arial" w:cs="Arial"/>
                <w:sz w:val="20"/>
                <w:szCs w:val="20"/>
                <w:lang w:eastAsia="lt-LT" w:bidi="lt-LT"/>
              </w:rPr>
              <w:t>Elektrinės</w:t>
            </w:r>
            <w:r w:rsidR="008E524C" w:rsidRPr="001635A2">
              <w:rPr>
                <w:rFonts w:ascii="Arial" w:eastAsia="Arial" w:hAnsi="Arial" w:cs="Arial"/>
                <w:sz w:val="20"/>
                <w:szCs w:val="20"/>
                <w:lang w:eastAsia="lt-LT" w:bidi="lt-LT"/>
              </w:rPr>
              <w:t xml:space="preserve"> projektavimo ir inžineriniai darbai</w:t>
            </w:r>
            <w:r w:rsidRPr="001635A2">
              <w:rPr>
                <w:rFonts w:ascii="Arial" w:eastAsia="Arial" w:hAnsi="Arial" w:cs="Arial"/>
                <w:sz w:val="20"/>
                <w:szCs w:val="20"/>
                <w:lang w:eastAsia="lt-LT" w:bidi="lt-LT"/>
              </w:rPr>
              <w:t>, Objekte esančio pastato, ant kurio stogo bus įrengta Elektrinės dalis, konstrukcijų vertinimas, Objekto kadastriniai matavimai, topografija, projekto suderinimas su atsakingomis institucijomis</w:t>
            </w:r>
            <w:r w:rsidR="001635A2">
              <w:rPr>
                <w:rFonts w:ascii="Arial" w:eastAsia="Arial" w:hAnsi="Arial" w:cs="Arial"/>
                <w:sz w:val="20"/>
                <w:szCs w:val="20"/>
                <w:lang w:eastAsia="lt-LT" w:bidi="lt-LT"/>
              </w:rPr>
              <w:t>;</w:t>
            </w:r>
          </w:p>
          <w:p w14:paraId="603E858B" w14:textId="77777777" w:rsidR="001635A2" w:rsidRDefault="001635A2" w:rsidP="001635A2">
            <w:pPr>
              <w:pStyle w:val="ListParagraph"/>
              <w:tabs>
                <w:tab w:val="left" w:pos="879"/>
              </w:tabs>
              <w:ind w:left="1599"/>
              <w:jc w:val="both"/>
              <w:rPr>
                <w:rFonts w:ascii="Arial" w:eastAsia="Arial" w:hAnsi="Arial" w:cs="Arial"/>
                <w:sz w:val="20"/>
                <w:szCs w:val="20"/>
                <w:lang w:eastAsia="lt-LT" w:bidi="lt-LT"/>
              </w:rPr>
            </w:pPr>
          </w:p>
          <w:p w14:paraId="41315289" w14:textId="77777777" w:rsidR="001635A2" w:rsidRDefault="008E524C" w:rsidP="001635A2">
            <w:pPr>
              <w:pStyle w:val="ListParagraph"/>
              <w:numPr>
                <w:ilvl w:val="0"/>
                <w:numId w:val="26"/>
              </w:numPr>
              <w:tabs>
                <w:tab w:val="left" w:pos="879"/>
              </w:tabs>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įrangos pirkimas, surinkimas ir montavimas, taip pat statybos darbai ir susijusi veikla, būtina </w:t>
            </w:r>
            <w:r w:rsidR="000200A9" w:rsidRPr="00C176BB">
              <w:rPr>
                <w:rFonts w:ascii="Arial" w:eastAsia="Arial" w:hAnsi="Arial" w:cs="Arial"/>
                <w:sz w:val="20"/>
                <w:szCs w:val="20"/>
                <w:lang w:eastAsia="lt-LT" w:bidi="lt-LT"/>
              </w:rPr>
              <w:t>Elektrinei</w:t>
            </w:r>
            <w:r w:rsidRPr="00C176BB">
              <w:rPr>
                <w:rFonts w:ascii="Arial" w:eastAsia="Arial" w:hAnsi="Arial" w:cs="Arial"/>
                <w:sz w:val="20"/>
                <w:szCs w:val="20"/>
                <w:lang w:eastAsia="lt-LT" w:bidi="lt-LT"/>
              </w:rPr>
              <w:t xml:space="preserve"> užbaigti ir pradėti eksploatuoti;</w:t>
            </w:r>
          </w:p>
          <w:p w14:paraId="1C381A87" w14:textId="77777777" w:rsidR="001635A2" w:rsidRPr="001635A2" w:rsidRDefault="001635A2" w:rsidP="001635A2">
            <w:pPr>
              <w:pStyle w:val="ListParagraph"/>
              <w:rPr>
                <w:rFonts w:ascii="Arial" w:eastAsia="Arial" w:hAnsi="Arial" w:cs="Arial"/>
                <w:sz w:val="20"/>
                <w:szCs w:val="20"/>
                <w:lang w:eastAsia="lt-LT" w:bidi="lt-LT"/>
              </w:rPr>
            </w:pPr>
          </w:p>
          <w:p w14:paraId="6A9A4B7D" w14:textId="77777777" w:rsidR="001635A2" w:rsidRDefault="008E524C" w:rsidP="001635A2">
            <w:pPr>
              <w:pStyle w:val="ListParagraph"/>
              <w:numPr>
                <w:ilvl w:val="0"/>
                <w:numId w:val="26"/>
              </w:numPr>
              <w:tabs>
                <w:tab w:val="left" w:pos="879"/>
              </w:tabs>
              <w:jc w:val="both"/>
              <w:rPr>
                <w:rFonts w:ascii="Arial" w:eastAsia="Arial" w:hAnsi="Arial" w:cs="Arial"/>
                <w:sz w:val="20"/>
                <w:szCs w:val="20"/>
                <w:lang w:eastAsia="lt-LT" w:bidi="lt-LT"/>
              </w:rPr>
            </w:pPr>
            <w:r w:rsidRPr="001635A2">
              <w:rPr>
                <w:rFonts w:ascii="Arial" w:eastAsia="Arial" w:hAnsi="Arial" w:cs="Arial"/>
                <w:sz w:val="20"/>
                <w:szCs w:val="20"/>
                <w:lang w:eastAsia="lt-LT" w:bidi="lt-LT"/>
              </w:rPr>
              <w:t xml:space="preserve"> </w:t>
            </w:r>
            <w:r w:rsidR="000200A9" w:rsidRPr="001635A2">
              <w:rPr>
                <w:rFonts w:ascii="Arial" w:eastAsia="Arial" w:hAnsi="Arial" w:cs="Arial"/>
                <w:sz w:val="20"/>
                <w:szCs w:val="20"/>
                <w:lang w:eastAsia="lt-LT" w:bidi="lt-LT"/>
              </w:rPr>
              <w:t>R</w:t>
            </w:r>
            <w:r w:rsidRPr="001635A2">
              <w:rPr>
                <w:rFonts w:ascii="Arial" w:eastAsia="Arial" w:hAnsi="Arial" w:cs="Arial"/>
                <w:sz w:val="20"/>
                <w:szCs w:val="20"/>
                <w:lang w:eastAsia="lt-LT" w:bidi="lt-LT"/>
              </w:rPr>
              <w:t>angovo funkcijų vykdymas pagal šią Sutartį;</w:t>
            </w:r>
          </w:p>
          <w:p w14:paraId="3C4EEC9A" w14:textId="77777777" w:rsidR="001635A2" w:rsidRPr="001635A2" w:rsidRDefault="001635A2" w:rsidP="001635A2">
            <w:pPr>
              <w:pStyle w:val="ListParagraph"/>
              <w:rPr>
                <w:rFonts w:ascii="Arial" w:eastAsia="Arial" w:hAnsi="Arial" w:cs="Arial"/>
                <w:sz w:val="20"/>
                <w:szCs w:val="20"/>
                <w:lang w:eastAsia="lt-LT" w:bidi="lt-LT"/>
              </w:rPr>
            </w:pPr>
          </w:p>
          <w:p w14:paraId="21C5ABED" w14:textId="77777777" w:rsidR="001635A2" w:rsidRDefault="008E524C" w:rsidP="001635A2">
            <w:pPr>
              <w:pStyle w:val="ListParagraph"/>
              <w:numPr>
                <w:ilvl w:val="0"/>
                <w:numId w:val="26"/>
              </w:numPr>
              <w:tabs>
                <w:tab w:val="left" w:pos="879"/>
              </w:tabs>
              <w:jc w:val="both"/>
              <w:rPr>
                <w:rFonts w:ascii="Arial" w:eastAsia="Arial" w:hAnsi="Arial" w:cs="Arial"/>
                <w:sz w:val="20"/>
                <w:szCs w:val="20"/>
                <w:lang w:eastAsia="lt-LT" w:bidi="lt-LT"/>
              </w:rPr>
            </w:pPr>
            <w:r w:rsidRPr="001635A2">
              <w:rPr>
                <w:rFonts w:ascii="Arial" w:eastAsia="Arial" w:hAnsi="Arial" w:cs="Arial"/>
                <w:sz w:val="20"/>
                <w:szCs w:val="20"/>
                <w:lang w:eastAsia="lt-LT" w:bidi="lt-LT"/>
              </w:rPr>
              <w:t>Statybvietės priežiūra ir tvarkymas;</w:t>
            </w:r>
          </w:p>
          <w:p w14:paraId="37617538" w14:textId="77777777" w:rsidR="001635A2" w:rsidRPr="001635A2" w:rsidRDefault="001635A2" w:rsidP="001635A2">
            <w:pPr>
              <w:pStyle w:val="ListParagraph"/>
              <w:rPr>
                <w:rFonts w:ascii="Arial" w:eastAsia="Arial" w:hAnsi="Arial" w:cs="Arial"/>
                <w:sz w:val="20"/>
                <w:szCs w:val="20"/>
                <w:lang w:eastAsia="lt-LT" w:bidi="lt-LT"/>
              </w:rPr>
            </w:pPr>
          </w:p>
          <w:p w14:paraId="05AC5810" w14:textId="77777777" w:rsidR="001635A2" w:rsidRDefault="008E524C" w:rsidP="001635A2">
            <w:pPr>
              <w:pStyle w:val="ListParagraph"/>
              <w:numPr>
                <w:ilvl w:val="0"/>
                <w:numId w:val="26"/>
              </w:numPr>
              <w:tabs>
                <w:tab w:val="left" w:pos="879"/>
              </w:tabs>
              <w:jc w:val="both"/>
              <w:rPr>
                <w:rFonts w:ascii="Arial" w:eastAsia="Arial" w:hAnsi="Arial" w:cs="Arial"/>
                <w:sz w:val="20"/>
                <w:szCs w:val="20"/>
                <w:lang w:eastAsia="lt-LT" w:bidi="lt-LT"/>
              </w:rPr>
            </w:pPr>
            <w:r w:rsidRPr="001635A2">
              <w:rPr>
                <w:rFonts w:ascii="Arial" w:eastAsia="Arial" w:hAnsi="Arial" w:cs="Arial"/>
                <w:sz w:val="20"/>
                <w:szCs w:val="20"/>
                <w:lang w:eastAsia="lt-LT" w:bidi="lt-LT"/>
              </w:rPr>
              <w:t xml:space="preserve">dalyvavimas šioje Sutartyje nurodytose užbaigimo procedūrose, užbaigimo procedūrų organizavimas ir visų su Darbais susijusių dokumentų, reikalingų statybos </w:t>
            </w:r>
            <w:r w:rsidR="000200A9" w:rsidRPr="001635A2">
              <w:rPr>
                <w:rFonts w:ascii="Arial" w:eastAsia="Arial" w:hAnsi="Arial" w:cs="Arial"/>
                <w:sz w:val="20"/>
                <w:szCs w:val="20"/>
                <w:lang w:eastAsia="lt-LT" w:bidi="lt-LT"/>
              </w:rPr>
              <w:t xml:space="preserve">pradėjimui bei </w:t>
            </w:r>
            <w:r w:rsidRPr="001635A2">
              <w:rPr>
                <w:rFonts w:ascii="Arial" w:eastAsia="Arial" w:hAnsi="Arial" w:cs="Arial"/>
                <w:sz w:val="20"/>
                <w:szCs w:val="20"/>
                <w:lang w:eastAsia="lt-LT" w:bidi="lt-LT"/>
              </w:rPr>
              <w:t xml:space="preserve">užbaigimui ir </w:t>
            </w:r>
            <w:r w:rsidR="000200A9" w:rsidRPr="001635A2">
              <w:rPr>
                <w:rFonts w:ascii="Arial" w:eastAsia="Arial" w:hAnsi="Arial" w:cs="Arial"/>
                <w:sz w:val="20"/>
                <w:szCs w:val="20"/>
                <w:lang w:eastAsia="lt-LT" w:bidi="lt-LT"/>
              </w:rPr>
              <w:t>Elektrinės</w:t>
            </w:r>
            <w:r w:rsidRPr="001635A2">
              <w:rPr>
                <w:rFonts w:ascii="Arial" w:eastAsia="Arial" w:hAnsi="Arial" w:cs="Arial"/>
                <w:sz w:val="20"/>
                <w:szCs w:val="20"/>
                <w:lang w:eastAsia="lt-LT" w:bidi="lt-LT"/>
              </w:rPr>
              <w:t xml:space="preserve"> naudojimui pagal paskirtį, rengimas, derinimas ir tvirtinimas</w:t>
            </w:r>
            <w:r w:rsidR="000200A9" w:rsidRPr="001635A2">
              <w:rPr>
                <w:rFonts w:ascii="Arial" w:eastAsia="Arial" w:hAnsi="Arial" w:cs="Arial"/>
                <w:sz w:val="20"/>
                <w:szCs w:val="20"/>
                <w:lang w:eastAsia="lt-LT" w:bidi="lt-LT"/>
              </w:rPr>
              <w:t>, įskaitant, bet neapsiribojant, statybą leidžiančių dokumentų gavimas, VERT pažymos apie Elektrinės techninę būklę gavimas.</w:t>
            </w:r>
          </w:p>
          <w:p w14:paraId="3FBB1170" w14:textId="77777777" w:rsidR="001635A2" w:rsidRPr="001635A2" w:rsidRDefault="001635A2" w:rsidP="001635A2">
            <w:pPr>
              <w:pStyle w:val="ListParagraph"/>
              <w:rPr>
                <w:rFonts w:ascii="Arial" w:eastAsia="Arial" w:hAnsi="Arial" w:cs="Arial"/>
                <w:sz w:val="20"/>
                <w:szCs w:val="20"/>
                <w:lang w:eastAsia="lt-LT" w:bidi="lt-LT"/>
              </w:rPr>
            </w:pPr>
          </w:p>
          <w:p w14:paraId="76A0A678" w14:textId="6DD7AA47" w:rsidR="00A94403" w:rsidRPr="001635A2" w:rsidRDefault="000200A9" w:rsidP="001635A2">
            <w:pPr>
              <w:pStyle w:val="ListParagraph"/>
              <w:numPr>
                <w:ilvl w:val="0"/>
                <w:numId w:val="26"/>
              </w:numPr>
              <w:tabs>
                <w:tab w:val="left" w:pos="879"/>
              </w:tabs>
              <w:jc w:val="both"/>
              <w:rPr>
                <w:rFonts w:ascii="Arial" w:eastAsia="Arial" w:hAnsi="Arial" w:cs="Arial"/>
                <w:sz w:val="20"/>
                <w:szCs w:val="20"/>
                <w:lang w:eastAsia="lt-LT" w:bidi="lt-LT"/>
              </w:rPr>
            </w:pPr>
            <w:r w:rsidRPr="001635A2">
              <w:rPr>
                <w:rFonts w:ascii="Arial" w:eastAsia="Arial" w:hAnsi="Arial" w:cs="Arial"/>
                <w:sz w:val="20"/>
                <w:szCs w:val="20"/>
                <w:lang w:eastAsia="lt-LT" w:bidi="lt-LT"/>
              </w:rPr>
              <w:t>Užsakovo</w:t>
            </w:r>
            <w:r w:rsidR="008E524C" w:rsidRPr="001635A2">
              <w:rPr>
                <w:rFonts w:ascii="Arial" w:eastAsia="Arial" w:hAnsi="Arial" w:cs="Arial"/>
                <w:sz w:val="20"/>
                <w:szCs w:val="20"/>
                <w:lang w:eastAsia="lt-LT" w:bidi="lt-LT"/>
              </w:rPr>
              <w:t xml:space="preserve"> personalo mokymas;</w:t>
            </w:r>
          </w:p>
        </w:tc>
      </w:tr>
      <w:tr w:rsidR="00995D19" w:rsidRPr="00C176BB" w14:paraId="46915929" w14:textId="77777777" w:rsidTr="0035671F">
        <w:tc>
          <w:tcPr>
            <w:tcW w:w="9781" w:type="dxa"/>
          </w:tcPr>
          <w:p w14:paraId="62CBFC0D" w14:textId="7DF4DCB3" w:rsidR="00995D19" w:rsidRPr="00C176BB" w:rsidRDefault="00995D19" w:rsidP="001635A2">
            <w:pPr>
              <w:pStyle w:val="ListParagraph"/>
              <w:numPr>
                <w:ilvl w:val="2"/>
                <w:numId w:val="2"/>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Darbo diena – </w:t>
            </w:r>
            <w:r w:rsidRPr="00C176BB">
              <w:rPr>
                <w:rFonts w:ascii="Arial" w:eastAsia="Arial" w:hAnsi="Arial" w:cs="Arial"/>
                <w:sz w:val="20"/>
                <w:szCs w:val="20"/>
                <w:lang w:eastAsia="lt-LT" w:bidi="lt-LT"/>
              </w:rPr>
              <w:t>reiškia bet kurią dieną nuo pirmadienio iki penktadienio (išskyrus valstybinių švenčių dienas), kai Lietuvos Respublikoje veikia komerciniai bankai.</w:t>
            </w:r>
          </w:p>
        </w:tc>
      </w:tr>
      <w:tr w:rsidR="00995D19" w:rsidRPr="00C176BB" w14:paraId="256E3A14" w14:textId="77777777" w:rsidTr="0035671F">
        <w:tc>
          <w:tcPr>
            <w:tcW w:w="9781" w:type="dxa"/>
          </w:tcPr>
          <w:p w14:paraId="768D4A74" w14:textId="11BB606E" w:rsidR="00995D19" w:rsidRPr="00C176BB" w:rsidRDefault="00995D19" w:rsidP="001635A2">
            <w:pPr>
              <w:pStyle w:val="ListParagraph"/>
              <w:numPr>
                <w:ilvl w:val="2"/>
                <w:numId w:val="2"/>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Darbų dokumentai - </w:t>
            </w:r>
            <w:r w:rsidRPr="00C176BB">
              <w:rPr>
                <w:rFonts w:ascii="Arial" w:eastAsia="Arial" w:hAnsi="Arial" w:cs="Arial"/>
                <w:sz w:val="20"/>
                <w:szCs w:val="20"/>
                <w:lang w:eastAsia="lt-LT" w:bidi="lt-LT"/>
              </w:rPr>
              <w:t>reiškia visus dokumentus, kuriuos Rangovas parengė Sutarties vykdymo metu ir kurie yra susiję su Darbų atlikimo reikalavimais. Darbų dokumentai turi būti rengiami, pateikiami, naudojami ir saugomi pagal Sutarties nuostatas, teisės aktus ir kompetentingų institucijų reikalavimus.</w:t>
            </w:r>
          </w:p>
        </w:tc>
      </w:tr>
      <w:tr w:rsidR="00A94403" w:rsidRPr="00C176BB" w14:paraId="3463D95A" w14:textId="2334B3E2" w:rsidTr="0035671F">
        <w:tc>
          <w:tcPr>
            <w:tcW w:w="9781" w:type="dxa"/>
          </w:tcPr>
          <w:p w14:paraId="269B71A7" w14:textId="7CBFF8CC" w:rsidR="00A94403" w:rsidRPr="00C176BB" w:rsidRDefault="00A94403" w:rsidP="001635A2">
            <w:pPr>
              <w:pStyle w:val="ListParagraph"/>
              <w:numPr>
                <w:ilvl w:val="2"/>
                <w:numId w:val="2"/>
              </w:numPr>
              <w:tabs>
                <w:tab w:val="left" w:pos="879"/>
                <w:tab w:val="left" w:pos="1418"/>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Darbų teikimo pradžia </w:t>
            </w:r>
            <w:r w:rsidRPr="00C176BB">
              <w:rPr>
                <w:rFonts w:ascii="Arial" w:eastAsia="Arial" w:hAnsi="Arial" w:cs="Arial"/>
                <w:sz w:val="20"/>
                <w:szCs w:val="20"/>
                <w:lang w:eastAsia="lt-LT" w:bidi="lt-LT"/>
              </w:rPr>
              <w:t xml:space="preserve">- Darbų teikimo pradžia laikomas momentas, kai </w:t>
            </w:r>
            <w:r w:rsidR="00C2093D" w:rsidRPr="00C176BB">
              <w:rPr>
                <w:rFonts w:ascii="Arial" w:eastAsia="Arial" w:hAnsi="Arial" w:cs="Arial"/>
                <w:sz w:val="20"/>
                <w:szCs w:val="20"/>
                <w:lang w:eastAsia="lt-LT" w:bidi="lt-LT"/>
              </w:rPr>
              <w:t>įsigalioja Sutartis</w:t>
            </w:r>
            <w:r w:rsidRPr="00C176BB">
              <w:rPr>
                <w:rFonts w:ascii="Arial" w:eastAsia="Arial" w:hAnsi="Arial" w:cs="Arial"/>
                <w:sz w:val="20"/>
                <w:szCs w:val="20"/>
                <w:lang w:eastAsia="lt-LT" w:bidi="lt-LT"/>
              </w:rPr>
              <w:t>. Nuo Darbų teikimo pradžios momento yra skaičiuojamas Darbų atlikimo terminas.</w:t>
            </w:r>
          </w:p>
        </w:tc>
      </w:tr>
      <w:tr w:rsidR="00995D19" w:rsidRPr="00C176BB" w14:paraId="6C2DBA20" w14:textId="77777777" w:rsidTr="0035671F">
        <w:tc>
          <w:tcPr>
            <w:tcW w:w="9781" w:type="dxa"/>
          </w:tcPr>
          <w:p w14:paraId="606DB7B6" w14:textId="7AA72AFD" w:rsidR="00597FB6" w:rsidRPr="00C176BB" w:rsidRDefault="00597FB6" w:rsidP="001635A2">
            <w:pPr>
              <w:pStyle w:val="ListParagraph"/>
              <w:numPr>
                <w:ilvl w:val="2"/>
                <w:numId w:val="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Techninis</w:t>
            </w:r>
            <w:r w:rsidR="00995D19" w:rsidRPr="00C176BB">
              <w:rPr>
                <w:rFonts w:ascii="Arial" w:eastAsia="Arial" w:hAnsi="Arial" w:cs="Arial"/>
                <w:b/>
                <w:bCs/>
                <w:sz w:val="20"/>
                <w:szCs w:val="20"/>
                <w:lang w:eastAsia="lt-LT" w:bidi="lt-LT"/>
              </w:rPr>
              <w:t xml:space="preserve"> projektas </w:t>
            </w:r>
            <w:r w:rsidRPr="00C176BB">
              <w:rPr>
                <w:rFonts w:ascii="Arial" w:eastAsia="Arial" w:hAnsi="Arial" w:cs="Arial"/>
                <w:b/>
                <w:bCs/>
                <w:sz w:val="20"/>
                <w:szCs w:val="20"/>
                <w:lang w:eastAsia="lt-LT" w:bidi="lt-LT"/>
              </w:rPr>
              <w:t>–</w:t>
            </w:r>
            <w:r w:rsidR="00995D19" w:rsidRPr="00C176BB">
              <w:rPr>
                <w:rFonts w:ascii="Arial" w:eastAsia="Arial" w:hAnsi="Arial" w:cs="Arial"/>
                <w:b/>
                <w:bCs/>
                <w:sz w:val="20"/>
                <w:szCs w:val="20"/>
                <w:lang w:eastAsia="lt-LT" w:bidi="lt-LT"/>
              </w:rPr>
              <w:t xml:space="preserve"> </w:t>
            </w:r>
            <w:r w:rsidRPr="00C176BB">
              <w:rPr>
                <w:rFonts w:ascii="Arial" w:eastAsia="Arial" w:hAnsi="Arial" w:cs="Arial"/>
                <w:sz w:val="20"/>
                <w:szCs w:val="20"/>
                <w:lang w:eastAsia="lt-LT" w:bidi="lt-LT"/>
              </w:rPr>
              <w:t>reiškia Elektrinės statybos darbų projektą, parengtą pagal Techninės specifikacijos, Rangovo pasiūlymo Konkurse bei Teisės aktų reikalavimus. Techninis projektas turi atitikti projektavimui taikomų teisės aktų reikalavimus bei suderintas teisės aktų nustatyta tvarka ir, jeigu reikalinga, gautas rašytinis pritarimas (leidimas) projekto įgyvendinimui.</w:t>
            </w:r>
          </w:p>
        </w:tc>
      </w:tr>
      <w:tr w:rsidR="00A94403" w:rsidRPr="00C176BB" w14:paraId="1CA3BD5C" w14:textId="7F3AAA80" w:rsidTr="0035671F">
        <w:tc>
          <w:tcPr>
            <w:tcW w:w="9781" w:type="dxa"/>
          </w:tcPr>
          <w:p w14:paraId="759628AF" w14:textId="47BA80AB" w:rsidR="00A94403" w:rsidRPr="00C176BB" w:rsidRDefault="00A94403" w:rsidP="001635A2">
            <w:pPr>
              <w:pStyle w:val="ListParagraph"/>
              <w:numPr>
                <w:ilvl w:val="2"/>
                <w:numId w:val="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 xml:space="preserve">Elektrinė </w:t>
            </w:r>
            <w:r w:rsidRPr="00C176BB">
              <w:rPr>
                <w:rFonts w:ascii="Arial" w:eastAsia="Arial" w:hAnsi="Arial" w:cs="Arial"/>
                <w:sz w:val="20"/>
                <w:szCs w:val="20"/>
                <w:lang w:eastAsia="lt-LT" w:bidi="lt-LT"/>
              </w:rPr>
              <w:t xml:space="preserve">- Objekte </w:t>
            </w:r>
            <w:r w:rsidR="00742D82" w:rsidRPr="00C176BB">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w:t>
            </w:r>
            <w:r w:rsidR="00597FB6" w:rsidRPr="00C176BB">
              <w:rPr>
                <w:rFonts w:ascii="Arial" w:eastAsia="Arial" w:hAnsi="Arial" w:cs="Arial"/>
                <w:sz w:val="20"/>
                <w:szCs w:val="20"/>
                <w:lang w:eastAsia="lt-LT" w:bidi="lt-LT"/>
              </w:rPr>
              <w:t xml:space="preserve">pastatyta bei </w:t>
            </w:r>
            <w:r w:rsidRPr="00C176BB">
              <w:rPr>
                <w:rFonts w:ascii="Arial" w:eastAsia="Arial" w:hAnsi="Arial" w:cs="Arial"/>
                <w:sz w:val="20"/>
                <w:szCs w:val="20"/>
                <w:lang w:eastAsia="lt-LT" w:bidi="lt-LT"/>
              </w:rPr>
              <w:t>įrengta Sutarties SD nurodytų techninių duomenų ir specifikacijų</w:t>
            </w:r>
            <w:r w:rsidR="00597FB6" w:rsidRPr="00C176BB">
              <w:rPr>
                <w:rFonts w:ascii="Arial" w:eastAsia="Arial" w:hAnsi="Arial" w:cs="Arial"/>
                <w:sz w:val="20"/>
                <w:szCs w:val="20"/>
                <w:lang w:eastAsia="lt-LT" w:bidi="lt-LT"/>
              </w:rPr>
              <w:t xml:space="preserve"> bei Rangovo pasiūlymo Konkurse reikalavimus atitinkanti</w:t>
            </w:r>
            <w:r w:rsidRPr="00C176BB">
              <w:rPr>
                <w:rFonts w:ascii="Arial" w:eastAsia="Arial" w:hAnsi="Arial" w:cs="Arial"/>
                <w:sz w:val="20"/>
                <w:szCs w:val="20"/>
                <w:lang w:eastAsia="lt-LT" w:bidi="lt-LT"/>
              </w:rPr>
              <w:t xml:space="preserve"> saulės šviesos energijos</w:t>
            </w:r>
            <w:r w:rsidRPr="00C176BB">
              <w:rPr>
                <w:rFonts w:ascii="Arial" w:eastAsia="Arial" w:hAnsi="Arial" w:cs="Arial"/>
                <w:sz w:val="20"/>
                <w:szCs w:val="20"/>
                <w:lang w:bidi="en-US"/>
              </w:rPr>
              <w:t xml:space="preserve"> </w:t>
            </w:r>
            <w:r w:rsidRPr="00C176BB">
              <w:rPr>
                <w:rFonts w:ascii="Arial" w:eastAsia="Arial" w:hAnsi="Arial" w:cs="Arial"/>
                <w:sz w:val="20"/>
                <w:szCs w:val="20"/>
                <w:lang w:eastAsia="lt-LT" w:bidi="lt-LT"/>
              </w:rPr>
              <w:t>elektrinė, su ja susijusi įranga,</w:t>
            </w:r>
            <w:r w:rsidR="00F146F5" w:rsidRPr="00C176BB">
              <w:rPr>
                <w:rFonts w:ascii="Arial" w:eastAsia="Arial" w:hAnsi="Arial" w:cs="Arial"/>
                <w:sz w:val="20"/>
                <w:szCs w:val="20"/>
                <w:lang w:eastAsia="lt-LT" w:bidi="lt-LT"/>
              </w:rPr>
              <w:t xml:space="preserve"> monitoringo įranga,</w:t>
            </w:r>
            <w:r w:rsidRPr="00C176BB">
              <w:rPr>
                <w:rFonts w:ascii="Arial" w:eastAsia="Arial" w:hAnsi="Arial" w:cs="Arial"/>
                <w:sz w:val="20"/>
                <w:szCs w:val="20"/>
                <w:lang w:eastAsia="lt-LT" w:bidi="lt-LT"/>
              </w:rPr>
              <w:t xml:space="preserve"> </w:t>
            </w:r>
            <w:r w:rsidR="000D72BC" w:rsidRPr="00C176BB">
              <w:rPr>
                <w:rFonts w:ascii="Arial" w:eastAsia="Arial" w:hAnsi="Arial" w:cs="Arial"/>
                <w:sz w:val="20"/>
                <w:szCs w:val="20"/>
                <w:lang w:eastAsia="lt-LT" w:bidi="lt-LT"/>
              </w:rPr>
              <w:t>programinės įrangos licencijos</w:t>
            </w:r>
            <w:r w:rsidR="00DF1C58" w:rsidRPr="00C176BB">
              <w:rPr>
                <w:rFonts w:ascii="Arial" w:eastAsia="Arial" w:hAnsi="Arial" w:cs="Arial"/>
                <w:sz w:val="20"/>
                <w:szCs w:val="20"/>
                <w:lang w:eastAsia="lt-LT" w:bidi="lt-LT"/>
              </w:rPr>
              <w:t xml:space="preserve"> (jei tokių būtų)</w:t>
            </w:r>
            <w:r w:rsidR="000D72BC" w:rsidRPr="00C176BB">
              <w:rPr>
                <w:rFonts w:ascii="Arial" w:eastAsia="Arial" w:hAnsi="Arial" w:cs="Arial"/>
                <w:sz w:val="20"/>
                <w:szCs w:val="20"/>
                <w:lang w:eastAsia="lt-LT" w:bidi="lt-LT"/>
              </w:rPr>
              <w:t xml:space="preserve">, </w:t>
            </w:r>
            <w:r w:rsidRPr="00C176BB">
              <w:rPr>
                <w:rFonts w:ascii="Arial" w:eastAsia="Arial" w:hAnsi="Arial" w:cs="Arial"/>
                <w:sz w:val="20"/>
                <w:szCs w:val="20"/>
                <w:lang w:eastAsia="lt-LT" w:bidi="lt-LT"/>
              </w:rPr>
              <w:t xml:space="preserve">įrengimai (priklausiniai), skirti elektros energijos gamybai ir tiekimui į Objektą, kurie Sutartyje nustatytomis sąlygomis perduodami </w:t>
            </w:r>
            <w:r w:rsidR="00742D82" w:rsidRPr="00C176BB">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nuosavybės teise. Elektrinė susideda iš dviejų dalių: Elektrinės dalis, įrengta ant Objekto pastato stogo</w:t>
            </w:r>
            <w:r w:rsidR="002D7F11" w:rsidRPr="00C176BB">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 kurios techniniai duomenys yra nurodyti </w:t>
            </w:r>
            <w:r w:rsidRPr="00C176BB">
              <w:rPr>
                <w:rFonts w:ascii="Arial" w:eastAsia="Arial" w:hAnsi="Arial" w:cs="Arial"/>
                <w:sz w:val="20"/>
                <w:szCs w:val="20"/>
                <w:lang w:eastAsia="lt-LT" w:bidi="lt-LT"/>
              </w:rPr>
              <w:lastRenderedPageBreak/>
              <w:t>Sutarties SD ir  Elektrinės dalis, įrengta Objekto sklype</w:t>
            </w:r>
            <w:r w:rsidR="00815A47" w:rsidRPr="00C176BB">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 kurios techniniai duomenys nurodyti Sutarties SD. </w:t>
            </w:r>
          </w:p>
        </w:tc>
      </w:tr>
      <w:tr w:rsidR="00A94403" w:rsidRPr="00C176BB" w14:paraId="368E653B" w14:textId="77777777" w:rsidTr="0035671F">
        <w:tc>
          <w:tcPr>
            <w:tcW w:w="9781" w:type="dxa"/>
          </w:tcPr>
          <w:p w14:paraId="5AC1B9F8" w14:textId="008B5695" w:rsidR="00A94403" w:rsidRPr="00C176BB" w:rsidRDefault="00A94403" w:rsidP="001635A2">
            <w:pPr>
              <w:pStyle w:val="ListParagraph"/>
              <w:numPr>
                <w:ilvl w:val="2"/>
                <w:numId w:val="2"/>
              </w:numPr>
              <w:tabs>
                <w:tab w:val="left" w:pos="879"/>
              </w:tabs>
              <w:ind w:left="879" w:hanging="850"/>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lastRenderedPageBreak/>
              <w:t xml:space="preserve">Esama elektrinė – </w:t>
            </w:r>
            <w:r w:rsidRPr="00C176BB">
              <w:rPr>
                <w:rFonts w:ascii="Arial" w:eastAsia="Arial" w:hAnsi="Arial" w:cs="Arial"/>
                <w:sz w:val="20"/>
                <w:szCs w:val="20"/>
                <w:lang w:eastAsia="lt-LT" w:bidi="lt-LT"/>
              </w:rPr>
              <w:t xml:space="preserve">Objekte iki Sutarties pasirašymo  įrengta 300 kW saulės šviesos energijos elektrinė, prie kurios į bendrą sistemą prijungiama Elektrinė. </w:t>
            </w:r>
          </w:p>
        </w:tc>
      </w:tr>
      <w:tr w:rsidR="00A94403" w:rsidRPr="00C176BB" w14:paraId="44B63592" w14:textId="48A82AD8" w:rsidTr="0035671F">
        <w:tc>
          <w:tcPr>
            <w:tcW w:w="9781" w:type="dxa"/>
          </w:tcPr>
          <w:p w14:paraId="50A42898" w14:textId="0A80EC6D"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Garantinis terminas </w:t>
            </w:r>
            <w:r w:rsidRPr="00C176BB">
              <w:rPr>
                <w:rFonts w:ascii="Arial" w:eastAsia="Arial" w:hAnsi="Arial" w:cs="Arial"/>
                <w:sz w:val="20"/>
                <w:szCs w:val="20"/>
                <w:lang w:eastAsia="lt-LT" w:bidi="lt-LT"/>
              </w:rPr>
              <w:t xml:space="preserve">– Elektrinės įrangos gamintojo ir  </w:t>
            </w:r>
            <w:r w:rsidR="00742D82" w:rsidRPr="00C176BB">
              <w:rPr>
                <w:rFonts w:ascii="Arial" w:eastAsia="Arial" w:hAnsi="Arial" w:cs="Arial"/>
                <w:sz w:val="20"/>
                <w:szCs w:val="20"/>
                <w:lang w:eastAsia="lt-LT" w:bidi="lt-LT"/>
              </w:rPr>
              <w:t>Rangov</w:t>
            </w:r>
            <w:r w:rsidRPr="00C176BB">
              <w:rPr>
                <w:rFonts w:ascii="Arial" w:eastAsia="Arial" w:hAnsi="Arial" w:cs="Arial"/>
                <w:sz w:val="20"/>
                <w:szCs w:val="20"/>
                <w:lang w:eastAsia="lt-LT" w:bidi="lt-LT"/>
              </w:rPr>
              <w:t xml:space="preserve">o taikomi garantiniai terminai, nurodyti Sutarties SD arba jų prieduose, kurių metu </w:t>
            </w:r>
            <w:r w:rsidR="00BA7FD1" w:rsidRPr="00C176BB">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vykdo Elektrinės Garantinį aptarnavimą.</w:t>
            </w:r>
          </w:p>
        </w:tc>
      </w:tr>
      <w:tr w:rsidR="00A94403" w:rsidRPr="00C176BB" w14:paraId="224AF065" w14:textId="37C7728E" w:rsidTr="0035671F">
        <w:tc>
          <w:tcPr>
            <w:tcW w:w="9781" w:type="dxa"/>
          </w:tcPr>
          <w:p w14:paraId="1D320087" w14:textId="651B6A6A"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Garantinis aptarnavimas </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Elektrinės ir Darbų Garantinio termino metu atliekami Elektrinės priežiūros, gedimų šalinimo, avarijų (sutrikimų), susijusių su Elektrinės veikimu, lokalizavimo ir likvidavimo darbai, kiek tai susiję su Elektrinės garantiniu gedimu.</w:t>
            </w:r>
          </w:p>
        </w:tc>
      </w:tr>
      <w:tr w:rsidR="00A94403" w:rsidRPr="00C176BB" w14:paraId="67DD5B90" w14:textId="209EA119" w:rsidTr="0035671F">
        <w:tc>
          <w:tcPr>
            <w:tcW w:w="9781" w:type="dxa"/>
          </w:tcPr>
          <w:p w14:paraId="2FF512C2" w14:textId="77777777"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Įstatymai </w:t>
            </w:r>
            <w:r w:rsidRPr="00C176BB">
              <w:rPr>
                <w:rFonts w:ascii="Arial" w:eastAsia="Arial" w:hAnsi="Arial" w:cs="Arial"/>
                <w:sz w:val="20"/>
                <w:szCs w:val="20"/>
                <w:lang w:eastAsia="lt-LT" w:bidi="lt-LT"/>
              </w:rPr>
              <w:t>- Lietuvos Respublikoje galiojantys teisės aktai, taikytini šiai Sutarčiai ar bet kuriai iš Sutarties Šalių.</w:t>
            </w:r>
          </w:p>
        </w:tc>
      </w:tr>
      <w:tr w:rsidR="00A94403" w:rsidRPr="00C176BB" w14:paraId="764D9480" w14:textId="3D706495" w:rsidTr="0035671F">
        <w:tc>
          <w:tcPr>
            <w:tcW w:w="9781" w:type="dxa"/>
          </w:tcPr>
          <w:p w14:paraId="320EA145" w14:textId="24F8A42E"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Objektas </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nuosavybės teise priklausantis ar kitais teisėtais pagrindais valdomas nekilnojamas turtas, kuriame įrengiama Elektrinė. Objektas susideda iš dviejų dalių: Objekto sklypas ir Objekte esantis pastatas, kurių duomenys nurodyti Sutarties SD. Objekto sklypas ir Objekte esantis pastatas abu kartu Sutartyje vadinami Objektu.</w:t>
            </w:r>
          </w:p>
        </w:tc>
      </w:tr>
      <w:tr w:rsidR="00A94403" w:rsidRPr="00C176BB" w14:paraId="0C5A1B03" w14:textId="77777777" w:rsidTr="0035671F">
        <w:tc>
          <w:tcPr>
            <w:tcW w:w="9781" w:type="dxa"/>
          </w:tcPr>
          <w:p w14:paraId="6DFFAF9C" w14:textId="0362CCEE" w:rsidR="00A94403" w:rsidRPr="00C176BB" w:rsidRDefault="00A94403" w:rsidP="001635A2">
            <w:pPr>
              <w:pStyle w:val="ListParagraph"/>
              <w:numPr>
                <w:ilvl w:val="2"/>
                <w:numId w:val="2"/>
              </w:numPr>
              <w:tabs>
                <w:tab w:val="left" w:pos="879"/>
              </w:tabs>
              <w:ind w:left="879" w:hanging="850"/>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Operatorius – </w:t>
            </w:r>
            <w:r w:rsidRPr="00C176BB">
              <w:rPr>
                <w:rFonts w:ascii="Arial" w:eastAsia="Arial" w:hAnsi="Arial" w:cs="Arial"/>
                <w:sz w:val="20"/>
                <w:szCs w:val="20"/>
                <w:lang w:eastAsia="lt-LT" w:bidi="lt-LT"/>
              </w:rPr>
              <w:t>elektros skirstomųjų tinklų operatorius AB „Energijos skirstymo operatorius“.</w:t>
            </w:r>
          </w:p>
        </w:tc>
      </w:tr>
      <w:tr w:rsidR="00A94403" w:rsidRPr="00C176BB" w14:paraId="5310272B" w14:textId="0144350C" w:rsidTr="0035671F">
        <w:tc>
          <w:tcPr>
            <w:tcW w:w="9781" w:type="dxa"/>
          </w:tcPr>
          <w:p w14:paraId="1946FACC" w14:textId="21FBB022"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Perdavimo-priėmimo aktas </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ir </w:t>
            </w:r>
            <w:r w:rsidR="00BA7FD1" w:rsidRPr="00C176BB">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pasirašomas dokumentas, kuriuo </w:t>
            </w:r>
            <w:r w:rsidR="00BA7FD1" w:rsidRPr="00C176BB">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Sutartyje numatytais terminais ir tvarka perduoda Elektrinę </w:t>
            </w:r>
            <w:r w:rsidR="00352B62">
              <w:rPr>
                <w:rFonts w:ascii="Arial" w:eastAsia="Arial" w:hAnsi="Arial" w:cs="Arial"/>
                <w:sz w:val="20"/>
                <w:szCs w:val="20"/>
                <w:lang w:eastAsia="lt-LT" w:bidi="lt-LT"/>
              </w:rPr>
              <w:t xml:space="preserve">ir / ar jos dalį </w:t>
            </w:r>
            <w:r w:rsidRPr="00C176BB">
              <w:rPr>
                <w:rFonts w:ascii="Arial" w:eastAsia="Arial" w:hAnsi="Arial" w:cs="Arial"/>
                <w:sz w:val="20"/>
                <w:szCs w:val="20"/>
                <w:lang w:eastAsia="lt-LT" w:bidi="lt-LT"/>
              </w:rPr>
              <w:t>ir Darbų</w:t>
            </w:r>
            <w:r w:rsidR="00352B62">
              <w:rPr>
                <w:rFonts w:ascii="Arial" w:eastAsia="Arial" w:hAnsi="Arial" w:cs="Arial"/>
                <w:sz w:val="20"/>
                <w:szCs w:val="20"/>
                <w:lang w:eastAsia="lt-LT" w:bidi="lt-LT"/>
              </w:rPr>
              <w:t xml:space="preserve"> / jų dalies</w:t>
            </w:r>
            <w:r w:rsidRPr="00C176BB">
              <w:rPr>
                <w:rFonts w:ascii="Arial" w:eastAsia="Arial" w:hAnsi="Arial" w:cs="Arial"/>
                <w:sz w:val="20"/>
                <w:szCs w:val="20"/>
                <w:lang w:eastAsia="lt-LT" w:bidi="lt-LT"/>
              </w:rPr>
              <w:t xml:space="preserve"> rezultatą </w:t>
            </w:r>
            <w:r w:rsidR="00BA7FD1" w:rsidRPr="00C176BB">
              <w:rPr>
                <w:rFonts w:ascii="Arial" w:eastAsia="Arial" w:hAnsi="Arial" w:cs="Arial"/>
                <w:sz w:val="20"/>
                <w:szCs w:val="20"/>
                <w:lang w:eastAsia="lt-LT" w:bidi="lt-LT"/>
              </w:rPr>
              <w:t xml:space="preserve">Užsakovui </w:t>
            </w:r>
            <w:r w:rsidRPr="00C176BB">
              <w:rPr>
                <w:rFonts w:ascii="Arial" w:eastAsia="Arial" w:hAnsi="Arial" w:cs="Arial"/>
                <w:sz w:val="20"/>
                <w:szCs w:val="20"/>
                <w:lang w:eastAsia="lt-LT" w:bidi="lt-LT"/>
              </w:rPr>
              <w:t xml:space="preserve">ir perleidžia nuosavybės teises į ją. </w:t>
            </w:r>
          </w:p>
        </w:tc>
      </w:tr>
      <w:tr w:rsidR="00A94403" w:rsidRPr="00C176BB" w14:paraId="0F00D8E9" w14:textId="7981145B" w:rsidTr="0035671F">
        <w:tc>
          <w:tcPr>
            <w:tcW w:w="9781" w:type="dxa"/>
          </w:tcPr>
          <w:p w14:paraId="2DBB8C44" w14:textId="62B202D0" w:rsidR="00A94403" w:rsidRPr="00C176BB" w:rsidRDefault="00E62605"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Rangovas</w:t>
            </w:r>
            <w:r w:rsidR="00A94403" w:rsidRPr="00C176BB">
              <w:rPr>
                <w:rFonts w:ascii="Arial" w:eastAsia="Arial" w:hAnsi="Arial" w:cs="Arial"/>
                <w:b/>
                <w:bCs/>
                <w:sz w:val="20"/>
                <w:szCs w:val="20"/>
                <w:lang w:eastAsia="lt-LT" w:bidi="lt-LT"/>
              </w:rPr>
              <w:t xml:space="preserve"> </w:t>
            </w:r>
            <w:r w:rsidR="00A94403" w:rsidRPr="00C176BB">
              <w:rPr>
                <w:rFonts w:ascii="Arial" w:eastAsia="Arial" w:hAnsi="Arial" w:cs="Arial"/>
                <w:sz w:val="20"/>
                <w:szCs w:val="20"/>
                <w:lang w:eastAsia="lt-LT" w:bidi="lt-LT"/>
              </w:rPr>
              <w:t>- Sutarties SD nurodytas</w:t>
            </w:r>
            <w:r w:rsidR="00A94403" w:rsidRPr="00C176BB">
              <w:rPr>
                <w:rFonts w:ascii="Arial" w:eastAsia="Arial" w:hAnsi="Arial" w:cs="Arial"/>
                <w:sz w:val="20"/>
                <w:szCs w:val="20"/>
                <w:lang w:bidi="en-US"/>
              </w:rPr>
              <w:t xml:space="preserve"> </w:t>
            </w:r>
            <w:r w:rsidR="00A94403" w:rsidRPr="00C176BB">
              <w:rPr>
                <w:rFonts w:ascii="Arial" w:eastAsia="Arial" w:hAnsi="Arial" w:cs="Arial"/>
                <w:sz w:val="20"/>
                <w:szCs w:val="20"/>
                <w:lang w:eastAsia="lt-LT" w:bidi="lt-LT"/>
              </w:rPr>
              <w:t xml:space="preserve">juridinis asmuo, Sutarties pagrindu parduodantis </w:t>
            </w:r>
            <w:r w:rsidR="00BA7FD1" w:rsidRPr="00C176BB">
              <w:rPr>
                <w:rFonts w:ascii="Arial" w:eastAsia="Arial" w:hAnsi="Arial" w:cs="Arial"/>
                <w:sz w:val="20"/>
                <w:szCs w:val="20"/>
                <w:lang w:eastAsia="lt-LT" w:bidi="lt-LT"/>
              </w:rPr>
              <w:t>Užsakovui</w:t>
            </w:r>
            <w:r w:rsidR="00A94403" w:rsidRPr="00C176BB">
              <w:rPr>
                <w:rFonts w:ascii="Arial" w:eastAsia="Arial" w:hAnsi="Arial" w:cs="Arial"/>
                <w:sz w:val="20"/>
                <w:szCs w:val="20"/>
                <w:lang w:eastAsia="lt-LT" w:bidi="lt-LT"/>
              </w:rPr>
              <w:t xml:space="preserve"> Elektrinę ir atliekantis Darbus</w:t>
            </w:r>
            <w:r w:rsidRPr="00C176BB">
              <w:rPr>
                <w:rFonts w:ascii="Arial" w:eastAsia="Arial" w:hAnsi="Arial" w:cs="Arial"/>
                <w:sz w:val="20"/>
                <w:szCs w:val="20"/>
                <w:lang w:eastAsia="lt-LT" w:bidi="lt-LT"/>
              </w:rPr>
              <w:t xml:space="preserve"> bei po jos Perdavimo – priėmimo akto pasirašymo atliekantis jos techninį aptarnavimą</w:t>
            </w:r>
            <w:r w:rsidR="00BA7FD1" w:rsidRPr="00C176BB">
              <w:rPr>
                <w:rFonts w:ascii="Arial" w:eastAsia="Arial" w:hAnsi="Arial" w:cs="Arial"/>
                <w:sz w:val="20"/>
                <w:szCs w:val="20"/>
                <w:lang w:eastAsia="lt-LT" w:bidi="lt-LT"/>
              </w:rPr>
              <w:t xml:space="preserve"> bei teikiantis Paslaugas</w:t>
            </w:r>
            <w:r w:rsidRPr="00C176BB">
              <w:rPr>
                <w:rFonts w:ascii="Arial" w:eastAsia="Arial" w:hAnsi="Arial" w:cs="Arial"/>
                <w:sz w:val="20"/>
                <w:szCs w:val="20"/>
                <w:lang w:eastAsia="lt-LT" w:bidi="lt-LT"/>
              </w:rPr>
              <w:t>.</w:t>
            </w:r>
          </w:p>
        </w:tc>
      </w:tr>
      <w:tr w:rsidR="00A94403" w:rsidRPr="00C176BB" w14:paraId="1A63E6EA" w14:textId="02656168" w:rsidTr="0035671F">
        <w:tc>
          <w:tcPr>
            <w:tcW w:w="9781" w:type="dxa"/>
          </w:tcPr>
          <w:p w14:paraId="2E8E0BB5" w14:textId="350282C3" w:rsidR="00A94403" w:rsidRPr="00C176BB" w:rsidRDefault="00BA7FD1"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Užsakovas</w:t>
            </w:r>
            <w:r w:rsidR="00A94403" w:rsidRPr="00C176BB">
              <w:rPr>
                <w:rFonts w:ascii="Arial" w:eastAsia="Arial" w:hAnsi="Arial" w:cs="Arial"/>
                <w:b/>
                <w:bCs/>
                <w:sz w:val="20"/>
                <w:szCs w:val="20"/>
                <w:lang w:eastAsia="lt-LT" w:bidi="lt-LT"/>
              </w:rPr>
              <w:t xml:space="preserve"> </w:t>
            </w:r>
            <w:r w:rsidR="00A94403" w:rsidRPr="00C176BB">
              <w:rPr>
                <w:rFonts w:ascii="Arial" w:eastAsia="Arial" w:hAnsi="Arial" w:cs="Arial"/>
                <w:sz w:val="20"/>
                <w:szCs w:val="20"/>
                <w:lang w:eastAsia="lt-LT" w:bidi="lt-LT"/>
              </w:rPr>
              <w:t xml:space="preserve">- Sutarties SD nurodytas juridinis asmuo, Sutarties pagrindu perkantis iš </w:t>
            </w:r>
            <w:r w:rsidRPr="00C176BB">
              <w:rPr>
                <w:rFonts w:ascii="Arial" w:eastAsia="Arial" w:hAnsi="Arial" w:cs="Arial"/>
                <w:sz w:val="20"/>
                <w:szCs w:val="20"/>
                <w:lang w:eastAsia="lt-LT" w:bidi="lt-LT"/>
              </w:rPr>
              <w:t>Rangovo</w:t>
            </w:r>
            <w:r w:rsidR="00A94403" w:rsidRPr="00C176BB">
              <w:rPr>
                <w:rFonts w:ascii="Arial" w:eastAsia="Arial" w:hAnsi="Arial" w:cs="Arial"/>
                <w:sz w:val="20"/>
                <w:szCs w:val="20"/>
                <w:lang w:eastAsia="lt-LT" w:bidi="lt-LT"/>
              </w:rPr>
              <w:t xml:space="preserve"> Elektrinę</w:t>
            </w:r>
            <w:r w:rsidRPr="00C176BB">
              <w:rPr>
                <w:rFonts w:ascii="Arial" w:eastAsia="Arial" w:hAnsi="Arial" w:cs="Arial"/>
                <w:sz w:val="20"/>
                <w:szCs w:val="20"/>
                <w:lang w:eastAsia="lt-LT" w:bidi="lt-LT"/>
              </w:rPr>
              <w:t>,</w:t>
            </w:r>
            <w:r w:rsidR="00A94403" w:rsidRPr="00C176BB">
              <w:rPr>
                <w:rFonts w:ascii="Arial" w:eastAsia="Arial" w:hAnsi="Arial" w:cs="Arial"/>
                <w:sz w:val="20"/>
                <w:szCs w:val="20"/>
                <w:lang w:eastAsia="lt-LT" w:bidi="lt-LT"/>
              </w:rPr>
              <w:t xml:space="preserve"> Darbus</w:t>
            </w:r>
            <w:r w:rsidRPr="00C176BB">
              <w:rPr>
                <w:rFonts w:ascii="Arial" w:eastAsia="Arial" w:hAnsi="Arial" w:cs="Arial"/>
                <w:sz w:val="20"/>
                <w:szCs w:val="20"/>
                <w:lang w:eastAsia="lt-LT" w:bidi="lt-LT"/>
              </w:rPr>
              <w:t xml:space="preserve"> bei Paslaugas</w:t>
            </w:r>
            <w:r w:rsidR="00A94403" w:rsidRPr="00C176BB">
              <w:rPr>
                <w:rFonts w:ascii="Arial" w:eastAsia="Arial" w:hAnsi="Arial" w:cs="Arial"/>
                <w:sz w:val="20"/>
                <w:szCs w:val="20"/>
                <w:lang w:eastAsia="lt-LT" w:bidi="lt-LT"/>
              </w:rPr>
              <w:t>.</w:t>
            </w:r>
          </w:p>
        </w:tc>
      </w:tr>
      <w:tr w:rsidR="00A94403" w:rsidRPr="00C176BB" w14:paraId="25595606" w14:textId="41E7B273" w:rsidTr="0035671F">
        <w:tc>
          <w:tcPr>
            <w:tcW w:w="9781" w:type="dxa"/>
          </w:tcPr>
          <w:p w14:paraId="059E4F6A" w14:textId="3D1C5B35"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Stiprus interneto ryšys </w:t>
            </w:r>
            <w:r w:rsidRPr="00C176BB">
              <w:rPr>
                <w:rFonts w:ascii="Arial" w:eastAsia="Arial" w:hAnsi="Arial" w:cs="Arial"/>
                <w:sz w:val="20"/>
                <w:szCs w:val="20"/>
                <w:lang w:eastAsia="lt-LT" w:bidi="lt-LT"/>
              </w:rPr>
              <w:t xml:space="preserve">- tai įtampos keitiklio montavimo vietoje esantis WiFi interneto ryšys arba nuo modemo atvestas LAN kabelis, sukuriantys ne  silpnesnį nei 75% (3 padalos iš 4 galimų) interneto ryšį ir kuris tikrinamas priglaudus išmanųjį įrenginį arba specialų bevielio interneto ryšio matavimo įrenginį įtampos keitiklio montavimo vietoje. </w:t>
            </w:r>
          </w:p>
        </w:tc>
      </w:tr>
      <w:tr w:rsidR="00A94403" w:rsidRPr="00C176BB" w14:paraId="67B0DFB5" w14:textId="093F3225" w:rsidTr="0035671F">
        <w:tc>
          <w:tcPr>
            <w:tcW w:w="9781" w:type="dxa"/>
          </w:tcPr>
          <w:p w14:paraId="6F45E6B7" w14:textId="3AE9AA59"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Sutartis </w:t>
            </w:r>
            <w:r w:rsidRPr="00C176BB">
              <w:rPr>
                <w:rFonts w:ascii="Arial" w:eastAsia="Arial" w:hAnsi="Arial" w:cs="Arial"/>
                <w:sz w:val="20"/>
                <w:szCs w:val="20"/>
                <w:lang w:eastAsia="lt-LT" w:bidi="lt-LT"/>
              </w:rPr>
              <w:t>- Saulės elektrinės pirkimo- pardavimo ir darbų</w:t>
            </w:r>
            <w:r w:rsidR="00BA7FD1" w:rsidRPr="00C176BB">
              <w:rPr>
                <w:rFonts w:ascii="Arial" w:eastAsia="Arial" w:hAnsi="Arial" w:cs="Arial"/>
                <w:sz w:val="20"/>
                <w:szCs w:val="20"/>
                <w:lang w:eastAsia="lt-LT" w:bidi="lt-LT"/>
              </w:rPr>
              <w:t xml:space="preserve"> bei paslaugų</w:t>
            </w:r>
            <w:r w:rsidRPr="00C176BB">
              <w:rPr>
                <w:rFonts w:ascii="Arial" w:eastAsia="Arial" w:hAnsi="Arial" w:cs="Arial"/>
                <w:sz w:val="20"/>
                <w:szCs w:val="20"/>
                <w:lang w:eastAsia="lt-LT" w:bidi="lt-LT"/>
              </w:rPr>
              <w:t xml:space="preserve"> sutartis, susidedanti iš Sutarties BD, Sutarties SD bei priedų, kuri yra vientisas, nedalomas dokumentas, turintis įstatymo galią Sutarties Šalims.</w:t>
            </w:r>
          </w:p>
        </w:tc>
      </w:tr>
      <w:tr w:rsidR="00A94403" w:rsidRPr="00C176BB" w14:paraId="496B8A82" w14:textId="60CBB72D" w:rsidTr="0035671F">
        <w:tc>
          <w:tcPr>
            <w:tcW w:w="9781" w:type="dxa"/>
          </w:tcPr>
          <w:p w14:paraId="07830BE2" w14:textId="77777777"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Sutarties BD </w:t>
            </w:r>
            <w:r w:rsidRPr="00C176BB">
              <w:rPr>
                <w:rFonts w:ascii="Arial" w:eastAsia="Arial" w:hAnsi="Arial" w:cs="Arial"/>
                <w:sz w:val="20"/>
                <w:szCs w:val="20"/>
                <w:lang w:eastAsia="lt-LT" w:bidi="lt-LT"/>
              </w:rPr>
              <w:t>- dokumentas, kuris yra sudėtinė ir neatskiriama Sutarties dalis, kuriame nustatytos bendrosios ir standartinės Sutarties sąlygos, Šalių teisės, įsipareigojimai, atsakomybės ir kitos sąlygos.</w:t>
            </w:r>
          </w:p>
        </w:tc>
      </w:tr>
      <w:tr w:rsidR="00A94403" w:rsidRPr="00C176BB" w14:paraId="432AD3EF" w14:textId="4BB588BE" w:rsidTr="0035671F">
        <w:tc>
          <w:tcPr>
            <w:tcW w:w="9781" w:type="dxa"/>
          </w:tcPr>
          <w:p w14:paraId="3DAD79EA" w14:textId="570F8433" w:rsidR="00A94403" w:rsidRPr="00C176BB" w:rsidRDefault="00A94403" w:rsidP="001635A2">
            <w:pPr>
              <w:pStyle w:val="ListParagraph"/>
              <w:numPr>
                <w:ilvl w:val="2"/>
                <w:numId w:val="2"/>
              </w:numPr>
              <w:tabs>
                <w:tab w:val="left" w:pos="879"/>
              </w:tabs>
              <w:ind w:left="879" w:hanging="879"/>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Sutarties SD </w:t>
            </w:r>
            <w:r w:rsidRPr="00C176BB">
              <w:rPr>
                <w:rFonts w:ascii="Arial" w:eastAsia="Arial" w:hAnsi="Arial" w:cs="Arial"/>
                <w:sz w:val="20"/>
                <w:szCs w:val="20"/>
                <w:lang w:eastAsia="lt-LT" w:bidi="lt-LT"/>
              </w:rPr>
              <w:t xml:space="preserve">- dokumentas, kuris yra sudėtinė ir neatskiriama Sutarties dalis bei kuriame nustatytos </w:t>
            </w:r>
            <w:r w:rsidR="00BA7FD1" w:rsidRPr="00C176BB">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ir </w:t>
            </w:r>
            <w:r w:rsidR="00BA7FD1" w:rsidRPr="00C176BB">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sutartos konkrečios Elektrinės įsigijimo</w:t>
            </w:r>
            <w:r w:rsidRPr="00C176BB">
              <w:rPr>
                <w:rFonts w:ascii="Arial" w:eastAsia="Arial" w:hAnsi="Arial" w:cs="Arial"/>
                <w:sz w:val="20"/>
                <w:szCs w:val="20"/>
                <w:lang w:bidi="en-US"/>
              </w:rPr>
              <w:t xml:space="preserve"> </w:t>
            </w:r>
            <w:r w:rsidRPr="00C176BB">
              <w:rPr>
                <w:rFonts w:ascii="Arial" w:eastAsia="Arial" w:hAnsi="Arial" w:cs="Arial"/>
                <w:sz w:val="20"/>
                <w:szCs w:val="20"/>
                <w:lang w:eastAsia="lt-LT" w:bidi="lt-LT"/>
              </w:rPr>
              <w:t>sąlygos, teikiami Darbai ir kitos Šalių</w:t>
            </w:r>
            <w:r w:rsidRPr="00C176BB">
              <w:rPr>
                <w:rFonts w:ascii="Arial" w:eastAsia="Arial" w:hAnsi="Arial" w:cs="Arial"/>
                <w:sz w:val="20"/>
                <w:szCs w:val="20"/>
                <w:lang w:bidi="en-US"/>
              </w:rPr>
              <w:t xml:space="preserve"> </w:t>
            </w:r>
            <w:r w:rsidRPr="00C176BB">
              <w:rPr>
                <w:rFonts w:ascii="Arial" w:eastAsia="Arial" w:hAnsi="Arial" w:cs="Arial"/>
                <w:sz w:val="20"/>
                <w:szCs w:val="20"/>
                <w:lang w:eastAsia="lt-LT" w:bidi="lt-LT"/>
              </w:rPr>
              <w:t>sutartos sąlygos. Sutarties BD ir Sutarties SD nurodytos konkrečios sąlygos galioja ir Šalims taikomos tik tokį laikotarpį, kuris nurodytas Sutarties SD.</w:t>
            </w:r>
          </w:p>
        </w:tc>
      </w:tr>
      <w:tr w:rsidR="00A94403" w:rsidRPr="00C176BB" w14:paraId="7BECBEA2" w14:textId="0BDF06DC" w:rsidTr="0035671F">
        <w:tc>
          <w:tcPr>
            <w:tcW w:w="9781" w:type="dxa"/>
          </w:tcPr>
          <w:p w14:paraId="5D114E11" w14:textId="1AF22505"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Sutarties kaina </w:t>
            </w:r>
            <w:r w:rsidRPr="00C176BB">
              <w:rPr>
                <w:rFonts w:ascii="Arial" w:eastAsia="Arial" w:hAnsi="Arial" w:cs="Arial"/>
                <w:sz w:val="20"/>
                <w:szCs w:val="20"/>
                <w:lang w:eastAsia="lt-LT" w:bidi="lt-LT"/>
              </w:rPr>
              <w:t xml:space="preserve">- bendra suma, įskaitant mokėtinas sumas, mokėtinus mokesčius, kurią </w:t>
            </w:r>
            <w:r w:rsidR="00BA7FD1" w:rsidRPr="00C176BB">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įsipareigoja sumokėti </w:t>
            </w:r>
            <w:r w:rsidR="00AA0204">
              <w:rPr>
                <w:rFonts w:ascii="Arial" w:eastAsia="Arial" w:hAnsi="Arial" w:cs="Arial"/>
                <w:sz w:val="20"/>
                <w:szCs w:val="20"/>
                <w:lang w:eastAsia="lt-LT" w:bidi="lt-LT"/>
              </w:rPr>
              <w:t>Rangovui</w:t>
            </w:r>
            <w:r w:rsidRPr="00C176BB">
              <w:rPr>
                <w:rFonts w:ascii="Arial" w:eastAsia="Arial" w:hAnsi="Arial" w:cs="Arial"/>
                <w:sz w:val="20"/>
                <w:szCs w:val="20"/>
                <w:lang w:eastAsia="lt-LT" w:bidi="lt-LT"/>
              </w:rPr>
              <w:t xml:space="preserve"> per visą Sutarties galiojimo laikotarpį už Elektrin</w:t>
            </w:r>
            <w:r w:rsidR="00E62605" w:rsidRPr="00C176BB">
              <w:rPr>
                <w:rFonts w:ascii="Arial" w:eastAsia="Arial" w:hAnsi="Arial" w:cs="Arial"/>
                <w:sz w:val="20"/>
                <w:szCs w:val="20"/>
                <w:lang w:eastAsia="lt-LT" w:bidi="lt-LT"/>
              </w:rPr>
              <w:t xml:space="preserve">ę, </w:t>
            </w:r>
            <w:r w:rsidRPr="00C176BB">
              <w:rPr>
                <w:rFonts w:ascii="Arial" w:eastAsia="Arial" w:hAnsi="Arial" w:cs="Arial"/>
                <w:sz w:val="20"/>
                <w:szCs w:val="20"/>
                <w:lang w:eastAsia="lt-LT" w:bidi="lt-LT"/>
              </w:rPr>
              <w:t>Darbus</w:t>
            </w:r>
            <w:r w:rsidR="00E62605" w:rsidRPr="00C176BB">
              <w:rPr>
                <w:rFonts w:ascii="Arial" w:eastAsia="Arial" w:hAnsi="Arial" w:cs="Arial"/>
                <w:sz w:val="20"/>
                <w:szCs w:val="20"/>
                <w:lang w:eastAsia="lt-LT" w:bidi="lt-LT"/>
              </w:rPr>
              <w:t xml:space="preserve"> ir teikiamas Paslaugas,</w:t>
            </w:r>
            <w:r w:rsidRPr="00C176BB">
              <w:rPr>
                <w:rFonts w:ascii="Arial" w:eastAsia="Arial" w:hAnsi="Arial" w:cs="Arial"/>
                <w:sz w:val="20"/>
                <w:szCs w:val="20"/>
                <w:lang w:eastAsia="lt-LT" w:bidi="lt-LT"/>
              </w:rPr>
              <w:t xml:space="preserve"> tačiau neįskaitant pridėtinės vertės mokesčio (PVM) Sutarties SD nustatytais terminais ir tvarka. </w:t>
            </w:r>
            <w:r w:rsidR="00260052">
              <w:rPr>
                <w:rFonts w:ascii="Arial" w:eastAsia="Arial" w:hAnsi="Arial" w:cs="Arial"/>
                <w:sz w:val="20"/>
                <w:szCs w:val="20"/>
                <w:lang w:eastAsia="lt-LT" w:bidi="lt-LT"/>
              </w:rPr>
              <w:t>Sutarties kaina detalizuota Rangovo pasiūlyme Konkurse, kuris yra sudėtine šios Sutarties dalimi.</w:t>
            </w:r>
          </w:p>
        </w:tc>
      </w:tr>
      <w:tr w:rsidR="00E62605" w:rsidRPr="00C176BB" w14:paraId="6A066936" w14:textId="77777777" w:rsidTr="0035671F">
        <w:tc>
          <w:tcPr>
            <w:tcW w:w="9781" w:type="dxa"/>
          </w:tcPr>
          <w:p w14:paraId="01A9CC11" w14:textId="6906E7ED" w:rsidR="00E62605" w:rsidRPr="00C176BB" w:rsidRDefault="00E62605" w:rsidP="001635A2">
            <w:pPr>
              <w:pStyle w:val="ListParagraph"/>
              <w:numPr>
                <w:ilvl w:val="2"/>
                <w:numId w:val="2"/>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Pakeitimai - </w:t>
            </w:r>
            <w:r w:rsidRPr="00C176BB">
              <w:rPr>
                <w:rFonts w:ascii="Arial" w:eastAsia="Arial" w:hAnsi="Arial" w:cs="Arial"/>
                <w:sz w:val="20"/>
                <w:szCs w:val="20"/>
              </w:rPr>
              <w:t>reiškia darbus, kurie atliekami tik gavus Užsakovo sutikimą, keičiant Technines specifikacijas ir (arba) Techninį projektą arba pavedant Rangovui atlikti papildomus darbus, nesusijusius su Darbais ir (arba) nebūtinus Darbų atlikimui, užbaigimui ar tinkamam naudojimui. Pakeitimai visais atvejais turi būti atliekami prieš juos pradedant vykdyti, abiem Šalims pasirašant susitarimą dėl pakeitimų, kuriame turi būti užfiksuota pakeitimų įtaka Sutarties kainai ir (arba) Darbų grafikui.</w:t>
            </w:r>
          </w:p>
        </w:tc>
      </w:tr>
      <w:tr w:rsidR="00E62605" w:rsidRPr="00C176BB" w14:paraId="17C4CF30" w14:textId="77777777" w:rsidTr="0035671F">
        <w:tc>
          <w:tcPr>
            <w:tcW w:w="9781" w:type="dxa"/>
          </w:tcPr>
          <w:p w14:paraId="15A5E166" w14:textId="5BAEE3C5" w:rsidR="00E62605" w:rsidRPr="00C176BB" w:rsidRDefault="00E62605" w:rsidP="001635A2">
            <w:pPr>
              <w:pStyle w:val="ListParagraph"/>
              <w:numPr>
                <w:ilvl w:val="2"/>
                <w:numId w:val="2"/>
              </w:numPr>
              <w:tabs>
                <w:tab w:val="left" w:pos="879"/>
              </w:tabs>
              <w:ind w:left="879" w:hanging="850"/>
              <w:jc w:val="both"/>
              <w:rPr>
                <w:rFonts w:ascii="Arial" w:eastAsia="Arial" w:hAnsi="Arial" w:cs="Arial"/>
                <w:b/>
                <w:bCs/>
                <w:sz w:val="20"/>
                <w:szCs w:val="20"/>
                <w:lang w:eastAsia="lt-LT" w:bidi="lt-LT"/>
              </w:rPr>
            </w:pPr>
            <w:r w:rsidRPr="00C176BB">
              <w:rPr>
                <w:rFonts w:ascii="Arial" w:eastAsia="Arial" w:hAnsi="Arial" w:cs="Arial"/>
                <w:b/>
                <w:sz w:val="20"/>
                <w:szCs w:val="20"/>
              </w:rPr>
              <w:t xml:space="preserve">Statybvietė - </w:t>
            </w:r>
            <w:r w:rsidRPr="00C176BB">
              <w:rPr>
                <w:rFonts w:ascii="Arial" w:eastAsia="Arial" w:hAnsi="Arial" w:cs="Arial"/>
                <w:sz w:val="20"/>
                <w:szCs w:val="20"/>
              </w:rPr>
              <w:t xml:space="preserve">reiškia teritoriją, kurioje bus atliekami Elektrinės statybos darbai, taip pat kur bus pristatoma, iškraunama ir sandėliuojama įranga, medžiagos, mechanizmai ir t.t. </w:t>
            </w:r>
          </w:p>
        </w:tc>
      </w:tr>
      <w:tr w:rsidR="00A94403" w:rsidRPr="00C176BB" w14:paraId="581F9A43" w14:textId="33F862BD" w:rsidTr="0035671F">
        <w:trPr>
          <w:trHeight w:val="285"/>
        </w:trPr>
        <w:tc>
          <w:tcPr>
            <w:tcW w:w="9781" w:type="dxa"/>
          </w:tcPr>
          <w:p w14:paraId="445A5299" w14:textId="428E6785" w:rsidR="00A94403" w:rsidRPr="00C176BB" w:rsidRDefault="00A94403" w:rsidP="001635A2">
            <w:pPr>
              <w:pStyle w:val="ListParagraph"/>
              <w:numPr>
                <w:ilvl w:val="2"/>
                <w:numId w:val="2"/>
              </w:numPr>
              <w:tabs>
                <w:tab w:val="left" w:pos="879"/>
              </w:tabs>
              <w:ind w:left="0" w:firstLine="22"/>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Šalis </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arba </w:t>
            </w:r>
            <w:r w:rsidR="00BA7FD1" w:rsidRPr="00C176BB">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kiekvienas atskirai.</w:t>
            </w:r>
          </w:p>
        </w:tc>
      </w:tr>
      <w:tr w:rsidR="00A94403" w:rsidRPr="00C176BB" w14:paraId="450345C5" w14:textId="60B71CC9" w:rsidTr="0035671F">
        <w:tc>
          <w:tcPr>
            <w:tcW w:w="9781" w:type="dxa"/>
          </w:tcPr>
          <w:p w14:paraId="4F6DDEA5" w14:textId="39BAA281" w:rsidR="00A94403" w:rsidRPr="00C176BB" w:rsidRDefault="00A94403" w:rsidP="001635A2">
            <w:pPr>
              <w:pStyle w:val="ListParagraph"/>
              <w:numPr>
                <w:ilvl w:val="2"/>
                <w:numId w:val="2"/>
              </w:numPr>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Šalys </w:t>
            </w:r>
            <w:r w:rsidRPr="00C176BB">
              <w:rPr>
                <w:rFonts w:ascii="Arial" w:eastAsia="Arial" w:hAnsi="Arial" w:cs="Arial"/>
                <w:sz w:val="20"/>
                <w:szCs w:val="20"/>
                <w:lang w:eastAsia="lt-LT" w:bidi="lt-LT"/>
              </w:rPr>
              <w:t xml:space="preserve">- </w:t>
            </w:r>
            <w:r w:rsidR="00BA7FD1" w:rsidRPr="00C176BB">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ir </w:t>
            </w:r>
            <w:r w:rsidR="00BA7FD1" w:rsidRPr="00C176BB">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abu kartu.</w:t>
            </w:r>
          </w:p>
        </w:tc>
      </w:tr>
      <w:tr w:rsidR="00A94403" w:rsidRPr="00C176BB" w14:paraId="573FC169" w14:textId="5EC5B530" w:rsidTr="0035671F">
        <w:tc>
          <w:tcPr>
            <w:tcW w:w="9781" w:type="dxa"/>
          </w:tcPr>
          <w:p w14:paraId="29986AA3" w14:textId="77777777" w:rsidR="00A94403" w:rsidRPr="00C176BB" w:rsidRDefault="00A94403" w:rsidP="001635A2">
            <w:pPr>
              <w:pStyle w:val="ListParagraph"/>
              <w:numPr>
                <w:ilvl w:val="2"/>
                <w:numId w:val="2"/>
              </w:numPr>
              <w:tabs>
                <w:tab w:val="left" w:pos="879"/>
              </w:tabs>
              <w:ind w:left="879" w:hanging="850"/>
              <w:jc w:val="both"/>
              <w:rPr>
                <w:rFonts w:ascii="Arial" w:eastAsia="Arial" w:hAnsi="Arial" w:cs="Arial"/>
                <w:sz w:val="20"/>
                <w:szCs w:val="20"/>
                <w:lang w:bidi="en-US"/>
              </w:rPr>
            </w:pPr>
            <w:r w:rsidRPr="00C176BB">
              <w:rPr>
                <w:rFonts w:ascii="Arial" w:eastAsia="Arial" w:hAnsi="Arial" w:cs="Arial"/>
                <w:b/>
                <w:bCs/>
                <w:sz w:val="20"/>
                <w:szCs w:val="20"/>
                <w:lang w:eastAsia="lt-LT" w:bidi="lt-LT"/>
              </w:rPr>
              <w:t xml:space="preserve">VERT </w:t>
            </w:r>
            <w:r w:rsidRPr="00C176BB">
              <w:rPr>
                <w:rFonts w:ascii="Arial" w:eastAsia="Arial" w:hAnsi="Arial" w:cs="Arial"/>
                <w:sz w:val="20"/>
                <w:szCs w:val="20"/>
                <w:lang w:eastAsia="lt-LT" w:bidi="lt-LT"/>
              </w:rPr>
              <w:t>- Valstybinė energetikos reguliavimo taryba.</w:t>
            </w:r>
          </w:p>
        </w:tc>
      </w:tr>
      <w:tr w:rsidR="00C60968" w:rsidRPr="00C176BB" w14:paraId="2E542560" w14:textId="77777777" w:rsidTr="0035671F">
        <w:tc>
          <w:tcPr>
            <w:tcW w:w="9781" w:type="dxa"/>
          </w:tcPr>
          <w:p w14:paraId="22478F60" w14:textId="5D918422" w:rsidR="00C60968" w:rsidRPr="00C176BB" w:rsidRDefault="00C60968" w:rsidP="001635A2">
            <w:pPr>
              <w:pStyle w:val="ListParagraph"/>
              <w:numPr>
                <w:ilvl w:val="2"/>
                <w:numId w:val="2"/>
              </w:numPr>
              <w:tabs>
                <w:tab w:val="left" w:pos="879"/>
              </w:tabs>
              <w:ind w:left="879" w:hanging="850"/>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Konkursas </w:t>
            </w:r>
            <w:r w:rsidRPr="00C176BB">
              <w:rPr>
                <w:rFonts w:ascii="Arial" w:eastAsia="Arial" w:hAnsi="Arial" w:cs="Arial"/>
                <w:sz w:val="20"/>
                <w:szCs w:val="20"/>
                <w:lang w:eastAsia="lt-LT" w:bidi="lt-LT"/>
              </w:rPr>
              <w:t xml:space="preserve">– </w:t>
            </w:r>
            <w:r w:rsidRPr="00C176BB">
              <w:rPr>
                <w:rFonts w:ascii="Arial" w:eastAsia="Arial" w:hAnsi="Arial" w:cs="Arial"/>
                <w:sz w:val="20"/>
                <w:szCs w:val="20"/>
                <w:highlight w:val="lightGray"/>
                <w:lang w:eastAsia="lt-LT" w:bidi="lt-LT"/>
              </w:rPr>
              <w:t>[įrašyti]</w:t>
            </w:r>
          </w:p>
        </w:tc>
      </w:tr>
      <w:tr w:rsidR="00A92EAD" w:rsidRPr="00C176BB" w14:paraId="7E8F607B" w14:textId="77777777" w:rsidTr="0035671F">
        <w:tc>
          <w:tcPr>
            <w:tcW w:w="9781" w:type="dxa"/>
          </w:tcPr>
          <w:p w14:paraId="339BE43A" w14:textId="5B643F13" w:rsidR="00A92EAD" w:rsidRPr="00C176BB" w:rsidRDefault="00A92EAD" w:rsidP="001635A2">
            <w:pPr>
              <w:pStyle w:val="ListParagraph"/>
              <w:numPr>
                <w:ilvl w:val="2"/>
                <w:numId w:val="2"/>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 xml:space="preserve">Techninė specifikacija – </w:t>
            </w:r>
            <w:r w:rsidR="00260052">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Konkurse paskelbta Techninė specifikacija, pagal kurią </w:t>
            </w:r>
            <w:r w:rsidR="001635A2">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pateikė pasiūlymą, kuris pripažintas laimėjusiu.</w:t>
            </w:r>
          </w:p>
        </w:tc>
      </w:tr>
      <w:tr w:rsidR="00E62605" w:rsidRPr="00C176BB" w14:paraId="5B7A3936" w14:textId="77777777" w:rsidTr="0035671F">
        <w:tc>
          <w:tcPr>
            <w:tcW w:w="9781" w:type="dxa"/>
          </w:tcPr>
          <w:p w14:paraId="5F1248A8" w14:textId="5B98FD95" w:rsidR="00E62605" w:rsidRPr="00C176BB" w:rsidRDefault="00BA7FD1" w:rsidP="001635A2">
            <w:pPr>
              <w:pStyle w:val="ListParagraph"/>
              <w:numPr>
                <w:ilvl w:val="2"/>
                <w:numId w:val="2"/>
              </w:numPr>
              <w:tabs>
                <w:tab w:val="left" w:pos="879"/>
              </w:tabs>
              <w:ind w:left="879" w:hanging="850"/>
              <w:jc w:val="both"/>
              <w:rPr>
                <w:rFonts w:ascii="Arial" w:eastAsia="Arial" w:hAnsi="Arial" w:cs="Arial"/>
                <w:sz w:val="20"/>
                <w:szCs w:val="20"/>
              </w:rPr>
            </w:pPr>
            <w:r w:rsidRPr="00C176BB">
              <w:rPr>
                <w:rFonts w:ascii="Arial" w:eastAsia="Arial" w:hAnsi="Arial" w:cs="Arial"/>
                <w:b/>
                <w:bCs/>
                <w:sz w:val="20"/>
                <w:szCs w:val="20"/>
              </w:rPr>
              <w:lastRenderedPageBreak/>
              <w:t>Suteiktų paslaugų ataskaita</w:t>
            </w:r>
            <w:r w:rsidRPr="00C176BB">
              <w:rPr>
                <w:rFonts w:ascii="Arial" w:eastAsia="Arial" w:hAnsi="Arial" w:cs="Arial"/>
                <w:sz w:val="20"/>
                <w:szCs w:val="20"/>
              </w:rPr>
              <w:t xml:space="preserve"> – dokumentas, kurį pateikia Rangovas Užsakovui apie per Metus suteiktas Paslaugas, jų apimtis bei rekomendacijas.</w:t>
            </w:r>
          </w:p>
        </w:tc>
      </w:tr>
      <w:tr w:rsidR="00DF51CC" w:rsidRPr="00C176BB" w14:paraId="41E00265" w14:textId="77777777" w:rsidTr="0035671F">
        <w:tc>
          <w:tcPr>
            <w:tcW w:w="9781" w:type="dxa"/>
          </w:tcPr>
          <w:p w14:paraId="0E8C9294" w14:textId="5F179042" w:rsidR="00DF51CC" w:rsidRPr="00C176BB" w:rsidRDefault="00B65EDE" w:rsidP="001635A2">
            <w:pPr>
              <w:numPr>
                <w:ilvl w:val="2"/>
                <w:numId w:val="2"/>
              </w:numPr>
              <w:tabs>
                <w:tab w:val="left" w:pos="879"/>
              </w:tabs>
              <w:ind w:left="879" w:hanging="850"/>
              <w:contextualSpacing/>
              <w:jc w:val="both"/>
              <w:rPr>
                <w:rFonts w:ascii="Arial" w:eastAsia="Arial" w:hAnsi="Arial" w:cs="Arial"/>
                <w:b/>
                <w:bCs/>
                <w:sz w:val="20"/>
                <w:szCs w:val="20"/>
              </w:rPr>
            </w:pPr>
            <w:r w:rsidRPr="00C176BB">
              <w:rPr>
                <w:rFonts w:ascii="Arial" w:eastAsia="Arial" w:hAnsi="Arial" w:cs="Arial"/>
                <w:b/>
                <w:bCs/>
                <w:sz w:val="20"/>
                <w:szCs w:val="20"/>
              </w:rPr>
              <w:t xml:space="preserve">Elektrinės generacijos garantija - </w:t>
            </w:r>
            <w:r w:rsidRPr="00C176BB">
              <w:rPr>
                <w:rFonts w:ascii="Arial" w:eastAsia="Arial" w:hAnsi="Arial" w:cs="Arial"/>
                <w:sz w:val="20"/>
                <w:szCs w:val="20"/>
              </w:rPr>
              <w:t>Elektrinės pagaminamos saulės energijos kiekis per Metus, kurį Rangovas įsipareigoja užtikrinti Paslaugų teikimo laikotarpiu, kuris nurodytas Rangovo pasiūlyme Konkurse.</w:t>
            </w:r>
          </w:p>
        </w:tc>
      </w:tr>
      <w:tr w:rsidR="00DF51CC" w:rsidRPr="00C176BB" w14:paraId="568C1277" w14:textId="77777777" w:rsidTr="0035671F">
        <w:tc>
          <w:tcPr>
            <w:tcW w:w="9781" w:type="dxa"/>
          </w:tcPr>
          <w:p w14:paraId="3390D6C5" w14:textId="04508E35" w:rsidR="00DF51CC" w:rsidRPr="00C176BB" w:rsidRDefault="00B65EDE" w:rsidP="001635A2">
            <w:pPr>
              <w:pStyle w:val="ListParagraph"/>
              <w:numPr>
                <w:ilvl w:val="2"/>
                <w:numId w:val="2"/>
              </w:numPr>
              <w:ind w:left="879" w:hanging="850"/>
              <w:jc w:val="both"/>
              <w:rPr>
                <w:rFonts w:ascii="Arial" w:eastAsia="Arial" w:hAnsi="Arial" w:cs="Arial"/>
                <w:sz w:val="20"/>
                <w:szCs w:val="20"/>
              </w:rPr>
            </w:pPr>
            <w:r w:rsidRPr="00C176BB">
              <w:rPr>
                <w:rFonts w:ascii="Arial" w:eastAsia="Arial" w:hAnsi="Arial" w:cs="Arial"/>
                <w:b/>
                <w:bCs/>
                <w:sz w:val="20"/>
                <w:szCs w:val="20"/>
              </w:rPr>
              <w:t xml:space="preserve">Metai </w:t>
            </w:r>
            <w:r w:rsidRPr="00C176BB">
              <w:rPr>
                <w:rFonts w:ascii="Arial" w:eastAsia="Arial" w:hAnsi="Arial" w:cs="Arial"/>
                <w:sz w:val="20"/>
                <w:szCs w:val="20"/>
              </w:rPr>
              <w:t xml:space="preserve">– tai 12 kalendorinių mėnesių laikotarpis Sutartyje skaičiuojamas nuo Paslaugų teikimo pradžios. </w:t>
            </w:r>
          </w:p>
        </w:tc>
      </w:tr>
      <w:tr w:rsidR="00DF51CC" w:rsidRPr="00C176BB" w14:paraId="4A0A7F15" w14:textId="77777777" w:rsidTr="0035671F">
        <w:tc>
          <w:tcPr>
            <w:tcW w:w="9781" w:type="dxa"/>
          </w:tcPr>
          <w:p w14:paraId="11BAE5B1" w14:textId="19A192D1" w:rsidR="00B65EDE" w:rsidRPr="00C176BB" w:rsidRDefault="00B65EDE" w:rsidP="005B08D6">
            <w:pPr>
              <w:pStyle w:val="ListParagraph"/>
              <w:numPr>
                <w:ilvl w:val="2"/>
                <w:numId w:val="2"/>
              </w:numPr>
              <w:tabs>
                <w:tab w:val="left" w:pos="879"/>
              </w:tabs>
              <w:ind w:left="879" w:hanging="850"/>
              <w:jc w:val="both"/>
              <w:rPr>
                <w:rFonts w:ascii="Arial" w:eastAsia="Arial" w:hAnsi="Arial" w:cs="Arial"/>
                <w:sz w:val="20"/>
                <w:szCs w:val="20"/>
              </w:rPr>
            </w:pPr>
            <w:r w:rsidRPr="00C176BB">
              <w:rPr>
                <w:rFonts w:ascii="Arial" w:eastAsia="Arial" w:hAnsi="Arial" w:cs="Arial"/>
                <w:b/>
                <w:bCs/>
                <w:sz w:val="20"/>
                <w:szCs w:val="20"/>
              </w:rPr>
              <w:t xml:space="preserve">Paslaugos – </w:t>
            </w:r>
            <w:r w:rsidRPr="00C176BB">
              <w:rPr>
                <w:rFonts w:ascii="Arial" w:eastAsia="Arial" w:hAnsi="Arial" w:cs="Arial"/>
                <w:sz w:val="20"/>
                <w:szCs w:val="20"/>
              </w:rPr>
              <w:t xml:space="preserve">Rangovo atliekami prevencinės patikros, aptarnavimo darbai, Elektrinės funkcionalumo užtikrinimo paslaugos, remonto darbai, kurie nepatenka į Garantinį aptarnavimą, bei kitos Techninėje specifikacijoje nurodytos paslaugos, kurios </w:t>
            </w:r>
            <w:r w:rsidRPr="00372701">
              <w:rPr>
                <w:rFonts w:ascii="Arial" w:eastAsia="Arial" w:hAnsi="Arial" w:cs="Arial"/>
                <w:sz w:val="20"/>
                <w:szCs w:val="20"/>
              </w:rPr>
              <w:t>būtinos užtikrinti Elektrinės generacijos garantiją bei tinkamą Elektrinės funkcionavimą.</w:t>
            </w:r>
            <w:r w:rsidR="005B08D6" w:rsidRPr="00372701">
              <w:rPr>
                <w:rFonts w:ascii="Arial" w:eastAsia="Arial" w:hAnsi="Arial" w:cs="Arial"/>
                <w:sz w:val="20"/>
                <w:szCs w:val="20"/>
              </w:rPr>
              <w:t xml:space="preserve"> Paslaugų teikimo laikotarpis - tai 36 kalendorinių mėnesių laikotarpis Sutartyje skaičiuojamas nuo </w:t>
            </w:r>
            <w:r w:rsidR="00352B62" w:rsidRPr="00372701">
              <w:rPr>
                <w:rFonts w:ascii="Arial" w:eastAsia="Arial" w:hAnsi="Arial" w:cs="Arial"/>
                <w:sz w:val="20"/>
                <w:szCs w:val="20"/>
              </w:rPr>
              <w:t xml:space="preserve">galutinio </w:t>
            </w:r>
            <w:r w:rsidR="005B08D6" w:rsidRPr="00372701">
              <w:rPr>
                <w:rFonts w:ascii="Arial" w:eastAsia="Arial" w:hAnsi="Arial" w:cs="Arial"/>
                <w:sz w:val="20"/>
                <w:szCs w:val="20"/>
              </w:rPr>
              <w:t>Perdavimo</w:t>
            </w:r>
            <w:r w:rsidR="00352B62" w:rsidRPr="00372701">
              <w:rPr>
                <w:rFonts w:ascii="Arial" w:eastAsia="Arial" w:hAnsi="Arial" w:cs="Arial"/>
                <w:sz w:val="20"/>
                <w:szCs w:val="20"/>
              </w:rPr>
              <w:t>-</w:t>
            </w:r>
            <w:r w:rsidR="005B08D6" w:rsidRPr="00372701">
              <w:rPr>
                <w:rFonts w:ascii="Arial" w:eastAsia="Arial" w:hAnsi="Arial" w:cs="Arial"/>
                <w:sz w:val="20"/>
                <w:szCs w:val="20"/>
              </w:rPr>
              <w:t>priėmimo akto pasirašymo dienos.</w:t>
            </w:r>
          </w:p>
        </w:tc>
      </w:tr>
      <w:tr w:rsidR="00A94403" w:rsidRPr="00C176BB" w14:paraId="44938B52" w14:textId="77777777" w:rsidTr="0035671F">
        <w:tc>
          <w:tcPr>
            <w:tcW w:w="9781" w:type="dxa"/>
          </w:tcPr>
          <w:p w14:paraId="2C94E4DA" w14:textId="54716A4C" w:rsidR="00A94403" w:rsidRPr="00C176BB" w:rsidRDefault="00A94403" w:rsidP="005B08D6">
            <w:pPr>
              <w:pStyle w:val="ListParagraph"/>
              <w:numPr>
                <w:ilvl w:val="1"/>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Šios Sutarties BD 1.1. punkte išdėstytos sąvokos taikomos sudarant ir vykdant kiekvieną sandorį (susitarimą) bei surašant kiekvieną dokumentą, susijusį su Sutartimi.</w:t>
            </w:r>
          </w:p>
        </w:tc>
      </w:tr>
      <w:tr w:rsidR="00A94403" w:rsidRPr="00C176BB" w14:paraId="1444B451" w14:textId="77777777" w:rsidTr="0035671F">
        <w:tc>
          <w:tcPr>
            <w:tcW w:w="9781" w:type="dxa"/>
          </w:tcPr>
          <w:p w14:paraId="12F61717" w14:textId="6398D4B6" w:rsidR="00A94403" w:rsidRPr="00C176BB" w:rsidRDefault="00A94403" w:rsidP="005B08D6">
            <w:pPr>
              <w:pStyle w:val="ListParagraph"/>
              <w:numPr>
                <w:ilvl w:val="1"/>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Visos Sutartyje vartojamos sąvokos ir terminai turi bendrinę reikšmę arba artimiausią Sutarties pobūdžiui specialiąją reikšmę, jei Sutartyje nėra nustatyta ir paaiškinta kitokia jų reikšmė.</w:t>
            </w:r>
          </w:p>
        </w:tc>
      </w:tr>
      <w:tr w:rsidR="00A94403" w:rsidRPr="00C176BB" w14:paraId="6F7119ED" w14:textId="77777777" w:rsidTr="0035671F">
        <w:tc>
          <w:tcPr>
            <w:tcW w:w="9781" w:type="dxa"/>
          </w:tcPr>
          <w:p w14:paraId="5DD7B7A1" w14:textId="6CF9C465" w:rsidR="00A94403" w:rsidRPr="00C176BB" w:rsidRDefault="00A94403" w:rsidP="005B08D6">
            <w:pPr>
              <w:pStyle w:val="ListParagraph"/>
              <w:numPr>
                <w:ilvl w:val="1"/>
                <w:numId w:val="2"/>
              </w:numPr>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Didžiąja raide rašomos sąvokos turi šiame skyriuje nurodytas reikšmes, išskyrus atvejus, kai kitokią prasmę joms suteikia kontekstas ar kitokia prasmė aiškiai nurodoma Sutarties tekste.</w:t>
            </w:r>
          </w:p>
        </w:tc>
      </w:tr>
      <w:tr w:rsidR="00A92EAD" w:rsidRPr="00C176BB" w14:paraId="3CAAA0CB" w14:textId="77777777" w:rsidTr="0035671F">
        <w:tc>
          <w:tcPr>
            <w:tcW w:w="9781" w:type="dxa"/>
          </w:tcPr>
          <w:p w14:paraId="6D00397F" w14:textId="6F7991A8" w:rsidR="00A92EAD" w:rsidRPr="00C176BB" w:rsidRDefault="00A92EAD" w:rsidP="005B08D6">
            <w:pPr>
              <w:pStyle w:val="ListParagraph"/>
              <w:numPr>
                <w:ilvl w:val="1"/>
                <w:numId w:val="2"/>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Sutartyje nurodyti Sutarties priedai, kuriuos sudaro Konkurso sąlygos, </w:t>
            </w:r>
            <w:r w:rsidR="00B65EDE" w:rsidRPr="00C176BB">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pasiūlymas Konkurse bei Techninė specifikacija yra neatsiejama Sutarties dalimi. </w:t>
            </w:r>
          </w:p>
        </w:tc>
      </w:tr>
      <w:tr w:rsidR="00A94403" w:rsidRPr="00C176BB" w14:paraId="32E4FC3A" w14:textId="77777777" w:rsidTr="0035671F">
        <w:tc>
          <w:tcPr>
            <w:tcW w:w="9781" w:type="dxa"/>
          </w:tcPr>
          <w:p w14:paraId="0E974E70" w14:textId="55AC51B2" w:rsidR="00A94403" w:rsidRPr="00C176BB" w:rsidRDefault="00A94403" w:rsidP="005B08D6">
            <w:pPr>
              <w:pStyle w:val="ListParagraph"/>
              <w:numPr>
                <w:ilvl w:val="1"/>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Aiškinant Sutartį, kartu su Įstatymų nustatytomis taisyklėmis turi būti laikomasi šių nuostatų:</w:t>
            </w:r>
          </w:p>
        </w:tc>
      </w:tr>
      <w:tr w:rsidR="00A94403" w:rsidRPr="00C176BB" w14:paraId="300A7340" w14:textId="77777777" w:rsidTr="0035671F">
        <w:tc>
          <w:tcPr>
            <w:tcW w:w="9781" w:type="dxa"/>
          </w:tcPr>
          <w:p w14:paraId="24447C0E" w14:textId="00A7E7D6" w:rsidR="00A94403" w:rsidRPr="00C176BB" w:rsidRDefault="00A94403" w:rsidP="005B08D6">
            <w:pPr>
              <w:pStyle w:val="ListParagraph"/>
              <w:numPr>
                <w:ilvl w:val="2"/>
                <w:numId w:val="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atskirų Sutarties dalių pavadinimai yra pateikti tam, kad būtų lengviau naudotis Sutarties tekstu ir negali turėti įtakos Sutarties sąvokų aiškinimui;</w:t>
            </w:r>
          </w:p>
        </w:tc>
      </w:tr>
      <w:tr w:rsidR="00A94403" w:rsidRPr="00C176BB" w14:paraId="449E1DB3" w14:textId="77777777" w:rsidTr="0035671F">
        <w:tc>
          <w:tcPr>
            <w:tcW w:w="9781" w:type="dxa"/>
          </w:tcPr>
          <w:p w14:paraId="657C30D3" w14:textId="7B5AEF97" w:rsidR="00A94403" w:rsidRPr="00C176BB" w:rsidRDefault="00A94403" w:rsidP="005B08D6">
            <w:pPr>
              <w:pStyle w:val="ListParagraph"/>
              <w:numPr>
                <w:ilvl w:val="2"/>
                <w:numId w:val="2"/>
              </w:numPr>
              <w:tabs>
                <w:tab w:val="left" w:pos="879"/>
                <w:tab w:val="left" w:pos="1418"/>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atsižvelgiant į situaciją, susiklosčiusią vykdant šią Sutartį, žodžiai, Sutarties tekste pateikti vienaskaita, gali turėti daugiskaitos reikšmę ir atvirkščiai;</w:t>
            </w:r>
          </w:p>
        </w:tc>
      </w:tr>
      <w:tr w:rsidR="00A94403" w:rsidRPr="00C176BB" w14:paraId="5E835E8B" w14:textId="77777777" w:rsidTr="0035671F">
        <w:tc>
          <w:tcPr>
            <w:tcW w:w="9781" w:type="dxa"/>
          </w:tcPr>
          <w:p w14:paraId="2A007CA4" w14:textId="37095050" w:rsidR="00A94403" w:rsidRPr="00C176BB" w:rsidRDefault="00A94403" w:rsidP="005B08D6">
            <w:pPr>
              <w:pStyle w:val="ListParagraph"/>
              <w:numPr>
                <w:ilvl w:val="2"/>
                <w:numId w:val="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dėl to, kad kuri nors Šalis privalėjo arba galėjo būti įpareigota parengti šią Sutartį, ši Sutartis negali būti aiškinama kurios nors vienos Šalies naudai ar nenaudai. </w:t>
            </w:r>
          </w:p>
        </w:tc>
      </w:tr>
      <w:tr w:rsidR="00A94403" w:rsidRPr="00C176BB" w14:paraId="6479FCAE" w14:textId="77777777" w:rsidTr="0035671F">
        <w:tc>
          <w:tcPr>
            <w:tcW w:w="9781" w:type="dxa"/>
          </w:tcPr>
          <w:p w14:paraId="42A9ED00" w14:textId="77777777" w:rsidR="00A94403" w:rsidRPr="00C176BB" w:rsidRDefault="00A94403" w:rsidP="00D14A1F">
            <w:pPr>
              <w:pStyle w:val="ListParagraph"/>
              <w:tabs>
                <w:tab w:val="left" w:pos="709"/>
              </w:tabs>
              <w:ind w:left="0"/>
              <w:jc w:val="both"/>
              <w:rPr>
                <w:rFonts w:ascii="Arial" w:eastAsia="Arial" w:hAnsi="Arial" w:cs="Arial"/>
                <w:b/>
                <w:bCs/>
                <w:sz w:val="20"/>
                <w:szCs w:val="20"/>
                <w:lang w:eastAsia="lt-LT" w:bidi="lt-LT"/>
              </w:rPr>
            </w:pPr>
          </w:p>
          <w:p w14:paraId="32D37226" w14:textId="7F0FC5AB" w:rsidR="00A94403" w:rsidRPr="00C176BB" w:rsidRDefault="00A94403" w:rsidP="005B08D6">
            <w:pPr>
              <w:pStyle w:val="ListParagraph"/>
              <w:numPr>
                <w:ilvl w:val="0"/>
                <w:numId w:val="2"/>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SUTARTIES OBJEKTAS</w:t>
            </w:r>
          </w:p>
          <w:p w14:paraId="6CA19592" w14:textId="3C58B98F" w:rsidR="00A94403" w:rsidRPr="00C176BB" w:rsidRDefault="00A94403" w:rsidP="00D14A1F">
            <w:pPr>
              <w:pStyle w:val="ListParagraph"/>
              <w:tabs>
                <w:tab w:val="left" w:pos="709"/>
              </w:tabs>
              <w:ind w:left="0"/>
              <w:jc w:val="both"/>
              <w:rPr>
                <w:rFonts w:ascii="Arial" w:eastAsia="Arial" w:hAnsi="Arial" w:cs="Arial"/>
                <w:b/>
                <w:bCs/>
                <w:sz w:val="20"/>
                <w:szCs w:val="20"/>
                <w:lang w:eastAsia="lt-LT" w:bidi="lt-LT"/>
              </w:rPr>
            </w:pPr>
          </w:p>
        </w:tc>
      </w:tr>
      <w:tr w:rsidR="00A94403" w:rsidRPr="00C176BB" w14:paraId="72ABF43E" w14:textId="77777777" w:rsidTr="0035671F">
        <w:tc>
          <w:tcPr>
            <w:tcW w:w="9781" w:type="dxa"/>
          </w:tcPr>
          <w:p w14:paraId="43D66F36" w14:textId="19CEB0C6" w:rsidR="00C51C68" w:rsidRPr="00C176BB" w:rsidRDefault="00A94403" w:rsidP="005B08D6">
            <w:pPr>
              <w:pStyle w:val="ListParagraph"/>
              <w:numPr>
                <w:ilvl w:val="1"/>
                <w:numId w:val="3"/>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Sutartyje nustatytomis sąlygomis ir tvarka </w:t>
            </w:r>
            <w:r w:rsidR="00C51C68" w:rsidRPr="00C176BB">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įsipareigoja pristatyti ir įrengti Elektrinę Objekte</w:t>
            </w:r>
            <w:r w:rsidR="00C51C68" w:rsidRPr="00C176BB">
              <w:rPr>
                <w:rFonts w:ascii="Arial" w:eastAsia="Arial" w:hAnsi="Arial" w:cs="Arial"/>
                <w:sz w:val="20"/>
                <w:szCs w:val="20"/>
                <w:lang w:eastAsia="lt-LT" w:bidi="lt-LT"/>
              </w:rPr>
              <w:t xml:space="preserve"> ir atlikti visus Darbus, </w:t>
            </w:r>
            <w:r w:rsidRPr="00C176BB">
              <w:rPr>
                <w:rFonts w:ascii="Arial" w:eastAsia="Arial" w:hAnsi="Arial" w:cs="Arial"/>
                <w:sz w:val="20"/>
                <w:szCs w:val="20"/>
                <w:lang w:eastAsia="lt-LT" w:bidi="lt-LT"/>
              </w:rPr>
              <w:t xml:space="preserve">perduoti nuosavybės teises į </w:t>
            </w:r>
            <w:r w:rsidR="00C51C68" w:rsidRPr="00C176BB">
              <w:rPr>
                <w:rFonts w:ascii="Arial" w:eastAsia="Arial" w:hAnsi="Arial" w:cs="Arial"/>
                <w:sz w:val="20"/>
                <w:szCs w:val="20"/>
                <w:lang w:eastAsia="lt-LT" w:bidi="lt-LT"/>
              </w:rPr>
              <w:t>Elektrinę bei teikti Paslaugas</w:t>
            </w:r>
            <w:r w:rsidR="00014D95" w:rsidRPr="00C176BB">
              <w:rPr>
                <w:rFonts w:ascii="Arial" w:eastAsia="Arial" w:hAnsi="Arial" w:cs="Arial"/>
                <w:sz w:val="20"/>
                <w:szCs w:val="20"/>
                <w:lang w:eastAsia="lt-LT" w:bidi="lt-LT"/>
              </w:rPr>
              <w:t xml:space="preserve"> užtikrindamas Elektrinės generacijos garantijos įvykdymą</w:t>
            </w:r>
            <w:r w:rsidRPr="00C176BB">
              <w:rPr>
                <w:rFonts w:ascii="Arial" w:eastAsia="Arial" w:hAnsi="Arial" w:cs="Arial"/>
                <w:sz w:val="20"/>
                <w:szCs w:val="20"/>
                <w:lang w:eastAsia="lt-LT" w:bidi="lt-LT"/>
              </w:rPr>
              <w:t xml:space="preserve">, o </w:t>
            </w:r>
            <w:r w:rsidR="00260052">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įsipareigoja priimti įrengtą Elektrinę bei Sutartyje nustatyta tvarka sumokėti Sutarties kainą ir / ar kitas pagal Sutartį mokėtinas sumas.</w:t>
            </w:r>
            <w:r w:rsidR="00A92EAD" w:rsidRPr="00C176BB">
              <w:rPr>
                <w:rFonts w:ascii="Arial" w:eastAsia="Arial" w:hAnsi="Arial" w:cs="Arial"/>
                <w:sz w:val="20"/>
                <w:szCs w:val="20"/>
                <w:lang w:eastAsia="lt-LT" w:bidi="lt-LT"/>
              </w:rPr>
              <w:t xml:space="preserve"> Reikalavimai Sutarties objektui pateikiami šioje Sutartyje, Techninėje specifikacijoje ir </w:t>
            </w:r>
            <w:r w:rsidR="00A21731" w:rsidRPr="00C176BB">
              <w:rPr>
                <w:rFonts w:ascii="Arial" w:eastAsia="Arial" w:hAnsi="Arial" w:cs="Arial"/>
                <w:sz w:val="20"/>
                <w:szCs w:val="20"/>
                <w:lang w:eastAsia="lt-LT" w:bidi="lt-LT"/>
              </w:rPr>
              <w:t>Rangovo</w:t>
            </w:r>
            <w:r w:rsidR="00A92EAD" w:rsidRPr="00C176BB">
              <w:rPr>
                <w:rFonts w:ascii="Arial" w:eastAsia="Arial" w:hAnsi="Arial" w:cs="Arial"/>
                <w:sz w:val="20"/>
                <w:szCs w:val="20"/>
                <w:lang w:eastAsia="lt-LT" w:bidi="lt-LT"/>
              </w:rPr>
              <w:t xml:space="preserve"> pasiūlyme Konkurse, kurie laikytini neatsiejama Sutarties dalimi.</w:t>
            </w:r>
          </w:p>
        </w:tc>
      </w:tr>
      <w:tr w:rsidR="00FD5180" w:rsidRPr="00372701" w14:paraId="557F8FF1" w14:textId="77777777" w:rsidTr="0035671F">
        <w:tc>
          <w:tcPr>
            <w:tcW w:w="9781" w:type="dxa"/>
          </w:tcPr>
          <w:p w14:paraId="1EAC5D2F" w14:textId="719C71AD" w:rsidR="00FD5180" w:rsidRPr="00372701" w:rsidRDefault="00FD5180" w:rsidP="005B08D6">
            <w:pPr>
              <w:pStyle w:val="ListParagraph"/>
              <w:numPr>
                <w:ilvl w:val="1"/>
                <w:numId w:val="3"/>
              </w:numPr>
              <w:tabs>
                <w:tab w:val="left" w:pos="879"/>
              </w:tabs>
              <w:ind w:left="879" w:hanging="879"/>
              <w:jc w:val="both"/>
              <w:rPr>
                <w:rFonts w:ascii="Arial" w:eastAsia="Arial" w:hAnsi="Arial" w:cs="Arial"/>
                <w:sz w:val="20"/>
                <w:szCs w:val="20"/>
                <w:lang w:eastAsia="lt-LT" w:bidi="lt-LT"/>
              </w:rPr>
            </w:pPr>
            <w:r w:rsidRPr="00372701">
              <w:rPr>
                <w:rFonts w:ascii="Arial" w:eastAsia="Arial" w:hAnsi="Arial" w:cs="Arial"/>
                <w:sz w:val="20"/>
                <w:szCs w:val="20"/>
                <w:lang w:eastAsia="lt-LT" w:bidi="lt-LT"/>
              </w:rPr>
              <w:t>Sutartis vykdoma įgyvendinant  projektą „</w:t>
            </w:r>
            <w:r w:rsidRPr="00372701">
              <w:rPr>
                <w:rFonts w:ascii="Arial" w:eastAsia="Arial" w:hAnsi="Arial" w:cs="Arial"/>
                <w:b/>
                <w:bCs/>
                <w:sz w:val="20"/>
                <w:szCs w:val="20"/>
                <w:lang w:eastAsia="lt-LT" w:bidi="lt-LT"/>
              </w:rPr>
              <w:t>Atsinaujinančios energijos išteklių diegimas UAB “Devold” gamybos procesuose</w:t>
            </w:r>
            <w:r w:rsidRPr="00372701">
              <w:rPr>
                <w:rFonts w:ascii="Arial" w:eastAsia="Arial" w:hAnsi="Arial" w:cs="Arial"/>
                <w:sz w:val="20"/>
                <w:szCs w:val="20"/>
                <w:lang w:eastAsia="lt-LT" w:bidi="lt-LT"/>
              </w:rPr>
              <w:t>“ kuriam prašoma ES paramos pagal Europos Sąjungos struktūrinių fondų paramai pagal 2022–2030 metų plėtros programos priemonę Nr. 05-001-01-04-02 „Skatinti įmones pereiti link neutralios klimatui ekonomikos“</w:t>
            </w:r>
          </w:p>
        </w:tc>
      </w:tr>
      <w:tr w:rsidR="00A21731" w:rsidRPr="00C176BB" w14:paraId="6221ACF2" w14:textId="77777777" w:rsidTr="0035671F">
        <w:tc>
          <w:tcPr>
            <w:tcW w:w="9781" w:type="dxa"/>
          </w:tcPr>
          <w:p w14:paraId="4832DBA9" w14:textId="07AE11E6" w:rsidR="00A21731" w:rsidRPr="00C176BB" w:rsidRDefault="00A21731" w:rsidP="005B08D6">
            <w:pPr>
              <w:pStyle w:val="ListParagraph"/>
              <w:numPr>
                <w:ilvl w:val="1"/>
                <w:numId w:val="3"/>
              </w:numPr>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Rangovas įsipareigoja kokybiškai tinkamai ir laiku teikti Paslaugas, reikalingas siekiant užtikrinti Elektrinės tinkamą funkcionavimą Objekte,  o Užsakovas įsipareigoja  sudaryti visas reikalingas nuo Užsakovo priklausančias sąlygas ir suteikti visą būtiną jo prašomą informaciją Rangovui būtiną tinkamam Paslaugų teikimui.</w:t>
            </w:r>
          </w:p>
        </w:tc>
      </w:tr>
      <w:tr w:rsidR="00A94403" w:rsidRPr="00C176BB" w14:paraId="20DE0617" w14:textId="77777777" w:rsidTr="0035671F">
        <w:tc>
          <w:tcPr>
            <w:tcW w:w="9781" w:type="dxa"/>
          </w:tcPr>
          <w:p w14:paraId="667A6026" w14:textId="7CAF342A" w:rsidR="00367798" w:rsidRPr="00C176BB" w:rsidRDefault="00014D95" w:rsidP="005B08D6">
            <w:pPr>
              <w:pStyle w:val="ListParagraph"/>
              <w:numPr>
                <w:ilvl w:val="1"/>
                <w:numId w:val="3"/>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Rangovas</w:t>
            </w:r>
            <w:r w:rsidR="00A94403" w:rsidRPr="00C176BB">
              <w:rPr>
                <w:rFonts w:ascii="Arial" w:eastAsia="Arial" w:hAnsi="Arial" w:cs="Arial"/>
                <w:sz w:val="20"/>
                <w:szCs w:val="20"/>
                <w:lang w:eastAsia="lt-LT" w:bidi="lt-LT"/>
              </w:rPr>
              <w:t xml:space="preserve"> turi teisę Sutarties vykdymui pasitelkti trečiuosius asmenis be išankstinio </w:t>
            </w:r>
            <w:r w:rsidRPr="00C176BB">
              <w:rPr>
                <w:rFonts w:ascii="Arial" w:eastAsia="Arial" w:hAnsi="Arial" w:cs="Arial"/>
                <w:sz w:val="20"/>
                <w:szCs w:val="20"/>
                <w:lang w:eastAsia="lt-LT" w:bidi="lt-LT"/>
              </w:rPr>
              <w:t>Užsakovo</w:t>
            </w:r>
            <w:r w:rsidR="00A94403" w:rsidRPr="00C176BB">
              <w:rPr>
                <w:rFonts w:ascii="Arial" w:eastAsia="Arial" w:hAnsi="Arial" w:cs="Arial"/>
                <w:sz w:val="20"/>
                <w:szCs w:val="20"/>
                <w:lang w:eastAsia="lt-LT" w:bidi="lt-LT"/>
              </w:rPr>
              <w:t xml:space="preserve"> sutikimo</w:t>
            </w:r>
            <w:r w:rsidR="00A21731" w:rsidRPr="00C176BB">
              <w:rPr>
                <w:rFonts w:ascii="Arial" w:eastAsia="Arial" w:hAnsi="Arial" w:cs="Arial"/>
                <w:sz w:val="20"/>
                <w:szCs w:val="20"/>
                <w:lang w:eastAsia="lt-LT" w:bidi="lt-LT"/>
              </w:rPr>
              <w:t xml:space="preserve"> apie šių asmenų pasitelkimą informuojant Užsakovą prieš jų pasitelkimą. Rangovo pasitelkiami tretieji asmenys turi turėti ne mažesnę kvalifikaciją, nei reikalaujama pagal Konkurso sąlygas Darbų atlikimui ir / ar Paslaugų suteikimui.</w:t>
            </w:r>
            <w:r w:rsidR="00367798" w:rsidRPr="00C176BB">
              <w:rPr>
                <w:rFonts w:ascii="Arial" w:eastAsia="Arial" w:hAnsi="Arial" w:cs="Arial"/>
                <w:sz w:val="20"/>
                <w:szCs w:val="20"/>
                <w:lang w:eastAsia="lt-LT" w:bidi="lt-LT"/>
              </w:rPr>
              <w:t xml:space="preserve"> Bet kuriuo atveju Rangovas atsako Užsakovui už tinkamą Darbų atlikimą bei Paslaugų teikimą, nepriklausomai nuo to, ar juos atlieka pats Rangovas, ar jo subrangovai, ir nepriklausomai nuo to, ar ši subrangovo kandidatūra buvo suderinta su Užsakovu, ar ne.</w:t>
            </w:r>
            <w:r w:rsidR="00367798" w:rsidRPr="00C176BB">
              <w:rPr>
                <w:rFonts w:ascii="Arial" w:eastAsia="Arial" w:hAnsi="Arial" w:cs="Arial"/>
                <w:color w:val="000000"/>
                <w:sz w:val="20"/>
                <w:szCs w:val="20"/>
              </w:rPr>
              <w:t xml:space="preserve"> </w:t>
            </w:r>
          </w:p>
        </w:tc>
      </w:tr>
      <w:tr w:rsidR="00A94403" w:rsidRPr="00C176BB" w14:paraId="36F4FE67" w14:textId="77777777" w:rsidTr="0035671F">
        <w:tc>
          <w:tcPr>
            <w:tcW w:w="9781" w:type="dxa"/>
          </w:tcPr>
          <w:p w14:paraId="1EA6092E" w14:textId="4EA2C2A9" w:rsidR="00014D95" w:rsidRPr="00C176BB" w:rsidRDefault="00014D95" w:rsidP="005B08D6">
            <w:pPr>
              <w:pStyle w:val="ListParagraph"/>
              <w:numPr>
                <w:ilvl w:val="1"/>
                <w:numId w:val="3"/>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Rangovas</w:t>
            </w:r>
            <w:r w:rsidR="00A94403" w:rsidRPr="00C176BB">
              <w:rPr>
                <w:rFonts w:ascii="Arial" w:eastAsia="Arial" w:hAnsi="Arial" w:cs="Arial"/>
                <w:sz w:val="20"/>
                <w:szCs w:val="20"/>
                <w:lang w:eastAsia="lt-LT" w:bidi="lt-LT"/>
              </w:rPr>
              <w:t xml:space="preserve"> pagal šią Sutartį sutvarko visą būtinąją Sutartyje numatytiems Darbams atlikti reikalingą dokumentaciją</w:t>
            </w:r>
            <w:r w:rsidR="00C46D59" w:rsidRPr="00C176BB">
              <w:rPr>
                <w:rFonts w:ascii="Arial" w:eastAsia="Arial" w:hAnsi="Arial" w:cs="Arial"/>
                <w:sz w:val="20"/>
                <w:szCs w:val="20"/>
                <w:lang w:eastAsia="lt-LT" w:bidi="lt-LT"/>
              </w:rPr>
              <w:t xml:space="preserve">, </w:t>
            </w:r>
            <w:r w:rsidR="00A94403" w:rsidRPr="00C176BB">
              <w:rPr>
                <w:rFonts w:ascii="Arial" w:eastAsia="Arial" w:hAnsi="Arial" w:cs="Arial"/>
                <w:sz w:val="20"/>
                <w:szCs w:val="20"/>
                <w:lang w:eastAsia="lt-LT" w:bidi="lt-LT"/>
              </w:rPr>
              <w:t xml:space="preserve">gauna visus Darbams atlikti reikalingus leidimus, atlieka Sutartyje numatytus Darbus, naudodamas </w:t>
            </w:r>
            <w:r w:rsidRPr="00C176BB">
              <w:rPr>
                <w:rFonts w:ascii="Arial" w:eastAsia="Arial" w:hAnsi="Arial" w:cs="Arial"/>
                <w:sz w:val="20"/>
                <w:szCs w:val="20"/>
                <w:lang w:eastAsia="lt-LT" w:bidi="lt-LT"/>
              </w:rPr>
              <w:t>Rangovui</w:t>
            </w:r>
            <w:r w:rsidR="00A94403" w:rsidRPr="00C176BB">
              <w:rPr>
                <w:rFonts w:ascii="Arial" w:eastAsia="Arial" w:hAnsi="Arial" w:cs="Arial"/>
                <w:sz w:val="20"/>
                <w:szCs w:val="20"/>
                <w:lang w:eastAsia="lt-LT" w:bidi="lt-LT"/>
              </w:rPr>
              <w:t xml:space="preserve"> priklausančias priemones.</w:t>
            </w:r>
            <w:r w:rsidRPr="00C176BB">
              <w:rPr>
                <w:rFonts w:ascii="Arial" w:eastAsia="Arial" w:hAnsi="Arial" w:cs="Arial"/>
                <w:sz w:val="20"/>
                <w:szCs w:val="20"/>
                <w:lang w:eastAsia="lt-LT" w:bidi="lt-LT"/>
              </w:rPr>
              <w:t xml:space="preserve"> </w:t>
            </w:r>
            <w:r w:rsidRPr="00C176BB">
              <w:rPr>
                <w:rFonts w:ascii="Arial" w:eastAsia="Arial" w:hAnsi="Arial" w:cs="Arial"/>
                <w:color w:val="000000"/>
                <w:sz w:val="20"/>
                <w:szCs w:val="20"/>
              </w:rPr>
              <w:t>Rangovas savo sąskaita ir rizika įsigyja bet kokią įrangą, įrenginius ir kitas priemones ar daiktus, reikalingus įsipareigojimams pagal Sutartį vykdyti, Darbams atlikti</w:t>
            </w:r>
            <w:r w:rsidR="00367798" w:rsidRPr="00C176BB">
              <w:rPr>
                <w:rFonts w:ascii="Arial" w:eastAsia="Arial" w:hAnsi="Arial" w:cs="Arial"/>
                <w:color w:val="000000"/>
                <w:sz w:val="20"/>
                <w:szCs w:val="20"/>
              </w:rPr>
              <w:t xml:space="preserve"> bei Paslaugoms teikti</w:t>
            </w:r>
            <w:r w:rsidRPr="00C176BB">
              <w:rPr>
                <w:rFonts w:ascii="Arial" w:eastAsia="Arial" w:hAnsi="Arial" w:cs="Arial"/>
                <w:color w:val="000000"/>
                <w:sz w:val="20"/>
                <w:szCs w:val="20"/>
              </w:rPr>
              <w:t>, Darbų defektams šalinti ir bet kokiai kitai veiklai (Statybvietės ir jos turto apsaugai, priešgaisrinei saugai, darbų saugai, aplinkos apsaugai, atliekų tvarkymui ir t. t.), būtinai Darbams užbaigti ar jų defektams pašalinti.</w:t>
            </w:r>
          </w:p>
        </w:tc>
      </w:tr>
      <w:tr w:rsidR="00A94403" w:rsidRPr="00C176BB" w14:paraId="0A34773E" w14:textId="77777777" w:rsidTr="0035671F">
        <w:tc>
          <w:tcPr>
            <w:tcW w:w="9781" w:type="dxa"/>
          </w:tcPr>
          <w:p w14:paraId="29E2C84B" w14:textId="3137B96A" w:rsidR="00A94403" w:rsidRPr="00C176BB" w:rsidRDefault="00A94403" w:rsidP="005B08D6">
            <w:pPr>
              <w:pStyle w:val="ListParagraph"/>
              <w:numPr>
                <w:ilvl w:val="1"/>
                <w:numId w:val="3"/>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lastRenderedPageBreak/>
              <w:t xml:space="preserve">Šalims pasirašius </w:t>
            </w:r>
            <w:r w:rsidR="004E2933">
              <w:rPr>
                <w:rFonts w:ascii="Arial" w:eastAsia="Arial" w:hAnsi="Arial" w:cs="Arial"/>
                <w:sz w:val="20"/>
                <w:szCs w:val="20"/>
                <w:lang w:eastAsia="lt-LT" w:bidi="lt-LT"/>
              </w:rPr>
              <w:t xml:space="preserve">į </w:t>
            </w:r>
            <w:r w:rsidRPr="00C176BB">
              <w:rPr>
                <w:rFonts w:ascii="Arial" w:eastAsia="Arial" w:hAnsi="Arial" w:cs="Arial"/>
                <w:sz w:val="20"/>
                <w:szCs w:val="20"/>
                <w:lang w:eastAsia="lt-LT" w:bidi="lt-LT"/>
              </w:rPr>
              <w:t xml:space="preserve">Perdavimo-priėmimo aktą bei </w:t>
            </w:r>
            <w:r w:rsidR="00014D95" w:rsidRPr="00C176BB">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laiku pagal Sutartį </w:t>
            </w:r>
            <w:r w:rsidR="00352B62">
              <w:rPr>
                <w:rFonts w:ascii="Arial" w:eastAsia="Arial" w:hAnsi="Arial" w:cs="Arial"/>
                <w:sz w:val="20"/>
                <w:szCs w:val="20"/>
                <w:lang w:eastAsia="lt-LT" w:bidi="lt-LT"/>
              </w:rPr>
              <w:t>atlikus Sutartyje apibrėžtus mokėjimus</w:t>
            </w:r>
            <w:r w:rsidR="00014D95" w:rsidRPr="00C176BB">
              <w:rPr>
                <w:rFonts w:ascii="Arial" w:eastAsia="Arial" w:hAnsi="Arial" w:cs="Arial"/>
                <w:sz w:val="20"/>
                <w:szCs w:val="20"/>
                <w:lang w:eastAsia="lt-LT" w:bidi="lt-LT"/>
              </w:rPr>
              <w:t xml:space="preserve"> už</w:t>
            </w:r>
            <w:r w:rsidR="00352B62">
              <w:rPr>
                <w:rFonts w:ascii="Arial" w:eastAsia="Arial" w:hAnsi="Arial" w:cs="Arial"/>
                <w:sz w:val="20"/>
                <w:szCs w:val="20"/>
                <w:lang w:eastAsia="lt-LT" w:bidi="lt-LT"/>
              </w:rPr>
              <w:t xml:space="preserve"> perduodamų Darbų dalį, perduodama Elektrinės dalis</w:t>
            </w:r>
            <w:r w:rsidRPr="00C176BB">
              <w:rPr>
                <w:rFonts w:ascii="Arial" w:eastAsia="Arial" w:hAnsi="Arial" w:cs="Arial"/>
                <w:sz w:val="20"/>
                <w:szCs w:val="20"/>
                <w:lang w:eastAsia="lt-LT" w:bidi="lt-LT"/>
              </w:rPr>
              <w:t xml:space="preserve"> pereina </w:t>
            </w:r>
            <w:r w:rsidR="00014D95" w:rsidRPr="00C176BB">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nuosavybės teise</w:t>
            </w:r>
            <w:r w:rsidR="00014D95" w:rsidRPr="00C176BB">
              <w:rPr>
                <w:rFonts w:ascii="Arial" w:eastAsia="Arial" w:hAnsi="Arial" w:cs="Arial"/>
                <w:sz w:val="20"/>
                <w:szCs w:val="20"/>
                <w:lang w:eastAsia="lt-LT" w:bidi="lt-LT"/>
              </w:rPr>
              <w:t>.</w:t>
            </w:r>
            <w:r w:rsidR="004E2933">
              <w:rPr>
                <w:rFonts w:ascii="Arial" w:eastAsia="Arial" w:hAnsi="Arial" w:cs="Arial"/>
                <w:sz w:val="20"/>
                <w:szCs w:val="20"/>
                <w:lang w:eastAsia="lt-LT" w:bidi="lt-LT"/>
              </w:rPr>
              <w:t xml:space="preserve"> </w:t>
            </w:r>
          </w:p>
        </w:tc>
      </w:tr>
      <w:tr w:rsidR="00367798" w:rsidRPr="00C176BB" w14:paraId="09D7AD6C" w14:textId="77777777" w:rsidTr="0035671F">
        <w:tc>
          <w:tcPr>
            <w:tcW w:w="9781" w:type="dxa"/>
          </w:tcPr>
          <w:p w14:paraId="0BDF1FE8" w14:textId="7B31C359" w:rsidR="00367798" w:rsidRPr="00C176BB" w:rsidRDefault="00367798" w:rsidP="005B08D6">
            <w:pPr>
              <w:pStyle w:val="ListParagraph"/>
              <w:numPr>
                <w:ilvl w:val="1"/>
                <w:numId w:val="3"/>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color w:val="000000"/>
                <w:sz w:val="20"/>
                <w:szCs w:val="20"/>
              </w:rPr>
              <w:t xml:space="preserve">Šalys taip pat aiškiai susitaria, kad tuo atveju, jei dėl konkrečių Techninės specifikacijos reikalavimų projektavimo proceso metu reikėtų derinti papildomus </w:t>
            </w:r>
            <w:r w:rsidR="009909AC">
              <w:rPr>
                <w:rFonts w:ascii="Arial" w:eastAsia="Arial" w:hAnsi="Arial" w:cs="Arial"/>
                <w:color w:val="000000"/>
                <w:sz w:val="20"/>
                <w:szCs w:val="20"/>
              </w:rPr>
              <w:t>darbus</w:t>
            </w:r>
            <w:r w:rsidRPr="00C176BB">
              <w:rPr>
                <w:rFonts w:ascii="Arial" w:eastAsia="Arial" w:hAnsi="Arial" w:cs="Arial"/>
                <w:color w:val="000000"/>
                <w:sz w:val="20"/>
                <w:szCs w:val="20"/>
              </w:rPr>
              <w:t xml:space="preserve">, Rangovas įsipareigoja raštu kreiptis į Užsakovą ir gauti jo sutikimą dėl šių </w:t>
            </w:r>
            <w:r w:rsidR="009909AC">
              <w:rPr>
                <w:rFonts w:ascii="Arial" w:eastAsia="Arial" w:hAnsi="Arial" w:cs="Arial"/>
                <w:color w:val="000000"/>
                <w:sz w:val="20"/>
                <w:szCs w:val="20"/>
              </w:rPr>
              <w:t>darbų</w:t>
            </w:r>
            <w:r w:rsidRPr="00C176BB">
              <w:rPr>
                <w:rFonts w:ascii="Arial" w:eastAsia="Arial" w:hAnsi="Arial" w:cs="Arial"/>
                <w:color w:val="000000"/>
                <w:sz w:val="20"/>
                <w:szCs w:val="20"/>
              </w:rPr>
              <w:t xml:space="preserve"> atlikimo arba sprendimo pakeisti atitinkamus Techninės specifikacijos reikalavimus. </w:t>
            </w:r>
            <w:r w:rsidRPr="00C176BB">
              <w:rPr>
                <w:rFonts w:ascii="Arial" w:eastAsia="Arial" w:hAnsi="Arial" w:cs="Arial"/>
                <w:sz w:val="20"/>
                <w:szCs w:val="20"/>
              </w:rPr>
              <w:t xml:space="preserve">Tokiu </w:t>
            </w:r>
            <w:r w:rsidRPr="00C176BB">
              <w:rPr>
                <w:rFonts w:ascii="Arial" w:eastAsia="Arial" w:hAnsi="Arial" w:cs="Arial"/>
                <w:color w:val="000000"/>
                <w:sz w:val="20"/>
                <w:szCs w:val="20"/>
              </w:rPr>
              <w:t>atveju taikoma Pakeitimų procedūra.</w:t>
            </w:r>
          </w:p>
        </w:tc>
      </w:tr>
      <w:tr w:rsidR="00A94403" w:rsidRPr="00C176BB" w14:paraId="7B0C3CEC" w14:textId="77777777" w:rsidTr="0035671F">
        <w:tc>
          <w:tcPr>
            <w:tcW w:w="9781" w:type="dxa"/>
          </w:tcPr>
          <w:p w14:paraId="61B5E4F8" w14:textId="22B56E65" w:rsidR="00A94403" w:rsidRPr="00C176BB" w:rsidRDefault="00A94403" w:rsidP="00D14A1F">
            <w:pPr>
              <w:tabs>
                <w:tab w:val="left" w:pos="709"/>
              </w:tabs>
              <w:jc w:val="both"/>
              <w:rPr>
                <w:rFonts w:ascii="Arial" w:eastAsia="Arial" w:hAnsi="Arial" w:cs="Arial"/>
                <w:b/>
                <w:bCs/>
                <w:sz w:val="20"/>
                <w:szCs w:val="20"/>
                <w:lang w:eastAsia="lt-LT" w:bidi="lt-LT"/>
              </w:rPr>
            </w:pPr>
          </w:p>
          <w:p w14:paraId="1E0EE44A" w14:textId="6BBD8C22" w:rsidR="00A94403" w:rsidRPr="00C176BB" w:rsidRDefault="00A94403" w:rsidP="005B08D6">
            <w:pPr>
              <w:pStyle w:val="ListParagraph"/>
              <w:numPr>
                <w:ilvl w:val="0"/>
                <w:numId w:val="3"/>
              </w:numPr>
              <w:tabs>
                <w:tab w:val="left" w:pos="879"/>
              </w:tabs>
              <w:ind w:left="879" w:hanging="879"/>
              <w:jc w:val="both"/>
              <w:rPr>
                <w:rFonts w:ascii="Arial" w:eastAsia="Arial" w:hAnsi="Arial" w:cs="Arial"/>
                <w:b/>
                <w:bCs/>
                <w:sz w:val="20"/>
                <w:szCs w:val="20"/>
                <w:lang w:eastAsia="lt-LT" w:bidi="lt-LT"/>
              </w:rPr>
            </w:pPr>
            <w:r w:rsidRPr="00C176BB">
              <w:rPr>
                <w:rFonts w:ascii="Arial" w:eastAsia="Arial" w:hAnsi="Arial" w:cs="Arial"/>
                <w:b/>
                <w:bCs/>
                <w:sz w:val="20"/>
                <w:szCs w:val="20"/>
                <w:lang w:eastAsia="lt-LT" w:bidi="lt-LT"/>
              </w:rPr>
              <w:t>SUTARTIES VYKDYMO REIKALAVIMAI</w:t>
            </w:r>
          </w:p>
          <w:p w14:paraId="71D31486" w14:textId="1D7EA1B8" w:rsidR="00A94403" w:rsidRPr="00C176BB" w:rsidRDefault="00A94403" w:rsidP="00D14A1F">
            <w:pPr>
              <w:pStyle w:val="ListParagraph"/>
              <w:tabs>
                <w:tab w:val="left" w:pos="709"/>
              </w:tabs>
              <w:ind w:left="731"/>
              <w:jc w:val="both"/>
              <w:rPr>
                <w:rFonts w:ascii="Arial" w:eastAsia="Arial" w:hAnsi="Arial" w:cs="Arial"/>
                <w:b/>
                <w:bCs/>
                <w:sz w:val="20"/>
                <w:szCs w:val="20"/>
                <w:lang w:eastAsia="lt-LT" w:bidi="lt-LT"/>
              </w:rPr>
            </w:pPr>
          </w:p>
        </w:tc>
      </w:tr>
      <w:tr w:rsidR="00A94403" w:rsidRPr="00C176BB" w14:paraId="4AD1001A" w14:textId="77777777" w:rsidTr="0035671F">
        <w:tc>
          <w:tcPr>
            <w:tcW w:w="9781" w:type="dxa"/>
          </w:tcPr>
          <w:p w14:paraId="1536054C" w14:textId="39DA2112" w:rsidR="00A94403" w:rsidRPr="00D21D33" w:rsidRDefault="00A94403" w:rsidP="00D21D33">
            <w:pPr>
              <w:pStyle w:val="ListParagraph"/>
              <w:numPr>
                <w:ilvl w:val="1"/>
                <w:numId w:val="3"/>
              </w:numPr>
              <w:tabs>
                <w:tab w:val="left" w:pos="879"/>
              </w:tabs>
              <w:ind w:left="879" w:hanging="850"/>
              <w:jc w:val="both"/>
              <w:rPr>
                <w:rFonts w:ascii="Arial" w:eastAsia="Arial" w:hAnsi="Arial" w:cs="Arial"/>
                <w:b/>
                <w:bCs/>
                <w:sz w:val="20"/>
                <w:szCs w:val="20"/>
                <w:lang w:eastAsia="lt-LT" w:bidi="lt-LT"/>
              </w:rPr>
            </w:pPr>
            <w:r w:rsidRPr="00D21D33">
              <w:rPr>
                <w:rFonts w:ascii="Arial" w:eastAsia="Arial" w:hAnsi="Arial" w:cs="Arial"/>
                <w:b/>
                <w:bCs/>
                <w:sz w:val="20"/>
                <w:szCs w:val="20"/>
                <w:lang w:eastAsia="lt-LT" w:bidi="lt-LT"/>
              </w:rPr>
              <w:t xml:space="preserve">Ne vėliau nei per 30 (trisdešimt) kalendorinių dienų nuo Sutarties </w:t>
            </w:r>
            <w:r w:rsidR="00AF2DD6" w:rsidRPr="00D21D33">
              <w:rPr>
                <w:rFonts w:ascii="Arial" w:eastAsia="Arial" w:hAnsi="Arial" w:cs="Arial"/>
                <w:b/>
                <w:bCs/>
                <w:sz w:val="20"/>
                <w:szCs w:val="20"/>
                <w:lang w:eastAsia="lt-LT" w:bidi="lt-LT"/>
              </w:rPr>
              <w:t>įsigaliojimo</w:t>
            </w:r>
            <w:r w:rsidRPr="00D21D33">
              <w:rPr>
                <w:rFonts w:ascii="Arial" w:eastAsia="Arial" w:hAnsi="Arial" w:cs="Arial"/>
                <w:b/>
                <w:bCs/>
                <w:sz w:val="20"/>
                <w:szCs w:val="20"/>
                <w:lang w:eastAsia="lt-LT" w:bidi="lt-LT"/>
              </w:rPr>
              <w:t xml:space="preserve"> </w:t>
            </w:r>
            <w:r w:rsidR="00014D95" w:rsidRPr="00D21D33">
              <w:rPr>
                <w:rFonts w:ascii="Arial" w:eastAsia="Arial" w:hAnsi="Arial" w:cs="Arial"/>
                <w:b/>
                <w:bCs/>
                <w:sz w:val="20"/>
                <w:szCs w:val="20"/>
                <w:lang w:eastAsia="lt-LT" w:bidi="lt-LT"/>
              </w:rPr>
              <w:t>Užsakovas</w:t>
            </w:r>
            <w:r w:rsidRPr="00D21D33">
              <w:rPr>
                <w:rFonts w:ascii="Arial" w:eastAsia="Arial" w:hAnsi="Arial" w:cs="Arial"/>
                <w:b/>
                <w:bCs/>
                <w:sz w:val="20"/>
                <w:szCs w:val="20"/>
                <w:lang w:eastAsia="lt-LT" w:bidi="lt-LT"/>
              </w:rPr>
              <w:t xml:space="preserve"> privalo:</w:t>
            </w:r>
          </w:p>
        </w:tc>
      </w:tr>
      <w:tr w:rsidR="00A94403" w:rsidRPr="00C176BB" w14:paraId="56379A8E" w14:textId="77777777" w:rsidTr="0035671F">
        <w:tc>
          <w:tcPr>
            <w:tcW w:w="9781" w:type="dxa"/>
          </w:tcPr>
          <w:p w14:paraId="62D2790A" w14:textId="1799802E" w:rsidR="00A94403" w:rsidRPr="00C176BB" w:rsidRDefault="00A94403" w:rsidP="005B08D6">
            <w:pPr>
              <w:pStyle w:val="ListParagraph"/>
              <w:numPr>
                <w:ilvl w:val="2"/>
                <w:numId w:val="4"/>
              </w:numPr>
              <w:tabs>
                <w:tab w:val="left" w:pos="879"/>
                <w:tab w:val="left" w:pos="1418"/>
              </w:tabs>
              <w:ind w:left="29" w:hanging="2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būti elektros vartotoju;</w:t>
            </w:r>
          </w:p>
        </w:tc>
      </w:tr>
      <w:tr w:rsidR="00A94403" w:rsidRPr="00C176BB" w14:paraId="0A669919" w14:textId="77777777" w:rsidTr="0035671F">
        <w:tc>
          <w:tcPr>
            <w:tcW w:w="9781" w:type="dxa"/>
          </w:tcPr>
          <w:p w14:paraId="7B7BA995" w14:textId="003174E9" w:rsidR="00A94403" w:rsidRPr="00C176BB" w:rsidRDefault="00A94403" w:rsidP="005B08D6">
            <w:pPr>
              <w:pStyle w:val="ListParagraph"/>
              <w:numPr>
                <w:ilvl w:val="2"/>
                <w:numId w:val="4"/>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turėti įrengtą, reikiamos </w:t>
            </w:r>
            <w:proofErr w:type="spellStart"/>
            <w:r w:rsidRPr="00C176BB">
              <w:rPr>
                <w:rFonts w:ascii="Arial" w:eastAsia="Arial" w:hAnsi="Arial" w:cs="Arial"/>
                <w:sz w:val="20"/>
                <w:szCs w:val="20"/>
                <w:lang w:eastAsia="lt-LT" w:bidi="lt-LT"/>
              </w:rPr>
              <w:t>leistinosios</w:t>
            </w:r>
            <w:proofErr w:type="spellEnd"/>
            <w:r w:rsidRPr="00C176BB">
              <w:rPr>
                <w:rFonts w:ascii="Arial" w:eastAsia="Arial" w:hAnsi="Arial" w:cs="Arial"/>
                <w:sz w:val="20"/>
                <w:szCs w:val="20"/>
                <w:lang w:eastAsia="lt-LT" w:bidi="lt-LT"/>
              </w:rPr>
              <w:t xml:space="preserve"> galios</w:t>
            </w:r>
            <w:r w:rsidR="00014D95" w:rsidRPr="00C176BB">
              <w:rPr>
                <w:rFonts w:ascii="Arial" w:eastAsia="Arial" w:hAnsi="Arial" w:cs="Arial"/>
                <w:sz w:val="20"/>
                <w:szCs w:val="20"/>
                <w:lang w:eastAsia="lt-LT" w:bidi="lt-LT"/>
              </w:rPr>
              <w:t xml:space="preserve"> </w:t>
            </w:r>
            <w:r w:rsidRPr="00C176BB">
              <w:rPr>
                <w:rFonts w:ascii="Arial" w:eastAsia="Arial" w:hAnsi="Arial" w:cs="Arial"/>
                <w:sz w:val="20"/>
                <w:szCs w:val="20"/>
                <w:lang w:eastAsia="lt-LT" w:bidi="lt-LT"/>
              </w:rPr>
              <w:t>lokalųjį elektros tinklą, prie kurio būtų galima prijungti Elektrinę</w:t>
            </w:r>
            <w:r w:rsidR="00AF2DD6" w:rsidRPr="00C176BB">
              <w:rPr>
                <w:rFonts w:ascii="Arial" w:eastAsia="Arial" w:hAnsi="Arial" w:cs="Arial"/>
                <w:sz w:val="20"/>
                <w:szCs w:val="20"/>
                <w:lang w:eastAsia="lt-LT" w:bidi="lt-LT"/>
              </w:rPr>
              <w:t>;</w:t>
            </w:r>
          </w:p>
        </w:tc>
      </w:tr>
      <w:tr w:rsidR="00A94403" w:rsidRPr="00C176BB" w14:paraId="4832AFB2" w14:textId="77777777" w:rsidTr="0035671F">
        <w:tc>
          <w:tcPr>
            <w:tcW w:w="9781" w:type="dxa"/>
          </w:tcPr>
          <w:p w14:paraId="37F9A5B6" w14:textId="7BC53813" w:rsidR="00A94403" w:rsidRPr="00C176BB" w:rsidRDefault="00AF2DD6" w:rsidP="005B08D6">
            <w:pPr>
              <w:pStyle w:val="ListParagraph"/>
              <w:numPr>
                <w:ilvl w:val="2"/>
                <w:numId w:val="4"/>
              </w:numPr>
              <w:tabs>
                <w:tab w:val="left" w:pos="1418"/>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į</w:t>
            </w:r>
            <w:r w:rsidR="00A94403" w:rsidRPr="00C176BB">
              <w:rPr>
                <w:rFonts w:ascii="Arial" w:eastAsia="Arial" w:hAnsi="Arial" w:cs="Arial"/>
                <w:sz w:val="20"/>
                <w:szCs w:val="20"/>
                <w:lang w:eastAsia="lt-LT" w:bidi="lt-LT"/>
              </w:rPr>
              <w:t xml:space="preserve">galioti </w:t>
            </w:r>
            <w:r w:rsidR="00014D95" w:rsidRPr="00C176BB">
              <w:rPr>
                <w:rFonts w:ascii="Arial" w:eastAsia="Arial" w:hAnsi="Arial" w:cs="Arial"/>
                <w:sz w:val="20"/>
                <w:szCs w:val="20"/>
                <w:lang w:eastAsia="lt-LT" w:bidi="lt-LT"/>
              </w:rPr>
              <w:t>Rangovą</w:t>
            </w:r>
            <w:r w:rsidR="00A94403" w:rsidRPr="00C176BB">
              <w:rPr>
                <w:rFonts w:ascii="Arial" w:eastAsia="Arial" w:hAnsi="Arial" w:cs="Arial"/>
                <w:sz w:val="20"/>
                <w:szCs w:val="20"/>
                <w:lang w:eastAsia="lt-LT" w:bidi="lt-LT"/>
              </w:rPr>
              <w:t xml:space="preserve"> ar jo pasitelktus trečiuosius asmenis atstovauti </w:t>
            </w:r>
            <w:r w:rsidR="00014D95" w:rsidRPr="00C176BB">
              <w:rPr>
                <w:rFonts w:ascii="Arial" w:eastAsia="Arial" w:hAnsi="Arial" w:cs="Arial"/>
                <w:sz w:val="20"/>
                <w:szCs w:val="20"/>
                <w:lang w:eastAsia="lt-LT" w:bidi="lt-LT"/>
              </w:rPr>
              <w:t xml:space="preserve">Užsakovą </w:t>
            </w:r>
            <w:r w:rsidR="00A94403" w:rsidRPr="00C176BB">
              <w:rPr>
                <w:rFonts w:ascii="Arial" w:eastAsia="Arial" w:hAnsi="Arial" w:cs="Arial"/>
                <w:sz w:val="20"/>
                <w:szCs w:val="20"/>
                <w:lang w:eastAsia="lt-LT" w:bidi="lt-LT"/>
              </w:rPr>
              <w:t>įstaigose, organizacijose, institucijose, siekiant gauti visus reikalingus dokumentus, leidimus, pažymas</w:t>
            </w:r>
            <w:r w:rsidR="00C46D59" w:rsidRPr="00C176BB">
              <w:rPr>
                <w:rFonts w:ascii="Arial" w:eastAsia="Arial" w:hAnsi="Arial" w:cs="Arial"/>
                <w:sz w:val="20"/>
                <w:szCs w:val="20"/>
                <w:lang w:eastAsia="lt-LT" w:bidi="lt-LT"/>
              </w:rPr>
              <w:t xml:space="preserve"> </w:t>
            </w:r>
            <w:r w:rsidR="00A94403" w:rsidRPr="00C176BB">
              <w:rPr>
                <w:rFonts w:ascii="Arial" w:eastAsia="Arial" w:hAnsi="Arial" w:cs="Arial"/>
                <w:sz w:val="20"/>
                <w:szCs w:val="20"/>
                <w:lang w:eastAsia="lt-LT" w:bidi="lt-LT"/>
              </w:rPr>
              <w:t>Darbams atlikti ir Elektrinei įteisinti</w:t>
            </w:r>
            <w:r w:rsidR="002B26B1">
              <w:rPr>
                <w:rFonts w:ascii="Arial" w:eastAsia="Arial" w:hAnsi="Arial" w:cs="Arial"/>
                <w:sz w:val="20"/>
                <w:szCs w:val="20"/>
                <w:lang w:eastAsia="lt-LT" w:bidi="lt-LT"/>
              </w:rPr>
              <w:t xml:space="preserve">. </w:t>
            </w:r>
          </w:p>
        </w:tc>
      </w:tr>
      <w:tr w:rsidR="00A94403" w:rsidRPr="00C176BB" w14:paraId="1C269FE9" w14:textId="77777777" w:rsidTr="0035671F">
        <w:tc>
          <w:tcPr>
            <w:tcW w:w="9781" w:type="dxa"/>
          </w:tcPr>
          <w:p w14:paraId="2DEC9EB9" w14:textId="62F2FB9E" w:rsidR="00A94403" w:rsidRPr="00C176BB" w:rsidRDefault="00A94403" w:rsidP="005B08D6">
            <w:pPr>
              <w:pStyle w:val="ListParagraph"/>
              <w:numPr>
                <w:ilvl w:val="2"/>
                <w:numId w:val="4"/>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suteikti </w:t>
            </w:r>
            <w:r w:rsidR="00014D95" w:rsidRPr="00C176BB">
              <w:rPr>
                <w:rFonts w:ascii="Arial" w:eastAsia="Arial" w:hAnsi="Arial" w:cs="Arial"/>
                <w:sz w:val="20"/>
                <w:szCs w:val="20"/>
                <w:lang w:eastAsia="lt-LT" w:bidi="lt-LT"/>
              </w:rPr>
              <w:t>Rangovui</w:t>
            </w:r>
            <w:r w:rsidRPr="00C176BB">
              <w:rPr>
                <w:rFonts w:ascii="Arial" w:eastAsia="Arial" w:hAnsi="Arial" w:cs="Arial"/>
                <w:sz w:val="20"/>
                <w:szCs w:val="20"/>
                <w:lang w:eastAsia="lt-LT" w:bidi="lt-LT"/>
              </w:rPr>
              <w:t xml:space="preserve"> </w:t>
            </w:r>
            <w:r w:rsidR="00C46D59" w:rsidRPr="00C176BB">
              <w:rPr>
                <w:rFonts w:ascii="Arial" w:eastAsia="Arial" w:hAnsi="Arial" w:cs="Arial"/>
                <w:sz w:val="20"/>
                <w:szCs w:val="20"/>
                <w:lang w:eastAsia="lt-LT" w:bidi="lt-LT"/>
              </w:rPr>
              <w:t>jo prašomą</w:t>
            </w:r>
            <w:r w:rsidRPr="00C176BB">
              <w:rPr>
                <w:rFonts w:ascii="Arial" w:eastAsia="Arial" w:hAnsi="Arial" w:cs="Arial"/>
                <w:sz w:val="20"/>
                <w:szCs w:val="20"/>
                <w:lang w:eastAsia="lt-LT" w:bidi="lt-LT"/>
              </w:rPr>
              <w:t xml:space="preserve"> informaciją apie Objekte esančio pastato stogo dangos medžiagas</w:t>
            </w:r>
            <w:r w:rsidR="00014D95" w:rsidRPr="00C176BB">
              <w:rPr>
                <w:rFonts w:ascii="Arial" w:eastAsia="Arial" w:hAnsi="Arial" w:cs="Arial"/>
                <w:sz w:val="20"/>
                <w:szCs w:val="20"/>
                <w:lang w:eastAsia="lt-LT" w:bidi="lt-LT"/>
              </w:rPr>
              <w:t xml:space="preserve"> bei Objekto sklype po žeme esančius kabelius, tiek ir tokia apimtimi, kiek šia informacija disponuoja Užsakovas;</w:t>
            </w:r>
          </w:p>
        </w:tc>
      </w:tr>
      <w:tr w:rsidR="00A94403" w:rsidRPr="00C176BB" w14:paraId="555EF916" w14:textId="77777777" w:rsidTr="0035671F">
        <w:tc>
          <w:tcPr>
            <w:tcW w:w="9781" w:type="dxa"/>
          </w:tcPr>
          <w:p w14:paraId="25D5361B" w14:textId="3CD1DFF0" w:rsidR="00A94403" w:rsidRPr="00C176BB" w:rsidRDefault="00A94403" w:rsidP="005B08D6">
            <w:pPr>
              <w:pStyle w:val="ListParagraph"/>
              <w:numPr>
                <w:ilvl w:val="2"/>
                <w:numId w:val="6"/>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suteikti įgaliojimus </w:t>
            </w:r>
            <w:r w:rsidR="00014D95" w:rsidRPr="00C176BB">
              <w:rPr>
                <w:rFonts w:ascii="Arial" w:eastAsia="Arial" w:hAnsi="Arial" w:cs="Arial"/>
                <w:sz w:val="20"/>
                <w:szCs w:val="20"/>
                <w:lang w:eastAsia="lt-LT" w:bidi="lt-LT"/>
              </w:rPr>
              <w:t>Rangovui</w:t>
            </w:r>
            <w:r w:rsidRPr="00C176BB">
              <w:rPr>
                <w:rFonts w:ascii="Arial" w:eastAsia="Arial" w:hAnsi="Arial" w:cs="Arial"/>
                <w:sz w:val="20"/>
                <w:szCs w:val="20"/>
                <w:lang w:eastAsia="lt-LT" w:bidi="lt-LT"/>
              </w:rPr>
              <w:t xml:space="preserve">, gauti iš Operatoriaus Elektrinės prijungimo technines sąlygas, jas koreguoti ir sumokėti už prijungimo prie </w:t>
            </w:r>
            <w:r w:rsidR="00014D95" w:rsidRPr="00C176BB">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lokaliojo elektros tinklo darbus. Mokėtina už Elektrinės prijungimo darbus suma neįskaitoma į Sutarties kainą;</w:t>
            </w:r>
          </w:p>
        </w:tc>
      </w:tr>
      <w:tr w:rsidR="00A94403" w:rsidRPr="00C176BB" w14:paraId="0F439577" w14:textId="77777777" w:rsidTr="0035671F">
        <w:tc>
          <w:tcPr>
            <w:tcW w:w="9781" w:type="dxa"/>
          </w:tcPr>
          <w:p w14:paraId="40676DC7" w14:textId="02F30B6E" w:rsidR="00A94403" w:rsidRPr="00C176BB" w:rsidRDefault="00A94403" w:rsidP="005B08D6">
            <w:pPr>
              <w:pStyle w:val="ListParagraph"/>
              <w:numPr>
                <w:ilvl w:val="2"/>
                <w:numId w:val="7"/>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laiku atlikti Sutarties SD nurodyto dydžio Avansinį  mokėjimą</w:t>
            </w:r>
            <w:r w:rsidR="003545F5" w:rsidRPr="00C176BB">
              <w:rPr>
                <w:rFonts w:ascii="Arial" w:eastAsia="Arial" w:hAnsi="Arial" w:cs="Arial"/>
                <w:sz w:val="20"/>
                <w:szCs w:val="20"/>
                <w:lang w:eastAsia="lt-LT" w:bidi="lt-LT"/>
              </w:rPr>
              <w:t>.</w:t>
            </w:r>
          </w:p>
        </w:tc>
      </w:tr>
      <w:tr w:rsidR="002B26B1" w:rsidRPr="00C176BB" w14:paraId="084A556C" w14:textId="77777777" w:rsidTr="0035671F">
        <w:tc>
          <w:tcPr>
            <w:tcW w:w="9781" w:type="dxa"/>
          </w:tcPr>
          <w:p w14:paraId="468570EF" w14:textId="4D48488F" w:rsidR="002B26B1" w:rsidRPr="002B26B1" w:rsidRDefault="002B26B1" w:rsidP="002B26B1">
            <w:pPr>
              <w:pStyle w:val="ListParagraph"/>
              <w:numPr>
                <w:ilvl w:val="1"/>
                <w:numId w:val="7"/>
              </w:numPr>
              <w:tabs>
                <w:tab w:val="left" w:pos="882"/>
                <w:tab w:val="left" w:pos="1418"/>
              </w:tabs>
              <w:ind w:left="882" w:hanging="882"/>
              <w:jc w:val="both"/>
              <w:rPr>
                <w:rFonts w:ascii="Arial" w:eastAsia="Arial" w:hAnsi="Arial" w:cs="Arial"/>
                <w:b/>
                <w:bCs/>
                <w:sz w:val="20"/>
                <w:szCs w:val="20"/>
                <w:lang w:eastAsia="lt-LT" w:bidi="lt-LT"/>
              </w:rPr>
            </w:pPr>
            <w:r w:rsidRPr="00C176BB">
              <w:rPr>
                <w:rFonts w:ascii="Arial" w:eastAsia="Arial" w:hAnsi="Arial" w:cs="Arial"/>
                <w:sz w:val="20"/>
                <w:szCs w:val="20"/>
                <w:lang w:eastAsia="lt-LT" w:bidi="lt-LT"/>
              </w:rPr>
              <w:t xml:space="preserve">Jeigu </w:t>
            </w:r>
            <w:r>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Sutarties BD 3.1. punkte nurodytų įsipareigojimų neįvykdo laiku, t. y. ne vėliau kaip per 30 (trisdešimt) kalendorinių dienų nuo Sutarties įsigaliojimo,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atitinkamam </w:t>
            </w:r>
            <w:r>
              <w:rPr>
                <w:rFonts w:ascii="Arial" w:eastAsia="Arial" w:hAnsi="Arial" w:cs="Arial"/>
                <w:sz w:val="20"/>
                <w:szCs w:val="20"/>
                <w:lang w:eastAsia="lt-LT" w:bidi="lt-LT"/>
              </w:rPr>
              <w:t xml:space="preserve">Užsakovo </w:t>
            </w:r>
            <w:r w:rsidRPr="00C176BB">
              <w:rPr>
                <w:rFonts w:ascii="Arial" w:eastAsia="Arial" w:hAnsi="Arial" w:cs="Arial"/>
                <w:sz w:val="20"/>
                <w:szCs w:val="20"/>
                <w:lang w:eastAsia="lt-LT" w:bidi="lt-LT"/>
              </w:rPr>
              <w:t>uždelstam įvykdyti savo įsipareigojimus laikotarpiui atideda Darbų atlikimo terminą;</w:t>
            </w:r>
          </w:p>
        </w:tc>
      </w:tr>
      <w:tr w:rsidR="002B26B1" w:rsidRPr="00C176BB" w14:paraId="7F70B09C" w14:textId="77777777" w:rsidTr="0035671F">
        <w:tc>
          <w:tcPr>
            <w:tcW w:w="9781" w:type="dxa"/>
          </w:tcPr>
          <w:p w14:paraId="16BA2D83" w14:textId="2E9A18F8" w:rsidR="002B26B1" w:rsidRPr="00C769F7" w:rsidRDefault="002B26B1" w:rsidP="002B26B1">
            <w:pPr>
              <w:pStyle w:val="ListParagraph"/>
              <w:numPr>
                <w:ilvl w:val="1"/>
                <w:numId w:val="7"/>
              </w:numPr>
              <w:tabs>
                <w:tab w:val="left" w:pos="882"/>
                <w:tab w:val="left" w:pos="1418"/>
              </w:tabs>
              <w:ind w:left="882" w:hanging="882"/>
              <w:jc w:val="both"/>
              <w:rPr>
                <w:rFonts w:ascii="Arial" w:eastAsia="Arial" w:hAnsi="Arial" w:cs="Arial"/>
                <w:b/>
                <w:bCs/>
                <w:sz w:val="20"/>
                <w:szCs w:val="20"/>
                <w:lang w:eastAsia="lt-LT" w:bidi="lt-LT"/>
              </w:rPr>
            </w:pPr>
            <w:r w:rsidRPr="00C769F7">
              <w:rPr>
                <w:rFonts w:ascii="Arial" w:eastAsia="Arial" w:hAnsi="Arial" w:cs="Arial"/>
                <w:b/>
                <w:bCs/>
                <w:sz w:val="20"/>
                <w:szCs w:val="20"/>
                <w:lang w:eastAsia="lt-LT" w:bidi="lt-LT"/>
              </w:rPr>
              <w:t>Darbų atlikimo laikotarpiu Užsakovas privalo:</w:t>
            </w:r>
          </w:p>
        </w:tc>
      </w:tr>
      <w:tr w:rsidR="002B26B1" w:rsidRPr="00C176BB" w14:paraId="0F8390D4" w14:textId="77777777" w:rsidTr="0035671F">
        <w:tc>
          <w:tcPr>
            <w:tcW w:w="9781" w:type="dxa"/>
          </w:tcPr>
          <w:p w14:paraId="6ED8D580" w14:textId="68BCBDE1" w:rsidR="002B26B1" w:rsidRDefault="002B26B1" w:rsidP="00C769F7">
            <w:pPr>
              <w:pStyle w:val="ListParagraph"/>
              <w:numPr>
                <w:ilvl w:val="2"/>
                <w:numId w:val="27"/>
              </w:numPr>
              <w:tabs>
                <w:tab w:val="left" w:pos="882"/>
                <w:tab w:val="left" w:pos="1418"/>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priimti sutartu laiku Elektrinės dalį ir/ar atliktų Darbų rezultatą;</w:t>
            </w:r>
          </w:p>
        </w:tc>
      </w:tr>
      <w:tr w:rsidR="002B26B1" w:rsidRPr="00C176BB" w14:paraId="446CC48A" w14:textId="77777777" w:rsidTr="0035671F">
        <w:tc>
          <w:tcPr>
            <w:tcW w:w="9781" w:type="dxa"/>
          </w:tcPr>
          <w:p w14:paraId="7E3B4FAE" w14:textId="49E60C9A" w:rsidR="002B26B1" w:rsidRPr="00C176BB" w:rsidRDefault="002B26B1" w:rsidP="00C769F7">
            <w:pPr>
              <w:pStyle w:val="ListParagraph"/>
              <w:numPr>
                <w:ilvl w:val="2"/>
                <w:numId w:val="27"/>
              </w:numPr>
              <w:tabs>
                <w:tab w:val="left" w:pos="882"/>
                <w:tab w:val="left" w:pos="1418"/>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Tarpiniu ar galutiniu Elektrinės ir/ar Darbų rezultato Perdavimo-priėmimo metu apžiūrėti perduodamą Elektrinę ar jos dalį ir Darbų rezultatus, patikrinti jų kokybę ir atitinkamai pasirašyti tarpinį ar galutinį Perdavimo-priėmimo aktą;</w:t>
            </w:r>
          </w:p>
        </w:tc>
      </w:tr>
      <w:tr w:rsidR="002B26B1" w:rsidRPr="00C176BB" w14:paraId="5B6530F0" w14:textId="77777777" w:rsidTr="0035671F">
        <w:tc>
          <w:tcPr>
            <w:tcW w:w="9781" w:type="dxa"/>
          </w:tcPr>
          <w:p w14:paraId="56AA394D" w14:textId="30F8AD15" w:rsidR="002B26B1" w:rsidRDefault="00C769F7" w:rsidP="00C769F7">
            <w:pPr>
              <w:pStyle w:val="ListParagraph"/>
              <w:numPr>
                <w:ilvl w:val="2"/>
                <w:numId w:val="27"/>
              </w:numPr>
              <w:tabs>
                <w:tab w:val="left" w:pos="882"/>
              </w:tabs>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sumokėti Sutartyje nurodytais terminais ir tvarka Sutarties kain</w:t>
            </w:r>
            <w:r>
              <w:rPr>
                <w:rFonts w:ascii="Arial" w:eastAsia="Arial" w:hAnsi="Arial" w:cs="Arial"/>
                <w:sz w:val="20"/>
                <w:szCs w:val="20"/>
                <w:lang w:eastAsia="lt-LT" w:bidi="lt-LT"/>
              </w:rPr>
              <w:t>os dalį</w:t>
            </w:r>
            <w:r w:rsidRPr="00C176BB">
              <w:rPr>
                <w:rFonts w:ascii="Arial" w:eastAsia="Arial" w:hAnsi="Arial" w:cs="Arial"/>
                <w:sz w:val="20"/>
                <w:szCs w:val="20"/>
                <w:lang w:eastAsia="lt-LT" w:bidi="lt-LT"/>
              </w:rPr>
              <w:t xml:space="preserve"> </w:t>
            </w:r>
            <w:r>
              <w:rPr>
                <w:rFonts w:ascii="Arial" w:eastAsia="Arial" w:hAnsi="Arial" w:cs="Arial"/>
                <w:sz w:val="20"/>
                <w:szCs w:val="20"/>
                <w:lang w:eastAsia="lt-LT" w:bidi="lt-LT"/>
              </w:rPr>
              <w:t xml:space="preserve">už Darbus </w:t>
            </w:r>
            <w:r w:rsidRPr="00C176BB">
              <w:rPr>
                <w:rFonts w:ascii="Arial" w:eastAsia="Arial" w:hAnsi="Arial" w:cs="Arial"/>
                <w:sz w:val="20"/>
                <w:szCs w:val="20"/>
                <w:lang w:eastAsia="lt-LT" w:bidi="lt-LT"/>
              </w:rPr>
              <w:t>ir mokėtiną PVM bei kitas mokėtinas sumas (jei tokių bus);</w:t>
            </w:r>
          </w:p>
        </w:tc>
      </w:tr>
      <w:tr w:rsidR="00C769F7" w:rsidRPr="00C176BB" w14:paraId="36170777" w14:textId="77777777" w:rsidTr="0035671F">
        <w:tc>
          <w:tcPr>
            <w:tcW w:w="9781" w:type="dxa"/>
          </w:tcPr>
          <w:p w14:paraId="592D3354" w14:textId="50D69311" w:rsidR="00C769F7" w:rsidRPr="00C176BB" w:rsidRDefault="00C769F7" w:rsidP="00C769F7">
            <w:pPr>
              <w:pStyle w:val="ListParagraph"/>
              <w:numPr>
                <w:ilvl w:val="2"/>
                <w:numId w:val="27"/>
              </w:numPr>
              <w:tabs>
                <w:tab w:val="left" w:pos="882"/>
                <w:tab w:val="left" w:pos="1418"/>
              </w:tabs>
              <w:ind w:left="882" w:hanging="882"/>
              <w:jc w:val="both"/>
              <w:rPr>
                <w:rFonts w:ascii="Arial" w:eastAsia="Arial" w:hAnsi="Arial" w:cs="Arial"/>
                <w:sz w:val="20"/>
                <w:szCs w:val="20"/>
                <w:lang w:eastAsia="lt-LT" w:bidi="lt-LT"/>
              </w:rPr>
            </w:pPr>
            <w:r>
              <w:rPr>
                <w:rFonts w:ascii="Arial" w:eastAsia="Arial" w:hAnsi="Arial" w:cs="Arial"/>
                <w:sz w:val="20"/>
                <w:szCs w:val="20"/>
                <w:lang w:eastAsia="lt-LT" w:bidi="lt-LT"/>
              </w:rPr>
              <w:t>vykdyti kitus Sutartyje nurodytus įsipareigojimus.</w:t>
            </w:r>
          </w:p>
        </w:tc>
      </w:tr>
      <w:tr w:rsidR="00367798" w:rsidRPr="00C176BB" w14:paraId="6333C521" w14:textId="77777777" w:rsidTr="0035671F">
        <w:tc>
          <w:tcPr>
            <w:tcW w:w="9781" w:type="dxa"/>
          </w:tcPr>
          <w:p w14:paraId="5DF6E172" w14:textId="160384EE" w:rsidR="00367798" w:rsidRPr="00D21D33" w:rsidRDefault="00367798" w:rsidP="00C769F7">
            <w:pPr>
              <w:pStyle w:val="ListParagraph"/>
              <w:numPr>
                <w:ilvl w:val="1"/>
                <w:numId w:val="27"/>
              </w:numPr>
              <w:tabs>
                <w:tab w:val="left" w:pos="879"/>
                <w:tab w:val="left" w:pos="1418"/>
              </w:tabs>
              <w:ind w:left="879" w:hanging="850"/>
              <w:jc w:val="both"/>
              <w:rPr>
                <w:rFonts w:ascii="Arial" w:eastAsia="Arial" w:hAnsi="Arial" w:cs="Arial"/>
                <w:b/>
                <w:bCs/>
                <w:sz w:val="20"/>
                <w:szCs w:val="20"/>
                <w:lang w:eastAsia="lt-LT" w:bidi="lt-LT"/>
              </w:rPr>
            </w:pPr>
            <w:r w:rsidRPr="00D21D33">
              <w:rPr>
                <w:rFonts w:ascii="Arial" w:eastAsia="Arial" w:hAnsi="Arial" w:cs="Arial"/>
                <w:b/>
                <w:bCs/>
                <w:sz w:val="20"/>
                <w:szCs w:val="20"/>
                <w:lang w:eastAsia="lt-LT" w:bidi="lt-LT"/>
              </w:rPr>
              <w:t>Paslaugų teikimo laikotarpiu Užsakovas privalo:</w:t>
            </w:r>
          </w:p>
        </w:tc>
      </w:tr>
      <w:tr w:rsidR="00367798" w:rsidRPr="00C176BB" w14:paraId="546BB531" w14:textId="77777777" w:rsidTr="0035671F">
        <w:tc>
          <w:tcPr>
            <w:tcW w:w="9781" w:type="dxa"/>
          </w:tcPr>
          <w:p w14:paraId="08202658" w14:textId="5A762752" w:rsidR="00367798" w:rsidRPr="00C176BB" w:rsidRDefault="003545F5" w:rsidP="005B08D6">
            <w:pPr>
              <w:pStyle w:val="ListParagraph"/>
              <w:numPr>
                <w:ilvl w:val="2"/>
                <w:numId w:val="22"/>
              </w:numPr>
              <w:tabs>
                <w:tab w:val="left" w:pos="879"/>
              </w:tabs>
              <w:ind w:left="879" w:hanging="850"/>
              <w:jc w:val="both"/>
              <w:rPr>
                <w:rFonts w:ascii="Arial" w:eastAsia="Arial" w:hAnsi="Arial" w:cs="Arial"/>
                <w:sz w:val="20"/>
                <w:szCs w:val="20"/>
                <w:lang w:eastAsia="lt-LT" w:bidi="lt-LT"/>
              </w:rPr>
            </w:pPr>
            <w:r w:rsidRPr="00C176BB">
              <w:rPr>
                <w:rFonts w:ascii="Arial" w:hAnsi="Arial" w:cs="Arial"/>
                <w:sz w:val="20"/>
                <w:szCs w:val="20"/>
              </w:rPr>
              <w:t>savavališkai be Rangovo žinios ir leidimo nereguliuoti Elektrinės. Nurodyto leidimo Rangovas gali neduoti tik dėl objektyvių priežasčių;</w:t>
            </w:r>
          </w:p>
        </w:tc>
      </w:tr>
      <w:tr w:rsidR="00367798" w:rsidRPr="00C176BB" w14:paraId="4E0DD573" w14:textId="77777777" w:rsidTr="0035671F">
        <w:tc>
          <w:tcPr>
            <w:tcW w:w="9781" w:type="dxa"/>
          </w:tcPr>
          <w:p w14:paraId="312AB27B" w14:textId="44CBF068" w:rsidR="00367798" w:rsidRPr="00C176BB" w:rsidRDefault="003545F5" w:rsidP="005B08D6">
            <w:pPr>
              <w:pStyle w:val="ListParagraph"/>
              <w:numPr>
                <w:ilvl w:val="2"/>
                <w:numId w:val="22"/>
              </w:numPr>
              <w:tabs>
                <w:tab w:val="left" w:pos="879"/>
              </w:tabs>
              <w:ind w:left="879" w:hanging="850"/>
              <w:jc w:val="both"/>
              <w:rPr>
                <w:rFonts w:ascii="Arial" w:eastAsia="Arial" w:hAnsi="Arial" w:cs="Arial"/>
                <w:sz w:val="20"/>
                <w:szCs w:val="20"/>
                <w:lang w:eastAsia="lt-LT" w:bidi="lt-LT"/>
              </w:rPr>
            </w:pPr>
            <w:r w:rsidRPr="00C176BB">
              <w:rPr>
                <w:rFonts w:ascii="Arial" w:hAnsi="Arial" w:cs="Arial"/>
                <w:sz w:val="20"/>
                <w:szCs w:val="20"/>
              </w:rPr>
              <w:t>nereguliuoti ir nesistengti kaip nors paveikti pagamintos saulės energijos matavimo prietaisų savo naudai ir/arba neatlikti kitų veiksmų, galinčių iškreipti prietaisų matavimų duomenis</w:t>
            </w:r>
            <w:r w:rsidR="00C769F7">
              <w:rPr>
                <w:rFonts w:ascii="Arial" w:hAnsi="Arial" w:cs="Arial"/>
                <w:sz w:val="20"/>
                <w:szCs w:val="20"/>
              </w:rPr>
              <w:t>;</w:t>
            </w:r>
          </w:p>
        </w:tc>
      </w:tr>
      <w:tr w:rsidR="00367798" w:rsidRPr="00C176BB" w14:paraId="3284E9A6" w14:textId="77777777" w:rsidTr="0035671F">
        <w:tc>
          <w:tcPr>
            <w:tcW w:w="9781" w:type="dxa"/>
          </w:tcPr>
          <w:p w14:paraId="71E9D45D" w14:textId="0A7F7CBD" w:rsidR="00367798" w:rsidRPr="00C176BB" w:rsidRDefault="003545F5" w:rsidP="005B08D6">
            <w:pPr>
              <w:pStyle w:val="ListParagraph"/>
              <w:numPr>
                <w:ilvl w:val="2"/>
                <w:numId w:val="22"/>
              </w:numPr>
              <w:tabs>
                <w:tab w:val="left" w:pos="879"/>
              </w:tabs>
              <w:ind w:left="879" w:hanging="879"/>
              <w:jc w:val="both"/>
              <w:rPr>
                <w:rFonts w:ascii="Arial" w:hAnsi="Arial" w:cs="Arial"/>
                <w:sz w:val="20"/>
                <w:szCs w:val="20"/>
              </w:rPr>
            </w:pPr>
            <w:r w:rsidRPr="00C176BB">
              <w:rPr>
                <w:rFonts w:ascii="Arial" w:eastAsia="Times New Roman" w:hAnsi="Arial" w:cs="Arial"/>
                <w:sz w:val="20"/>
                <w:szCs w:val="20"/>
              </w:rPr>
              <w:t>sudaryti visas reikalingas sąlygas Rangovui ar jo pasitelktiems tretiesiems asmenims patekti į Objektą bei prie Elektrinės apie tokį poreikį Rangovui pranešimus ne vėliau kaip prieš 3 darbo dienas;</w:t>
            </w:r>
          </w:p>
        </w:tc>
      </w:tr>
      <w:tr w:rsidR="002B26B1" w:rsidRPr="00C176BB" w14:paraId="4DD0C4CF" w14:textId="77777777" w:rsidTr="0035671F">
        <w:tc>
          <w:tcPr>
            <w:tcW w:w="9781" w:type="dxa"/>
          </w:tcPr>
          <w:p w14:paraId="1AD08D7D" w14:textId="1B601A1D" w:rsidR="002B26B1" w:rsidRPr="00C176BB" w:rsidRDefault="002B26B1" w:rsidP="005B08D6">
            <w:pPr>
              <w:pStyle w:val="ListParagraph"/>
              <w:numPr>
                <w:ilvl w:val="2"/>
                <w:numId w:val="22"/>
              </w:numPr>
              <w:tabs>
                <w:tab w:val="left" w:pos="879"/>
              </w:tabs>
              <w:ind w:left="879" w:hanging="879"/>
              <w:jc w:val="both"/>
              <w:rPr>
                <w:rFonts w:ascii="Arial" w:eastAsia="Times New Roman" w:hAnsi="Arial" w:cs="Arial"/>
                <w:sz w:val="20"/>
                <w:szCs w:val="20"/>
              </w:rPr>
            </w:pPr>
            <w:r>
              <w:rPr>
                <w:rFonts w:ascii="Arial" w:eastAsia="Times New Roman" w:hAnsi="Arial" w:cs="Arial"/>
                <w:sz w:val="20"/>
                <w:szCs w:val="20"/>
              </w:rPr>
              <w:t>nustatyta tvarka mokėti už Rangovo teikiamas Paslaugas</w:t>
            </w:r>
            <w:r w:rsidR="00C769F7">
              <w:rPr>
                <w:rFonts w:ascii="Arial" w:eastAsia="Times New Roman" w:hAnsi="Arial" w:cs="Arial"/>
                <w:sz w:val="20"/>
                <w:szCs w:val="20"/>
              </w:rPr>
              <w:t>;</w:t>
            </w:r>
          </w:p>
        </w:tc>
      </w:tr>
      <w:tr w:rsidR="00C769F7" w:rsidRPr="00C176BB" w14:paraId="744AE3A4" w14:textId="77777777" w:rsidTr="0035671F">
        <w:tc>
          <w:tcPr>
            <w:tcW w:w="9781" w:type="dxa"/>
          </w:tcPr>
          <w:p w14:paraId="412645A7" w14:textId="52399D50" w:rsidR="00C769F7" w:rsidRDefault="00C769F7" w:rsidP="005B08D6">
            <w:pPr>
              <w:pStyle w:val="ListParagraph"/>
              <w:numPr>
                <w:ilvl w:val="2"/>
                <w:numId w:val="22"/>
              </w:numPr>
              <w:tabs>
                <w:tab w:val="left" w:pos="879"/>
              </w:tabs>
              <w:ind w:left="879" w:hanging="879"/>
              <w:jc w:val="both"/>
              <w:rPr>
                <w:rFonts w:ascii="Arial" w:eastAsia="Times New Roman" w:hAnsi="Arial" w:cs="Arial"/>
                <w:sz w:val="20"/>
                <w:szCs w:val="20"/>
              </w:rPr>
            </w:pPr>
            <w:r>
              <w:rPr>
                <w:rFonts w:ascii="Arial" w:eastAsia="Times New Roman" w:hAnsi="Arial" w:cs="Arial"/>
                <w:sz w:val="20"/>
                <w:szCs w:val="20"/>
              </w:rPr>
              <w:t>vykdyti kitus Sutartyje nustatytus įsipareigojimus.</w:t>
            </w:r>
          </w:p>
        </w:tc>
      </w:tr>
      <w:tr w:rsidR="00A94403" w:rsidRPr="00C176BB" w14:paraId="3C4B7DE1" w14:textId="77777777" w:rsidTr="0035671F">
        <w:tc>
          <w:tcPr>
            <w:tcW w:w="9781" w:type="dxa"/>
          </w:tcPr>
          <w:p w14:paraId="70381909" w14:textId="252CCFC6" w:rsidR="00A94403" w:rsidRPr="00C176BB" w:rsidRDefault="00014D95" w:rsidP="005B08D6">
            <w:pPr>
              <w:pStyle w:val="ListParagraph"/>
              <w:numPr>
                <w:ilvl w:val="1"/>
                <w:numId w:val="2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Užsakovas</w:t>
            </w:r>
            <w:r w:rsidR="00A94403" w:rsidRPr="00C176BB">
              <w:rPr>
                <w:rFonts w:ascii="Arial" w:eastAsia="Arial" w:hAnsi="Arial" w:cs="Arial"/>
                <w:sz w:val="20"/>
                <w:szCs w:val="20"/>
                <w:lang w:eastAsia="lt-LT" w:bidi="lt-LT"/>
              </w:rPr>
              <w:t xml:space="preserve"> patvirtina, kad jam nėra žinoma jokių įvykių ar aplinkybių, galėjusių turėti įtakos stogo konstrukcijų tvirtumui ir jis įsipareigoja pateikti </w:t>
            </w:r>
            <w:r w:rsidRPr="00C176BB">
              <w:rPr>
                <w:rFonts w:ascii="Arial" w:eastAsia="Arial" w:hAnsi="Arial" w:cs="Arial"/>
                <w:sz w:val="20"/>
                <w:szCs w:val="20"/>
                <w:lang w:eastAsia="lt-LT" w:bidi="lt-LT"/>
              </w:rPr>
              <w:t>Rangovui</w:t>
            </w:r>
            <w:r w:rsidR="00A94403" w:rsidRPr="00C176BB">
              <w:rPr>
                <w:rFonts w:ascii="Arial" w:eastAsia="Arial" w:hAnsi="Arial" w:cs="Arial"/>
                <w:sz w:val="20"/>
                <w:szCs w:val="20"/>
                <w:lang w:eastAsia="lt-LT" w:bidi="lt-LT"/>
              </w:rPr>
              <w:t xml:space="preserve"> visą </w:t>
            </w:r>
            <w:r w:rsidR="00C46D59" w:rsidRPr="00C176BB">
              <w:rPr>
                <w:rFonts w:ascii="Arial" w:eastAsia="Arial" w:hAnsi="Arial" w:cs="Arial"/>
                <w:sz w:val="20"/>
                <w:szCs w:val="20"/>
                <w:lang w:eastAsia="lt-LT" w:bidi="lt-LT"/>
              </w:rPr>
              <w:t xml:space="preserve">jo prašomą </w:t>
            </w:r>
            <w:r w:rsidR="00A94403" w:rsidRPr="00C176BB">
              <w:rPr>
                <w:rFonts w:ascii="Arial" w:eastAsia="Arial" w:hAnsi="Arial" w:cs="Arial"/>
                <w:sz w:val="20"/>
                <w:szCs w:val="20"/>
                <w:lang w:eastAsia="lt-LT" w:bidi="lt-LT"/>
              </w:rPr>
              <w:t>reikalingą</w:t>
            </w:r>
            <w:r w:rsidR="00C80E5B" w:rsidRPr="00C176BB">
              <w:rPr>
                <w:rFonts w:ascii="Arial" w:eastAsia="Arial" w:hAnsi="Arial" w:cs="Arial"/>
                <w:sz w:val="20"/>
                <w:szCs w:val="20"/>
                <w:lang w:eastAsia="lt-LT" w:bidi="lt-LT"/>
              </w:rPr>
              <w:t xml:space="preserve"> turimą</w:t>
            </w:r>
            <w:r w:rsidR="00A94403" w:rsidRPr="00C176BB">
              <w:rPr>
                <w:rFonts w:ascii="Arial" w:eastAsia="Arial" w:hAnsi="Arial" w:cs="Arial"/>
                <w:sz w:val="20"/>
                <w:szCs w:val="20"/>
                <w:lang w:eastAsia="lt-LT" w:bidi="lt-LT"/>
              </w:rPr>
              <w:t xml:space="preserve"> informaciją bei dokumentus</w:t>
            </w:r>
            <w:r w:rsidRPr="00C176BB">
              <w:rPr>
                <w:rFonts w:ascii="Arial" w:eastAsia="Arial" w:hAnsi="Arial" w:cs="Arial"/>
                <w:sz w:val="20"/>
                <w:szCs w:val="20"/>
                <w:lang w:eastAsia="lt-LT" w:bidi="lt-LT"/>
              </w:rPr>
              <w:t>.</w:t>
            </w:r>
          </w:p>
        </w:tc>
      </w:tr>
      <w:tr w:rsidR="008914B7" w:rsidRPr="00C176BB" w14:paraId="73994258" w14:textId="77777777" w:rsidTr="0035671F">
        <w:tc>
          <w:tcPr>
            <w:tcW w:w="9781" w:type="dxa"/>
          </w:tcPr>
          <w:p w14:paraId="0466B779" w14:textId="394FA1E4" w:rsidR="008914B7" w:rsidRPr="00D21D33" w:rsidRDefault="008914B7" w:rsidP="005B08D6">
            <w:pPr>
              <w:pStyle w:val="ListParagraph"/>
              <w:numPr>
                <w:ilvl w:val="1"/>
                <w:numId w:val="22"/>
              </w:numPr>
              <w:tabs>
                <w:tab w:val="left" w:pos="879"/>
                <w:tab w:val="left" w:pos="1418"/>
              </w:tabs>
              <w:ind w:left="879" w:hanging="850"/>
              <w:jc w:val="both"/>
              <w:rPr>
                <w:rFonts w:ascii="Arial" w:eastAsia="Arial" w:hAnsi="Arial" w:cs="Arial"/>
                <w:b/>
                <w:bCs/>
                <w:sz w:val="20"/>
                <w:szCs w:val="20"/>
                <w:lang w:eastAsia="lt-LT" w:bidi="lt-LT"/>
              </w:rPr>
            </w:pPr>
            <w:r w:rsidRPr="00D21D33">
              <w:rPr>
                <w:rFonts w:ascii="Arial" w:eastAsia="Arial" w:hAnsi="Arial" w:cs="Arial"/>
                <w:b/>
                <w:bCs/>
                <w:sz w:val="20"/>
                <w:szCs w:val="20"/>
                <w:lang w:eastAsia="lt-LT" w:bidi="lt-LT"/>
              </w:rPr>
              <w:t>Rangovas įsipareigoja:</w:t>
            </w:r>
          </w:p>
        </w:tc>
      </w:tr>
      <w:tr w:rsidR="008914B7" w:rsidRPr="00C176BB" w14:paraId="2A7C20F7" w14:textId="77777777" w:rsidTr="0035671F">
        <w:tc>
          <w:tcPr>
            <w:tcW w:w="9781" w:type="dxa"/>
          </w:tcPr>
          <w:p w14:paraId="5DD0B351" w14:textId="6338C1E7" w:rsidR="00D21D33" w:rsidRPr="00D21D33" w:rsidRDefault="008914B7" w:rsidP="00D21D33">
            <w:pPr>
              <w:pStyle w:val="ListParagraph"/>
              <w:numPr>
                <w:ilvl w:val="2"/>
                <w:numId w:val="2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Sutartyje nustatyta tvarka ir sąlygomis atlikti Darbus</w:t>
            </w:r>
            <w:r w:rsidR="00D21D33">
              <w:rPr>
                <w:rFonts w:ascii="Arial" w:eastAsia="Arial" w:hAnsi="Arial" w:cs="Arial"/>
                <w:sz w:val="20"/>
                <w:szCs w:val="20"/>
                <w:lang w:eastAsia="lt-LT" w:bidi="lt-LT"/>
              </w:rPr>
              <w:t xml:space="preserve">, įskaitant, bet neapsiribojant, </w:t>
            </w:r>
            <w:r w:rsidR="00D21D33" w:rsidRPr="00D21D33">
              <w:rPr>
                <w:rFonts w:ascii="Arial" w:eastAsia="Arial" w:hAnsi="Arial" w:cs="Arial"/>
                <w:sz w:val="20"/>
                <w:szCs w:val="20"/>
                <w:lang w:eastAsia="lt-LT" w:bidi="lt-LT"/>
              </w:rPr>
              <w:t>pristatyti, įrengti ir perduoti Elektrinę, atlikti Darbus Sutarties SD nurodytais terminais, išskyrus atvejus numatytus Sutartyje;</w:t>
            </w:r>
          </w:p>
        </w:tc>
      </w:tr>
      <w:tr w:rsidR="002E3475" w:rsidRPr="00C176BB" w14:paraId="60E6631C" w14:textId="77777777" w:rsidTr="0035671F">
        <w:tc>
          <w:tcPr>
            <w:tcW w:w="9781" w:type="dxa"/>
          </w:tcPr>
          <w:p w14:paraId="73BAD0BA" w14:textId="7E18668E" w:rsidR="002E3475" w:rsidRPr="00C176BB" w:rsidRDefault="002E3475" w:rsidP="00D21D33">
            <w:pPr>
              <w:pStyle w:val="ListParagraph"/>
              <w:numPr>
                <w:ilvl w:val="2"/>
                <w:numId w:val="2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atlikęs Darbus, savo rizika išbandyti, patikrinti, suderinti, paleisti įrengtą Elektrinę, dalyvaujant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ir / ar jo atstovui tam, kad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būtų sudaryta galimybė patikrinti atliktų Darbų kokybę. Jeigu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ir / ar jo atstovui kyla abejonių dėl Darbų kokybės, jis turi teisę atsisakyti pasirašyti tarpinį ar galutinį Perdavimo- priėmimo aktą ir reikalauti pašalinti bandymų metu nustatytus trūkumus;</w:t>
            </w:r>
          </w:p>
        </w:tc>
      </w:tr>
      <w:tr w:rsidR="008914B7" w:rsidRPr="00C176BB" w14:paraId="7FF76FE8" w14:textId="77777777" w:rsidTr="0035671F">
        <w:tc>
          <w:tcPr>
            <w:tcW w:w="9781" w:type="dxa"/>
          </w:tcPr>
          <w:p w14:paraId="38F09100" w14:textId="56C27012" w:rsidR="008914B7" w:rsidRPr="005B08D6" w:rsidRDefault="008914B7" w:rsidP="005B08D6">
            <w:pPr>
              <w:numPr>
                <w:ilvl w:val="2"/>
                <w:numId w:val="22"/>
              </w:numPr>
              <w:tabs>
                <w:tab w:val="left" w:pos="879"/>
              </w:tabs>
              <w:ind w:left="879" w:hanging="879"/>
              <w:jc w:val="both"/>
              <w:rPr>
                <w:rFonts w:ascii="Arial" w:hAnsi="Arial" w:cs="Arial"/>
                <w:sz w:val="20"/>
                <w:szCs w:val="20"/>
              </w:rPr>
            </w:pPr>
            <w:r w:rsidRPr="00C176BB">
              <w:rPr>
                <w:rFonts w:ascii="Arial" w:hAnsi="Arial" w:cs="Arial"/>
                <w:sz w:val="20"/>
                <w:szCs w:val="20"/>
              </w:rPr>
              <w:lastRenderedPageBreak/>
              <w:t>užtikrinti tinkamą Elektrinės funkcionavimą Paslaugų teikimo laikotarpiu. Šiuo tikslu Rangovas, Sutarties SD nurodytoje Paslaugų apimtyje, įsipareigoja atlikti visus veiksmus, darbus, suteikti paslaugas, remontuoti Elektrinę, tam, kad Elektrinė funkcionuotų tinkamai bei pasiektų ne mažesnę nei Techninėje specifikacijoje ir Rangovo Konkurso pasiūlyme nurodytą Elektrinės generacijos garantiją. Šiame punkte nurodyti veiksmai, darbai ir paslaugos yra įskaičiuoti į Sutarties SD nurodytą Paslaugų kainą. Išvengiant abejonių patvirtinama, kad Užsakovas neprivalo mokėti jokių papildomų sumų ir/ar kompensuoti Rangovo išlaidų, įskaitant reikiamų dalių ir / ar įrangos pakeitimus, išskyrus Sutartyje numatytus mokėjimus už Paslaugas Rangovui, išskyrus atvejus, kai Elektrinės remonto poreikis kilo dėl to, jog Užsakovas dėl savo kaltės pažeidė jam Sutartimi tenkančias pareigas;</w:t>
            </w:r>
          </w:p>
        </w:tc>
      </w:tr>
      <w:tr w:rsidR="008914B7" w:rsidRPr="00C176BB" w14:paraId="617C1799" w14:textId="77777777" w:rsidTr="0035671F">
        <w:tc>
          <w:tcPr>
            <w:tcW w:w="9781" w:type="dxa"/>
          </w:tcPr>
          <w:p w14:paraId="5AAAB204" w14:textId="14D26E45" w:rsidR="008914B7" w:rsidRPr="00C176BB" w:rsidRDefault="008914B7"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užtikrinti, kad visą Sutarties galiojimo laikotarpį pagamintos saulės energijos matavimo prietaisai veiktų tinkamai ir laiku bei laikantis teisės aktų reikalavimų jiems būtų atliktos metrologinės patikros;</w:t>
            </w:r>
          </w:p>
        </w:tc>
      </w:tr>
      <w:tr w:rsidR="008914B7" w:rsidRPr="00C176BB" w14:paraId="5031B85A" w14:textId="77777777" w:rsidTr="0035671F">
        <w:tc>
          <w:tcPr>
            <w:tcW w:w="9781" w:type="dxa"/>
          </w:tcPr>
          <w:p w14:paraId="2248715D" w14:textId="52A59BAF" w:rsidR="008914B7" w:rsidRPr="00C176BB" w:rsidRDefault="008914B7"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nereguliuoti ir nesistengti kaip nors paveikti pagamintos saulės energijos matavimo prietaisų savo naudai ir/arba neatlikti kitų veiksmų, galinčių iškreipti prietaisų matavimų duomenis;</w:t>
            </w:r>
          </w:p>
        </w:tc>
      </w:tr>
      <w:tr w:rsidR="008914B7" w:rsidRPr="00C176BB" w14:paraId="0844DAD0" w14:textId="77777777" w:rsidTr="0035671F">
        <w:tc>
          <w:tcPr>
            <w:tcW w:w="9781" w:type="dxa"/>
          </w:tcPr>
          <w:p w14:paraId="52AB14AC" w14:textId="2915C5ED" w:rsidR="008914B7" w:rsidRPr="00C176BB" w:rsidRDefault="008914B7"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stebėti Elektrinės darbo našumą, lyginti jį su kitomis veikiančiomis panašiomis sąlygomis saulės elektrinėmis ir reaguoti į įvairius Elektrinės darbo nukrypimus nuo standartinio veikimo, atvykstant apžiūrėti į Objektą;</w:t>
            </w:r>
          </w:p>
        </w:tc>
      </w:tr>
      <w:tr w:rsidR="008914B7" w:rsidRPr="00C176BB" w14:paraId="45F7E4C5" w14:textId="77777777" w:rsidTr="0035671F">
        <w:tc>
          <w:tcPr>
            <w:tcW w:w="9781" w:type="dxa"/>
          </w:tcPr>
          <w:p w14:paraId="5C65BC5B" w14:textId="0620C88D" w:rsidR="008914B7" w:rsidRPr="00C176BB" w:rsidRDefault="008914B7"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suderinti su  Užsakovu Paslaugų atlikimo laiką</w:t>
            </w:r>
            <w:r w:rsidR="00673153" w:rsidRPr="00C176BB">
              <w:rPr>
                <w:rFonts w:ascii="Arial" w:hAnsi="Arial" w:cs="Arial"/>
                <w:sz w:val="20"/>
                <w:szCs w:val="20"/>
              </w:rPr>
              <w:t>;</w:t>
            </w:r>
          </w:p>
        </w:tc>
      </w:tr>
      <w:tr w:rsidR="008914B7" w:rsidRPr="00C176BB" w14:paraId="4DD790B8" w14:textId="77777777" w:rsidTr="0035671F">
        <w:tc>
          <w:tcPr>
            <w:tcW w:w="9781" w:type="dxa"/>
          </w:tcPr>
          <w:p w14:paraId="14D86CEE" w14:textId="0057FA2D" w:rsidR="008914B7" w:rsidRPr="00C176BB" w:rsidRDefault="008914B7" w:rsidP="005B08D6">
            <w:pPr>
              <w:numPr>
                <w:ilvl w:val="2"/>
                <w:numId w:val="22"/>
              </w:numPr>
              <w:tabs>
                <w:tab w:val="left" w:pos="879"/>
                <w:tab w:val="num" w:pos="5115"/>
              </w:tabs>
              <w:ind w:left="879" w:hanging="879"/>
              <w:jc w:val="both"/>
              <w:rPr>
                <w:rFonts w:ascii="Arial" w:hAnsi="Arial" w:cs="Arial"/>
                <w:sz w:val="20"/>
                <w:szCs w:val="20"/>
              </w:rPr>
            </w:pPr>
            <w:r w:rsidRPr="00C176BB">
              <w:rPr>
                <w:rFonts w:ascii="Arial" w:hAnsi="Arial" w:cs="Arial"/>
                <w:sz w:val="20"/>
                <w:szCs w:val="20"/>
              </w:rPr>
              <w:t>Sutartyje</w:t>
            </w:r>
            <w:r w:rsidR="00260052">
              <w:rPr>
                <w:rFonts w:ascii="Arial" w:hAnsi="Arial" w:cs="Arial"/>
                <w:sz w:val="20"/>
                <w:szCs w:val="20"/>
              </w:rPr>
              <w:t xml:space="preserve"> ir Techninėje specifikacijoje</w:t>
            </w:r>
            <w:r w:rsidRPr="00C176BB">
              <w:rPr>
                <w:rFonts w:ascii="Arial" w:hAnsi="Arial" w:cs="Arial"/>
                <w:sz w:val="20"/>
                <w:szCs w:val="20"/>
              </w:rPr>
              <w:t xml:space="preserve"> nustatytais terminais teikti Suteiktų paslaugų ataskaitą</w:t>
            </w:r>
            <w:r w:rsidR="00673153" w:rsidRPr="00C176BB">
              <w:rPr>
                <w:rFonts w:ascii="Arial" w:hAnsi="Arial" w:cs="Arial"/>
                <w:sz w:val="20"/>
                <w:szCs w:val="20"/>
              </w:rPr>
              <w:t>;</w:t>
            </w:r>
          </w:p>
        </w:tc>
      </w:tr>
      <w:tr w:rsidR="008914B7" w:rsidRPr="00C176BB" w14:paraId="6E8BE0AE" w14:textId="77777777" w:rsidTr="0035671F">
        <w:tc>
          <w:tcPr>
            <w:tcW w:w="9781" w:type="dxa"/>
          </w:tcPr>
          <w:p w14:paraId="0574D7EA" w14:textId="3B3EF308" w:rsidR="008914B7" w:rsidRPr="00C176BB" w:rsidRDefault="008914B7" w:rsidP="005B08D6">
            <w:pPr>
              <w:numPr>
                <w:ilvl w:val="2"/>
                <w:numId w:val="22"/>
              </w:numPr>
              <w:tabs>
                <w:tab w:val="left" w:pos="879"/>
              </w:tabs>
              <w:ind w:left="879" w:hanging="879"/>
              <w:jc w:val="both"/>
              <w:rPr>
                <w:rFonts w:ascii="Arial" w:hAnsi="Arial" w:cs="Arial"/>
                <w:sz w:val="20"/>
                <w:szCs w:val="20"/>
              </w:rPr>
            </w:pPr>
            <w:r w:rsidRPr="00C176BB">
              <w:rPr>
                <w:rFonts w:ascii="Arial" w:hAnsi="Arial" w:cs="Arial"/>
                <w:sz w:val="20"/>
                <w:szCs w:val="20"/>
              </w:rPr>
              <w:t>atlikti Darbus ir teikti Paslaugas, užtikrinant priešgaisrinės saugos, higienos, darbo saugos, aplinkos apsaugos ir kitų Įstatymų nustatytų reikalavimų laikymąsi, bei optimalų ir profesionalų darbų organizavimą, saugų įrengimų veikimą ir darbų rezultatų naudojimą pagal paskirtį, taip pat, užtikrinant, kad nebus sugadintas Užsakovo ar trečiųjų asmenų turtas ar pažeisti jų teisėti interesai</w:t>
            </w:r>
            <w:r w:rsidR="00C769F7">
              <w:rPr>
                <w:rFonts w:ascii="Arial" w:hAnsi="Arial" w:cs="Arial"/>
                <w:sz w:val="20"/>
                <w:szCs w:val="20"/>
              </w:rPr>
              <w:t>;</w:t>
            </w:r>
          </w:p>
        </w:tc>
      </w:tr>
      <w:tr w:rsidR="002E3475" w:rsidRPr="00C176BB" w14:paraId="568D1375" w14:textId="77777777" w:rsidTr="0035671F">
        <w:tc>
          <w:tcPr>
            <w:tcW w:w="9781" w:type="dxa"/>
          </w:tcPr>
          <w:p w14:paraId="7605C615" w14:textId="03403034" w:rsidR="002E3475" w:rsidRPr="00C176BB" w:rsidRDefault="002E3475" w:rsidP="005B08D6">
            <w:pPr>
              <w:numPr>
                <w:ilvl w:val="2"/>
                <w:numId w:val="22"/>
              </w:numPr>
              <w:tabs>
                <w:tab w:val="left" w:pos="879"/>
              </w:tabs>
              <w:ind w:left="879" w:hanging="879"/>
              <w:jc w:val="both"/>
              <w:rPr>
                <w:rFonts w:ascii="Arial" w:hAnsi="Arial" w:cs="Arial"/>
                <w:sz w:val="20"/>
                <w:szCs w:val="20"/>
              </w:rPr>
            </w:pPr>
            <w:r w:rsidRPr="00C176BB">
              <w:rPr>
                <w:rFonts w:ascii="Arial" w:eastAsia="Arial" w:hAnsi="Arial" w:cs="Arial"/>
                <w:sz w:val="20"/>
                <w:szCs w:val="20"/>
                <w:lang w:eastAsia="lt-LT" w:bidi="lt-LT"/>
              </w:rPr>
              <w:t>Garantiniu terminu teikti Garantinį aptarnavimą. Jei šalinant Elektrinės gedimą paaiškėja, kad jis įvyko ne dėl garantinio gedimo</w:t>
            </w:r>
            <w:r>
              <w:rPr>
                <w:rFonts w:ascii="Arial" w:eastAsia="Arial" w:hAnsi="Arial" w:cs="Arial"/>
                <w:sz w:val="20"/>
                <w:szCs w:val="20"/>
                <w:lang w:eastAsia="lt-LT" w:bidi="lt-LT"/>
              </w:rPr>
              <w:t xml:space="preserve"> ir ne Paslaugų teikimo laikotarpiu</w:t>
            </w:r>
            <w:r w:rsidRPr="00C176BB">
              <w:rPr>
                <w:rFonts w:ascii="Arial" w:eastAsia="Arial" w:hAnsi="Arial" w:cs="Arial"/>
                <w:sz w:val="20"/>
                <w:szCs w:val="20"/>
                <w:lang w:eastAsia="lt-LT" w:bidi="lt-LT"/>
              </w:rPr>
              <w:t xml:space="preserve">,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patirtas Elektrinės gedimų šalinimo išlaidas, iš anksto suderintas su </w:t>
            </w:r>
            <w:r>
              <w:rPr>
                <w:rFonts w:ascii="Arial" w:eastAsia="Arial" w:hAnsi="Arial" w:cs="Arial"/>
                <w:sz w:val="20"/>
                <w:szCs w:val="20"/>
                <w:lang w:eastAsia="lt-LT" w:bidi="lt-LT"/>
              </w:rPr>
              <w:t>Užsakovu</w:t>
            </w:r>
            <w:r w:rsidRPr="00C176BB">
              <w:rPr>
                <w:rFonts w:ascii="Arial" w:eastAsia="Arial" w:hAnsi="Arial" w:cs="Arial"/>
                <w:sz w:val="20"/>
                <w:szCs w:val="20"/>
                <w:lang w:eastAsia="lt-LT" w:bidi="lt-LT"/>
              </w:rPr>
              <w:t xml:space="preserve">, Garantiniu terminu apmoka </w:t>
            </w:r>
            <w:r>
              <w:rPr>
                <w:rFonts w:ascii="Arial" w:eastAsia="Arial" w:hAnsi="Arial" w:cs="Arial"/>
                <w:sz w:val="20"/>
                <w:szCs w:val="20"/>
                <w:lang w:eastAsia="lt-LT" w:bidi="lt-LT"/>
              </w:rPr>
              <w:t>Užsakovas</w:t>
            </w:r>
            <w:r w:rsidR="00C769F7">
              <w:rPr>
                <w:rFonts w:ascii="Arial" w:eastAsia="Arial" w:hAnsi="Arial" w:cs="Arial"/>
                <w:sz w:val="20"/>
                <w:szCs w:val="20"/>
                <w:lang w:eastAsia="lt-LT" w:bidi="lt-LT"/>
              </w:rPr>
              <w:t>;</w:t>
            </w:r>
          </w:p>
        </w:tc>
      </w:tr>
      <w:tr w:rsidR="002E3475" w:rsidRPr="00C176BB" w14:paraId="4F165DE5" w14:textId="77777777" w:rsidTr="0035671F">
        <w:tc>
          <w:tcPr>
            <w:tcW w:w="9781" w:type="dxa"/>
          </w:tcPr>
          <w:p w14:paraId="5F0B49AD" w14:textId="4197A226" w:rsidR="002E3475" w:rsidRPr="00C176BB" w:rsidRDefault="002E3475" w:rsidP="005B08D6">
            <w:pPr>
              <w:numPr>
                <w:ilvl w:val="2"/>
                <w:numId w:val="22"/>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viso Garantinio termino metu savo jėgomis arba pasitelkdamas trečiuosius asmenis, savo lėšomis ir pastangomis suteikti Garantinį aptarnavimą per 10 (dešimt) dienų nuo informavimo apie garantinį įvykį. Jei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nustato, kad garantinių gedimų šalinimas užtruks ilgiau nei 10 (dešimt) darbo dienų arba taisymas neįmanomas,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savo lėšomis privalo užtikrinti saugią darbo aplinką Elektrinės buvimo vietoje bei pakeisti ir sumontuoti tokią pat (identišką arba lygiavertę) techniškai tvarkingą Elektrinę ne vėliau kaip per 45 (keturiasdešimt penkias) darbo dienas nuo pranešimo apie Elektrinės garantinį gedimą / veikimo sutrikimą pateikimo momento ir atlyginti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dėl Elektrinės neeksploatavimo su tuo susijusias patirtas tiesiogines išlaidas</w:t>
            </w:r>
            <w:r>
              <w:rPr>
                <w:rFonts w:ascii="Arial" w:eastAsia="Arial" w:hAnsi="Arial" w:cs="Arial"/>
                <w:sz w:val="20"/>
                <w:szCs w:val="20"/>
                <w:lang w:eastAsia="lt-LT" w:bidi="lt-LT"/>
              </w:rPr>
              <w:t>. Paslaugų teikimo laikotarpiu garantinio įvykio atsiradimas neatleidžia Rangovo nuo Elektrinės generacijos garantijos tinkamo vykdymo</w:t>
            </w:r>
            <w:r w:rsidR="00C769F7">
              <w:rPr>
                <w:rFonts w:ascii="Arial" w:eastAsia="Arial" w:hAnsi="Arial" w:cs="Arial"/>
                <w:sz w:val="20"/>
                <w:szCs w:val="20"/>
                <w:lang w:eastAsia="lt-LT" w:bidi="lt-LT"/>
              </w:rPr>
              <w:t>;</w:t>
            </w:r>
          </w:p>
        </w:tc>
      </w:tr>
      <w:tr w:rsidR="00C769F7" w:rsidRPr="00C176BB" w14:paraId="2DE9F23E" w14:textId="77777777" w:rsidTr="0035671F">
        <w:tc>
          <w:tcPr>
            <w:tcW w:w="9781" w:type="dxa"/>
          </w:tcPr>
          <w:p w14:paraId="5CAE8324" w14:textId="510D6A7B" w:rsidR="00C769F7" w:rsidRPr="00C176BB" w:rsidRDefault="00C769F7" w:rsidP="005B08D6">
            <w:pPr>
              <w:numPr>
                <w:ilvl w:val="2"/>
                <w:numId w:val="22"/>
              </w:numPr>
              <w:tabs>
                <w:tab w:val="left" w:pos="879"/>
              </w:tabs>
              <w:ind w:left="879" w:hanging="879"/>
              <w:jc w:val="both"/>
              <w:rPr>
                <w:rFonts w:ascii="Arial" w:eastAsia="Arial" w:hAnsi="Arial" w:cs="Arial"/>
                <w:sz w:val="20"/>
                <w:szCs w:val="20"/>
                <w:lang w:eastAsia="lt-LT" w:bidi="lt-LT"/>
              </w:rPr>
            </w:pPr>
            <w:r>
              <w:rPr>
                <w:rFonts w:ascii="Arial" w:eastAsia="Arial" w:hAnsi="Arial" w:cs="Arial"/>
                <w:sz w:val="20"/>
                <w:szCs w:val="20"/>
                <w:lang w:eastAsia="lt-LT" w:bidi="lt-LT"/>
              </w:rPr>
              <w:t>vykdyti kitus Sutartyje nurodytus įsipareigojimus.</w:t>
            </w:r>
          </w:p>
        </w:tc>
      </w:tr>
      <w:tr w:rsidR="008914B7" w:rsidRPr="00C176BB" w14:paraId="026216E5" w14:textId="77777777" w:rsidTr="0035671F">
        <w:tc>
          <w:tcPr>
            <w:tcW w:w="9781" w:type="dxa"/>
          </w:tcPr>
          <w:p w14:paraId="094049F6" w14:textId="65F7EBAD" w:rsidR="008914B7" w:rsidRPr="00D21D33" w:rsidRDefault="008914B7" w:rsidP="002E3475">
            <w:pPr>
              <w:numPr>
                <w:ilvl w:val="1"/>
                <w:numId w:val="22"/>
              </w:numPr>
              <w:tabs>
                <w:tab w:val="left" w:pos="879"/>
              </w:tabs>
              <w:ind w:left="879" w:hanging="879"/>
              <w:jc w:val="both"/>
              <w:rPr>
                <w:rFonts w:ascii="Arial" w:hAnsi="Arial" w:cs="Arial"/>
                <w:b/>
                <w:bCs/>
                <w:sz w:val="20"/>
                <w:szCs w:val="20"/>
              </w:rPr>
            </w:pPr>
            <w:r w:rsidRPr="00D21D33">
              <w:rPr>
                <w:rFonts w:ascii="Arial" w:hAnsi="Arial" w:cs="Arial"/>
                <w:b/>
                <w:bCs/>
                <w:sz w:val="20"/>
                <w:szCs w:val="20"/>
              </w:rPr>
              <w:t>Rangovas įsipareigoja užtikrinti, kad:</w:t>
            </w:r>
          </w:p>
        </w:tc>
      </w:tr>
      <w:tr w:rsidR="002E3475" w:rsidRPr="00C176BB" w14:paraId="7CE31471" w14:textId="77777777" w:rsidTr="0035671F">
        <w:tc>
          <w:tcPr>
            <w:tcW w:w="9781" w:type="dxa"/>
          </w:tcPr>
          <w:p w14:paraId="1ECB6B60" w14:textId="6509F6FE" w:rsidR="002E3475" w:rsidRPr="00D21D33" w:rsidRDefault="002E3475" w:rsidP="002E3475">
            <w:pPr>
              <w:numPr>
                <w:ilvl w:val="2"/>
                <w:numId w:val="22"/>
              </w:numPr>
              <w:tabs>
                <w:tab w:val="left" w:pos="882"/>
              </w:tabs>
              <w:ind w:left="882" w:hanging="882"/>
              <w:jc w:val="both"/>
              <w:rPr>
                <w:rFonts w:ascii="Arial" w:hAnsi="Arial" w:cs="Arial"/>
                <w:b/>
                <w:bCs/>
                <w:sz w:val="20"/>
                <w:szCs w:val="20"/>
              </w:rPr>
            </w:pPr>
            <w:r w:rsidRPr="00C176BB">
              <w:rPr>
                <w:rFonts w:ascii="Arial" w:eastAsia="Arial" w:hAnsi="Arial" w:cs="Arial"/>
                <w:sz w:val="20"/>
                <w:szCs w:val="20"/>
                <w:lang w:eastAsia="lt-LT" w:bidi="lt-LT"/>
              </w:rPr>
              <w:t>Elektrinė būtų techniškai tvarkinga, atitiktų saugos standartus ir    Įstatymų reikalavimus bei gamintojo nurodytas technines specifikacijas;</w:t>
            </w:r>
          </w:p>
        </w:tc>
      </w:tr>
      <w:tr w:rsidR="008914B7" w:rsidRPr="00C176BB" w14:paraId="559CF846" w14:textId="77777777" w:rsidTr="0035671F">
        <w:tc>
          <w:tcPr>
            <w:tcW w:w="9781" w:type="dxa"/>
          </w:tcPr>
          <w:p w14:paraId="272F1DF5" w14:textId="6A9B0B89" w:rsidR="008914B7" w:rsidRPr="00C176BB" w:rsidRDefault="00673153"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prieš pradedant Darbus bei juos vykdant ir teikiant Paslaugas būtų įvykdyti visi Įstatymų reikalavimai;</w:t>
            </w:r>
          </w:p>
        </w:tc>
      </w:tr>
      <w:tr w:rsidR="008914B7" w:rsidRPr="00C176BB" w14:paraId="3AA27BD5" w14:textId="77777777" w:rsidTr="0035671F">
        <w:tc>
          <w:tcPr>
            <w:tcW w:w="9781" w:type="dxa"/>
          </w:tcPr>
          <w:p w14:paraId="7856F283" w14:textId="29DFB49E" w:rsidR="008914B7" w:rsidRPr="00C176BB" w:rsidRDefault="00673153"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naudoti savo ar trečiojo asmens įrangą bei medžiagas, kurios yra reikalingos Darbams atlikti bei Paslaugoms teikti. Rangovo ar trečiojo asmens naudojamos medžiagos, įranga turi atitikti galiojančius standartus, įstatymų reikalavimus,  turėti reikiamas pažymas ar sertifikatus, jei tai numato Įstatymai. Rangovas yra atsakingas už atliekamų Darbų bei teikiamų Paslaugų ir naudojamų medžiagų kokybę ir atitikimą įprastai tokiems Darbams, teikiamoms Paslaugoms ir medžiagoms keliamiems reikalavimams</w:t>
            </w:r>
          </w:p>
        </w:tc>
      </w:tr>
      <w:tr w:rsidR="008914B7" w:rsidRPr="00C176BB" w14:paraId="044743FD" w14:textId="77777777" w:rsidTr="0035671F">
        <w:tc>
          <w:tcPr>
            <w:tcW w:w="9781" w:type="dxa"/>
          </w:tcPr>
          <w:p w14:paraId="63A6779A" w14:textId="4DEF263F" w:rsidR="008914B7" w:rsidRPr="00C176BB" w:rsidRDefault="00673153" w:rsidP="005B08D6">
            <w:pPr>
              <w:numPr>
                <w:ilvl w:val="2"/>
                <w:numId w:val="22"/>
              </w:numPr>
              <w:ind w:left="879" w:hanging="850"/>
              <w:jc w:val="both"/>
              <w:rPr>
                <w:rFonts w:ascii="Arial" w:hAnsi="Arial" w:cs="Arial"/>
                <w:sz w:val="20"/>
                <w:szCs w:val="20"/>
              </w:rPr>
            </w:pPr>
            <w:r w:rsidRPr="00C176BB">
              <w:rPr>
                <w:rFonts w:ascii="Arial" w:hAnsi="Arial" w:cs="Arial"/>
                <w:sz w:val="20"/>
                <w:szCs w:val="20"/>
              </w:rPr>
              <w:t>garantuoti atsakingam už Darbų ir Paslaugų priežiūrą Užsakovo atstovui teisę netrukdomai atlikti Darbų bei Paslaugų teikimo patikrą Darbų ir Paslaugų teikimo eigoje, susipažinti su Darbams ir Paslaugoms naudojamų medžiagų ir įrangos dokumentacija;</w:t>
            </w:r>
          </w:p>
        </w:tc>
      </w:tr>
      <w:tr w:rsidR="008914B7" w:rsidRPr="00C176BB" w14:paraId="52EFA728" w14:textId="77777777" w:rsidTr="0035671F">
        <w:tc>
          <w:tcPr>
            <w:tcW w:w="9781" w:type="dxa"/>
          </w:tcPr>
          <w:p w14:paraId="638DD34A" w14:textId="40404481" w:rsidR="008914B7" w:rsidRPr="00C176BB" w:rsidRDefault="00673153" w:rsidP="005B08D6">
            <w:pPr>
              <w:numPr>
                <w:ilvl w:val="2"/>
                <w:numId w:val="22"/>
              </w:numPr>
              <w:ind w:left="879" w:hanging="879"/>
              <w:jc w:val="both"/>
              <w:rPr>
                <w:rFonts w:ascii="Arial" w:hAnsi="Arial" w:cs="Arial"/>
                <w:sz w:val="20"/>
                <w:szCs w:val="20"/>
              </w:rPr>
            </w:pPr>
            <w:r w:rsidRPr="00C176BB">
              <w:rPr>
                <w:rFonts w:ascii="Arial" w:hAnsi="Arial" w:cs="Arial"/>
                <w:sz w:val="20"/>
                <w:szCs w:val="20"/>
              </w:rPr>
              <w:t>nuolat valyti savo Darbų bei teikiamų Paslaugų atlikimo vietą nuo atliekų ir baigus Darbus bei suteikus Paslaugas ją kompleksiškai išvalyti (savo lėšomis sutvarkyti aplinką, pašalinti savo Darbų bei Paslaugų atliekas bei statybos šiukšles, išgabenti nepanaudotas medžiagas, priemones, įrengimus, pašalinti statybinę techniką) prieš perduodant Darbus, jų rezultatus Užsakovui bei po konkrečių Paslaugų suteikimo;</w:t>
            </w:r>
          </w:p>
        </w:tc>
      </w:tr>
      <w:tr w:rsidR="00673153" w:rsidRPr="00C176BB" w14:paraId="35F5209A" w14:textId="77777777" w:rsidTr="0035671F">
        <w:tc>
          <w:tcPr>
            <w:tcW w:w="9781" w:type="dxa"/>
          </w:tcPr>
          <w:p w14:paraId="2BB410CC" w14:textId="6A78EC87" w:rsidR="00673153" w:rsidRPr="00C176BB" w:rsidRDefault="00673153"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atliktiems ir Užsakovui perduotiems Darbams ir suteiktoms Paslaugoms ir Rangovo tiekiamoms medžiagoms suteikti Sutartyje nurodytą garantiją, ir vykdyti visus iš to kylančius įsipareigojimus;</w:t>
            </w:r>
          </w:p>
        </w:tc>
      </w:tr>
      <w:tr w:rsidR="00673153" w:rsidRPr="00C176BB" w14:paraId="4141A30A" w14:textId="77777777" w:rsidTr="0035671F">
        <w:tc>
          <w:tcPr>
            <w:tcW w:w="9781" w:type="dxa"/>
          </w:tcPr>
          <w:p w14:paraId="3263FF30" w14:textId="3398AF42" w:rsidR="00673153" w:rsidRPr="00C176BB" w:rsidRDefault="00673153" w:rsidP="005B08D6">
            <w:pPr>
              <w:numPr>
                <w:ilvl w:val="2"/>
                <w:numId w:val="22"/>
              </w:numPr>
              <w:tabs>
                <w:tab w:val="left" w:pos="879"/>
              </w:tabs>
              <w:ind w:left="879" w:hanging="879"/>
              <w:jc w:val="both"/>
              <w:rPr>
                <w:rFonts w:ascii="Arial" w:hAnsi="Arial" w:cs="Arial"/>
                <w:sz w:val="20"/>
                <w:szCs w:val="20"/>
              </w:rPr>
            </w:pPr>
            <w:r w:rsidRPr="00C176BB">
              <w:rPr>
                <w:rFonts w:ascii="Arial" w:hAnsi="Arial" w:cs="Arial"/>
                <w:sz w:val="20"/>
                <w:szCs w:val="20"/>
              </w:rPr>
              <w:lastRenderedPageBreak/>
              <w:t xml:space="preserve">neatlygintinai, savo sąskaita, rizika ir atsakomybe ištaisyti Užsakovo nustatytus Darbų bei Paslaugų ar medžiagų trūkumus.  </w:t>
            </w:r>
          </w:p>
        </w:tc>
      </w:tr>
      <w:tr w:rsidR="00673153" w:rsidRPr="00C176BB" w14:paraId="24FDC4BE" w14:textId="77777777" w:rsidTr="0035671F">
        <w:tc>
          <w:tcPr>
            <w:tcW w:w="9781" w:type="dxa"/>
          </w:tcPr>
          <w:p w14:paraId="1BFF1CBA" w14:textId="7E4B5C5B" w:rsidR="00673153" w:rsidRPr="00C176BB" w:rsidRDefault="00673153" w:rsidP="005B08D6">
            <w:pPr>
              <w:numPr>
                <w:ilvl w:val="2"/>
                <w:numId w:val="22"/>
              </w:numPr>
              <w:tabs>
                <w:tab w:val="left" w:pos="879"/>
              </w:tabs>
              <w:ind w:left="879" w:hanging="879"/>
              <w:jc w:val="both"/>
              <w:rPr>
                <w:rFonts w:ascii="Arial" w:hAnsi="Arial" w:cs="Arial"/>
                <w:sz w:val="20"/>
                <w:szCs w:val="20"/>
              </w:rPr>
            </w:pPr>
            <w:r w:rsidRPr="00C176BB">
              <w:rPr>
                <w:rFonts w:ascii="Arial" w:hAnsi="Arial" w:cs="Arial"/>
                <w:sz w:val="20"/>
                <w:szCs w:val="20"/>
              </w:rPr>
              <w:t xml:space="preserve">užtikrinti Elektrinės generacijos garantiją Paslaugų teikimo laikotarpiu </w:t>
            </w:r>
          </w:p>
        </w:tc>
      </w:tr>
      <w:tr w:rsidR="00673153" w:rsidRPr="00C176BB" w14:paraId="34F6CE55" w14:textId="77777777" w:rsidTr="0035671F">
        <w:tc>
          <w:tcPr>
            <w:tcW w:w="9781" w:type="dxa"/>
          </w:tcPr>
          <w:p w14:paraId="58C26703" w14:textId="25FBAE93" w:rsidR="00673153" w:rsidRPr="00C176BB" w:rsidRDefault="00673153" w:rsidP="005B08D6">
            <w:pPr>
              <w:numPr>
                <w:ilvl w:val="2"/>
                <w:numId w:val="22"/>
              </w:numPr>
              <w:tabs>
                <w:tab w:val="left" w:pos="879"/>
              </w:tabs>
              <w:ind w:left="879" w:hanging="850"/>
              <w:jc w:val="both"/>
              <w:rPr>
                <w:rFonts w:ascii="Arial" w:hAnsi="Arial" w:cs="Arial"/>
                <w:sz w:val="20"/>
                <w:szCs w:val="20"/>
              </w:rPr>
            </w:pPr>
            <w:r w:rsidRPr="00C176BB">
              <w:rPr>
                <w:rFonts w:ascii="Arial" w:hAnsi="Arial" w:cs="Arial"/>
                <w:sz w:val="20"/>
                <w:szCs w:val="20"/>
              </w:rPr>
              <w:t>vykdyti kitus šia Sutartimi prisiimtus ir Įstatymuose nustatytus įsipareigojimus.</w:t>
            </w:r>
          </w:p>
        </w:tc>
      </w:tr>
      <w:tr w:rsidR="00A94403" w:rsidRPr="00C176BB" w14:paraId="63712EFC" w14:textId="77777777" w:rsidTr="0035671F">
        <w:tc>
          <w:tcPr>
            <w:tcW w:w="9781" w:type="dxa"/>
          </w:tcPr>
          <w:p w14:paraId="6FD1C9AD" w14:textId="2FADFDFF" w:rsidR="00A94403" w:rsidRPr="00D21D33" w:rsidRDefault="00A94403" w:rsidP="005B08D6">
            <w:pPr>
              <w:pStyle w:val="ListParagraph"/>
              <w:numPr>
                <w:ilvl w:val="1"/>
                <w:numId w:val="22"/>
              </w:numPr>
              <w:tabs>
                <w:tab w:val="left" w:pos="879"/>
                <w:tab w:val="left" w:pos="1418"/>
              </w:tabs>
              <w:ind w:left="29" w:hanging="7"/>
              <w:jc w:val="both"/>
              <w:rPr>
                <w:rFonts w:ascii="Arial" w:eastAsia="Arial" w:hAnsi="Arial" w:cs="Arial"/>
                <w:b/>
                <w:bCs/>
                <w:sz w:val="20"/>
                <w:szCs w:val="20"/>
                <w:lang w:eastAsia="lt-LT" w:bidi="lt-LT"/>
              </w:rPr>
            </w:pPr>
            <w:r w:rsidRPr="00D21D33">
              <w:rPr>
                <w:rFonts w:ascii="Arial" w:eastAsia="Arial" w:hAnsi="Arial" w:cs="Arial"/>
                <w:b/>
                <w:bCs/>
                <w:sz w:val="20"/>
                <w:szCs w:val="20"/>
                <w:lang w:eastAsia="lt-LT" w:bidi="lt-LT"/>
              </w:rPr>
              <w:t>Darbai laikomi pilnai suteiktais, kai yra įvykdytos visos žemiau nurodytos sąlygos:</w:t>
            </w:r>
          </w:p>
        </w:tc>
      </w:tr>
      <w:tr w:rsidR="00C176BB" w:rsidRPr="00C176BB" w14:paraId="1726DF8B" w14:textId="77777777" w:rsidTr="0035671F">
        <w:tc>
          <w:tcPr>
            <w:tcW w:w="9781" w:type="dxa"/>
          </w:tcPr>
          <w:p w14:paraId="0BAA1651" w14:textId="6AA00B98" w:rsidR="00C176BB" w:rsidRPr="00C176BB" w:rsidRDefault="00C176BB" w:rsidP="005B08D6">
            <w:pPr>
              <w:pStyle w:val="ListParagraph"/>
              <w:numPr>
                <w:ilvl w:val="2"/>
                <w:numId w:val="22"/>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Objekte </w:t>
            </w:r>
            <w:r w:rsidR="005B08D6">
              <w:rPr>
                <w:rFonts w:ascii="Arial" w:eastAsia="Arial" w:hAnsi="Arial" w:cs="Arial"/>
                <w:sz w:val="20"/>
                <w:szCs w:val="20"/>
                <w:lang w:eastAsia="lt-LT" w:bidi="lt-LT"/>
              </w:rPr>
              <w:t xml:space="preserve">pilnai </w:t>
            </w:r>
            <w:r w:rsidRPr="00C176BB">
              <w:rPr>
                <w:rFonts w:ascii="Arial" w:eastAsia="Arial" w:hAnsi="Arial" w:cs="Arial"/>
                <w:sz w:val="20"/>
                <w:szCs w:val="20"/>
                <w:lang w:eastAsia="lt-LT" w:bidi="lt-LT"/>
              </w:rPr>
              <w:t>įrengta Elektrinė</w:t>
            </w:r>
            <w:r w:rsidR="005B08D6">
              <w:rPr>
                <w:rFonts w:ascii="Arial" w:eastAsia="Arial" w:hAnsi="Arial" w:cs="Arial"/>
                <w:sz w:val="20"/>
                <w:szCs w:val="20"/>
                <w:lang w:eastAsia="lt-LT" w:bidi="lt-LT"/>
              </w:rPr>
              <w:t xml:space="preserve"> bei atlikti visi su tuo susiję Darbai</w:t>
            </w:r>
            <w:r w:rsidRPr="00C176BB">
              <w:rPr>
                <w:rFonts w:ascii="Arial" w:eastAsia="Arial" w:hAnsi="Arial" w:cs="Arial"/>
                <w:sz w:val="20"/>
                <w:szCs w:val="20"/>
                <w:lang w:eastAsia="lt-LT" w:bidi="lt-LT"/>
              </w:rPr>
              <w:t>;</w:t>
            </w:r>
          </w:p>
        </w:tc>
      </w:tr>
      <w:tr w:rsidR="00C176BB" w:rsidRPr="00C176BB" w14:paraId="42FD58E8" w14:textId="77777777" w:rsidTr="0035671F">
        <w:tc>
          <w:tcPr>
            <w:tcW w:w="9781" w:type="dxa"/>
          </w:tcPr>
          <w:p w14:paraId="34E7FDB8" w14:textId="1C976B07" w:rsidR="00C176BB" w:rsidRPr="00C176BB" w:rsidRDefault="00C176BB" w:rsidP="005B08D6">
            <w:pPr>
              <w:pStyle w:val="ListParagraph"/>
              <w:numPr>
                <w:ilvl w:val="2"/>
                <w:numId w:val="2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pateikti visi reikalingi dokumentai Operatoriui dėl Elektrinės prijungimo ir naudojimo;</w:t>
            </w:r>
          </w:p>
        </w:tc>
      </w:tr>
      <w:tr w:rsidR="00C176BB" w:rsidRPr="00C176BB" w14:paraId="309B9CB8" w14:textId="77777777" w:rsidTr="0035671F">
        <w:tc>
          <w:tcPr>
            <w:tcW w:w="9781" w:type="dxa"/>
          </w:tcPr>
          <w:p w14:paraId="41F00925" w14:textId="707CF825" w:rsidR="00C176BB" w:rsidRPr="00C176BB" w:rsidRDefault="00C176BB" w:rsidP="005B08D6">
            <w:pPr>
              <w:pStyle w:val="ListParagraph"/>
              <w:numPr>
                <w:ilvl w:val="2"/>
                <w:numId w:val="2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Elektrinė prijungta į Objekto lokalųjį tinklą ir sujungta su Esama elektrine bei  patikrintas jos veikimas;</w:t>
            </w:r>
          </w:p>
        </w:tc>
      </w:tr>
      <w:tr w:rsidR="00C176BB" w:rsidRPr="00C176BB" w14:paraId="09B465C9" w14:textId="77777777" w:rsidTr="0035671F">
        <w:tc>
          <w:tcPr>
            <w:tcW w:w="9781" w:type="dxa"/>
          </w:tcPr>
          <w:p w14:paraId="5FDBAE23" w14:textId="5B0B237F" w:rsidR="00C176BB" w:rsidRPr="00C176BB" w:rsidRDefault="00C176BB" w:rsidP="005B08D6">
            <w:pPr>
              <w:pStyle w:val="ListParagraph"/>
              <w:numPr>
                <w:ilvl w:val="2"/>
                <w:numId w:val="22"/>
              </w:numPr>
              <w:tabs>
                <w:tab w:val="left" w:pos="879"/>
                <w:tab w:val="left" w:pos="1418"/>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Užsakovui pateikiama VERT išduota pažyma apie Elektrinės techninę būklę.</w:t>
            </w:r>
          </w:p>
        </w:tc>
      </w:tr>
      <w:tr w:rsidR="00C176BB" w:rsidRPr="00C176BB" w14:paraId="12AA706F" w14:textId="77777777" w:rsidTr="0035671F">
        <w:tc>
          <w:tcPr>
            <w:tcW w:w="9781" w:type="dxa"/>
          </w:tcPr>
          <w:p w14:paraId="5DA71014" w14:textId="77777777" w:rsidR="00C176BB" w:rsidRPr="00C176BB" w:rsidRDefault="00C176BB" w:rsidP="00C176BB">
            <w:pPr>
              <w:pStyle w:val="ListParagraph"/>
              <w:tabs>
                <w:tab w:val="left" w:pos="596"/>
                <w:tab w:val="left" w:pos="1418"/>
              </w:tabs>
              <w:ind w:left="596"/>
              <w:jc w:val="both"/>
              <w:rPr>
                <w:rFonts w:ascii="Arial" w:eastAsia="Arial" w:hAnsi="Arial" w:cs="Arial"/>
                <w:sz w:val="20"/>
                <w:szCs w:val="20"/>
                <w:lang w:eastAsia="lt-LT" w:bidi="lt-LT"/>
              </w:rPr>
            </w:pPr>
          </w:p>
          <w:p w14:paraId="1B4BC83B" w14:textId="77777777" w:rsidR="00C176BB" w:rsidRPr="00C176BB" w:rsidRDefault="00C176BB" w:rsidP="00B14220">
            <w:pPr>
              <w:pStyle w:val="ListParagraph"/>
              <w:numPr>
                <w:ilvl w:val="0"/>
                <w:numId w:val="22"/>
              </w:numPr>
              <w:tabs>
                <w:tab w:val="left" w:pos="879"/>
                <w:tab w:val="left" w:pos="1418"/>
              </w:tabs>
              <w:ind w:left="879" w:hanging="879"/>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ELEKTRINĖS GENERACIJOS GARANTIJA</w:t>
            </w:r>
          </w:p>
          <w:p w14:paraId="773DA330" w14:textId="2C2334A3" w:rsidR="00C176BB" w:rsidRPr="00C176BB" w:rsidRDefault="00C176BB" w:rsidP="00C176BB">
            <w:pPr>
              <w:pStyle w:val="ListParagraph"/>
              <w:tabs>
                <w:tab w:val="left" w:pos="596"/>
                <w:tab w:val="left" w:pos="1418"/>
              </w:tabs>
              <w:ind w:left="596"/>
              <w:jc w:val="both"/>
              <w:rPr>
                <w:rFonts w:ascii="Arial" w:eastAsia="Arial" w:hAnsi="Arial" w:cs="Arial"/>
                <w:sz w:val="20"/>
                <w:szCs w:val="20"/>
                <w:lang w:eastAsia="lt-LT" w:bidi="lt-LT"/>
              </w:rPr>
            </w:pPr>
          </w:p>
        </w:tc>
      </w:tr>
      <w:tr w:rsidR="00C176BB" w:rsidRPr="00C176BB" w14:paraId="371D4D65" w14:textId="77777777" w:rsidTr="0035671F">
        <w:tc>
          <w:tcPr>
            <w:tcW w:w="9781" w:type="dxa"/>
          </w:tcPr>
          <w:p w14:paraId="03282B99" w14:textId="15D8E226" w:rsidR="00C176BB" w:rsidRPr="00D21D33" w:rsidRDefault="001635A2" w:rsidP="00B14220">
            <w:pPr>
              <w:pStyle w:val="ListParagraph"/>
              <w:numPr>
                <w:ilvl w:val="1"/>
                <w:numId w:val="25"/>
              </w:numPr>
              <w:tabs>
                <w:tab w:val="left" w:pos="879"/>
                <w:tab w:val="left" w:pos="1418"/>
              </w:tabs>
              <w:ind w:left="879" w:hanging="850"/>
              <w:jc w:val="both"/>
              <w:rPr>
                <w:rFonts w:ascii="Arial" w:eastAsia="Arial" w:hAnsi="Arial" w:cs="Arial"/>
                <w:sz w:val="20"/>
                <w:szCs w:val="20"/>
                <w:lang w:eastAsia="lt-LT" w:bidi="lt-LT"/>
              </w:rPr>
            </w:pPr>
            <w:r w:rsidRPr="00D21D33">
              <w:rPr>
                <w:rFonts w:ascii="Arial" w:hAnsi="Arial" w:cs="Arial"/>
                <w:sz w:val="20"/>
                <w:szCs w:val="20"/>
              </w:rPr>
              <w:t xml:space="preserve">Rangovas įsipareigoja užtikrinti ne žemesnį nei Rangovo Konkurso pasiūlyme nurodytą Elektrinės generacijos garantiją.  </w:t>
            </w:r>
          </w:p>
        </w:tc>
      </w:tr>
      <w:tr w:rsidR="00C769F7" w:rsidRPr="00C176BB" w14:paraId="094FEFDE" w14:textId="77777777" w:rsidTr="0035671F">
        <w:tc>
          <w:tcPr>
            <w:tcW w:w="9781" w:type="dxa"/>
          </w:tcPr>
          <w:p w14:paraId="7570F410" w14:textId="78FC8CAD" w:rsidR="00C769F7" w:rsidRPr="00C769F7" w:rsidRDefault="00C769F7" w:rsidP="00C769F7">
            <w:pPr>
              <w:pStyle w:val="ListParagraph"/>
              <w:numPr>
                <w:ilvl w:val="1"/>
                <w:numId w:val="25"/>
              </w:numPr>
              <w:tabs>
                <w:tab w:val="left" w:pos="879"/>
                <w:tab w:val="left" w:pos="1418"/>
              </w:tabs>
              <w:ind w:left="879" w:hanging="850"/>
              <w:jc w:val="both"/>
              <w:rPr>
                <w:rFonts w:ascii="Arial" w:eastAsia="Arial" w:hAnsi="Arial" w:cs="Arial"/>
                <w:sz w:val="20"/>
                <w:szCs w:val="20"/>
                <w:lang w:eastAsia="lt-LT" w:bidi="lt-LT"/>
              </w:rPr>
            </w:pPr>
            <w:r w:rsidRPr="00D21D33">
              <w:rPr>
                <w:rFonts w:ascii="Arial" w:hAnsi="Arial" w:cs="Arial"/>
                <w:sz w:val="20"/>
                <w:szCs w:val="20"/>
                <w:lang w:eastAsia="ar-SA"/>
              </w:rPr>
              <w:t xml:space="preserve">Tuo atveju, jeigu per kalendorinius metus faktiškai pagamintas </w:t>
            </w:r>
            <w:r w:rsidRPr="00D21D33">
              <w:rPr>
                <w:rFonts w:ascii="Arial" w:hAnsi="Arial" w:cs="Arial"/>
                <w:sz w:val="20"/>
                <w:szCs w:val="20"/>
              </w:rPr>
              <w:t>Metinis elektros energijos kiekis yra daugiau nei 10 procentų mažesnis nei</w:t>
            </w:r>
            <w:r w:rsidRPr="00D21D33">
              <w:rPr>
                <w:rFonts w:ascii="Arial" w:hAnsi="Arial" w:cs="Arial"/>
                <w:sz w:val="20"/>
                <w:szCs w:val="20"/>
                <w:lang w:eastAsia="ar-SA"/>
              </w:rPr>
              <w:t xml:space="preserve"> Rangovo pasiūlyme Konkurse nurodytas </w:t>
            </w:r>
            <w:r w:rsidRPr="00D21D33">
              <w:rPr>
                <w:rFonts w:ascii="Arial" w:hAnsi="Arial" w:cs="Arial"/>
                <w:sz w:val="20"/>
                <w:szCs w:val="20"/>
              </w:rPr>
              <w:t xml:space="preserve">prognozuojamas pagaminti vidutinis metinis elektros energijos kiekis, Rangovas įsipareigoja mokėti Užsakovui kompensaciją, kuri apskaičiuojama sekančiai: K= (A – B) x C, kai: K – Rangovo mokėtinos kompensacijos Užsakovui dydis, eurais; A – </w:t>
            </w:r>
            <w:r w:rsidR="00614245">
              <w:rPr>
                <w:rFonts w:ascii="Arial" w:hAnsi="Arial" w:cs="Arial"/>
                <w:sz w:val="20"/>
                <w:szCs w:val="20"/>
              </w:rPr>
              <w:t>Rangovo įsipareigotas pasiekti</w:t>
            </w:r>
            <w:r w:rsidRPr="00D21D33">
              <w:rPr>
                <w:rFonts w:ascii="Arial" w:hAnsi="Arial" w:cs="Arial"/>
                <w:sz w:val="20"/>
                <w:szCs w:val="20"/>
              </w:rPr>
              <w:t xml:space="preserve"> metinis elektros energijos kiekis, nurodytas Rangovo pasiūlyme; B – faktiškai pagamintas metinis elektros energijos kiekis; C – Užsakovo iš elektros energijos tiekėjo pirktos elektros energijos kainos</w:t>
            </w:r>
            <w:r w:rsidR="00614245">
              <w:rPr>
                <w:rFonts w:ascii="Arial" w:hAnsi="Arial" w:cs="Arial"/>
                <w:sz w:val="20"/>
                <w:szCs w:val="20"/>
              </w:rPr>
              <w:t xml:space="preserve"> </w:t>
            </w:r>
            <w:r w:rsidRPr="00D21D33">
              <w:rPr>
                <w:rFonts w:ascii="Arial" w:hAnsi="Arial" w:cs="Arial"/>
                <w:sz w:val="20"/>
                <w:szCs w:val="20"/>
              </w:rPr>
              <w:t>metinis vidurkis (ct / kWh)</w:t>
            </w:r>
            <w:r w:rsidR="00614245">
              <w:rPr>
                <w:rFonts w:ascii="Arial" w:hAnsi="Arial" w:cs="Arial"/>
                <w:sz w:val="20"/>
                <w:szCs w:val="20"/>
              </w:rPr>
              <w:t xml:space="preserve"> arba Užsakovo sutartyje su elektros energijos tiekėju esanti elektros energijos kaina, taikoma tuo atveju, jeigu Metiniu laikotarpiu nebuvo pirkta elektros energija iš elektros energijos tiekėjo.</w:t>
            </w:r>
          </w:p>
        </w:tc>
      </w:tr>
      <w:tr w:rsidR="00C176BB" w:rsidRPr="00C176BB" w14:paraId="711F18BC" w14:textId="77777777" w:rsidTr="0035671F">
        <w:tc>
          <w:tcPr>
            <w:tcW w:w="9781" w:type="dxa"/>
          </w:tcPr>
          <w:p w14:paraId="5563CF93" w14:textId="33A383A6" w:rsidR="00D21D33" w:rsidRPr="00D21D33" w:rsidRDefault="00D21D33" w:rsidP="00D21D33">
            <w:pPr>
              <w:pStyle w:val="ListParagraph"/>
              <w:numPr>
                <w:ilvl w:val="1"/>
                <w:numId w:val="25"/>
              </w:numPr>
              <w:tabs>
                <w:tab w:val="left" w:pos="879"/>
                <w:tab w:val="left" w:pos="1418"/>
              </w:tabs>
              <w:ind w:left="879" w:hanging="850"/>
              <w:jc w:val="both"/>
              <w:rPr>
                <w:rFonts w:ascii="Arial" w:eastAsia="Arial" w:hAnsi="Arial" w:cs="Arial"/>
                <w:sz w:val="20"/>
                <w:szCs w:val="20"/>
                <w:lang w:eastAsia="lt-LT" w:bidi="lt-LT"/>
              </w:rPr>
            </w:pPr>
            <w:r w:rsidRPr="00D21D33">
              <w:rPr>
                <w:rFonts w:ascii="Arial" w:hAnsi="Arial" w:cs="Arial"/>
                <w:sz w:val="20"/>
                <w:szCs w:val="20"/>
              </w:rPr>
              <w:t>Aiškumo dėlei Šalys susitaria, kad jei apskaičiuota K (kompensuojama suma)  gausis su minuso ženklu, tada laikoma, jog Užsakovas nepatyrė jokio nuostolio ir Rangovas neturi mokėti jokių sumų. Jei K (kompensuojama suma)  teigiamas skaičius, Rangovas sumoka Užsakovui kompensaciją už nepagamintą kiekį.</w:t>
            </w:r>
          </w:p>
        </w:tc>
      </w:tr>
      <w:tr w:rsidR="00E812C3" w:rsidRPr="00C176BB" w14:paraId="0FA4BC31" w14:textId="77777777" w:rsidTr="0035671F">
        <w:tc>
          <w:tcPr>
            <w:tcW w:w="9781" w:type="dxa"/>
          </w:tcPr>
          <w:p w14:paraId="41B848A3" w14:textId="77777777" w:rsidR="00E812C3" w:rsidRDefault="00E812C3" w:rsidP="00E812C3">
            <w:pPr>
              <w:pStyle w:val="ListParagraph"/>
              <w:tabs>
                <w:tab w:val="left" w:pos="879"/>
                <w:tab w:val="left" w:pos="1418"/>
              </w:tabs>
              <w:ind w:left="882"/>
              <w:jc w:val="both"/>
              <w:rPr>
                <w:rFonts w:ascii="Arial" w:hAnsi="Arial" w:cs="Arial"/>
                <w:sz w:val="20"/>
                <w:szCs w:val="20"/>
              </w:rPr>
            </w:pPr>
          </w:p>
          <w:p w14:paraId="54421CF7" w14:textId="075E24D9" w:rsidR="00E812C3" w:rsidRPr="00E812C3" w:rsidRDefault="00E812C3" w:rsidP="00E812C3">
            <w:pPr>
              <w:pStyle w:val="ListParagraph"/>
              <w:numPr>
                <w:ilvl w:val="0"/>
                <w:numId w:val="25"/>
              </w:numPr>
              <w:tabs>
                <w:tab w:val="left" w:pos="879"/>
                <w:tab w:val="left" w:pos="1418"/>
              </w:tabs>
              <w:ind w:left="882" w:hanging="882"/>
              <w:jc w:val="both"/>
              <w:rPr>
                <w:rFonts w:ascii="Arial" w:hAnsi="Arial" w:cs="Arial"/>
                <w:b/>
                <w:bCs/>
                <w:sz w:val="20"/>
                <w:szCs w:val="20"/>
              </w:rPr>
            </w:pPr>
            <w:r w:rsidRPr="00E812C3">
              <w:rPr>
                <w:rFonts w:ascii="Arial" w:hAnsi="Arial" w:cs="Arial"/>
                <w:b/>
                <w:bCs/>
                <w:sz w:val="20"/>
                <w:szCs w:val="20"/>
              </w:rPr>
              <w:t>DRAUDIMAS</w:t>
            </w:r>
          </w:p>
          <w:p w14:paraId="6861EBEC" w14:textId="658C6287" w:rsidR="00E812C3" w:rsidRPr="00D21D33" w:rsidRDefault="00E812C3" w:rsidP="00E812C3">
            <w:pPr>
              <w:pStyle w:val="ListParagraph"/>
              <w:tabs>
                <w:tab w:val="left" w:pos="879"/>
                <w:tab w:val="left" w:pos="1418"/>
              </w:tabs>
              <w:ind w:left="882"/>
              <w:jc w:val="both"/>
              <w:rPr>
                <w:rFonts w:ascii="Arial" w:hAnsi="Arial" w:cs="Arial"/>
                <w:sz w:val="20"/>
                <w:szCs w:val="20"/>
              </w:rPr>
            </w:pPr>
          </w:p>
        </w:tc>
      </w:tr>
      <w:tr w:rsidR="00E812C3" w:rsidRPr="00C176BB" w14:paraId="346484ED" w14:textId="77777777" w:rsidTr="0035671F">
        <w:tc>
          <w:tcPr>
            <w:tcW w:w="9781" w:type="dxa"/>
          </w:tcPr>
          <w:p w14:paraId="03A38CFD" w14:textId="3773C38C" w:rsidR="00E812C3" w:rsidRPr="00E812C3" w:rsidRDefault="00E812C3" w:rsidP="00E812C3">
            <w:pPr>
              <w:pStyle w:val="ListParagraph"/>
              <w:numPr>
                <w:ilvl w:val="1"/>
                <w:numId w:val="25"/>
              </w:numPr>
              <w:tabs>
                <w:tab w:val="left" w:pos="882"/>
                <w:tab w:val="left" w:pos="1418"/>
              </w:tabs>
              <w:ind w:left="882" w:hanging="850"/>
              <w:jc w:val="both"/>
              <w:rPr>
                <w:rFonts w:ascii="Arial" w:hAnsi="Arial" w:cs="Arial"/>
                <w:sz w:val="20"/>
                <w:szCs w:val="20"/>
              </w:rPr>
            </w:pPr>
            <w:r>
              <w:rPr>
                <w:rFonts w:ascii="Arial" w:hAnsi="Arial" w:cs="Arial"/>
                <w:sz w:val="20"/>
                <w:szCs w:val="20"/>
              </w:rPr>
              <w:t>Ra</w:t>
            </w:r>
            <w:r w:rsidRPr="00C769F7">
              <w:rPr>
                <w:rFonts w:ascii="Arial" w:hAnsi="Arial" w:cs="Arial"/>
                <w:sz w:val="20"/>
                <w:szCs w:val="20"/>
              </w:rPr>
              <w:t>ngovas privalo savo sąskaita ir atsakomybe sudaryti draudimo sutartis, kurias įpareigoja sudaryti Statybos įstatymo bei kitų Įstatymų nuostatos</w:t>
            </w:r>
            <w:r>
              <w:rPr>
                <w:rFonts w:ascii="Arial" w:hAnsi="Arial" w:cs="Arial"/>
                <w:sz w:val="20"/>
                <w:szCs w:val="20"/>
              </w:rPr>
              <w:t>.</w:t>
            </w:r>
          </w:p>
        </w:tc>
      </w:tr>
      <w:tr w:rsidR="00E812C3" w:rsidRPr="00C176BB" w14:paraId="3232AA86" w14:textId="77777777" w:rsidTr="0035671F">
        <w:tc>
          <w:tcPr>
            <w:tcW w:w="9781" w:type="dxa"/>
          </w:tcPr>
          <w:p w14:paraId="60B59C1B" w14:textId="04C1A9CA" w:rsidR="00E812C3" w:rsidRPr="00E812C3" w:rsidRDefault="00E812C3" w:rsidP="00E812C3">
            <w:pPr>
              <w:pStyle w:val="ListParagraph"/>
              <w:numPr>
                <w:ilvl w:val="1"/>
                <w:numId w:val="25"/>
              </w:numPr>
              <w:tabs>
                <w:tab w:val="left" w:pos="882"/>
              </w:tabs>
              <w:spacing w:after="200" w:line="276" w:lineRule="auto"/>
              <w:ind w:left="882" w:hanging="850"/>
              <w:jc w:val="both"/>
              <w:rPr>
                <w:rFonts w:ascii="Arial" w:hAnsi="Arial" w:cs="Arial"/>
                <w:sz w:val="20"/>
                <w:szCs w:val="20"/>
              </w:rPr>
            </w:pPr>
            <w:r w:rsidRPr="00E812C3">
              <w:rPr>
                <w:rFonts w:ascii="Arial" w:eastAsia="Times New Roman" w:hAnsi="Arial" w:cs="Arial"/>
                <w:sz w:val="20"/>
                <w:szCs w:val="20"/>
              </w:rPr>
              <w:t>Rangovas, visą Sutarties galiojimo laikotarpį  turi būti apsidraudęs savo civilinę atsakomybę. Civilinės atsakomybės draudimo sutartis turi</w:t>
            </w:r>
            <w:r w:rsidRPr="00E812C3">
              <w:rPr>
                <w:rFonts w:ascii="Arial" w:hAnsi="Arial" w:cs="Arial"/>
                <w:sz w:val="20"/>
                <w:szCs w:val="20"/>
              </w:rPr>
              <w:t xml:space="preserve"> tenkinti šiuos minimalius reikalavimus:</w:t>
            </w:r>
          </w:p>
        </w:tc>
      </w:tr>
      <w:tr w:rsidR="00E812C3" w:rsidRPr="00C176BB" w14:paraId="36CBDB83" w14:textId="77777777" w:rsidTr="0035671F">
        <w:tc>
          <w:tcPr>
            <w:tcW w:w="9781" w:type="dxa"/>
          </w:tcPr>
          <w:p w14:paraId="261961DB" w14:textId="0F1BFC72" w:rsidR="00E812C3" w:rsidRPr="00E812C3" w:rsidRDefault="00E812C3" w:rsidP="00E812C3">
            <w:pPr>
              <w:pStyle w:val="ListParagraph"/>
              <w:numPr>
                <w:ilvl w:val="2"/>
                <w:numId w:val="25"/>
              </w:numPr>
              <w:ind w:left="882" w:hanging="882"/>
              <w:jc w:val="both"/>
              <w:rPr>
                <w:rFonts w:ascii="Arial" w:eastAsia="Times New Roman" w:hAnsi="Arial" w:cs="Arial"/>
                <w:sz w:val="20"/>
                <w:szCs w:val="20"/>
              </w:rPr>
            </w:pPr>
            <w:r w:rsidRPr="00E812C3">
              <w:rPr>
                <w:rFonts w:ascii="Arial" w:eastAsia="Times New Roman" w:hAnsi="Arial" w:cs="Arial"/>
                <w:sz w:val="20"/>
                <w:szCs w:val="20"/>
              </w:rPr>
              <w:t>Apdraustos šios atsakomybės:</w:t>
            </w:r>
          </w:p>
        </w:tc>
      </w:tr>
      <w:tr w:rsidR="00E812C3" w:rsidRPr="00C176BB" w14:paraId="239FE48D" w14:textId="77777777" w:rsidTr="0035671F">
        <w:tc>
          <w:tcPr>
            <w:tcW w:w="9781" w:type="dxa"/>
          </w:tcPr>
          <w:p w14:paraId="1DC4D804" w14:textId="4B823DC1" w:rsidR="00E812C3" w:rsidRPr="00E812C3" w:rsidRDefault="00E812C3" w:rsidP="00E812C3">
            <w:pPr>
              <w:pStyle w:val="ListParagraph"/>
              <w:numPr>
                <w:ilvl w:val="3"/>
                <w:numId w:val="25"/>
              </w:numPr>
              <w:ind w:left="882" w:hanging="882"/>
              <w:jc w:val="both"/>
              <w:rPr>
                <w:rFonts w:ascii="Arial" w:eastAsia="Times New Roman" w:hAnsi="Arial" w:cs="Arial"/>
                <w:sz w:val="20"/>
                <w:szCs w:val="20"/>
              </w:rPr>
            </w:pPr>
            <w:r w:rsidRPr="00E812C3">
              <w:rPr>
                <w:rFonts w:ascii="Arial" w:hAnsi="Arial" w:cs="Arial"/>
                <w:sz w:val="20"/>
                <w:szCs w:val="20"/>
              </w:rPr>
              <w:t>V</w:t>
            </w:r>
            <w:r w:rsidRPr="00E812C3">
              <w:rPr>
                <w:rFonts w:ascii="Arial" w:eastAsia="Times New Roman" w:hAnsi="Arial" w:cs="Arial"/>
                <w:sz w:val="20"/>
                <w:szCs w:val="20"/>
              </w:rPr>
              <w:t>eiklos civilinė atsakomybė dėl vykdomų statybos / montavimo ar instaliavimo darbų;</w:t>
            </w:r>
          </w:p>
        </w:tc>
      </w:tr>
      <w:tr w:rsidR="00E812C3" w:rsidRPr="00C176BB" w14:paraId="0FD6E93F" w14:textId="77777777" w:rsidTr="0035671F">
        <w:tc>
          <w:tcPr>
            <w:tcW w:w="9781" w:type="dxa"/>
          </w:tcPr>
          <w:p w14:paraId="1E968772" w14:textId="71034272" w:rsidR="00E812C3" w:rsidRPr="00E812C3" w:rsidRDefault="00E812C3" w:rsidP="00E812C3">
            <w:pPr>
              <w:pStyle w:val="ListParagraph"/>
              <w:numPr>
                <w:ilvl w:val="3"/>
                <w:numId w:val="25"/>
              </w:numPr>
              <w:tabs>
                <w:tab w:val="left" w:pos="882"/>
              </w:tabs>
              <w:ind w:left="882" w:hanging="850"/>
              <w:jc w:val="both"/>
              <w:rPr>
                <w:rFonts w:ascii="Arial" w:eastAsia="Times New Roman" w:hAnsi="Arial" w:cs="Arial"/>
                <w:sz w:val="20"/>
                <w:szCs w:val="20"/>
              </w:rPr>
            </w:pPr>
            <w:r w:rsidRPr="00E812C3">
              <w:rPr>
                <w:rFonts w:ascii="Arial" w:eastAsia="Times New Roman" w:hAnsi="Arial" w:cs="Arial"/>
                <w:sz w:val="20"/>
                <w:szCs w:val="20"/>
              </w:rPr>
              <w:t>Veiklos civilinė atsakomybė dėl sumontuotos įrangos aptarnavimo, priežiūros, remonto;</w:t>
            </w:r>
          </w:p>
        </w:tc>
      </w:tr>
      <w:tr w:rsidR="00E812C3" w:rsidRPr="00C176BB" w14:paraId="555E60B7" w14:textId="77777777" w:rsidTr="0035671F">
        <w:tc>
          <w:tcPr>
            <w:tcW w:w="9781" w:type="dxa"/>
          </w:tcPr>
          <w:p w14:paraId="4DC68EBA" w14:textId="3F0256D8" w:rsidR="00E812C3" w:rsidRPr="00E812C3" w:rsidRDefault="00E812C3" w:rsidP="00E812C3">
            <w:pPr>
              <w:pStyle w:val="ListParagraph"/>
              <w:numPr>
                <w:ilvl w:val="2"/>
                <w:numId w:val="25"/>
              </w:numPr>
              <w:tabs>
                <w:tab w:val="left" w:pos="882"/>
              </w:tabs>
              <w:ind w:left="882" w:hanging="882"/>
              <w:jc w:val="both"/>
              <w:rPr>
                <w:rFonts w:ascii="Arial" w:eastAsia="Times New Roman" w:hAnsi="Arial" w:cs="Arial"/>
                <w:sz w:val="20"/>
                <w:szCs w:val="20"/>
              </w:rPr>
            </w:pPr>
            <w:r w:rsidRPr="00E812C3">
              <w:rPr>
                <w:rFonts w:ascii="Arial" w:eastAsia="Times New Roman" w:hAnsi="Arial" w:cs="Arial"/>
                <w:sz w:val="20"/>
                <w:szCs w:val="20"/>
              </w:rPr>
              <w:t>Draudimo sutarties galiojimo teritorija privalo būti visa Lietuvos Respublika</w:t>
            </w:r>
          </w:p>
        </w:tc>
      </w:tr>
      <w:tr w:rsidR="00E812C3" w:rsidRPr="00C176BB" w14:paraId="26890760" w14:textId="77777777" w:rsidTr="0035671F">
        <w:tc>
          <w:tcPr>
            <w:tcW w:w="9781" w:type="dxa"/>
          </w:tcPr>
          <w:p w14:paraId="0E09BC49" w14:textId="0DBA29BB" w:rsidR="00E812C3" w:rsidRPr="00E812C3" w:rsidRDefault="00E812C3" w:rsidP="00E812C3">
            <w:pPr>
              <w:pStyle w:val="ListParagraph"/>
              <w:numPr>
                <w:ilvl w:val="2"/>
                <w:numId w:val="25"/>
              </w:numPr>
              <w:tabs>
                <w:tab w:val="left" w:pos="882"/>
              </w:tabs>
              <w:ind w:left="882" w:hanging="882"/>
              <w:jc w:val="both"/>
              <w:rPr>
                <w:rFonts w:ascii="Arial" w:eastAsia="Times New Roman" w:hAnsi="Arial" w:cs="Arial"/>
                <w:sz w:val="20"/>
                <w:szCs w:val="20"/>
              </w:rPr>
            </w:pPr>
            <w:r w:rsidRPr="00E812C3">
              <w:rPr>
                <w:rFonts w:ascii="Arial" w:eastAsia="Times New Roman" w:hAnsi="Arial" w:cs="Arial"/>
                <w:sz w:val="20"/>
                <w:szCs w:val="20"/>
              </w:rPr>
              <w:t>Draudimo suma turi būti ne mažiau kaip 250.000 Eur kiekvienam įvykiui ir bendrai pagal draudimo sutartį.</w:t>
            </w:r>
          </w:p>
        </w:tc>
      </w:tr>
      <w:tr w:rsidR="00E812C3" w:rsidRPr="00C176BB" w14:paraId="00A8EE58" w14:textId="77777777" w:rsidTr="0035671F">
        <w:tc>
          <w:tcPr>
            <w:tcW w:w="9781" w:type="dxa"/>
          </w:tcPr>
          <w:p w14:paraId="7B26FD84" w14:textId="0ADDC1A4" w:rsidR="00E812C3" w:rsidRPr="00E812C3" w:rsidRDefault="00E812C3" w:rsidP="00E812C3">
            <w:pPr>
              <w:pStyle w:val="ListParagraph"/>
              <w:numPr>
                <w:ilvl w:val="2"/>
                <w:numId w:val="25"/>
              </w:numPr>
              <w:tabs>
                <w:tab w:val="left" w:pos="882"/>
              </w:tabs>
              <w:ind w:left="882" w:hanging="850"/>
              <w:jc w:val="both"/>
              <w:rPr>
                <w:rFonts w:ascii="Arial" w:eastAsia="Times New Roman" w:hAnsi="Arial" w:cs="Arial"/>
                <w:sz w:val="20"/>
                <w:szCs w:val="20"/>
              </w:rPr>
            </w:pPr>
            <w:r w:rsidRPr="00E812C3">
              <w:rPr>
                <w:rFonts w:ascii="Arial" w:eastAsia="Times New Roman" w:hAnsi="Arial" w:cs="Arial"/>
                <w:sz w:val="20"/>
                <w:szCs w:val="20"/>
              </w:rPr>
              <w:t>Draudimo sutartyje numatyta išskaita (franšizė) - ne didesnė kaip 600 Eur.</w:t>
            </w:r>
          </w:p>
          <w:p w14:paraId="12A5E0AC" w14:textId="5658870B" w:rsidR="00E812C3" w:rsidRPr="00E812C3" w:rsidRDefault="00E812C3" w:rsidP="00E812C3">
            <w:pPr>
              <w:tabs>
                <w:tab w:val="left" w:pos="882"/>
              </w:tabs>
              <w:jc w:val="both"/>
              <w:rPr>
                <w:rFonts w:ascii="Arial" w:eastAsia="Times New Roman" w:hAnsi="Arial" w:cs="Arial"/>
                <w:sz w:val="20"/>
                <w:szCs w:val="20"/>
              </w:rPr>
            </w:pPr>
          </w:p>
        </w:tc>
      </w:tr>
      <w:tr w:rsidR="00E812C3" w:rsidRPr="00C176BB" w14:paraId="104177B1" w14:textId="77777777" w:rsidTr="0035671F">
        <w:tc>
          <w:tcPr>
            <w:tcW w:w="9781" w:type="dxa"/>
          </w:tcPr>
          <w:p w14:paraId="420D389B" w14:textId="64B17453" w:rsidR="00E812C3" w:rsidRPr="00E812C3" w:rsidRDefault="00E812C3" w:rsidP="00E812C3">
            <w:pPr>
              <w:pStyle w:val="ListParagraph"/>
              <w:numPr>
                <w:ilvl w:val="2"/>
                <w:numId w:val="25"/>
              </w:numPr>
              <w:tabs>
                <w:tab w:val="left" w:pos="882"/>
              </w:tabs>
              <w:ind w:left="882" w:hanging="850"/>
              <w:jc w:val="both"/>
              <w:rPr>
                <w:rFonts w:ascii="Arial" w:eastAsia="Times New Roman" w:hAnsi="Arial" w:cs="Arial"/>
                <w:sz w:val="20"/>
                <w:szCs w:val="20"/>
              </w:rPr>
            </w:pPr>
            <w:r w:rsidRPr="00E812C3">
              <w:rPr>
                <w:rFonts w:ascii="Arial" w:eastAsia="Times New Roman" w:hAnsi="Arial" w:cs="Arial"/>
                <w:sz w:val="20"/>
                <w:szCs w:val="20"/>
              </w:rPr>
              <w:t>Jeigu Rangovas Sutarties vykdymui pasitelkia trečiuosius asmenis dalies ar visų Darbų atlikimui ar Paslaugų teikimui, tai Sutarties  5.2.1. punkte išvardintų atsakomybių draudimo sutartyse tretieji asmenys turi būti įtraukti kaip papildomi apdraustieji.</w:t>
            </w:r>
          </w:p>
        </w:tc>
      </w:tr>
      <w:tr w:rsidR="00E812C3" w:rsidRPr="00C176BB" w14:paraId="7D53CB2E" w14:textId="77777777" w:rsidTr="0035671F">
        <w:tc>
          <w:tcPr>
            <w:tcW w:w="9781" w:type="dxa"/>
          </w:tcPr>
          <w:p w14:paraId="1F507B7C" w14:textId="77777777" w:rsidR="00E812C3" w:rsidRDefault="00E812C3" w:rsidP="00E812C3">
            <w:pPr>
              <w:pStyle w:val="ListParagraph"/>
              <w:tabs>
                <w:tab w:val="left" w:pos="882"/>
              </w:tabs>
              <w:ind w:left="360"/>
              <w:jc w:val="both"/>
              <w:rPr>
                <w:rFonts w:ascii="Arial" w:eastAsia="Times New Roman" w:hAnsi="Arial" w:cs="Arial"/>
                <w:sz w:val="20"/>
                <w:szCs w:val="20"/>
              </w:rPr>
            </w:pPr>
          </w:p>
          <w:p w14:paraId="64FEC9DE" w14:textId="77777777" w:rsidR="00E812C3" w:rsidRPr="00E812C3" w:rsidRDefault="00E812C3" w:rsidP="00E812C3">
            <w:pPr>
              <w:pStyle w:val="ListParagraph"/>
              <w:numPr>
                <w:ilvl w:val="0"/>
                <w:numId w:val="25"/>
              </w:numPr>
              <w:tabs>
                <w:tab w:val="left" w:pos="882"/>
              </w:tabs>
              <w:ind w:left="882" w:hanging="882"/>
              <w:jc w:val="both"/>
              <w:rPr>
                <w:rFonts w:ascii="Arial" w:eastAsia="Times New Roman" w:hAnsi="Arial" w:cs="Arial"/>
                <w:b/>
                <w:bCs/>
                <w:sz w:val="20"/>
                <w:szCs w:val="20"/>
              </w:rPr>
            </w:pPr>
            <w:r w:rsidRPr="00E812C3">
              <w:rPr>
                <w:rFonts w:ascii="Arial" w:eastAsia="Times New Roman" w:hAnsi="Arial" w:cs="Arial"/>
                <w:b/>
                <w:bCs/>
                <w:sz w:val="20"/>
                <w:szCs w:val="20"/>
              </w:rPr>
              <w:t>SUTARTIES KAINA IR ATSISKAITYMO TVARKA</w:t>
            </w:r>
          </w:p>
          <w:p w14:paraId="42ACE180" w14:textId="1A8C9C2F" w:rsidR="00E812C3" w:rsidRPr="00E812C3" w:rsidRDefault="00E812C3" w:rsidP="00E812C3">
            <w:pPr>
              <w:pStyle w:val="ListParagraph"/>
              <w:tabs>
                <w:tab w:val="left" w:pos="882"/>
              </w:tabs>
              <w:ind w:left="360"/>
              <w:jc w:val="both"/>
              <w:rPr>
                <w:rFonts w:ascii="Arial" w:eastAsia="Times New Roman" w:hAnsi="Arial" w:cs="Arial"/>
                <w:sz w:val="20"/>
                <w:szCs w:val="20"/>
              </w:rPr>
            </w:pPr>
          </w:p>
        </w:tc>
      </w:tr>
      <w:tr w:rsidR="00C769F7" w:rsidRPr="00C176BB" w14:paraId="042EFC24" w14:textId="77777777" w:rsidTr="0035671F">
        <w:trPr>
          <w:hidden/>
        </w:trPr>
        <w:tc>
          <w:tcPr>
            <w:tcW w:w="9781" w:type="dxa"/>
          </w:tcPr>
          <w:p w14:paraId="644E598A" w14:textId="77777777" w:rsidR="00E812C3" w:rsidRPr="00E812C3" w:rsidRDefault="00E812C3" w:rsidP="00E812C3">
            <w:pPr>
              <w:pStyle w:val="ListParagraph"/>
              <w:numPr>
                <w:ilvl w:val="0"/>
                <w:numId w:val="8"/>
              </w:numPr>
              <w:tabs>
                <w:tab w:val="left" w:pos="315"/>
                <w:tab w:val="left" w:pos="738"/>
              </w:tabs>
              <w:jc w:val="both"/>
              <w:rPr>
                <w:rFonts w:ascii="Arial" w:eastAsia="Arial" w:hAnsi="Arial" w:cs="Arial"/>
                <w:vanish/>
                <w:sz w:val="20"/>
                <w:szCs w:val="20"/>
                <w:lang w:eastAsia="lt-LT" w:bidi="lt-LT"/>
              </w:rPr>
            </w:pPr>
          </w:p>
          <w:p w14:paraId="729177E2" w14:textId="77777777" w:rsidR="00E812C3" w:rsidRPr="00E812C3" w:rsidRDefault="00E812C3" w:rsidP="00E812C3">
            <w:pPr>
              <w:pStyle w:val="ListParagraph"/>
              <w:numPr>
                <w:ilvl w:val="0"/>
                <w:numId w:val="8"/>
              </w:numPr>
              <w:tabs>
                <w:tab w:val="left" w:pos="315"/>
                <w:tab w:val="left" w:pos="738"/>
              </w:tabs>
              <w:jc w:val="both"/>
              <w:rPr>
                <w:rFonts w:ascii="Arial" w:eastAsia="Arial" w:hAnsi="Arial" w:cs="Arial"/>
                <w:vanish/>
                <w:sz w:val="20"/>
                <w:szCs w:val="20"/>
                <w:lang w:eastAsia="lt-LT" w:bidi="lt-LT"/>
              </w:rPr>
            </w:pPr>
          </w:p>
          <w:p w14:paraId="0F55F76B" w14:textId="77777777" w:rsidR="00E812C3" w:rsidRPr="00E812C3" w:rsidRDefault="00E812C3" w:rsidP="00E812C3">
            <w:pPr>
              <w:pStyle w:val="ListParagraph"/>
              <w:numPr>
                <w:ilvl w:val="0"/>
                <w:numId w:val="8"/>
              </w:numPr>
              <w:tabs>
                <w:tab w:val="left" w:pos="315"/>
                <w:tab w:val="left" w:pos="738"/>
              </w:tabs>
              <w:jc w:val="both"/>
              <w:rPr>
                <w:rFonts w:ascii="Arial" w:eastAsia="Arial" w:hAnsi="Arial" w:cs="Arial"/>
                <w:vanish/>
                <w:sz w:val="20"/>
                <w:szCs w:val="20"/>
                <w:lang w:eastAsia="lt-LT" w:bidi="lt-LT"/>
              </w:rPr>
            </w:pPr>
          </w:p>
          <w:p w14:paraId="370F79BD" w14:textId="04A60250" w:rsidR="00C769F7" w:rsidRPr="00C176BB" w:rsidRDefault="00C769F7" w:rsidP="00E812C3">
            <w:pPr>
              <w:pStyle w:val="ListParagraph"/>
              <w:numPr>
                <w:ilvl w:val="1"/>
                <w:numId w:val="8"/>
              </w:numPr>
              <w:tabs>
                <w:tab w:val="left" w:pos="882"/>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Sutarties kaina yra nurodyta Sutarties SD. Sutarties kaina gali keistis </w:t>
            </w:r>
            <w:r w:rsidR="00B01E99">
              <w:rPr>
                <w:rFonts w:ascii="Arial" w:eastAsia="Arial" w:hAnsi="Arial" w:cs="Arial"/>
                <w:sz w:val="20"/>
                <w:szCs w:val="20"/>
                <w:lang w:eastAsia="lt-LT" w:bidi="lt-LT"/>
              </w:rPr>
              <w:t>Sutartyje nustatytais atvejais.</w:t>
            </w:r>
          </w:p>
        </w:tc>
      </w:tr>
      <w:tr w:rsidR="00C769F7" w:rsidRPr="00C176BB" w14:paraId="11F2BB5E" w14:textId="77777777" w:rsidTr="0035671F">
        <w:tc>
          <w:tcPr>
            <w:tcW w:w="9781" w:type="dxa"/>
          </w:tcPr>
          <w:p w14:paraId="7B439327" w14:textId="4121E17B" w:rsidR="00C769F7" w:rsidRPr="00C176BB" w:rsidRDefault="00C769F7" w:rsidP="005927E5">
            <w:pPr>
              <w:pStyle w:val="ListParagraph"/>
              <w:numPr>
                <w:ilvl w:val="1"/>
                <w:numId w:val="8"/>
              </w:numPr>
              <w:tabs>
                <w:tab w:val="left" w:pos="882"/>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Į Sutarties kainą yra įskaičiuotos Elektrinės ir Darbų kainos</w:t>
            </w:r>
            <w:r w:rsidR="005927E5">
              <w:rPr>
                <w:rFonts w:ascii="Arial" w:eastAsia="Arial" w:hAnsi="Arial" w:cs="Arial"/>
                <w:sz w:val="20"/>
                <w:szCs w:val="20"/>
                <w:lang w:eastAsia="lt-LT" w:bidi="lt-LT"/>
              </w:rPr>
              <w:t xml:space="preserve"> bei Paslaugų teikimo kaina</w:t>
            </w:r>
            <w:r w:rsidRPr="00C176BB">
              <w:rPr>
                <w:rFonts w:ascii="Arial" w:eastAsia="Arial" w:hAnsi="Arial" w:cs="Arial"/>
                <w:sz w:val="20"/>
                <w:szCs w:val="20"/>
                <w:lang w:eastAsia="lt-LT" w:bidi="lt-LT"/>
              </w:rPr>
              <w:t>, visos rinkliavos ir mokesčiai, neįskaitant PVM.</w:t>
            </w:r>
          </w:p>
        </w:tc>
      </w:tr>
      <w:tr w:rsidR="00C769F7" w:rsidRPr="00C176BB" w14:paraId="2C8B3B8D" w14:textId="77777777" w:rsidTr="0035671F">
        <w:tc>
          <w:tcPr>
            <w:tcW w:w="9781" w:type="dxa"/>
          </w:tcPr>
          <w:p w14:paraId="24FFE8A8" w14:textId="6B3FDD20" w:rsidR="00C769F7" w:rsidRPr="005927E5" w:rsidRDefault="00C769F7" w:rsidP="005927E5">
            <w:pPr>
              <w:pStyle w:val="ListParagraph"/>
              <w:numPr>
                <w:ilvl w:val="1"/>
                <w:numId w:val="8"/>
              </w:numPr>
              <w:tabs>
                <w:tab w:val="left" w:pos="882"/>
              </w:tabs>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PVM bus apskaičiuojamas ir sumokamas, prievolės apskaičiuoti PVM atsiradimo metu galiojančių Įstatymų nustatyta tvarka. Pasikeitus Lietuvos Respublikoje galiojančiuose Įstatymuose numatytam PVM tarifui, mokama Sutarties kaina nesikeičia. Mokėtinas PVM yra perskaičiuojama atitinkamai pasikeitusio PVM tarifo dydžiui</w:t>
            </w:r>
          </w:p>
        </w:tc>
      </w:tr>
      <w:tr w:rsidR="009909AC" w:rsidRPr="00C176BB" w14:paraId="2A110D1A" w14:textId="77777777" w:rsidTr="0035671F">
        <w:tc>
          <w:tcPr>
            <w:tcW w:w="9781" w:type="dxa"/>
          </w:tcPr>
          <w:p w14:paraId="2629BBA9" w14:textId="01CE5FE4" w:rsidR="009909AC" w:rsidRPr="00C176BB" w:rsidRDefault="009909AC" w:rsidP="005927E5">
            <w:pPr>
              <w:pStyle w:val="ListParagraph"/>
              <w:numPr>
                <w:ilvl w:val="1"/>
                <w:numId w:val="8"/>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lastRenderedPageBreak/>
              <w:t>Užsakovas</w:t>
            </w:r>
            <w:r w:rsidRPr="00C176BB">
              <w:rPr>
                <w:rFonts w:ascii="Arial" w:eastAsia="Arial" w:hAnsi="Arial" w:cs="Arial"/>
                <w:sz w:val="20"/>
                <w:szCs w:val="20"/>
                <w:lang w:eastAsia="lt-LT" w:bidi="lt-LT"/>
              </w:rPr>
              <w:t xml:space="preserve"> Sutarties kainą, Avansinį mokėjimą ir PVM sumoka Sutarties SD numatyta Mokėjimo tvarka.</w:t>
            </w:r>
          </w:p>
        </w:tc>
      </w:tr>
      <w:tr w:rsidR="009909AC" w:rsidRPr="00C176BB" w14:paraId="6ACB1A6B" w14:textId="77777777" w:rsidTr="0035671F">
        <w:tc>
          <w:tcPr>
            <w:tcW w:w="9781" w:type="dxa"/>
          </w:tcPr>
          <w:p w14:paraId="07BFF949" w14:textId="6485C44D" w:rsidR="009909AC" w:rsidRDefault="009909AC" w:rsidP="005927E5">
            <w:pPr>
              <w:pStyle w:val="ListParagraph"/>
              <w:numPr>
                <w:ilvl w:val="1"/>
                <w:numId w:val="8"/>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PVM sąskaitas faktūras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pateikia šia tvarka:</w:t>
            </w:r>
          </w:p>
        </w:tc>
      </w:tr>
      <w:tr w:rsidR="009909AC" w:rsidRPr="00C176BB" w14:paraId="7C073F4C" w14:textId="77777777" w:rsidTr="0035671F">
        <w:tc>
          <w:tcPr>
            <w:tcW w:w="9781" w:type="dxa"/>
          </w:tcPr>
          <w:p w14:paraId="3F13F769" w14:textId="032C05F2" w:rsidR="009909AC" w:rsidRDefault="009909AC" w:rsidP="009909AC">
            <w:pPr>
              <w:pStyle w:val="ListParagraph"/>
              <w:numPr>
                <w:ilvl w:val="2"/>
                <w:numId w:val="29"/>
              </w:numPr>
              <w:tabs>
                <w:tab w:val="left" w:pos="882"/>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per 5 (penkias) darbo dienas nuo Sutarties įsigaliojimo dienos pateikia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išankstinio mokėjimo PVM sąskaitą faktūrą, kurioje nurodo mokėtiną Avansinio mokėjimo sumą.</w:t>
            </w:r>
          </w:p>
        </w:tc>
      </w:tr>
      <w:tr w:rsidR="009909AC" w:rsidRPr="00C176BB" w14:paraId="42BA9C52" w14:textId="77777777" w:rsidTr="0035671F">
        <w:tc>
          <w:tcPr>
            <w:tcW w:w="9781" w:type="dxa"/>
          </w:tcPr>
          <w:p w14:paraId="7A7702FD" w14:textId="59BFE87C" w:rsidR="009909AC" w:rsidRPr="00C176BB" w:rsidRDefault="009909AC" w:rsidP="009909AC">
            <w:pPr>
              <w:pStyle w:val="ListParagraph"/>
              <w:numPr>
                <w:ilvl w:val="2"/>
                <w:numId w:val="29"/>
              </w:numPr>
              <w:tabs>
                <w:tab w:val="left" w:pos="882"/>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per 5 (penkias) darbo dienas nuo tarpinių Perdavimo priėmimo aktų pasirašymo dienos pateikia </w:t>
            </w:r>
            <w:r w:rsidR="00AA0204">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tarpines PVM sąskaitas faktūras tarpiniams mokėjimams pagal Sutarties SD numatytą Mokėjimo tvarką atlikti.</w:t>
            </w:r>
          </w:p>
        </w:tc>
      </w:tr>
      <w:tr w:rsidR="009909AC" w:rsidRPr="00C176BB" w14:paraId="7C6DD1EB" w14:textId="77777777" w:rsidTr="0035671F">
        <w:tc>
          <w:tcPr>
            <w:tcW w:w="9781" w:type="dxa"/>
          </w:tcPr>
          <w:p w14:paraId="3A76D8F4" w14:textId="630C546A" w:rsidR="009909AC" w:rsidRPr="00C176BB" w:rsidRDefault="009909AC" w:rsidP="009909AC">
            <w:pPr>
              <w:pStyle w:val="ListParagraph"/>
              <w:numPr>
                <w:ilvl w:val="2"/>
                <w:numId w:val="29"/>
              </w:numPr>
              <w:tabs>
                <w:tab w:val="left" w:pos="882"/>
              </w:tabs>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per 15 (penkiolika) darbo dienų nuo Perdavimo- priėmimo akto pasirašymo dienos pateikia </w:t>
            </w:r>
            <w:r w:rsidR="00AA0204">
              <w:rPr>
                <w:rFonts w:ascii="Arial" w:eastAsia="Arial" w:hAnsi="Arial" w:cs="Arial"/>
                <w:sz w:val="20"/>
                <w:szCs w:val="20"/>
                <w:lang w:eastAsia="lt-LT" w:bidi="lt-LT"/>
              </w:rPr>
              <w:t>Užsakovu</w:t>
            </w:r>
            <w:r w:rsidRPr="00C176BB">
              <w:rPr>
                <w:rFonts w:ascii="Arial" w:eastAsia="Arial" w:hAnsi="Arial" w:cs="Arial"/>
                <w:sz w:val="20"/>
                <w:szCs w:val="20"/>
                <w:lang w:eastAsia="lt-LT" w:bidi="lt-LT"/>
              </w:rPr>
              <w:t>i PVM sąskaita faktūrą,  kurioje detalizuojamos mokėtinos sumos: Sutarties kainą</w:t>
            </w:r>
            <w:r>
              <w:rPr>
                <w:rFonts w:ascii="Arial" w:eastAsia="Arial" w:hAnsi="Arial" w:cs="Arial"/>
                <w:sz w:val="20"/>
                <w:szCs w:val="20"/>
                <w:lang w:eastAsia="lt-LT" w:bidi="lt-LT"/>
              </w:rPr>
              <w:t xml:space="preserve"> už Darbus</w:t>
            </w:r>
            <w:r w:rsidRPr="00C176BB">
              <w:rPr>
                <w:rFonts w:ascii="Arial" w:eastAsia="Arial" w:hAnsi="Arial" w:cs="Arial"/>
                <w:sz w:val="20"/>
                <w:szCs w:val="20"/>
                <w:lang w:eastAsia="lt-LT" w:bidi="lt-LT"/>
              </w:rPr>
              <w:t>, išskaičius Avansinį mokėjimą, atliktus tarpinius mokėjimus,  taip pat papildomas Šalių susitarimu suderintas mokėtinas sumas, jei tokios buvo patirtos</w:t>
            </w:r>
            <w:r>
              <w:rPr>
                <w:rFonts w:ascii="Arial" w:eastAsia="Arial" w:hAnsi="Arial" w:cs="Arial"/>
                <w:sz w:val="20"/>
                <w:szCs w:val="20"/>
                <w:lang w:eastAsia="lt-LT" w:bidi="lt-LT"/>
              </w:rPr>
              <w:t>;</w:t>
            </w:r>
          </w:p>
        </w:tc>
      </w:tr>
      <w:tr w:rsidR="009909AC" w:rsidRPr="00C176BB" w14:paraId="30811437" w14:textId="77777777" w:rsidTr="0035671F">
        <w:tc>
          <w:tcPr>
            <w:tcW w:w="9781" w:type="dxa"/>
          </w:tcPr>
          <w:p w14:paraId="2E1681DF" w14:textId="18C7093E" w:rsidR="009909AC" w:rsidRPr="00C176BB" w:rsidRDefault="009909AC" w:rsidP="009909AC">
            <w:pPr>
              <w:pStyle w:val="ListParagraph"/>
              <w:numPr>
                <w:ilvl w:val="2"/>
                <w:numId w:val="29"/>
              </w:numPr>
              <w:tabs>
                <w:tab w:val="left" w:pos="882"/>
              </w:tabs>
              <w:ind w:left="882" w:hanging="882"/>
              <w:jc w:val="both"/>
              <w:rPr>
                <w:rFonts w:ascii="Arial" w:eastAsia="Arial" w:hAnsi="Arial" w:cs="Arial"/>
                <w:sz w:val="20"/>
                <w:szCs w:val="20"/>
                <w:lang w:eastAsia="lt-LT" w:bidi="lt-LT"/>
              </w:rPr>
            </w:pPr>
            <w:r>
              <w:rPr>
                <w:rFonts w:ascii="Arial" w:eastAsia="Arial" w:hAnsi="Arial" w:cs="Arial"/>
                <w:sz w:val="20"/>
                <w:szCs w:val="20"/>
                <w:lang w:eastAsia="lt-LT" w:bidi="lt-LT"/>
              </w:rPr>
              <w:t xml:space="preserve">per </w:t>
            </w:r>
            <w:r w:rsidRPr="00C176BB">
              <w:rPr>
                <w:rFonts w:ascii="Arial" w:eastAsia="Arial" w:hAnsi="Arial" w:cs="Arial"/>
                <w:sz w:val="20"/>
                <w:szCs w:val="20"/>
                <w:lang w:eastAsia="lt-LT" w:bidi="lt-LT"/>
              </w:rPr>
              <w:t>5 (penkias) darbo dienas</w:t>
            </w:r>
            <w:r>
              <w:rPr>
                <w:rFonts w:ascii="Arial" w:eastAsia="Arial" w:hAnsi="Arial" w:cs="Arial"/>
                <w:sz w:val="20"/>
                <w:szCs w:val="20"/>
                <w:lang w:eastAsia="lt-LT" w:bidi="lt-LT"/>
              </w:rPr>
              <w:t xml:space="preserve"> po einamojo mėnesio, kurį teiktos Paslaugos, pabaigos;</w:t>
            </w:r>
          </w:p>
        </w:tc>
      </w:tr>
      <w:tr w:rsidR="009909AC" w:rsidRPr="00C176BB" w14:paraId="2A09B085" w14:textId="77777777" w:rsidTr="0035671F">
        <w:tc>
          <w:tcPr>
            <w:tcW w:w="9781" w:type="dxa"/>
          </w:tcPr>
          <w:p w14:paraId="4B7A332A" w14:textId="6F74A3DE" w:rsidR="009909AC" w:rsidRDefault="009909AC" w:rsidP="009909AC">
            <w:pPr>
              <w:pStyle w:val="ListParagraph"/>
              <w:numPr>
                <w:ilvl w:val="1"/>
                <w:numId w:val="29"/>
              </w:numPr>
              <w:tabs>
                <w:tab w:val="left" w:pos="882"/>
              </w:tabs>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Laikoma, kad PVM sąskaita faktūra įteikta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3 (trečiąją) darbo dieną po išsiuntimo, kai PVM sąskaita faktūra siunčiama registruotu paštu, ir kitą darbo dieną po PVM sąskaitos faktūros išsiuntimo el. paštu.</w:t>
            </w:r>
          </w:p>
        </w:tc>
      </w:tr>
      <w:tr w:rsidR="009909AC" w:rsidRPr="00C176BB" w14:paraId="343B4D5A" w14:textId="77777777" w:rsidTr="0035671F">
        <w:tc>
          <w:tcPr>
            <w:tcW w:w="9781" w:type="dxa"/>
          </w:tcPr>
          <w:p w14:paraId="1BFC2C46" w14:textId="1A7BE1A5" w:rsidR="009909AC" w:rsidRPr="00C176BB" w:rsidRDefault="009909AC" w:rsidP="009909AC">
            <w:pPr>
              <w:pStyle w:val="ListParagraph"/>
              <w:numPr>
                <w:ilvl w:val="1"/>
                <w:numId w:val="29"/>
              </w:numPr>
              <w:tabs>
                <w:tab w:val="left" w:pos="882"/>
              </w:tabs>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Visi atsiskaitymai atliekami elektroniniu būdu į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nurodytą sąskaitą banke tik tarp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ir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pagal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išrašytus mokėjimo dokumentus. </w:t>
            </w:r>
          </w:p>
        </w:tc>
      </w:tr>
      <w:tr w:rsidR="009909AC" w:rsidRPr="00C176BB" w14:paraId="2D0A0865" w14:textId="77777777" w:rsidTr="0035671F">
        <w:tc>
          <w:tcPr>
            <w:tcW w:w="9781" w:type="dxa"/>
          </w:tcPr>
          <w:p w14:paraId="271007DA" w14:textId="5CC40FD3" w:rsidR="009909AC" w:rsidRPr="006A4835" w:rsidRDefault="009909AC" w:rsidP="009909AC">
            <w:pPr>
              <w:pStyle w:val="ListParagraph"/>
              <w:numPr>
                <w:ilvl w:val="1"/>
                <w:numId w:val="29"/>
              </w:numPr>
              <w:tabs>
                <w:tab w:val="left" w:pos="882"/>
              </w:tabs>
              <w:ind w:left="882" w:hanging="850"/>
              <w:jc w:val="both"/>
              <w:rPr>
                <w:rFonts w:ascii="Arial" w:eastAsia="Arial" w:hAnsi="Arial" w:cs="Arial"/>
                <w:sz w:val="20"/>
                <w:szCs w:val="20"/>
                <w:lang w:eastAsia="lt-LT" w:bidi="lt-LT"/>
              </w:rPr>
            </w:pPr>
            <w:r w:rsidRPr="006A4835">
              <w:rPr>
                <w:rFonts w:ascii="Arial" w:eastAsia="Arial" w:hAnsi="Arial" w:cs="Arial"/>
                <w:sz w:val="20"/>
                <w:szCs w:val="20"/>
                <w:lang w:eastAsia="lt-LT" w:bidi="lt-LT"/>
              </w:rPr>
              <w:t>Šalys turi teisę Šalių susitarimu keisti Sutarties kainą, jei po Sutarties įsigaliojimo dienos paaiškėja aplinkybės, kurių nebuvo įmanoma numatyti iš anksto dėl faktinio įrengiamos Elektrinės dydžio ar parametrų pasikeitimų, papildomų Darbų poreikio dėl netinkamos elektros instaliacijos, netinkamo Objekto lokaliojo tinklo, Objekto pastato stogo būklės ar kitų aplinkybių, kurių nebuvo galima numatyti Sutarties pasirašymo metu</w:t>
            </w:r>
            <w:r w:rsidR="000C3CBD" w:rsidRPr="006A4835">
              <w:rPr>
                <w:rFonts w:ascii="Arial" w:eastAsia="Arial" w:hAnsi="Arial" w:cs="Arial"/>
                <w:sz w:val="20"/>
                <w:szCs w:val="20"/>
                <w:lang w:eastAsia="lt-LT" w:bidi="lt-LT"/>
              </w:rPr>
              <w:t>, ir nurodyti papildomi Darbai būtini Sutarties įvykdymui</w:t>
            </w:r>
            <w:r w:rsidRPr="006A4835">
              <w:rPr>
                <w:rFonts w:ascii="Arial" w:eastAsia="Arial" w:hAnsi="Arial" w:cs="Arial"/>
                <w:sz w:val="20"/>
                <w:szCs w:val="20"/>
                <w:lang w:eastAsia="lt-LT" w:bidi="lt-LT"/>
              </w:rPr>
              <w:t>. Tokiu atveju Sutarties kaina Šalių susitarimu gali būti keičiama atsižvelgus į šiame punkte nurodytų pagrindų įtaką Sutarties kainai.</w:t>
            </w:r>
          </w:p>
        </w:tc>
      </w:tr>
      <w:tr w:rsidR="000C3CBD" w:rsidRPr="00C176BB" w14:paraId="0E5BB0DC" w14:textId="77777777" w:rsidTr="0035671F">
        <w:tc>
          <w:tcPr>
            <w:tcW w:w="9781" w:type="dxa"/>
          </w:tcPr>
          <w:p w14:paraId="57450540" w14:textId="77777777" w:rsidR="000C3CBD" w:rsidRPr="006A4835" w:rsidRDefault="000C3CBD" w:rsidP="000C3CBD">
            <w:pPr>
              <w:pStyle w:val="ListParagraph"/>
              <w:tabs>
                <w:tab w:val="left" w:pos="882"/>
              </w:tabs>
              <w:ind w:left="360"/>
              <w:jc w:val="both"/>
              <w:rPr>
                <w:rFonts w:ascii="Arial" w:eastAsia="Arial" w:hAnsi="Arial" w:cs="Arial"/>
                <w:sz w:val="20"/>
                <w:szCs w:val="20"/>
                <w:lang w:eastAsia="lt-LT" w:bidi="lt-LT"/>
              </w:rPr>
            </w:pPr>
          </w:p>
          <w:p w14:paraId="3BC6A44D" w14:textId="77777777" w:rsidR="000C3CBD" w:rsidRPr="006A4835" w:rsidRDefault="000C3CBD" w:rsidP="000C3CBD">
            <w:pPr>
              <w:pStyle w:val="ListParagraph"/>
              <w:numPr>
                <w:ilvl w:val="0"/>
                <w:numId w:val="29"/>
              </w:numPr>
              <w:tabs>
                <w:tab w:val="left" w:pos="882"/>
              </w:tabs>
              <w:ind w:left="882" w:hanging="882"/>
              <w:jc w:val="both"/>
              <w:rPr>
                <w:rFonts w:ascii="Arial" w:eastAsia="Arial" w:hAnsi="Arial" w:cs="Arial"/>
                <w:b/>
                <w:bCs/>
                <w:sz w:val="20"/>
                <w:szCs w:val="20"/>
                <w:lang w:eastAsia="lt-LT" w:bidi="lt-LT"/>
              </w:rPr>
            </w:pPr>
            <w:r w:rsidRPr="006A4835">
              <w:rPr>
                <w:rFonts w:ascii="Arial" w:eastAsia="Arial" w:hAnsi="Arial" w:cs="Arial"/>
                <w:b/>
                <w:bCs/>
                <w:sz w:val="20"/>
                <w:szCs w:val="20"/>
                <w:lang w:eastAsia="lt-LT" w:bidi="lt-LT"/>
              </w:rPr>
              <w:t>PAKEITIMAI</w:t>
            </w:r>
          </w:p>
          <w:p w14:paraId="184446C5" w14:textId="433B5BFE" w:rsidR="000C3CBD" w:rsidRPr="006A4835" w:rsidRDefault="000C3CBD" w:rsidP="000C3CBD">
            <w:pPr>
              <w:pStyle w:val="ListParagraph"/>
              <w:tabs>
                <w:tab w:val="left" w:pos="882"/>
              </w:tabs>
              <w:ind w:left="360"/>
              <w:jc w:val="both"/>
              <w:rPr>
                <w:rFonts w:ascii="Arial" w:eastAsia="Arial" w:hAnsi="Arial" w:cs="Arial"/>
                <w:sz w:val="20"/>
                <w:szCs w:val="20"/>
                <w:lang w:eastAsia="lt-LT" w:bidi="lt-LT"/>
              </w:rPr>
            </w:pPr>
          </w:p>
        </w:tc>
      </w:tr>
      <w:tr w:rsidR="000C3CBD" w:rsidRPr="00C176BB" w14:paraId="3B771D77" w14:textId="77777777" w:rsidTr="0035671F">
        <w:tc>
          <w:tcPr>
            <w:tcW w:w="9781" w:type="dxa"/>
          </w:tcPr>
          <w:p w14:paraId="3EB83286" w14:textId="19EF639B" w:rsidR="000C3CBD" w:rsidRPr="006A4835" w:rsidRDefault="000C3CBD" w:rsidP="000C3CBD">
            <w:pPr>
              <w:pStyle w:val="ListParagraph"/>
              <w:numPr>
                <w:ilvl w:val="1"/>
                <w:numId w:val="30"/>
              </w:numPr>
              <w:tabs>
                <w:tab w:val="left" w:pos="882"/>
              </w:tabs>
              <w:ind w:left="882" w:hanging="850"/>
              <w:jc w:val="both"/>
              <w:rPr>
                <w:rFonts w:ascii="Arial" w:eastAsia="Arial" w:hAnsi="Arial" w:cs="Arial"/>
                <w:sz w:val="20"/>
                <w:szCs w:val="20"/>
                <w:lang w:eastAsia="lt-LT" w:bidi="lt-LT"/>
              </w:rPr>
            </w:pPr>
            <w:r w:rsidRPr="006A4835">
              <w:rPr>
                <w:rFonts w:ascii="Arial" w:eastAsia="Arial" w:hAnsi="Arial" w:cs="Arial"/>
                <w:color w:val="000000"/>
                <w:sz w:val="20"/>
                <w:szCs w:val="20"/>
              </w:rPr>
              <w:t xml:space="preserve">Šalys aiškiai susitaria, kad </w:t>
            </w:r>
            <w:r w:rsidRPr="006A4835">
              <w:rPr>
                <w:rFonts w:ascii="Arial" w:eastAsia="Arial" w:hAnsi="Arial" w:cs="Arial"/>
                <w:sz w:val="20"/>
                <w:szCs w:val="20"/>
              </w:rPr>
              <w:t xml:space="preserve">toliau nurodyti </w:t>
            </w:r>
            <w:r w:rsidRPr="006A4835">
              <w:rPr>
                <w:rFonts w:ascii="Arial" w:eastAsia="Arial" w:hAnsi="Arial" w:cs="Arial"/>
                <w:color w:val="000000"/>
                <w:sz w:val="20"/>
                <w:szCs w:val="20"/>
              </w:rPr>
              <w:t>atvejai nelaikomi Pakeitimais: (i) papildomi planai/brėžiniai ir (arba) nurodymai, kuriuos Užsakovas pateikia Rangovui Sutarties vykdymo metu, reikalingi Darbams atlikti, kurie nekeičia Techninių specifikacijų ir jų įgyvendinimas nereikalauja papildomų išlaidų ir (arba) vykdymo laiko, o Rangovas įsipareigoja jais vadovautis atlikdamas Darbus; (ii) nurodymus pakeisti Rangovo parengtą dokumentaciją (ar bet kurį jos sprendinį) ir (arba) perprojektuoti/pertvarkyti Darbus (ar bet kurią jų dalį) taip, kad jie atitiktų Techninės specifikacijos ir Rangovo pasiūlymo Konkurse reikalavimus; (iii) bet kokius kitus darbus, kurie yra būtini tinkamam Darbų atlikimui ir (arba) defektų pašalinimui; (iv) padidėjusią ar sumažėjusią Darbų apimtį ar jų atlikimui reikalingas medžiagas ir išlaidas dėl Rangovo atliekamų Darbų metodo, būdo ir formos; (v) jei Rangovas nustato, kad yra prieštaravimų tarp Techninėje specifikacijoje nustatytų reikalavimų - Rangovas privalo gauti raštišką Užsakovo sutikimą dėl atitinkamų Darbų atlikimo prieš atlikdamas atitinkamus Darbus; (vi) Techninio projekto pakeitimus, būtinus Techninių specifikacijų reikalavimams įvykdyti, jei tai susiję su Darbų atlikimu.</w:t>
            </w:r>
          </w:p>
        </w:tc>
      </w:tr>
      <w:tr w:rsidR="000C3CBD" w:rsidRPr="00C176BB" w14:paraId="55F44B94" w14:textId="77777777" w:rsidTr="0035671F">
        <w:tc>
          <w:tcPr>
            <w:tcW w:w="9781" w:type="dxa"/>
          </w:tcPr>
          <w:p w14:paraId="45D34B15" w14:textId="5481E682" w:rsidR="000C3CBD" w:rsidRPr="006A4835" w:rsidRDefault="000C3CBD" w:rsidP="000C3CBD">
            <w:pPr>
              <w:pStyle w:val="ListParagraph"/>
              <w:numPr>
                <w:ilvl w:val="1"/>
                <w:numId w:val="30"/>
              </w:numPr>
              <w:tabs>
                <w:tab w:val="left" w:pos="882"/>
              </w:tabs>
              <w:ind w:left="882" w:hanging="882"/>
              <w:jc w:val="both"/>
              <w:rPr>
                <w:rFonts w:ascii="Arial" w:eastAsia="Arial" w:hAnsi="Arial" w:cs="Arial"/>
                <w:sz w:val="20"/>
                <w:szCs w:val="20"/>
                <w:lang w:eastAsia="lt-LT" w:bidi="lt-LT"/>
              </w:rPr>
            </w:pPr>
            <w:r w:rsidRPr="006A4835">
              <w:rPr>
                <w:rFonts w:ascii="Arial" w:eastAsia="Arial" w:hAnsi="Arial" w:cs="Arial"/>
                <w:color w:val="000000"/>
                <w:sz w:val="20"/>
                <w:szCs w:val="20"/>
              </w:rPr>
              <w:t>Sutarties vykdymo metu bet kuri Šalis, t. y. ir Užsakovas, ir Rangovas, gali inicijuoti Pakeitimus. Informacija apie Pakeitimų inicijavimą visada turi būti pateikiama raštu. Pakeitimais gali būti, bet neapsiriboti:</w:t>
            </w:r>
          </w:p>
        </w:tc>
      </w:tr>
      <w:tr w:rsidR="000C3CBD" w:rsidRPr="00C176BB" w14:paraId="7E6FF193" w14:textId="77777777" w:rsidTr="0035671F">
        <w:tc>
          <w:tcPr>
            <w:tcW w:w="9781" w:type="dxa"/>
          </w:tcPr>
          <w:p w14:paraId="72248785" w14:textId="64F057A6" w:rsidR="000C3CBD" w:rsidRPr="006A4835" w:rsidRDefault="000C3CBD" w:rsidP="004B7933">
            <w:pPr>
              <w:pStyle w:val="ListParagraph"/>
              <w:numPr>
                <w:ilvl w:val="2"/>
                <w:numId w:val="30"/>
              </w:numPr>
              <w:tabs>
                <w:tab w:val="left" w:pos="882"/>
              </w:tabs>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t>papildomų darbų, kurie nėra būtini Rangovo atliekamiems Darbams atlikti pagal Techninę specifikaciją, atlikimas;</w:t>
            </w:r>
          </w:p>
        </w:tc>
      </w:tr>
      <w:tr w:rsidR="000C3CBD" w:rsidRPr="00C176BB" w14:paraId="0C600D9C" w14:textId="77777777" w:rsidTr="0035671F">
        <w:tc>
          <w:tcPr>
            <w:tcW w:w="9781" w:type="dxa"/>
          </w:tcPr>
          <w:p w14:paraId="69FF90BA" w14:textId="5F564BB6" w:rsidR="000C3CBD" w:rsidRPr="006A4835" w:rsidRDefault="000C3CBD" w:rsidP="004B7933">
            <w:pPr>
              <w:pStyle w:val="ListParagraph"/>
              <w:numPr>
                <w:ilvl w:val="2"/>
                <w:numId w:val="30"/>
              </w:numPr>
              <w:tabs>
                <w:tab w:val="left" w:pos="882"/>
              </w:tabs>
              <w:ind w:left="882" w:hanging="882"/>
              <w:jc w:val="both"/>
              <w:rPr>
                <w:rFonts w:ascii="Arial" w:eastAsia="Arial" w:hAnsi="Arial" w:cs="Arial"/>
                <w:color w:val="000000"/>
                <w:sz w:val="20"/>
                <w:szCs w:val="20"/>
              </w:rPr>
            </w:pPr>
            <w:r w:rsidRPr="006A4835">
              <w:rPr>
                <w:rFonts w:ascii="Arial" w:eastAsia="Arial" w:hAnsi="Arial" w:cs="Arial"/>
                <w:color w:val="000000"/>
                <w:sz w:val="20"/>
                <w:szCs w:val="20"/>
              </w:rPr>
              <w:t>Darbų tipo, kokybės ar rūšies pakeitimas;</w:t>
            </w:r>
          </w:p>
        </w:tc>
      </w:tr>
      <w:tr w:rsidR="000C3CBD" w:rsidRPr="00C176BB" w14:paraId="1778F3F7" w14:textId="77777777" w:rsidTr="0035671F">
        <w:tc>
          <w:tcPr>
            <w:tcW w:w="9781" w:type="dxa"/>
          </w:tcPr>
          <w:p w14:paraId="4A82D02C" w14:textId="57BA2735" w:rsidR="000C3CBD" w:rsidRPr="006A4835" w:rsidRDefault="000C3CBD" w:rsidP="004B7933">
            <w:pPr>
              <w:pStyle w:val="ListParagraph"/>
              <w:numPr>
                <w:ilvl w:val="2"/>
                <w:numId w:val="30"/>
              </w:numPr>
              <w:tabs>
                <w:tab w:val="left" w:pos="882"/>
              </w:tabs>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t>naudojamų medžiagų modifikavimas.</w:t>
            </w:r>
          </w:p>
        </w:tc>
      </w:tr>
      <w:tr w:rsidR="000C3CBD" w:rsidRPr="00C176BB" w14:paraId="3DC4BFD0" w14:textId="77777777" w:rsidTr="0035671F">
        <w:tc>
          <w:tcPr>
            <w:tcW w:w="9781" w:type="dxa"/>
          </w:tcPr>
          <w:p w14:paraId="03931CCE" w14:textId="09861ABD" w:rsidR="000C3CBD" w:rsidRPr="006A4835" w:rsidRDefault="004B7933" w:rsidP="004B7933">
            <w:pPr>
              <w:numPr>
                <w:ilvl w:val="1"/>
                <w:numId w:val="30"/>
              </w:numPr>
              <w:pBdr>
                <w:top w:val="nil"/>
                <w:left w:val="nil"/>
                <w:bottom w:val="nil"/>
                <w:right w:val="nil"/>
                <w:between w:val="nil"/>
              </w:pBdr>
              <w:tabs>
                <w:tab w:val="left" w:pos="882"/>
              </w:tabs>
              <w:spacing w:before="120" w:line="259" w:lineRule="auto"/>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t>Pakeitimai visais atvejais turi būti suderinti abipusiu rašytiniu Šalių susitarimu dėl pakeitimų prieš juos pradedant vykdyti, kuriame turi būti įrašyta pakeitimų kaina (jei ji keičiasi)</w:t>
            </w:r>
            <w:r w:rsidRPr="006A4835">
              <w:rPr>
                <w:rFonts w:ascii="Arial" w:eastAsia="Arial" w:hAnsi="Arial" w:cs="Arial"/>
                <w:sz w:val="20"/>
                <w:szCs w:val="20"/>
              </w:rPr>
              <w:t xml:space="preserve">, </w:t>
            </w:r>
            <w:r w:rsidRPr="006A4835">
              <w:rPr>
                <w:rFonts w:ascii="Arial" w:eastAsia="Arial" w:hAnsi="Arial" w:cs="Arial"/>
                <w:color w:val="000000"/>
                <w:sz w:val="20"/>
                <w:szCs w:val="20"/>
              </w:rPr>
              <w:t xml:space="preserve">pakeitimų </w:t>
            </w:r>
            <w:r w:rsidRPr="006A4835">
              <w:rPr>
                <w:rFonts w:ascii="Arial" w:eastAsia="Arial" w:hAnsi="Arial" w:cs="Arial"/>
                <w:sz w:val="20"/>
                <w:szCs w:val="20"/>
              </w:rPr>
              <w:t xml:space="preserve">vykdymo </w:t>
            </w:r>
            <w:r w:rsidRPr="006A4835">
              <w:rPr>
                <w:rFonts w:ascii="Arial" w:eastAsia="Arial" w:hAnsi="Arial" w:cs="Arial"/>
                <w:color w:val="000000"/>
                <w:sz w:val="20"/>
                <w:szCs w:val="20"/>
              </w:rPr>
              <w:t>sąlygos ir jų poveikis Darbų atlikimo terminams.</w:t>
            </w:r>
          </w:p>
        </w:tc>
      </w:tr>
      <w:tr w:rsidR="004B7933" w:rsidRPr="00C176BB" w14:paraId="73CD33E3" w14:textId="77777777" w:rsidTr="0035671F">
        <w:tc>
          <w:tcPr>
            <w:tcW w:w="9781" w:type="dxa"/>
          </w:tcPr>
          <w:p w14:paraId="738FEEE8" w14:textId="3EA6A1BD" w:rsidR="004B7933" w:rsidRPr="006A4835" w:rsidRDefault="004B7933" w:rsidP="004B7933">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t>Aiškumo dėlei Šalys susitaria, kad visais atvejais Darbai bus laikomi Pakeitimais tik tuo atveju, jei Šalys aiškiai raštu susitars, kad šie Darbai bus laikomi Pakeitimais, ir nustatys jų kainą bei atlikimo sąlygas</w:t>
            </w:r>
          </w:p>
        </w:tc>
      </w:tr>
      <w:tr w:rsidR="004B7933" w:rsidRPr="00C176BB" w14:paraId="12163C07" w14:textId="77777777" w:rsidTr="0035671F">
        <w:tc>
          <w:tcPr>
            <w:tcW w:w="9781" w:type="dxa"/>
          </w:tcPr>
          <w:p w14:paraId="68153EC7" w14:textId="7736B4C8" w:rsidR="004B7933" w:rsidRPr="006A4835" w:rsidRDefault="00D51662" w:rsidP="004B7933">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t>Užsakovo prašymu Rangovas per 10 (dešimt) darbo dienų nuo Užsakovo prašymo dienos pateikia Užsakovui pasiūlymą dėl Pakeitimo atlikimo. Jei Rangovo pasiūlymas dėl Pakeitimo, jo poveikis Sutarties kainai ar Darbų atlikimo terminams yra nepriimtinas, Užsakovas turi teisę atsisakyti vykdyti Pakeitimą.</w:t>
            </w:r>
          </w:p>
        </w:tc>
      </w:tr>
      <w:tr w:rsidR="00D51662" w:rsidRPr="00C176BB" w14:paraId="0EA0AA49" w14:textId="77777777" w:rsidTr="0035671F">
        <w:tc>
          <w:tcPr>
            <w:tcW w:w="9781" w:type="dxa"/>
          </w:tcPr>
          <w:p w14:paraId="2012DC78" w14:textId="4980E556" w:rsidR="00D51662" w:rsidRPr="006A4835" w:rsidRDefault="00D51662" w:rsidP="004B7933">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color w:val="000000"/>
                <w:sz w:val="20"/>
                <w:szCs w:val="20"/>
              </w:rPr>
            </w:pPr>
            <w:r w:rsidRPr="006A4835">
              <w:rPr>
                <w:rFonts w:ascii="Arial" w:eastAsia="Arial" w:hAnsi="Arial" w:cs="Arial"/>
                <w:color w:val="000000"/>
                <w:sz w:val="20"/>
                <w:szCs w:val="20"/>
              </w:rPr>
              <w:lastRenderedPageBreak/>
              <w:t xml:space="preserve">Užsakovas atsako Rangovui dėl Pakeitimo ne vėliau kaip per 10 (dešimt) darbo dienų nuo Rangovo raštiško prašymo dėl Pakeitimo atlikimo būtinybės. Jei Užsakovas nepateikia </w:t>
            </w:r>
            <w:r w:rsidR="006A4835" w:rsidRPr="006A4835">
              <w:rPr>
                <w:rFonts w:ascii="Arial" w:eastAsia="Arial" w:hAnsi="Arial" w:cs="Arial"/>
                <w:color w:val="000000"/>
                <w:sz w:val="20"/>
                <w:szCs w:val="20"/>
              </w:rPr>
              <w:t>Rangovui</w:t>
            </w:r>
            <w:r w:rsidRPr="006A4835">
              <w:rPr>
                <w:rFonts w:ascii="Arial" w:eastAsia="Arial" w:hAnsi="Arial" w:cs="Arial"/>
                <w:color w:val="000000"/>
                <w:sz w:val="20"/>
                <w:szCs w:val="20"/>
              </w:rPr>
              <w:t xml:space="preserve"> raštiško atsakymo dėl Pakeitimo atlikimo per šiame punkte nurodytą terminą, laikoma, kad Užsakovas nesutinka su tokiu Pakeitimu ir neprivalo už jį mokėti, o</w:t>
            </w:r>
            <w:r w:rsidR="006A4835" w:rsidRPr="006A4835">
              <w:rPr>
                <w:rFonts w:ascii="Arial" w:eastAsia="Arial" w:hAnsi="Arial" w:cs="Arial"/>
                <w:color w:val="000000"/>
                <w:sz w:val="20"/>
                <w:szCs w:val="20"/>
              </w:rPr>
              <w:t xml:space="preserve"> Rangovas</w:t>
            </w:r>
            <w:r w:rsidRPr="006A4835">
              <w:rPr>
                <w:rFonts w:ascii="Arial" w:eastAsia="Arial" w:hAnsi="Arial" w:cs="Arial"/>
                <w:color w:val="000000"/>
                <w:sz w:val="20"/>
                <w:szCs w:val="20"/>
              </w:rPr>
              <w:t xml:space="preserve"> neprivalo atlikti </w:t>
            </w:r>
            <w:r w:rsidR="006A4835" w:rsidRPr="006A4835">
              <w:rPr>
                <w:rFonts w:ascii="Arial" w:eastAsia="Arial" w:hAnsi="Arial" w:cs="Arial"/>
                <w:color w:val="000000"/>
                <w:sz w:val="20"/>
                <w:szCs w:val="20"/>
              </w:rPr>
              <w:t>šių</w:t>
            </w:r>
            <w:r w:rsidRPr="006A4835">
              <w:rPr>
                <w:rFonts w:ascii="Arial" w:eastAsia="Arial" w:hAnsi="Arial" w:cs="Arial"/>
                <w:color w:val="000000"/>
                <w:sz w:val="20"/>
                <w:szCs w:val="20"/>
              </w:rPr>
              <w:t xml:space="preserve"> darbų</w:t>
            </w:r>
            <w:r w:rsidR="006A4835" w:rsidRPr="006A4835">
              <w:rPr>
                <w:rFonts w:ascii="Arial" w:eastAsia="Arial" w:hAnsi="Arial" w:cs="Arial"/>
                <w:color w:val="000000"/>
                <w:sz w:val="20"/>
                <w:szCs w:val="20"/>
              </w:rPr>
              <w:t>.</w:t>
            </w:r>
          </w:p>
        </w:tc>
      </w:tr>
      <w:tr w:rsidR="006A4835" w:rsidRPr="00C176BB" w14:paraId="5F7622C9" w14:textId="77777777" w:rsidTr="0035671F">
        <w:tc>
          <w:tcPr>
            <w:tcW w:w="9781" w:type="dxa"/>
          </w:tcPr>
          <w:p w14:paraId="626889AA" w14:textId="1F0DC2F8" w:rsidR="006A4835" w:rsidRPr="006A4835" w:rsidRDefault="006A4835" w:rsidP="006A4835">
            <w:pPr>
              <w:numPr>
                <w:ilvl w:val="0"/>
                <w:numId w:val="30"/>
              </w:numPr>
              <w:pBdr>
                <w:top w:val="nil"/>
                <w:left w:val="nil"/>
                <w:bottom w:val="nil"/>
                <w:right w:val="nil"/>
                <w:between w:val="nil"/>
              </w:pBdr>
              <w:tabs>
                <w:tab w:val="left" w:pos="882"/>
              </w:tabs>
              <w:spacing w:before="120"/>
              <w:ind w:left="882" w:hanging="850"/>
              <w:jc w:val="both"/>
              <w:rPr>
                <w:rFonts w:ascii="Arial" w:eastAsia="Arial" w:hAnsi="Arial" w:cs="Arial"/>
                <w:color w:val="000000"/>
                <w:sz w:val="20"/>
                <w:szCs w:val="20"/>
              </w:rPr>
            </w:pPr>
            <w:r w:rsidRPr="00C176BB">
              <w:rPr>
                <w:rFonts w:ascii="Arial" w:eastAsia="Arial" w:hAnsi="Arial" w:cs="Arial"/>
                <w:b/>
                <w:bCs/>
                <w:sz w:val="20"/>
                <w:szCs w:val="20"/>
                <w:lang w:eastAsia="lt-LT" w:bidi="lt-LT"/>
              </w:rPr>
              <w:t>ELEKTRINĖS</w:t>
            </w:r>
            <w:r w:rsidRPr="00C176BB">
              <w:rPr>
                <w:rFonts w:ascii="Arial" w:eastAsia="Arial" w:hAnsi="Arial" w:cs="Arial"/>
                <w:sz w:val="20"/>
                <w:szCs w:val="20"/>
                <w:lang w:eastAsia="lt-LT" w:bidi="lt-LT"/>
              </w:rPr>
              <w:t xml:space="preserve"> </w:t>
            </w:r>
            <w:r w:rsidRPr="00C176BB">
              <w:rPr>
                <w:rFonts w:ascii="Arial" w:eastAsia="Arial" w:hAnsi="Arial" w:cs="Arial"/>
                <w:b/>
                <w:bCs/>
                <w:sz w:val="20"/>
                <w:szCs w:val="20"/>
                <w:lang w:eastAsia="lt-LT" w:bidi="lt-LT"/>
              </w:rPr>
              <w:t>PRISTATYMAS, ELEKTRINĖS IR DARBŲ</w:t>
            </w:r>
            <w:r>
              <w:rPr>
                <w:rFonts w:ascii="Arial" w:eastAsia="Arial" w:hAnsi="Arial" w:cs="Arial"/>
                <w:b/>
                <w:bCs/>
                <w:sz w:val="20"/>
                <w:szCs w:val="20"/>
                <w:lang w:eastAsia="lt-LT" w:bidi="lt-LT"/>
              </w:rPr>
              <w:t xml:space="preserve"> BEI PASLAUGŲ</w:t>
            </w:r>
            <w:r w:rsidRPr="00C176BB">
              <w:rPr>
                <w:rFonts w:ascii="Arial" w:eastAsia="Arial" w:hAnsi="Arial" w:cs="Arial"/>
                <w:b/>
                <w:bCs/>
                <w:sz w:val="20"/>
                <w:szCs w:val="20"/>
                <w:lang w:eastAsia="lt-LT" w:bidi="lt-LT"/>
              </w:rPr>
              <w:t xml:space="preserve"> GARANTIJOS</w:t>
            </w:r>
          </w:p>
        </w:tc>
      </w:tr>
      <w:tr w:rsidR="006A4835" w:rsidRPr="00C176BB" w14:paraId="7FC44C63" w14:textId="77777777" w:rsidTr="0035671F">
        <w:tc>
          <w:tcPr>
            <w:tcW w:w="9781" w:type="dxa"/>
          </w:tcPr>
          <w:p w14:paraId="36052E0C" w14:textId="4E6A3275" w:rsidR="006A4835" w:rsidRPr="00C176BB" w:rsidRDefault="006A4835" w:rsidP="006A4835">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b/>
                <w:bCs/>
                <w:sz w:val="20"/>
                <w:szCs w:val="20"/>
                <w:lang w:eastAsia="lt-LT" w:bidi="lt-LT"/>
              </w:rPr>
            </w:pPr>
            <w:r w:rsidRPr="006A4835">
              <w:rPr>
                <w:rFonts w:ascii="Arial" w:eastAsia="Arial" w:hAnsi="Arial" w:cs="Arial"/>
                <w:sz w:val="20"/>
                <w:szCs w:val="20"/>
                <w:lang w:eastAsia="lt-LT" w:bidi="lt-LT"/>
              </w:rPr>
              <w:t>Rangovas</w:t>
            </w:r>
            <w:r>
              <w:rPr>
                <w:rFonts w:ascii="Arial" w:eastAsia="Arial" w:hAnsi="Arial" w:cs="Arial"/>
                <w:b/>
                <w:bCs/>
                <w:sz w:val="20"/>
                <w:szCs w:val="20"/>
                <w:lang w:eastAsia="lt-LT" w:bidi="lt-LT"/>
              </w:rPr>
              <w:t xml:space="preserve"> </w:t>
            </w:r>
            <w:r w:rsidRPr="00C176BB">
              <w:rPr>
                <w:rFonts w:ascii="Arial" w:eastAsia="Arial" w:hAnsi="Arial" w:cs="Arial"/>
                <w:sz w:val="20"/>
                <w:szCs w:val="20"/>
                <w:lang w:eastAsia="lt-LT" w:bidi="lt-LT"/>
              </w:rPr>
              <w:t>įsipareigoja pristatyti Elektrinę ir atlikti Darbus ne vėliau kaip Sutarties SD sutartais terminais</w:t>
            </w:r>
            <w:r>
              <w:rPr>
                <w:rFonts w:ascii="Arial" w:eastAsia="Arial" w:hAnsi="Arial" w:cs="Arial"/>
                <w:sz w:val="20"/>
                <w:szCs w:val="20"/>
                <w:lang w:eastAsia="lt-LT" w:bidi="lt-LT"/>
              </w:rPr>
              <w:t>.</w:t>
            </w:r>
          </w:p>
        </w:tc>
      </w:tr>
      <w:tr w:rsidR="006A4835" w:rsidRPr="00C176BB" w14:paraId="7938A475" w14:textId="77777777" w:rsidTr="0035671F">
        <w:tc>
          <w:tcPr>
            <w:tcW w:w="9781" w:type="dxa"/>
          </w:tcPr>
          <w:p w14:paraId="4064E1D6" w14:textId="04260E8C" w:rsidR="006A4835" w:rsidRPr="006A4835" w:rsidRDefault="006A4835" w:rsidP="006A4835">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dėl objektyvių aplinkybių neturint galimybės priimti Elektrinės ir Darbų rezultato Šalių suderintu laiku, </w:t>
            </w:r>
            <w:r>
              <w:rPr>
                <w:rFonts w:ascii="Arial" w:eastAsia="Arial" w:hAnsi="Arial" w:cs="Arial"/>
                <w:sz w:val="20"/>
                <w:szCs w:val="20"/>
                <w:lang w:eastAsia="lt-LT" w:bidi="lt-LT"/>
              </w:rPr>
              <w:t xml:space="preserve">Užsakovas </w:t>
            </w:r>
            <w:r w:rsidRPr="00C176BB">
              <w:rPr>
                <w:rFonts w:ascii="Arial" w:eastAsia="Arial" w:hAnsi="Arial" w:cs="Arial"/>
                <w:sz w:val="20"/>
                <w:szCs w:val="20"/>
                <w:lang w:eastAsia="lt-LT" w:bidi="lt-LT"/>
              </w:rPr>
              <w:t xml:space="preserve">įsipareigoja nedelsiant informuoti </w:t>
            </w:r>
            <w:r w:rsidR="00091BD8">
              <w:rPr>
                <w:rFonts w:ascii="Arial" w:eastAsia="Arial" w:hAnsi="Arial" w:cs="Arial"/>
                <w:sz w:val="20"/>
                <w:szCs w:val="20"/>
                <w:lang w:eastAsia="lt-LT" w:bidi="lt-LT"/>
              </w:rPr>
              <w:t>Rangovą</w:t>
            </w:r>
            <w:r w:rsidRPr="00C176BB">
              <w:rPr>
                <w:rFonts w:ascii="Arial" w:eastAsia="Arial" w:hAnsi="Arial" w:cs="Arial"/>
                <w:sz w:val="20"/>
                <w:szCs w:val="20"/>
                <w:lang w:eastAsia="lt-LT" w:bidi="lt-LT"/>
              </w:rPr>
              <w:t xml:space="preserve"> apie kitą kontaktinį asmenį, kuris turi teisę priimti Elektrinę ir Darbų rezultatą </w:t>
            </w:r>
            <w:r w:rsidR="00091BD8">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vardu arba su </w:t>
            </w:r>
            <w:r w:rsidR="00091BD8">
              <w:rPr>
                <w:rFonts w:ascii="Arial" w:eastAsia="Arial" w:hAnsi="Arial" w:cs="Arial"/>
                <w:sz w:val="20"/>
                <w:szCs w:val="20"/>
                <w:lang w:eastAsia="lt-LT" w:bidi="lt-LT"/>
              </w:rPr>
              <w:t>Rangovu</w:t>
            </w:r>
            <w:r w:rsidRPr="00C176BB">
              <w:rPr>
                <w:rFonts w:ascii="Arial" w:eastAsia="Arial" w:hAnsi="Arial" w:cs="Arial"/>
                <w:sz w:val="20"/>
                <w:szCs w:val="20"/>
                <w:lang w:eastAsia="lt-LT" w:bidi="lt-LT"/>
              </w:rPr>
              <w:t xml:space="preserve"> suderinti kitą Elektrinės ir Darbų rezultato priėmimo laiką ir datą.</w:t>
            </w:r>
          </w:p>
        </w:tc>
      </w:tr>
      <w:tr w:rsidR="00091BD8" w:rsidRPr="00C176BB" w14:paraId="12FA67EE" w14:textId="77777777" w:rsidTr="0035671F">
        <w:tc>
          <w:tcPr>
            <w:tcW w:w="9781" w:type="dxa"/>
          </w:tcPr>
          <w:p w14:paraId="4238AABA" w14:textId="416923F4" w:rsidR="00091BD8" w:rsidRDefault="00091BD8" w:rsidP="006A4835">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patvirtina, kad Elektrinei ir Darbams yra taikoma Sutarties SD numatytas Garantinis terminas. Garantinis terminas pradedamas skaičiuoti nuo Elektrinės Perdavimo-priėmimo akto pasirašymo momento</w:t>
            </w:r>
            <w:r>
              <w:rPr>
                <w:rFonts w:ascii="Arial" w:eastAsia="Arial" w:hAnsi="Arial" w:cs="Arial"/>
                <w:sz w:val="20"/>
                <w:szCs w:val="20"/>
                <w:lang w:eastAsia="lt-LT" w:bidi="lt-LT"/>
              </w:rPr>
              <w:t>.</w:t>
            </w:r>
          </w:p>
        </w:tc>
      </w:tr>
      <w:tr w:rsidR="00091BD8" w:rsidRPr="00C176BB" w14:paraId="76C19E79" w14:textId="77777777" w:rsidTr="0035671F">
        <w:tc>
          <w:tcPr>
            <w:tcW w:w="9781" w:type="dxa"/>
          </w:tcPr>
          <w:p w14:paraId="68AE034D" w14:textId="2C058543" w:rsidR="00091BD8" w:rsidRPr="00091BD8" w:rsidRDefault="00091BD8" w:rsidP="00091BD8">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 E</w:t>
            </w:r>
            <w:r w:rsidRPr="00091BD8">
              <w:rPr>
                <w:rFonts w:ascii="Arial" w:eastAsia="Arial" w:hAnsi="Arial" w:cs="Arial"/>
                <w:sz w:val="20"/>
                <w:szCs w:val="20"/>
                <w:lang w:eastAsia="lt-LT" w:bidi="lt-LT"/>
              </w:rPr>
              <w:t>lektrinės Garantinį aptarnavimą vykdo visą Sutarties SD nurodytą Garantinį terminą.</w:t>
            </w:r>
          </w:p>
        </w:tc>
      </w:tr>
      <w:tr w:rsidR="00091BD8" w:rsidRPr="00C176BB" w14:paraId="0CFF882E" w14:textId="77777777" w:rsidTr="0035671F">
        <w:tc>
          <w:tcPr>
            <w:tcW w:w="9781" w:type="dxa"/>
          </w:tcPr>
          <w:p w14:paraId="796E0695" w14:textId="2D8CC5F5" w:rsidR="00091BD8" w:rsidRDefault="00091BD8" w:rsidP="00091BD8">
            <w:pPr>
              <w:numPr>
                <w:ilvl w:val="1"/>
                <w:numId w:val="30"/>
              </w:numPr>
              <w:pBdr>
                <w:top w:val="nil"/>
                <w:left w:val="nil"/>
                <w:bottom w:val="nil"/>
                <w:right w:val="nil"/>
                <w:between w:val="nil"/>
              </w:pBdr>
              <w:tabs>
                <w:tab w:val="left" w:pos="882"/>
              </w:tabs>
              <w:spacing w:before="120"/>
              <w:ind w:left="882"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Kilus ginčams dėl Elektrinės kokybės trūkumų, galimai įtakojusių Elektrinės trūkumus, Šalių tarpusavio susitarimu kviečiamas nepriklausomas ekspertas, kurio išlaidas atlygina ginčą pralaimėjusi Šalis.</w:t>
            </w:r>
          </w:p>
        </w:tc>
      </w:tr>
      <w:tr w:rsidR="00091BD8" w:rsidRPr="00C176BB" w14:paraId="4A2D43C4" w14:textId="77777777" w:rsidTr="0035671F">
        <w:tc>
          <w:tcPr>
            <w:tcW w:w="9781" w:type="dxa"/>
          </w:tcPr>
          <w:p w14:paraId="7FCBD813" w14:textId="4F1FC224" w:rsidR="00091BD8" w:rsidRPr="00C176BB" w:rsidRDefault="00B11436" w:rsidP="00B11436">
            <w:pPr>
              <w:numPr>
                <w:ilvl w:val="0"/>
                <w:numId w:val="30"/>
              </w:numPr>
              <w:pBdr>
                <w:top w:val="nil"/>
                <w:left w:val="nil"/>
                <w:bottom w:val="nil"/>
                <w:right w:val="nil"/>
                <w:between w:val="nil"/>
              </w:pBdr>
              <w:tabs>
                <w:tab w:val="left" w:pos="882"/>
              </w:tabs>
              <w:spacing w:before="120"/>
              <w:ind w:left="882" w:hanging="882"/>
              <w:jc w:val="both"/>
              <w:rPr>
                <w:rFonts w:ascii="Arial" w:eastAsia="Arial" w:hAnsi="Arial" w:cs="Arial"/>
                <w:sz w:val="20"/>
                <w:szCs w:val="20"/>
                <w:lang w:eastAsia="lt-LT" w:bidi="lt-LT"/>
              </w:rPr>
            </w:pPr>
            <w:r w:rsidRPr="00C176BB">
              <w:rPr>
                <w:rFonts w:ascii="Arial" w:eastAsia="Arial" w:hAnsi="Arial" w:cs="Arial"/>
                <w:b/>
                <w:bCs/>
                <w:caps/>
                <w:sz w:val="20"/>
                <w:szCs w:val="20"/>
                <w:lang w:eastAsia="lt-LT" w:bidi="lt-LT"/>
              </w:rPr>
              <w:t>ELEKTRINĖS ir DARBŲ rezultato PERDAVIMO TVARKA</w:t>
            </w:r>
          </w:p>
        </w:tc>
      </w:tr>
      <w:tr w:rsidR="00B11436" w:rsidRPr="00C176BB" w14:paraId="03EFBEA6" w14:textId="77777777" w:rsidTr="0035671F">
        <w:tc>
          <w:tcPr>
            <w:tcW w:w="9781" w:type="dxa"/>
          </w:tcPr>
          <w:p w14:paraId="793BBDDD" w14:textId="28820ECE" w:rsidR="00B11436" w:rsidRPr="00B11436" w:rsidRDefault="00B11436" w:rsidP="00B11436">
            <w:pPr>
              <w:pStyle w:val="ListParagraph"/>
              <w:numPr>
                <w:ilvl w:val="1"/>
                <w:numId w:val="30"/>
              </w:numPr>
              <w:tabs>
                <w:tab w:val="left" w:pos="882"/>
              </w:tabs>
              <w:ind w:left="882" w:hanging="882"/>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Elektrinė ir Darbų rezultatas </w:t>
            </w:r>
            <w:r w:rsidR="008A52E3">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perduodamas </w:t>
            </w:r>
            <w:r w:rsidR="00352B62">
              <w:rPr>
                <w:rFonts w:ascii="Arial" w:eastAsia="Arial" w:hAnsi="Arial" w:cs="Arial"/>
                <w:sz w:val="20"/>
                <w:szCs w:val="20"/>
                <w:lang w:eastAsia="lt-LT" w:bidi="lt-LT"/>
              </w:rPr>
              <w:t>P</w:t>
            </w:r>
            <w:r w:rsidRPr="00C176BB">
              <w:rPr>
                <w:rFonts w:ascii="Arial" w:eastAsia="Arial" w:hAnsi="Arial" w:cs="Arial"/>
                <w:sz w:val="20"/>
                <w:szCs w:val="20"/>
                <w:lang w:eastAsia="lt-LT" w:bidi="lt-LT"/>
              </w:rPr>
              <w:t>erdavimo</w:t>
            </w:r>
            <w:r w:rsidR="00352B62">
              <w:rPr>
                <w:rFonts w:ascii="Arial" w:eastAsia="Arial" w:hAnsi="Arial" w:cs="Arial"/>
                <w:sz w:val="20"/>
                <w:szCs w:val="20"/>
                <w:lang w:eastAsia="lt-LT" w:bidi="lt-LT"/>
              </w:rPr>
              <w:t>-priėmimo</w:t>
            </w:r>
            <w:r w:rsidRPr="00C176BB">
              <w:rPr>
                <w:rFonts w:ascii="Arial" w:eastAsia="Arial" w:hAnsi="Arial" w:cs="Arial"/>
                <w:sz w:val="20"/>
                <w:szCs w:val="20"/>
                <w:lang w:eastAsia="lt-LT" w:bidi="lt-LT"/>
              </w:rPr>
              <w:t xml:space="preserve"> aktais, šiais momentais:</w:t>
            </w:r>
          </w:p>
        </w:tc>
      </w:tr>
      <w:tr w:rsidR="008A52E3" w:rsidRPr="00C176BB" w14:paraId="5A94E2CE" w14:textId="77777777" w:rsidTr="0035671F">
        <w:tc>
          <w:tcPr>
            <w:tcW w:w="9781" w:type="dxa"/>
          </w:tcPr>
          <w:p w14:paraId="4EC444EC" w14:textId="51F8E751" w:rsidR="008A52E3" w:rsidRPr="00C176BB" w:rsidRDefault="001017CB" w:rsidP="008A52E3">
            <w:pPr>
              <w:pStyle w:val="ListParagraph"/>
              <w:numPr>
                <w:ilvl w:val="2"/>
                <w:numId w:val="30"/>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008A52E3" w:rsidRPr="00C176BB">
              <w:rPr>
                <w:rFonts w:ascii="Arial" w:eastAsia="Arial" w:hAnsi="Arial" w:cs="Arial"/>
                <w:sz w:val="20"/>
                <w:szCs w:val="20"/>
                <w:lang w:eastAsia="lt-LT" w:bidi="lt-LT"/>
              </w:rPr>
              <w:t xml:space="preserve">, sumontavęs Elektrinės dalį ant Objekto stogo ir ją prijungęs prie lokaliojo Objekto tinklo bei atlikęs visus su tuo susijusius kitus veiksmus, kurių rezultate </w:t>
            </w:r>
            <w:r>
              <w:rPr>
                <w:rFonts w:ascii="Arial" w:eastAsia="Arial" w:hAnsi="Arial" w:cs="Arial"/>
                <w:sz w:val="20"/>
                <w:szCs w:val="20"/>
                <w:lang w:eastAsia="lt-LT" w:bidi="lt-LT"/>
              </w:rPr>
              <w:t xml:space="preserve">Užsakovas </w:t>
            </w:r>
            <w:r w:rsidR="008A52E3" w:rsidRPr="00C176BB">
              <w:rPr>
                <w:rFonts w:ascii="Arial" w:eastAsia="Arial" w:hAnsi="Arial" w:cs="Arial"/>
                <w:sz w:val="20"/>
                <w:szCs w:val="20"/>
                <w:lang w:eastAsia="lt-LT" w:bidi="lt-LT"/>
              </w:rPr>
              <w:t xml:space="preserve">gali tinkamai eksploatuoti nurodytą Elektrinės dalį, per 2 (dvi) darbo dienas pateikia </w:t>
            </w:r>
            <w:r>
              <w:rPr>
                <w:rFonts w:ascii="Arial" w:eastAsia="Arial" w:hAnsi="Arial" w:cs="Arial"/>
                <w:sz w:val="20"/>
                <w:szCs w:val="20"/>
                <w:lang w:eastAsia="lt-LT" w:bidi="lt-LT"/>
              </w:rPr>
              <w:t>Užsakovui</w:t>
            </w:r>
            <w:r w:rsidR="008A52E3" w:rsidRPr="00C176BB">
              <w:rPr>
                <w:rFonts w:ascii="Arial" w:eastAsia="Arial" w:hAnsi="Arial" w:cs="Arial"/>
                <w:sz w:val="20"/>
                <w:szCs w:val="20"/>
                <w:lang w:eastAsia="lt-LT" w:bidi="lt-LT"/>
              </w:rPr>
              <w:t xml:space="preserve"> tarpinį Perdavimo</w:t>
            </w:r>
            <w:r w:rsidR="00352B62">
              <w:rPr>
                <w:rFonts w:ascii="Arial" w:eastAsia="Arial" w:hAnsi="Arial" w:cs="Arial"/>
                <w:sz w:val="20"/>
                <w:szCs w:val="20"/>
                <w:lang w:eastAsia="lt-LT" w:bidi="lt-LT"/>
              </w:rPr>
              <w:t>-</w:t>
            </w:r>
            <w:r w:rsidR="008A52E3" w:rsidRPr="00C176BB">
              <w:rPr>
                <w:rFonts w:ascii="Arial" w:eastAsia="Arial" w:hAnsi="Arial" w:cs="Arial"/>
                <w:sz w:val="20"/>
                <w:szCs w:val="20"/>
                <w:lang w:eastAsia="lt-LT" w:bidi="lt-LT"/>
              </w:rPr>
              <w:t>priėmimo aktą, kuriuo perduoda Elektrinės dalies ant Objekto stogo įrangą ir tarpinį Darbų rezultatą.</w:t>
            </w:r>
            <w:r w:rsidR="00372701">
              <w:rPr>
                <w:rFonts w:ascii="Arial" w:eastAsia="Arial" w:hAnsi="Arial" w:cs="Arial"/>
                <w:sz w:val="20"/>
                <w:szCs w:val="20"/>
                <w:lang w:eastAsia="lt-LT" w:bidi="lt-LT"/>
              </w:rPr>
              <w:t xml:space="preserve"> Nurodytas </w:t>
            </w:r>
            <w:r w:rsidR="00372701" w:rsidRPr="00C176BB">
              <w:rPr>
                <w:rFonts w:ascii="Arial" w:eastAsia="Arial" w:hAnsi="Arial" w:cs="Arial"/>
                <w:sz w:val="20"/>
                <w:szCs w:val="20"/>
                <w:lang w:eastAsia="lt-LT" w:bidi="lt-LT"/>
              </w:rPr>
              <w:t>tarpin</w:t>
            </w:r>
            <w:r w:rsidR="00372701">
              <w:rPr>
                <w:rFonts w:ascii="Arial" w:eastAsia="Arial" w:hAnsi="Arial" w:cs="Arial"/>
                <w:sz w:val="20"/>
                <w:szCs w:val="20"/>
                <w:lang w:eastAsia="lt-LT" w:bidi="lt-LT"/>
              </w:rPr>
              <w:t>is</w:t>
            </w:r>
            <w:r w:rsidR="00372701" w:rsidRPr="00C176BB">
              <w:rPr>
                <w:rFonts w:ascii="Arial" w:eastAsia="Arial" w:hAnsi="Arial" w:cs="Arial"/>
                <w:sz w:val="20"/>
                <w:szCs w:val="20"/>
                <w:lang w:eastAsia="lt-LT" w:bidi="lt-LT"/>
              </w:rPr>
              <w:t xml:space="preserve"> Perdavimo</w:t>
            </w:r>
            <w:r w:rsidR="00372701">
              <w:rPr>
                <w:rFonts w:ascii="Arial" w:eastAsia="Arial" w:hAnsi="Arial" w:cs="Arial"/>
                <w:sz w:val="20"/>
                <w:szCs w:val="20"/>
                <w:lang w:eastAsia="lt-LT" w:bidi="lt-LT"/>
              </w:rPr>
              <w:t>-</w:t>
            </w:r>
            <w:r w:rsidR="00372701" w:rsidRPr="00C176BB">
              <w:rPr>
                <w:rFonts w:ascii="Arial" w:eastAsia="Arial" w:hAnsi="Arial" w:cs="Arial"/>
                <w:sz w:val="20"/>
                <w:szCs w:val="20"/>
                <w:lang w:eastAsia="lt-LT" w:bidi="lt-LT"/>
              </w:rPr>
              <w:t>priėmimo akt</w:t>
            </w:r>
            <w:r w:rsidR="00372701">
              <w:rPr>
                <w:rFonts w:ascii="Arial" w:eastAsia="Arial" w:hAnsi="Arial" w:cs="Arial"/>
                <w:sz w:val="20"/>
                <w:szCs w:val="20"/>
                <w:lang w:eastAsia="lt-LT" w:bidi="lt-LT"/>
              </w:rPr>
              <w:t xml:space="preserve">as pasirašomas ir juo </w:t>
            </w:r>
            <w:r w:rsidR="00372701" w:rsidRPr="00C176BB">
              <w:rPr>
                <w:rFonts w:ascii="Arial" w:eastAsia="Arial" w:hAnsi="Arial" w:cs="Arial"/>
                <w:sz w:val="20"/>
                <w:szCs w:val="20"/>
                <w:lang w:eastAsia="lt-LT" w:bidi="lt-LT"/>
              </w:rPr>
              <w:t>perduoda</w:t>
            </w:r>
            <w:r w:rsidR="00372701">
              <w:rPr>
                <w:rFonts w:ascii="Arial" w:eastAsia="Arial" w:hAnsi="Arial" w:cs="Arial"/>
                <w:sz w:val="20"/>
                <w:szCs w:val="20"/>
                <w:lang w:eastAsia="lt-LT" w:bidi="lt-LT"/>
              </w:rPr>
              <w:t>ma</w:t>
            </w:r>
            <w:r w:rsidR="00372701" w:rsidRPr="00C176BB">
              <w:rPr>
                <w:rFonts w:ascii="Arial" w:eastAsia="Arial" w:hAnsi="Arial" w:cs="Arial"/>
                <w:sz w:val="20"/>
                <w:szCs w:val="20"/>
                <w:lang w:eastAsia="lt-LT" w:bidi="lt-LT"/>
              </w:rPr>
              <w:t xml:space="preserve"> Elektrinės dali</w:t>
            </w:r>
            <w:r w:rsidR="00372701">
              <w:rPr>
                <w:rFonts w:ascii="Arial" w:eastAsia="Arial" w:hAnsi="Arial" w:cs="Arial"/>
                <w:sz w:val="20"/>
                <w:szCs w:val="20"/>
                <w:lang w:eastAsia="lt-LT" w:bidi="lt-LT"/>
              </w:rPr>
              <w:t>es</w:t>
            </w:r>
            <w:r w:rsidR="00372701" w:rsidRPr="00C176BB">
              <w:rPr>
                <w:rFonts w:ascii="Arial" w:eastAsia="Arial" w:hAnsi="Arial" w:cs="Arial"/>
                <w:sz w:val="20"/>
                <w:szCs w:val="20"/>
                <w:lang w:eastAsia="lt-LT" w:bidi="lt-LT"/>
              </w:rPr>
              <w:t xml:space="preserve"> ant Objekto stogo įrang</w:t>
            </w:r>
            <w:r w:rsidR="00372701">
              <w:rPr>
                <w:rFonts w:ascii="Arial" w:eastAsia="Arial" w:hAnsi="Arial" w:cs="Arial"/>
                <w:sz w:val="20"/>
                <w:szCs w:val="20"/>
                <w:lang w:eastAsia="lt-LT" w:bidi="lt-LT"/>
              </w:rPr>
              <w:t>a</w:t>
            </w:r>
            <w:r w:rsidR="00372701" w:rsidRPr="00C176BB">
              <w:rPr>
                <w:rFonts w:ascii="Arial" w:eastAsia="Arial" w:hAnsi="Arial" w:cs="Arial"/>
                <w:sz w:val="20"/>
                <w:szCs w:val="20"/>
                <w:lang w:eastAsia="lt-LT" w:bidi="lt-LT"/>
              </w:rPr>
              <w:t xml:space="preserve"> ir tarpin</w:t>
            </w:r>
            <w:r w:rsidR="00372701">
              <w:rPr>
                <w:rFonts w:ascii="Arial" w:eastAsia="Arial" w:hAnsi="Arial" w:cs="Arial"/>
                <w:sz w:val="20"/>
                <w:szCs w:val="20"/>
                <w:lang w:eastAsia="lt-LT" w:bidi="lt-LT"/>
              </w:rPr>
              <w:t>is</w:t>
            </w:r>
            <w:r w:rsidR="00372701" w:rsidRPr="00C176BB">
              <w:rPr>
                <w:rFonts w:ascii="Arial" w:eastAsia="Arial" w:hAnsi="Arial" w:cs="Arial"/>
                <w:sz w:val="20"/>
                <w:szCs w:val="20"/>
                <w:lang w:eastAsia="lt-LT" w:bidi="lt-LT"/>
              </w:rPr>
              <w:t xml:space="preserve"> Darbų rezultat</w:t>
            </w:r>
            <w:r w:rsidR="00372701">
              <w:rPr>
                <w:rFonts w:ascii="Arial" w:eastAsia="Arial" w:hAnsi="Arial" w:cs="Arial"/>
                <w:sz w:val="20"/>
                <w:szCs w:val="20"/>
                <w:lang w:eastAsia="lt-LT" w:bidi="lt-LT"/>
              </w:rPr>
              <w:t>as tik tokiu atveju, kai be kita ko, užtikrinama, kad nurodyta Elektrinės dalimi yra galima elektros gamyba pagal perduodamos Elektrinės dalies technines charakteristikas bei Rangovo pasiūlymą ir Sutartį sudarančias specifikacijas.</w:t>
            </w:r>
          </w:p>
        </w:tc>
      </w:tr>
      <w:tr w:rsidR="001017CB" w:rsidRPr="00C176BB" w14:paraId="399B3C18" w14:textId="77777777" w:rsidTr="0035671F">
        <w:tc>
          <w:tcPr>
            <w:tcW w:w="9781" w:type="dxa"/>
          </w:tcPr>
          <w:p w14:paraId="1F87D8F7" w14:textId="182DF01D" w:rsidR="001017CB" w:rsidRDefault="001017CB" w:rsidP="008A52E3">
            <w:pPr>
              <w:pStyle w:val="ListParagraph"/>
              <w:numPr>
                <w:ilvl w:val="2"/>
                <w:numId w:val="30"/>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sumontavęs Elektrinės dalį Objekto sklype ir ją prijungęs prie lokaliojo Objekto tinklo bei atlikęs visus su tuo susijusius kitus veiksmus, kurių rezultate </w:t>
            </w:r>
            <w:r w:rsidR="00F8698B">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gali tinkamai eksploatuoti nurodytą Elektrinės dalį, per 2 (dvi) darbo dienas pateikia </w:t>
            </w:r>
            <w:r w:rsidR="00F8698B">
              <w:rPr>
                <w:rFonts w:ascii="Arial" w:eastAsia="Arial" w:hAnsi="Arial" w:cs="Arial"/>
                <w:sz w:val="20"/>
                <w:szCs w:val="20"/>
                <w:lang w:eastAsia="lt-LT" w:bidi="lt-LT"/>
              </w:rPr>
              <w:t xml:space="preserve">Užsakovui </w:t>
            </w:r>
            <w:r w:rsidRPr="00C176BB">
              <w:rPr>
                <w:rFonts w:ascii="Arial" w:eastAsia="Arial" w:hAnsi="Arial" w:cs="Arial"/>
                <w:sz w:val="20"/>
                <w:szCs w:val="20"/>
                <w:lang w:eastAsia="lt-LT" w:bidi="lt-LT"/>
              </w:rPr>
              <w:t xml:space="preserve"> tarpinį Perdavimo</w:t>
            </w:r>
            <w:r w:rsidR="00352B62">
              <w:rPr>
                <w:rFonts w:ascii="Arial" w:eastAsia="Arial" w:hAnsi="Arial" w:cs="Arial"/>
                <w:sz w:val="20"/>
                <w:szCs w:val="20"/>
                <w:lang w:eastAsia="lt-LT" w:bidi="lt-LT"/>
              </w:rPr>
              <w:t>-</w:t>
            </w:r>
            <w:r w:rsidRPr="00C176BB">
              <w:rPr>
                <w:rFonts w:ascii="Arial" w:eastAsia="Arial" w:hAnsi="Arial" w:cs="Arial"/>
                <w:sz w:val="20"/>
                <w:szCs w:val="20"/>
                <w:lang w:eastAsia="lt-LT" w:bidi="lt-LT"/>
              </w:rPr>
              <w:t>priėmimo aktą, kuriuo perduoda Elektrinės dalies Objekto sklype įrangą ir tarpinį Darbų rezultatą.</w:t>
            </w:r>
          </w:p>
        </w:tc>
      </w:tr>
      <w:tr w:rsidR="004E2933" w:rsidRPr="00C176BB" w14:paraId="4770D4D7" w14:textId="77777777" w:rsidTr="0035671F">
        <w:tc>
          <w:tcPr>
            <w:tcW w:w="9781" w:type="dxa"/>
          </w:tcPr>
          <w:p w14:paraId="621E8212" w14:textId="63F1CD74" w:rsidR="004E2933" w:rsidRDefault="004E2933" w:rsidP="008A52E3">
            <w:pPr>
              <w:pStyle w:val="ListParagraph"/>
              <w:numPr>
                <w:ilvl w:val="2"/>
                <w:numId w:val="30"/>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atlikęs visus Sutartyje nurodytus Darbus</w:t>
            </w:r>
            <w:r>
              <w:rPr>
                <w:rFonts w:ascii="Arial" w:eastAsia="Arial" w:hAnsi="Arial" w:cs="Arial"/>
                <w:sz w:val="20"/>
                <w:szCs w:val="20"/>
                <w:lang w:eastAsia="lt-LT" w:bidi="lt-LT"/>
              </w:rPr>
              <w:t>, kurių pagrindu galima eksploatuoti visą Elektrinę,</w:t>
            </w:r>
            <w:r w:rsidRPr="00C176BB">
              <w:rPr>
                <w:rFonts w:ascii="Arial" w:eastAsia="Arial" w:hAnsi="Arial" w:cs="Arial"/>
                <w:sz w:val="20"/>
                <w:szCs w:val="20"/>
                <w:lang w:eastAsia="lt-LT" w:bidi="lt-LT"/>
              </w:rPr>
              <w:t xml:space="preserve"> bei gavęs VERT išduotą Elektrinės techninės būklės pažymą, per 2 (dvi) darbo dienas pateikia </w:t>
            </w:r>
            <w:r w:rsidR="00AA0204">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galutinį Perdavimo</w:t>
            </w:r>
            <w:r w:rsidR="00352B62">
              <w:rPr>
                <w:rFonts w:ascii="Arial" w:eastAsia="Arial" w:hAnsi="Arial" w:cs="Arial"/>
                <w:sz w:val="20"/>
                <w:szCs w:val="20"/>
                <w:lang w:eastAsia="lt-LT" w:bidi="lt-LT"/>
              </w:rPr>
              <w:t>-</w:t>
            </w:r>
            <w:r w:rsidRPr="00C176BB">
              <w:rPr>
                <w:rFonts w:ascii="Arial" w:eastAsia="Arial" w:hAnsi="Arial" w:cs="Arial"/>
                <w:sz w:val="20"/>
                <w:szCs w:val="20"/>
                <w:lang w:eastAsia="lt-LT" w:bidi="lt-LT"/>
              </w:rPr>
              <w:t>priėmimo aktą, kuriuo perduoda</w:t>
            </w:r>
            <w:r w:rsidR="00B01E99">
              <w:rPr>
                <w:rFonts w:ascii="Arial" w:eastAsia="Arial" w:hAnsi="Arial" w:cs="Arial"/>
                <w:sz w:val="20"/>
                <w:szCs w:val="20"/>
                <w:lang w:eastAsia="lt-LT" w:bidi="lt-LT"/>
              </w:rPr>
              <w:t xml:space="preserve"> galutinį</w:t>
            </w:r>
            <w:r w:rsidRPr="00C176BB">
              <w:rPr>
                <w:rFonts w:ascii="Arial" w:eastAsia="Arial" w:hAnsi="Arial" w:cs="Arial"/>
                <w:sz w:val="20"/>
                <w:szCs w:val="20"/>
                <w:lang w:eastAsia="lt-LT" w:bidi="lt-LT"/>
              </w:rPr>
              <w:t xml:space="preserve">  Darbų rezultatą.</w:t>
            </w:r>
          </w:p>
        </w:tc>
      </w:tr>
      <w:tr w:rsidR="004E2933" w:rsidRPr="00C176BB" w14:paraId="1F4D7188" w14:textId="77777777" w:rsidTr="0035671F">
        <w:tc>
          <w:tcPr>
            <w:tcW w:w="9781" w:type="dxa"/>
          </w:tcPr>
          <w:p w14:paraId="19E27273" w14:textId="679325E4" w:rsidR="004E2933" w:rsidRPr="004E2933" w:rsidRDefault="004E2933" w:rsidP="004E2933">
            <w:pPr>
              <w:pStyle w:val="ListParagraph"/>
              <w:numPr>
                <w:ilvl w:val="2"/>
                <w:numId w:val="30"/>
              </w:numPr>
              <w:tabs>
                <w:tab w:val="left" w:pos="882"/>
              </w:tabs>
              <w:ind w:left="882" w:hanging="850"/>
              <w:jc w:val="both"/>
              <w:rPr>
                <w:rFonts w:ascii="Arial" w:eastAsia="Arial" w:hAnsi="Arial" w:cs="Arial"/>
                <w:sz w:val="20"/>
                <w:szCs w:val="20"/>
                <w:lang w:eastAsia="lt-LT" w:bidi="lt-LT"/>
              </w:rPr>
            </w:pPr>
            <w:r>
              <w:rPr>
                <w:rFonts w:ascii="Arial" w:hAnsi="Arial" w:cs="Arial"/>
                <w:sz w:val="20"/>
                <w:szCs w:val="20"/>
              </w:rPr>
              <w:t>Užsakovas</w:t>
            </w:r>
            <w:r w:rsidRPr="004E2933">
              <w:rPr>
                <w:rFonts w:ascii="Arial" w:hAnsi="Arial" w:cs="Arial"/>
                <w:sz w:val="20"/>
                <w:szCs w:val="20"/>
              </w:rPr>
              <w:t>, pasirašydamas Perdavimo</w:t>
            </w:r>
            <w:r w:rsidR="00352B62">
              <w:rPr>
                <w:rFonts w:ascii="Arial" w:hAnsi="Arial" w:cs="Arial"/>
                <w:sz w:val="20"/>
                <w:szCs w:val="20"/>
              </w:rPr>
              <w:t>-</w:t>
            </w:r>
            <w:r w:rsidRPr="004E2933">
              <w:rPr>
                <w:rFonts w:ascii="Arial" w:hAnsi="Arial" w:cs="Arial"/>
                <w:sz w:val="20"/>
                <w:szCs w:val="20"/>
              </w:rPr>
              <w:t xml:space="preserve">priėmimo aktus patvirtina, kad priima Elektrinės dalį ir perduodamą Darbų rezultatą arba pateikia </w:t>
            </w:r>
            <w:r>
              <w:rPr>
                <w:rFonts w:ascii="Arial" w:hAnsi="Arial" w:cs="Arial"/>
                <w:sz w:val="20"/>
                <w:szCs w:val="20"/>
              </w:rPr>
              <w:t xml:space="preserve">Rangovui </w:t>
            </w:r>
            <w:r w:rsidRPr="004E2933">
              <w:rPr>
                <w:rFonts w:ascii="Arial" w:hAnsi="Arial" w:cs="Arial"/>
                <w:sz w:val="20"/>
                <w:szCs w:val="20"/>
              </w:rPr>
              <w:t xml:space="preserve">pastabas, kuriose nurodo  trūkumus, ne vėliau kaip per 2 (dvi) darbo dienas nuo tarpinio ar galutinio Perdavimo priėmimo akto gavimo dienos. Jei </w:t>
            </w:r>
            <w:r>
              <w:rPr>
                <w:rFonts w:ascii="Arial" w:hAnsi="Arial" w:cs="Arial"/>
                <w:sz w:val="20"/>
                <w:szCs w:val="20"/>
              </w:rPr>
              <w:t>Užsakovas</w:t>
            </w:r>
            <w:r w:rsidRPr="004E2933">
              <w:rPr>
                <w:rFonts w:ascii="Arial" w:hAnsi="Arial" w:cs="Arial"/>
                <w:sz w:val="20"/>
                <w:szCs w:val="20"/>
              </w:rPr>
              <w:t xml:space="preserve"> pateikė pastabų, </w:t>
            </w:r>
            <w:r>
              <w:rPr>
                <w:rFonts w:ascii="Arial" w:hAnsi="Arial" w:cs="Arial"/>
                <w:sz w:val="20"/>
                <w:szCs w:val="20"/>
              </w:rPr>
              <w:t>Rangovas</w:t>
            </w:r>
            <w:r w:rsidRPr="004E2933">
              <w:rPr>
                <w:rFonts w:ascii="Arial" w:hAnsi="Arial" w:cs="Arial"/>
                <w:sz w:val="20"/>
                <w:szCs w:val="20"/>
              </w:rPr>
              <w:t xml:space="preserve"> atsižvelgdamas į šias pastabas 2 (dvi) darbo dienas arba kitu Šalių suderintu terminu ištaiso trūkumus ir pateikia </w:t>
            </w:r>
            <w:r>
              <w:rPr>
                <w:rFonts w:ascii="Arial" w:hAnsi="Arial" w:cs="Arial"/>
                <w:sz w:val="20"/>
                <w:szCs w:val="20"/>
              </w:rPr>
              <w:t>Užsakovui</w:t>
            </w:r>
            <w:r w:rsidRPr="004E2933">
              <w:rPr>
                <w:rFonts w:ascii="Arial" w:hAnsi="Arial" w:cs="Arial"/>
                <w:sz w:val="20"/>
                <w:szCs w:val="20"/>
              </w:rPr>
              <w:t xml:space="preserve"> atnaujintą tarpinį ar galutinį Perdavimo priėmimo aktą.  </w:t>
            </w:r>
            <w:r>
              <w:rPr>
                <w:rFonts w:ascii="Arial" w:hAnsi="Arial" w:cs="Arial"/>
                <w:sz w:val="20"/>
                <w:szCs w:val="20"/>
              </w:rPr>
              <w:t>Užsakovas</w:t>
            </w:r>
            <w:r w:rsidRPr="004E2933">
              <w:rPr>
                <w:rFonts w:ascii="Arial" w:hAnsi="Arial" w:cs="Arial"/>
                <w:sz w:val="20"/>
                <w:szCs w:val="20"/>
              </w:rPr>
              <w:t xml:space="preserve"> per 2 (dvi) darbo dienas pasirašo gautą tarpinį ar galutinį Perdavimo priėmimo aktą. </w:t>
            </w:r>
          </w:p>
        </w:tc>
      </w:tr>
      <w:tr w:rsidR="004E2933" w:rsidRPr="00C176BB" w14:paraId="4D853A9C" w14:textId="77777777" w:rsidTr="0035671F">
        <w:tc>
          <w:tcPr>
            <w:tcW w:w="9781" w:type="dxa"/>
          </w:tcPr>
          <w:p w14:paraId="7AC40874" w14:textId="05F98F4E" w:rsidR="004E2933" w:rsidRDefault="004E2933" w:rsidP="004E2933">
            <w:pPr>
              <w:pStyle w:val="ListParagraph"/>
              <w:numPr>
                <w:ilvl w:val="2"/>
                <w:numId w:val="30"/>
              </w:numPr>
              <w:tabs>
                <w:tab w:val="left" w:pos="882"/>
              </w:tabs>
              <w:ind w:left="882" w:hanging="850"/>
              <w:jc w:val="both"/>
              <w:rPr>
                <w:rFonts w:ascii="Arial" w:hAnsi="Arial" w:cs="Arial"/>
                <w:sz w:val="20"/>
                <w:szCs w:val="20"/>
              </w:rPr>
            </w:pPr>
            <w:r w:rsidRPr="00C176BB">
              <w:rPr>
                <w:rFonts w:ascii="Arial" w:eastAsia="Arial" w:hAnsi="Arial" w:cs="Arial"/>
                <w:sz w:val="20"/>
                <w:szCs w:val="20"/>
                <w:lang w:eastAsia="lt-LT" w:bidi="lt-LT"/>
              </w:rPr>
              <w:t>Tarpiniu Perdavimo</w:t>
            </w:r>
            <w:r w:rsidR="00352B62">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priėmimo aktu perduotos Elektrinės dalies atsitiktinio žuvimo bei sugedimo rizika pereina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pasirašius tarpinį Perdavimo-priėmimo aktą ir sumokėjus Sutarties SD numatyta tvarka</w:t>
            </w:r>
            <w:r>
              <w:rPr>
                <w:rFonts w:ascii="Arial" w:eastAsia="Arial" w:hAnsi="Arial" w:cs="Arial"/>
                <w:sz w:val="20"/>
                <w:szCs w:val="20"/>
                <w:lang w:eastAsia="lt-LT" w:bidi="lt-LT"/>
              </w:rPr>
              <w:t>.</w:t>
            </w:r>
          </w:p>
        </w:tc>
      </w:tr>
      <w:tr w:rsidR="004E2933" w:rsidRPr="00C176BB" w14:paraId="20E48BC9" w14:textId="77777777" w:rsidTr="0035671F">
        <w:tc>
          <w:tcPr>
            <w:tcW w:w="9781" w:type="dxa"/>
          </w:tcPr>
          <w:p w14:paraId="0E983976" w14:textId="266C6DDD" w:rsidR="004E2933" w:rsidRDefault="004E2933" w:rsidP="004E2933">
            <w:pPr>
              <w:pStyle w:val="ListParagraph"/>
              <w:numPr>
                <w:ilvl w:val="2"/>
                <w:numId w:val="30"/>
              </w:numPr>
              <w:tabs>
                <w:tab w:val="left" w:pos="882"/>
              </w:tabs>
              <w:ind w:left="882" w:hanging="850"/>
              <w:jc w:val="both"/>
              <w:rPr>
                <w:rFonts w:ascii="Arial" w:eastAsia="Arial" w:hAnsi="Arial" w:cs="Arial"/>
                <w:sz w:val="20"/>
                <w:szCs w:val="20"/>
                <w:lang w:eastAsia="lt-LT" w:bidi="lt-LT"/>
              </w:rPr>
            </w:pPr>
            <w:r>
              <w:rPr>
                <w:rFonts w:ascii="Arial" w:eastAsia="Arial" w:hAnsi="Arial" w:cs="Arial"/>
                <w:sz w:val="20"/>
                <w:szCs w:val="20"/>
                <w:lang w:eastAsia="lt-LT" w:bidi="lt-LT"/>
              </w:rPr>
              <w:t xml:space="preserve">Užsakovui </w:t>
            </w:r>
            <w:r w:rsidRPr="00C176BB">
              <w:rPr>
                <w:rFonts w:ascii="Arial" w:eastAsia="Arial" w:hAnsi="Arial" w:cs="Arial"/>
                <w:sz w:val="20"/>
                <w:szCs w:val="20"/>
                <w:lang w:eastAsia="lt-LT" w:bidi="lt-LT"/>
              </w:rPr>
              <w:t xml:space="preserve">su perduodama Elektrinės dalimi ir Darbais kartu pereina ir visos panaudotos medžiagos bei sukurtas Darbų rezultatas.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kartu su galutiniu Perdavimo</w:t>
            </w:r>
            <w:r w:rsidR="00352B62">
              <w:rPr>
                <w:rFonts w:ascii="Arial" w:eastAsia="Arial" w:hAnsi="Arial" w:cs="Arial"/>
                <w:sz w:val="20"/>
                <w:szCs w:val="20"/>
                <w:lang w:eastAsia="lt-LT" w:bidi="lt-LT"/>
              </w:rPr>
              <w:t>-</w:t>
            </w:r>
            <w:r w:rsidRPr="00C176BB">
              <w:rPr>
                <w:rFonts w:ascii="Arial" w:eastAsia="Arial" w:hAnsi="Arial" w:cs="Arial"/>
                <w:sz w:val="20"/>
                <w:szCs w:val="20"/>
                <w:lang w:eastAsia="lt-LT" w:bidi="lt-LT"/>
              </w:rPr>
              <w:t xml:space="preserve">priėmimo aktu perduoda </w:t>
            </w:r>
            <w:r w:rsidR="00AA0204">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Elektrinės naudojimo instrukciją bei kiti su Elektrine susiję dokumentai (</w:t>
            </w:r>
            <w:r w:rsidR="00AA0204">
              <w:rPr>
                <w:rFonts w:ascii="Arial" w:eastAsia="Arial" w:hAnsi="Arial" w:cs="Arial"/>
                <w:sz w:val="20"/>
                <w:szCs w:val="20"/>
                <w:lang w:eastAsia="lt-LT" w:bidi="lt-LT"/>
              </w:rPr>
              <w:t>Techninis projektas ir kt.).</w:t>
            </w:r>
          </w:p>
          <w:p w14:paraId="498C27ED" w14:textId="2DC286CA" w:rsidR="00352B62" w:rsidRPr="00C176BB" w:rsidRDefault="00352B62" w:rsidP="00352B62">
            <w:pPr>
              <w:pStyle w:val="ListParagraph"/>
              <w:tabs>
                <w:tab w:val="left" w:pos="882"/>
              </w:tabs>
              <w:ind w:left="882"/>
              <w:jc w:val="both"/>
              <w:rPr>
                <w:rFonts w:ascii="Arial" w:eastAsia="Arial" w:hAnsi="Arial" w:cs="Arial"/>
                <w:sz w:val="20"/>
                <w:szCs w:val="20"/>
                <w:lang w:eastAsia="lt-LT" w:bidi="lt-LT"/>
              </w:rPr>
            </w:pPr>
          </w:p>
        </w:tc>
      </w:tr>
      <w:tr w:rsidR="00352B62" w:rsidRPr="00C176BB" w14:paraId="4EE3B366" w14:textId="77777777" w:rsidTr="0035671F">
        <w:tc>
          <w:tcPr>
            <w:tcW w:w="9781" w:type="dxa"/>
          </w:tcPr>
          <w:p w14:paraId="6228B63A" w14:textId="3EFB3BD1" w:rsidR="00352B62" w:rsidRDefault="00352B62" w:rsidP="00352B62">
            <w:pPr>
              <w:pStyle w:val="ListParagraph"/>
              <w:numPr>
                <w:ilvl w:val="0"/>
                <w:numId w:val="30"/>
              </w:numPr>
              <w:tabs>
                <w:tab w:val="left" w:pos="882"/>
              </w:tabs>
              <w:ind w:left="879" w:hanging="879"/>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ŠALIŲ</w:t>
            </w:r>
            <w:r w:rsidRPr="00C176BB">
              <w:rPr>
                <w:rFonts w:ascii="Arial" w:eastAsia="Arial" w:hAnsi="Arial" w:cs="Arial"/>
                <w:sz w:val="20"/>
                <w:szCs w:val="20"/>
                <w:lang w:eastAsia="lt-LT" w:bidi="lt-LT"/>
              </w:rPr>
              <w:t xml:space="preserve"> </w:t>
            </w:r>
            <w:r w:rsidRPr="00C176BB">
              <w:rPr>
                <w:rFonts w:ascii="Arial" w:eastAsia="Arial" w:hAnsi="Arial" w:cs="Arial"/>
                <w:b/>
                <w:bCs/>
                <w:sz w:val="20"/>
                <w:szCs w:val="20"/>
                <w:lang w:eastAsia="lt-LT" w:bidi="lt-LT"/>
              </w:rPr>
              <w:t>ATSAKOMYBĖ</w:t>
            </w:r>
          </w:p>
        </w:tc>
      </w:tr>
      <w:tr w:rsidR="00A35992" w:rsidRPr="00C176BB" w14:paraId="30AF1561" w14:textId="77777777" w:rsidTr="0035671F">
        <w:tc>
          <w:tcPr>
            <w:tcW w:w="9781" w:type="dxa"/>
          </w:tcPr>
          <w:p w14:paraId="66644B71" w14:textId="50CB4E59" w:rsidR="00A35992" w:rsidRPr="00C176BB" w:rsidRDefault="00A35992" w:rsidP="00A35992">
            <w:pPr>
              <w:pStyle w:val="ListParagraph"/>
              <w:numPr>
                <w:ilvl w:val="1"/>
                <w:numId w:val="30"/>
              </w:numPr>
              <w:tabs>
                <w:tab w:val="left" w:pos="879"/>
              </w:tabs>
              <w:ind w:left="879" w:hanging="879"/>
              <w:jc w:val="both"/>
              <w:rPr>
                <w:rFonts w:ascii="Arial" w:eastAsia="Arial" w:hAnsi="Arial" w:cs="Arial"/>
                <w:b/>
                <w:bCs/>
                <w:sz w:val="20"/>
                <w:szCs w:val="20"/>
                <w:lang w:eastAsia="lt-LT" w:bidi="lt-LT"/>
              </w:rPr>
            </w:pPr>
            <w:r>
              <w:rPr>
                <w:rFonts w:ascii="Arial" w:hAnsi="Arial" w:cs="Arial"/>
                <w:sz w:val="20"/>
                <w:szCs w:val="20"/>
              </w:rPr>
              <w:t>Rangovui</w:t>
            </w:r>
            <w:r w:rsidRPr="00C176BB">
              <w:rPr>
                <w:rFonts w:ascii="Arial" w:hAnsi="Arial" w:cs="Arial"/>
                <w:sz w:val="20"/>
                <w:szCs w:val="20"/>
              </w:rPr>
              <w:t xml:space="preserve"> pagal Šią Sutartį neįvykdžius arba netinkamai įvykdžius įsipareigojimus, kurie yra užtikrinti Sutarties įvykdymo užtikrinimu arba tuo atveju, jei Sutartis nutraukiama vienašališkai dėl </w:t>
            </w:r>
            <w:r w:rsidR="007B6DF3">
              <w:rPr>
                <w:rFonts w:ascii="Arial" w:hAnsi="Arial" w:cs="Arial"/>
                <w:sz w:val="20"/>
                <w:szCs w:val="20"/>
              </w:rPr>
              <w:t>Rangovo</w:t>
            </w:r>
            <w:r w:rsidRPr="00C176BB">
              <w:rPr>
                <w:rFonts w:ascii="Arial" w:hAnsi="Arial" w:cs="Arial"/>
                <w:sz w:val="20"/>
                <w:szCs w:val="20"/>
              </w:rPr>
              <w:t xml:space="preserve"> kaltės, </w:t>
            </w:r>
            <w:r w:rsidR="007B6DF3">
              <w:rPr>
                <w:rFonts w:ascii="Arial" w:hAnsi="Arial" w:cs="Arial"/>
                <w:sz w:val="20"/>
                <w:szCs w:val="20"/>
              </w:rPr>
              <w:t>Užsakovas</w:t>
            </w:r>
            <w:r w:rsidRPr="00C176BB">
              <w:rPr>
                <w:rFonts w:ascii="Arial" w:hAnsi="Arial" w:cs="Arial"/>
                <w:sz w:val="20"/>
                <w:szCs w:val="20"/>
              </w:rPr>
              <w:t xml:space="preserve"> turi teisę pasinaudoti jam pateiktu Sutarties įvykdymo užtikrinimu. Prieš </w:t>
            </w:r>
            <w:r w:rsidRPr="00C176BB">
              <w:rPr>
                <w:rFonts w:ascii="Arial" w:hAnsi="Arial" w:cs="Arial"/>
                <w:sz w:val="20"/>
                <w:szCs w:val="20"/>
              </w:rPr>
              <w:lastRenderedPageBreak/>
              <w:t xml:space="preserve">pateikdamas reikalavimą sumokėti pagal Sutarties įvykdymo užtikrinimą, </w:t>
            </w:r>
            <w:r w:rsidR="007B6DF3">
              <w:rPr>
                <w:rFonts w:ascii="Arial" w:hAnsi="Arial" w:cs="Arial"/>
                <w:sz w:val="20"/>
                <w:szCs w:val="20"/>
              </w:rPr>
              <w:t>Užsakovas</w:t>
            </w:r>
            <w:r w:rsidRPr="00C176BB">
              <w:rPr>
                <w:rFonts w:ascii="Arial" w:hAnsi="Arial" w:cs="Arial"/>
                <w:sz w:val="20"/>
                <w:szCs w:val="20"/>
              </w:rPr>
              <w:t xml:space="preserve"> įspėja apie tai </w:t>
            </w:r>
            <w:r w:rsidR="007B6DF3">
              <w:rPr>
                <w:rFonts w:ascii="Arial" w:hAnsi="Arial" w:cs="Arial"/>
                <w:sz w:val="20"/>
                <w:szCs w:val="20"/>
              </w:rPr>
              <w:t>Rangovą</w:t>
            </w:r>
            <w:r w:rsidRPr="00C176BB">
              <w:rPr>
                <w:rFonts w:ascii="Arial" w:hAnsi="Arial" w:cs="Arial"/>
                <w:sz w:val="20"/>
                <w:szCs w:val="20"/>
              </w:rPr>
              <w:t xml:space="preserve"> ir nurodo, dėl kokio pažeidimo pateikia šį reikalavimą.</w:t>
            </w:r>
          </w:p>
        </w:tc>
      </w:tr>
      <w:tr w:rsidR="007B6DF3" w:rsidRPr="00C176BB" w14:paraId="5E7555B6" w14:textId="77777777" w:rsidTr="0035671F">
        <w:tc>
          <w:tcPr>
            <w:tcW w:w="9781" w:type="dxa"/>
          </w:tcPr>
          <w:p w14:paraId="142EB228" w14:textId="27AA5AA9" w:rsidR="007B6DF3" w:rsidRDefault="00614245" w:rsidP="00A35992">
            <w:pPr>
              <w:pStyle w:val="ListParagraph"/>
              <w:numPr>
                <w:ilvl w:val="1"/>
                <w:numId w:val="30"/>
              </w:numPr>
              <w:tabs>
                <w:tab w:val="left" w:pos="879"/>
              </w:tabs>
              <w:ind w:left="879" w:hanging="879"/>
              <w:jc w:val="both"/>
              <w:rPr>
                <w:rFonts w:ascii="Arial" w:hAnsi="Arial" w:cs="Arial"/>
                <w:sz w:val="20"/>
                <w:szCs w:val="20"/>
              </w:rPr>
            </w:pPr>
            <w:r>
              <w:rPr>
                <w:rFonts w:ascii="Arial" w:eastAsia="Arial" w:hAnsi="Arial" w:cs="Arial"/>
                <w:sz w:val="20"/>
                <w:szCs w:val="20"/>
                <w:lang w:eastAsia="lt-LT" w:bidi="lt-LT"/>
              </w:rPr>
              <w:lastRenderedPageBreak/>
              <w:t>Rangovui</w:t>
            </w:r>
            <w:r w:rsidRPr="00C176BB">
              <w:rPr>
                <w:rFonts w:ascii="Arial" w:eastAsia="Arial" w:hAnsi="Arial" w:cs="Arial"/>
                <w:sz w:val="20"/>
                <w:szCs w:val="20"/>
                <w:lang w:eastAsia="lt-LT" w:bidi="lt-LT"/>
              </w:rPr>
              <w:t xml:space="preserve"> vėluojant  įrengti Elektrinę ir / ar atlikti Darbus Sutarties SD nustatytu terminu, išskyrus atvejus, kai to atlikti negali dėl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kaltės,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moka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0,05 proc. dydžio delspinigius nuo Sutarties kainos dalies, proporcingos nesuteiktiems ir vėluojantiems Darbams už kiekvieną pradelstą dieną.</w:t>
            </w:r>
          </w:p>
        </w:tc>
      </w:tr>
      <w:tr w:rsidR="00614245" w:rsidRPr="00C176BB" w14:paraId="677754F8" w14:textId="77777777" w:rsidTr="0035671F">
        <w:tc>
          <w:tcPr>
            <w:tcW w:w="9781" w:type="dxa"/>
          </w:tcPr>
          <w:p w14:paraId="17745243" w14:textId="6EDF26EB" w:rsidR="00614245" w:rsidRPr="00614245" w:rsidRDefault="00614245" w:rsidP="00614245">
            <w:pPr>
              <w:numPr>
                <w:ilvl w:val="1"/>
                <w:numId w:val="30"/>
              </w:numPr>
              <w:tabs>
                <w:tab w:val="left" w:pos="879"/>
              </w:tabs>
              <w:ind w:left="879" w:hanging="850"/>
              <w:jc w:val="both"/>
              <w:rPr>
                <w:rFonts w:ascii="Arial" w:eastAsia="Arial" w:hAnsi="Arial" w:cs="Arial"/>
                <w:sz w:val="20"/>
                <w:szCs w:val="20"/>
                <w:lang w:eastAsia="lt-LT" w:bidi="lt-LT"/>
              </w:rPr>
            </w:pPr>
            <w:r w:rsidRPr="00614245">
              <w:rPr>
                <w:rFonts w:ascii="Arial" w:eastAsia="Arial" w:hAnsi="Arial" w:cs="Arial"/>
                <w:sz w:val="20"/>
                <w:szCs w:val="20"/>
                <w:lang w:eastAsia="lt-LT" w:bidi="lt-LT"/>
              </w:rPr>
              <w:t>Rangovas, Paslaugų teikimo laikotarpiu neužtikrinęs Elektrinės generacijos garantijos, Užsakovo pareikalavimu sumoka baudą, kuri apskaičiuojama dauginant nepagamintos elektros energijos kiekį (kWh) iš 0,07 EUR/kWh. Nurodytas apskaičiavimas vykdomas kitą mėnesį po Paslaugų teikimo termino pabaigos, pagal formulę:  K= (A – B) x C, kai: K – Rangovo mokėtinos baudos Užsakovui dydis, eurais; A – Rangovo Konkurso pasiūlyme nurodytas įsipareigotas užtikrinti pagamintos elektros energijos kiekis per Paslaugų teikimo laikotarpį; B – faktiškai pagamintas elektros energijos kiekis Paslaugų teikimo laikotarpiu; C – koeficientas, lygus 0,07 EUR/kWh.</w:t>
            </w:r>
          </w:p>
          <w:p w14:paraId="40B47EF5" w14:textId="77777777" w:rsidR="00614245" w:rsidRPr="00614245" w:rsidRDefault="00614245" w:rsidP="00614245">
            <w:pPr>
              <w:tabs>
                <w:tab w:val="left" w:pos="879"/>
              </w:tabs>
              <w:ind w:left="360"/>
              <w:jc w:val="both"/>
              <w:rPr>
                <w:rFonts w:ascii="Arial" w:eastAsia="Arial" w:hAnsi="Arial" w:cs="Arial"/>
                <w:sz w:val="20"/>
                <w:szCs w:val="20"/>
                <w:lang w:eastAsia="lt-LT" w:bidi="lt-LT"/>
              </w:rPr>
            </w:pPr>
          </w:p>
        </w:tc>
      </w:tr>
      <w:tr w:rsidR="00614245" w:rsidRPr="00C176BB" w14:paraId="1EB50642" w14:textId="77777777" w:rsidTr="0035671F">
        <w:tc>
          <w:tcPr>
            <w:tcW w:w="9781" w:type="dxa"/>
          </w:tcPr>
          <w:p w14:paraId="22046C22" w14:textId="0381BD1B" w:rsidR="00614245" w:rsidRPr="00614245" w:rsidRDefault="00614245" w:rsidP="00614245">
            <w:pPr>
              <w:numPr>
                <w:ilvl w:val="1"/>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nesilaikant Sutarties SD nustatytos Mokėjimo tvarkos, išskyrus atvejus, kai to atlikti negali dėl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kaltės, </w:t>
            </w:r>
            <w:r>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moka </w:t>
            </w:r>
            <w:r>
              <w:rPr>
                <w:rFonts w:ascii="Arial" w:eastAsia="Arial" w:hAnsi="Arial" w:cs="Arial"/>
                <w:sz w:val="20"/>
                <w:szCs w:val="20"/>
                <w:lang w:eastAsia="lt-LT" w:bidi="lt-LT"/>
              </w:rPr>
              <w:t>Rangovui</w:t>
            </w:r>
            <w:r w:rsidRPr="00C176BB">
              <w:rPr>
                <w:rFonts w:ascii="Arial" w:eastAsia="Arial" w:hAnsi="Arial" w:cs="Arial"/>
                <w:sz w:val="20"/>
                <w:szCs w:val="20"/>
                <w:lang w:eastAsia="lt-LT" w:bidi="lt-LT"/>
              </w:rPr>
              <w:t xml:space="preserve"> 0,05 proc. dydžio delspinigius nuo vėluojamos apmokėti sumos už kiekvieną uždelstą dieną.</w:t>
            </w:r>
          </w:p>
        </w:tc>
      </w:tr>
      <w:tr w:rsidR="00614245" w:rsidRPr="00C176BB" w14:paraId="04B6C08B" w14:textId="77777777" w:rsidTr="0035671F">
        <w:tc>
          <w:tcPr>
            <w:tcW w:w="9781" w:type="dxa"/>
          </w:tcPr>
          <w:p w14:paraId="7A6EB8DC" w14:textId="74AC6D72" w:rsidR="00614245" w:rsidRDefault="00614245" w:rsidP="00614245">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Pavėluoto atsiskaitymo atveju kiekviena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pervedama suma, nepaisant, kokia mokėjimo dokumente nurodyta įmokos paskirtis, yra pirma eile užskaitoma priskaičiuotiems delspinigiams padengti (sumokėti). Tik visiškai sumokėjus delspinigius, kitos sumos užskaitomos kaip įsiskolinimo apmokėjimas.</w:t>
            </w:r>
          </w:p>
        </w:tc>
      </w:tr>
      <w:tr w:rsidR="00614245" w:rsidRPr="00C176BB" w14:paraId="2D912E68" w14:textId="77777777" w:rsidTr="0035671F">
        <w:tc>
          <w:tcPr>
            <w:tcW w:w="9781" w:type="dxa"/>
          </w:tcPr>
          <w:p w14:paraId="277AD02E" w14:textId="20C95BBF" w:rsidR="00614245" w:rsidRPr="00C176BB" w:rsidRDefault="000B0697" w:rsidP="00614245">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Už kitus nei Sutarties </w:t>
            </w:r>
            <w:r>
              <w:rPr>
                <w:rFonts w:ascii="Arial" w:eastAsia="Arial" w:hAnsi="Arial" w:cs="Arial"/>
                <w:sz w:val="20"/>
                <w:szCs w:val="20"/>
                <w:lang w:eastAsia="lt-LT" w:bidi="lt-LT"/>
              </w:rPr>
              <w:t>10.1-10.3</w:t>
            </w:r>
            <w:r w:rsidR="00F97683">
              <w:rPr>
                <w:rFonts w:ascii="Arial" w:eastAsia="Arial" w:hAnsi="Arial" w:cs="Arial"/>
                <w:sz w:val="20"/>
                <w:szCs w:val="20"/>
                <w:lang w:eastAsia="lt-LT" w:bidi="lt-LT"/>
              </w:rPr>
              <w:t>, 10.11</w:t>
            </w:r>
            <w:r w:rsidRPr="00C176BB">
              <w:rPr>
                <w:rFonts w:ascii="Arial" w:eastAsia="Arial" w:hAnsi="Arial" w:cs="Arial"/>
                <w:sz w:val="20"/>
                <w:szCs w:val="20"/>
                <w:lang w:eastAsia="lt-LT" w:bidi="lt-LT"/>
              </w:rPr>
              <w:t xml:space="preserve"> punkt</w:t>
            </w:r>
            <w:r>
              <w:rPr>
                <w:rFonts w:ascii="Arial" w:eastAsia="Arial" w:hAnsi="Arial" w:cs="Arial"/>
                <w:sz w:val="20"/>
                <w:szCs w:val="20"/>
                <w:lang w:eastAsia="lt-LT" w:bidi="lt-LT"/>
              </w:rPr>
              <w:t>uose</w:t>
            </w:r>
            <w:r w:rsidRPr="00C176BB">
              <w:rPr>
                <w:rFonts w:ascii="Arial" w:eastAsia="Arial" w:hAnsi="Arial" w:cs="Arial"/>
                <w:sz w:val="20"/>
                <w:szCs w:val="20"/>
                <w:lang w:eastAsia="lt-LT" w:bidi="lt-LT"/>
              </w:rPr>
              <w:t xml:space="preserve"> nurodytus Sutarties pažeidimus, </w:t>
            </w:r>
            <w:r>
              <w:rPr>
                <w:rFonts w:ascii="Arial" w:eastAsia="Arial" w:hAnsi="Arial" w:cs="Arial"/>
                <w:sz w:val="20"/>
                <w:szCs w:val="20"/>
                <w:lang w:eastAsia="lt-LT" w:bidi="lt-LT"/>
              </w:rPr>
              <w:t xml:space="preserve">Rangovas </w:t>
            </w:r>
            <w:r w:rsidRPr="00C176BB">
              <w:rPr>
                <w:rFonts w:ascii="Arial" w:eastAsia="Arial" w:hAnsi="Arial" w:cs="Arial"/>
                <w:sz w:val="20"/>
                <w:szCs w:val="20"/>
                <w:lang w:eastAsia="lt-LT" w:bidi="lt-LT"/>
              </w:rPr>
              <w:t xml:space="preserve">moka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0,01 proc. dydžio delspinigius nuo Sutarties kainos už kiekvieną Sutarties pažeidimo dieną.</w:t>
            </w:r>
          </w:p>
        </w:tc>
      </w:tr>
      <w:tr w:rsidR="000B0697" w:rsidRPr="00C176BB" w14:paraId="47907A3F" w14:textId="77777777" w:rsidTr="0035671F">
        <w:tc>
          <w:tcPr>
            <w:tcW w:w="9781" w:type="dxa"/>
          </w:tcPr>
          <w:p w14:paraId="5179C53C" w14:textId="5F3A87B4" w:rsidR="000B0697" w:rsidRPr="00C176BB" w:rsidRDefault="000B0697" w:rsidP="00614245">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Sutartis gali būti nutraukta abipusiu Šalių susitarimu.</w:t>
            </w:r>
          </w:p>
        </w:tc>
      </w:tr>
      <w:tr w:rsidR="000B0697" w:rsidRPr="00C176BB" w14:paraId="7FCB1125" w14:textId="77777777" w:rsidTr="0035671F">
        <w:tc>
          <w:tcPr>
            <w:tcW w:w="9781" w:type="dxa"/>
          </w:tcPr>
          <w:p w14:paraId="18AEAA61" w14:textId="1C4D3F0F" w:rsidR="000B0697" w:rsidRPr="00C176BB" w:rsidRDefault="000B0697" w:rsidP="00614245">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Šalis turi teisę vienašališkai nutraukti Sutartį apie tai raštu įspėjusi kitą Šalį prieš 30 (trisdešimt) kalendorinių dienų, jei kita Sutarties Šalis padaro esminį Sutarties pažeidimą. Esminiai Sutarties pažeidimai suprantami taip, kaip jie apibrėžti Lietuvos Respublikos civiliniame kodekse.</w:t>
            </w:r>
          </w:p>
        </w:tc>
      </w:tr>
      <w:tr w:rsidR="000B0697" w:rsidRPr="00C176BB" w14:paraId="049E3E1E" w14:textId="77777777" w:rsidTr="0035671F">
        <w:tc>
          <w:tcPr>
            <w:tcW w:w="9781" w:type="dxa"/>
          </w:tcPr>
          <w:p w14:paraId="68FE7368" w14:textId="1A945E26" w:rsidR="000B0697" w:rsidRPr="00C176BB" w:rsidRDefault="000B0697" w:rsidP="00614245">
            <w:pPr>
              <w:numPr>
                <w:ilvl w:val="1"/>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turi teisę vienašališkai nutraukti šią Sutartį raštu pranešęs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ne vėliau kaip prieš 10  (dešimt) kalendorinių dienų, kai</w:t>
            </w:r>
            <w:r>
              <w:rPr>
                <w:rFonts w:ascii="Arial" w:eastAsia="Arial" w:hAnsi="Arial" w:cs="Arial"/>
                <w:sz w:val="20"/>
                <w:szCs w:val="20"/>
                <w:lang w:eastAsia="lt-LT" w:bidi="lt-LT"/>
              </w:rPr>
              <w:t xml:space="preserve"> Užsakovas</w:t>
            </w:r>
            <w:r w:rsidRPr="00C176BB">
              <w:rPr>
                <w:rFonts w:ascii="Arial" w:eastAsia="Arial" w:hAnsi="Arial" w:cs="Arial"/>
                <w:sz w:val="20"/>
                <w:szCs w:val="20"/>
                <w:lang w:eastAsia="lt-LT" w:bidi="lt-LT"/>
              </w:rPr>
              <w:t>:</w:t>
            </w:r>
            <w:r>
              <w:rPr>
                <w:rFonts w:ascii="Arial" w:eastAsia="Arial" w:hAnsi="Arial" w:cs="Arial"/>
                <w:sz w:val="20"/>
                <w:szCs w:val="20"/>
                <w:lang w:eastAsia="lt-LT" w:bidi="lt-LT"/>
              </w:rPr>
              <w:t xml:space="preserve"> </w:t>
            </w:r>
          </w:p>
        </w:tc>
      </w:tr>
      <w:tr w:rsidR="000B0697" w:rsidRPr="00C176BB" w14:paraId="266545C3" w14:textId="77777777" w:rsidTr="0035671F">
        <w:tc>
          <w:tcPr>
            <w:tcW w:w="9781" w:type="dxa"/>
          </w:tcPr>
          <w:p w14:paraId="545D9D38" w14:textId="43F30A8B" w:rsidR="000B0697" w:rsidRPr="00C176BB" w:rsidRDefault="000B0697" w:rsidP="000B0697">
            <w:pPr>
              <w:numPr>
                <w:ilvl w:val="2"/>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nepateikia visos prašomos</w:t>
            </w:r>
            <w:r>
              <w:rPr>
                <w:rFonts w:ascii="Arial" w:eastAsia="Arial" w:hAnsi="Arial" w:cs="Arial"/>
                <w:sz w:val="20"/>
                <w:szCs w:val="20"/>
                <w:lang w:eastAsia="lt-LT" w:bidi="lt-LT"/>
              </w:rPr>
              <w:t xml:space="preserve"> </w:t>
            </w:r>
            <w:r w:rsidRPr="00C176BB">
              <w:rPr>
                <w:rFonts w:ascii="Arial" w:eastAsia="Arial" w:hAnsi="Arial" w:cs="Arial"/>
                <w:sz w:val="20"/>
                <w:szCs w:val="20"/>
                <w:lang w:eastAsia="lt-LT" w:bidi="lt-LT"/>
              </w:rPr>
              <w:t xml:space="preserve">pagal Sutartį </w:t>
            </w:r>
            <w:r>
              <w:rPr>
                <w:rFonts w:ascii="Arial" w:eastAsia="Arial" w:hAnsi="Arial" w:cs="Arial"/>
                <w:sz w:val="20"/>
                <w:szCs w:val="20"/>
                <w:lang w:eastAsia="lt-LT" w:bidi="lt-LT"/>
              </w:rPr>
              <w:t xml:space="preserve">turimos </w:t>
            </w:r>
            <w:r w:rsidRPr="00C176BB">
              <w:rPr>
                <w:rFonts w:ascii="Arial" w:eastAsia="Arial" w:hAnsi="Arial" w:cs="Arial"/>
                <w:sz w:val="20"/>
                <w:szCs w:val="20"/>
                <w:lang w:eastAsia="lt-LT" w:bidi="lt-LT"/>
              </w:rPr>
              <w:t xml:space="preserve">informacijos, pateikia ją neteisingą ir dėl to Sutarties vykdymas tampa neįmanomas ir </w:t>
            </w:r>
            <w:r>
              <w:rPr>
                <w:rFonts w:ascii="Arial" w:eastAsia="Arial" w:hAnsi="Arial" w:cs="Arial"/>
                <w:sz w:val="20"/>
                <w:szCs w:val="20"/>
                <w:lang w:eastAsia="lt-LT" w:bidi="lt-LT"/>
              </w:rPr>
              <w:t>Užsakovas</w:t>
            </w:r>
            <w:r w:rsidRPr="00C176BB">
              <w:rPr>
                <w:rFonts w:ascii="Arial" w:eastAsia="Arial" w:hAnsi="Arial" w:cs="Arial"/>
                <w:sz w:val="20"/>
                <w:szCs w:val="20"/>
                <w:lang w:eastAsia="lt-LT" w:bidi="lt-LT"/>
              </w:rPr>
              <w:t xml:space="preserve"> po atskiro rašytinio </w:t>
            </w:r>
            <w:r>
              <w:rPr>
                <w:rFonts w:ascii="Arial" w:eastAsia="Arial" w:hAnsi="Arial" w:cs="Arial"/>
                <w:sz w:val="20"/>
                <w:szCs w:val="20"/>
                <w:lang w:eastAsia="lt-LT" w:bidi="lt-LT"/>
              </w:rPr>
              <w:t>Rangovo</w:t>
            </w:r>
            <w:r w:rsidRPr="00C176BB">
              <w:rPr>
                <w:rFonts w:ascii="Arial" w:eastAsia="Arial" w:hAnsi="Arial" w:cs="Arial"/>
                <w:sz w:val="20"/>
                <w:szCs w:val="20"/>
                <w:lang w:eastAsia="lt-LT" w:bidi="lt-LT"/>
              </w:rPr>
              <w:t xml:space="preserve"> įspėjimo, įsipareigojimo neįvykdo per papildomą 20 (dvidešimt) darbo dienų terminą;</w:t>
            </w:r>
          </w:p>
        </w:tc>
      </w:tr>
      <w:tr w:rsidR="000B0697" w:rsidRPr="00C176BB" w14:paraId="6B716EA3" w14:textId="77777777" w:rsidTr="0035671F">
        <w:tc>
          <w:tcPr>
            <w:tcW w:w="9781" w:type="dxa"/>
          </w:tcPr>
          <w:p w14:paraId="369ACB2E" w14:textId="47868FE8" w:rsidR="000B0697" w:rsidRPr="00C176BB" w:rsidRDefault="000B0697" w:rsidP="000B0697">
            <w:pPr>
              <w:numPr>
                <w:ilvl w:val="2"/>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nesutinka įgyvendinti Operatoriaus išduotose Elektrinės prijungimo techninėse sąlygose nustatytų reikalavimų tinkamam Elektrinės prijungimui. Šiuo atveju </w:t>
            </w:r>
            <w:r>
              <w:rPr>
                <w:rFonts w:ascii="Arial" w:eastAsia="Arial" w:hAnsi="Arial" w:cs="Arial"/>
                <w:sz w:val="20"/>
                <w:szCs w:val="20"/>
                <w:lang w:eastAsia="lt-LT" w:bidi="lt-LT"/>
              </w:rPr>
              <w:t xml:space="preserve">Užsakovui </w:t>
            </w:r>
            <w:r w:rsidRPr="00C176BB">
              <w:rPr>
                <w:rFonts w:ascii="Arial" w:eastAsia="Arial" w:hAnsi="Arial" w:cs="Arial"/>
                <w:sz w:val="20"/>
                <w:szCs w:val="20"/>
                <w:lang w:eastAsia="lt-LT" w:bidi="lt-LT"/>
              </w:rPr>
              <w:t xml:space="preserve">yra grąžinamas jo sumokėtas Avansinis mokėjimas bei visi kiti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atlikti mokėjimai;</w:t>
            </w:r>
          </w:p>
        </w:tc>
      </w:tr>
      <w:tr w:rsidR="000B0697" w:rsidRPr="00C176BB" w14:paraId="3A7690E4" w14:textId="77777777" w:rsidTr="0035671F">
        <w:tc>
          <w:tcPr>
            <w:tcW w:w="9781" w:type="dxa"/>
          </w:tcPr>
          <w:p w14:paraId="3F83B2FE" w14:textId="295732DF" w:rsidR="000B0697" w:rsidRPr="00C176BB" w:rsidRDefault="000B0697" w:rsidP="000B0697">
            <w:pPr>
              <w:numPr>
                <w:ilvl w:val="1"/>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 xml:space="preserve">Užsakovas </w:t>
            </w:r>
            <w:r w:rsidRPr="00C176BB">
              <w:rPr>
                <w:rFonts w:ascii="Arial" w:eastAsia="Arial" w:hAnsi="Arial" w:cs="Arial"/>
                <w:sz w:val="20"/>
                <w:szCs w:val="20"/>
                <w:lang w:eastAsia="lt-LT" w:bidi="lt-LT"/>
              </w:rPr>
              <w:t xml:space="preserve">turi teisę vienašališkai nutraukti šią Sutartį raštu pranešęs </w:t>
            </w:r>
            <w:r>
              <w:rPr>
                <w:rFonts w:ascii="Arial" w:eastAsia="Arial" w:hAnsi="Arial" w:cs="Arial"/>
                <w:sz w:val="20"/>
                <w:szCs w:val="20"/>
                <w:lang w:eastAsia="lt-LT" w:bidi="lt-LT"/>
              </w:rPr>
              <w:t>Rangovui</w:t>
            </w:r>
            <w:r w:rsidRPr="00C176BB">
              <w:rPr>
                <w:rFonts w:ascii="Arial" w:eastAsia="Arial" w:hAnsi="Arial" w:cs="Arial"/>
                <w:sz w:val="20"/>
                <w:szCs w:val="20"/>
                <w:lang w:eastAsia="lt-LT" w:bidi="lt-LT"/>
              </w:rPr>
              <w:t xml:space="preserve"> ne vėliau kaip prieš 30 (trisdešimt) kalendorinių dienų, kai:</w:t>
            </w:r>
          </w:p>
        </w:tc>
      </w:tr>
      <w:tr w:rsidR="000B0697" w:rsidRPr="00C176BB" w14:paraId="38260811" w14:textId="77777777" w:rsidTr="0035671F">
        <w:tc>
          <w:tcPr>
            <w:tcW w:w="9781" w:type="dxa"/>
          </w:tcPr>
          <w:p w14:paraId="7B384117" w14:textId="6A3536B3" w:rsidR="000B0697" w:rsidRDefault="000B0697" w:rsidP="000B0697">
            <w:pPr>
              <w:numPr>
                <w:ilvl w:val="2"/>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dar nėra pradėjęs jokių veiksmų iki Elektrinės (ar jos dalies) pristatymo. Tokiu atveju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sumokėtas Avansinis mokėjimas negrąžinamas. </w:t>
            </w:r>
          </w:p>
        </w:tc>
      </w:tr>
      <w:tr w:rsidR="000B0697" w:rsidRPr="00C176BB" w14:paraId="6CE7ABFC" w14:textId="77777777" w:rsidTr="0035671F">
        <w:tc>
          <w:tcPr>
            <w:tcW w:w="9781" w:type="dxa"/>
          </w:tcPr>
          <w:p w14:paraId="55C475CA" w14:textId="24E96D03" w:rsidR="000B0697" w:rsidRDefault="000B0697" w:rsidP="000B0697">
            <w:pPr>
              <w:numPr>
                <w:ilvl w:val="2"/>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 xml:space="preserve">Užsakovas </w:t>
            </w:r>
            <w:r w:rsidRPr="00C176BB">
              <w:rPr>
                <w:rFonts w:ascii="Arial" w:hAnsi="Arial" w:cs="Arial"/>
                <w:sz w:val="20"/>
                <w:szCs w:val="20"/>
              </w:rPr>
              <w:t xml:space="preserve">turi teisę vienašališkai nutraukti šią Sutartį, įspėjęs </w:t>
            </w:r>
            <w:r>
              <w:rPr>
                <w:rFonts w:ascii="Arial" w:hAnsi="Arial" w:cs="Arial"/>
                <w:sz w:val="20"/>
                <w:szCs w:val="20"/>
              </w:rPr>
              <w:t>Rangovą</w:t>
            </w:r>
            <w:r w:rsidRPr="00C176BB">
              <w:rPr>
                <w:rFonts w:ascii="Arial" w:hAnsi="Arial" w:cs="Arial"/>
                <w:sz w:val="20"/>
                <w:szCs w:val="20"/>
              </w:rPr>
              <w:t xml:space="preserve"> raštu prieš 10 (dešimt) kalendorinių dienų ir pareikalauti iš </w:t>
            </w:r>
            <w:r>
              <w:rPr>
                <w:rFonts w:ascii="Arial" w:hAnsi="Arial" w:cs="Arial"/>
                <w:sz w:val="20"/>
                <w:szCs w:val="20"/>
              </w:rPr>
              <w:t>Rangovo</w:t>
            </w:r>
            <w:r w:rsidRPr="00C176BB">
              <w:rPr>
                <w:rFonts w:ascii="Arial" w:hAnsi="Arial" w:cs="Arial"/>
                <w:sz w:val="20"/>
                <w:szCs w:val="20"/>
              </w:rPr>
              <w:t xml:space="preserve"> atlyginti </w:t>
            </w:r>
            <w:r>
              <w:rPr>
                <w:rFonts w:ascii="Arial" w:hAnsi="Arial" w:cs="Arial"/>
                <w:sz w:val="20"/>
                <w:szCs w:val="20"/>
              </w:rPr>
              <w:t>Užsakovo</w:t>
            </w:r>
            <w:r w:rsidRPr="00C176BB">
              <w:rPr>
                <w:rFonts w:ascii="Arial" w:hAnsi="Arial" w:cs="Arial"/>
                <w:sz w:val="20"/>
                <w:szCs w:val="20"/>
              </w:rPr>
              <w:t xml:space="preserve"> patirtus nuostolius, jeigu </w:t>
            </w:r>
            <w:r>
              <w:rPr>
                <w:rFonts w:ascii="Arial" w:hAnsi="Arial" w:cs="Arial"/>
                <w:sz w:val="20"/>
                <w:szCs w:val="20"/>
              </w:rPr>
              <w:t>Rangovas</w:t>
            </w:r>
            <w:r w:rsidRPr="00C176BB">
              <w:rPr>
                <w:rFonts w:ascii="Arial" w:hAnsi="Arial" w:cs="Arial"/>
                <w:sz w:val="20"/>
                <w:szCs w:val="20"/>
              </w:rPr>
              <w:t xml:space="preserve"> nepateikia Sutarties įvykdymo užtikrinimo per šios Sutarties 1</w:t>
            </w:r>
            <w:r>
              <w:rPr>
                <w:rFonts w:ascii="Arial" w:hAnsi="Arial" w:cs="Arial"/>
                <w:sz w:val="20"/>
                <w:szCs w:val="20"/>
              </w:rPr>
              <w:t>2</w:t>
            </w:r>
            <w:r w:rsidRPr="00C176BB">
              <w:rPr>
                <w:rFonts w:ascii="Arial" w:hAnsi="Arial" w:cs="Arial"/>
                <w:sz w:val="20"/>
                <w:szCs w:val="20"/>
              </w:rPr>
              <w:t>.1. punkte nurodytą terminą ar nepateikia 1</w:t>
            </w:r>
            <w:r>
              <w:rPr>
                <w:rFonts w:ascii="Arial" w:hAnsi="Arial" w:cs="Arial"/>
                <w:sz w:val="20"/>
                <w:szCs w:val="20"/>
              </w:rPr>
              <w:t>2</w:t>
            </w:r>
            <w:r w:rsidRPr="00C176BB">
              <w:rPr>
                <w:rFonts w:ascii="Arial" w:hAnsi="Arial" w:cs="Arial"/>
                <w:sz w:val="20"/>
                <w:szCs w:val="20"/>
              </w:rPr>
              <w:t xml:space="preserve"> skyriuje nurodytu terminu naujo Sutarties įvykdymo užtikrinimo.</w:t>
            </w:r>
          </w:p>
        </w:tc>
      </w:tr>
      <w:tr w:rsidR="000B0697" w:rsidRPr="00C176BB" w14:paraId="2E9D633F" w14:textId="77777777" w:rsidTr="0035671F">
        <w:tc>
          <w:tcPr>
            <w:tcW w:w="9781" w:type="dxa"/>
          </w:tcPr>
          <w:p w14:paraId="08EAB138" w14:textId="02D01DCA" w:rsidR="000B0697" w:rsidRDefault="000B0697" w:rsidP="000B0697">
            <w:pPr>
              <w:numPr>
                <w:ilvl w:val="1"/>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 xml:space="preserve">Tuo atveju, jeigu Rangovas neteisėtai vienašališkai nutraukia Sutartį iki </w:t>
            </w:r>
            <w:r w:rsidR="00F97683">
              <w:rPr>
                <w:rFonts w:ascii="Arial" w:eastAsia="Arial" w:hAnsi="Arial" w:cs="Arial"/>
                <w:sz w:val="20"/>
                <w:szCs w:val="20"/>
                <w:lang w:eastAsia="lt-LT" w:bidi="lt-LT"/>
              </w:rPr>
              <w:t>Paslaugų teikimo termino pradžios ir / ar Paslaugų teikimo laikotarpiu, jis privalo sumokėti baudą, apskaičiuotą pagal formulę</w:t>
            </w:r>
            <w:r w:rsidR="00F97683" w:rsidRPr="00614245">
              <w:rPr>
                <w:rFonts w:ascii="Arial" w:eastAsia="Arial" w:hAnsi="Arial" w:cs="Arial"/>
                <w:sz w:val="20"/>
                <w:szCs w:val="20"/>
                <w:lang w:eastAsia="lt-LT" w:bidi="lt-LT"/>
              </w:rPr>
              <w:t>:  K= A x C, kai: K – Rangovo mokėtinos baudos Užsakovui dydis, eurais; A – Rangovo Konkurso pasiūlyme nurodytas įsipareigotas užtikrinti pagamintos elektros energijos kiekis per Paslaugų teikimo laikotarpį; C – koeficientas, lygus 0,07 EUR/kWh.</w:t>
            </w:r>
            <w:r w:rsidR="00F97683">
              <w:rPr>
                <w:rFonts w:ascii="Arial" w:eastAsia="Arial" w:hAnsi="Arial" w:cs="Arial"/>
                <w:sz w:val="20"/>
                <w:szCs w:val="20"/>
                <w:lang w:eastAsia="lt-LT" w:bidi="lt-LT"/>
              </w:rPr>
              <w:t xml:space="preserve"> </w:t>
            </w:r>
          </w:p>
        </w:tc>
      </w:tr>
      <w:tr w:rsidR="00F97683" w:rsidRPr="00C176BB" w14:paraId="3153996D" w14:textId="77777777" w:rsidTr="0035671F">
        <w:tc>
          <w:tcPr>
            <w:tcW w:w="9781" w:type="dxa"/>
          </w:tcPr>
          <w:p w14:paraId="56951BAD" w14:textId="64F46084" w:rsidR="00F97683" w:rsidRDefault="00F97683" w:rsidP="000B0697">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tc>
      </w:tr>
      <w:tr w:rsidR="00F97683" w:rsidRPr="00C176BB" w14:paraId="08553080" w14:textId="77777777" w:rsidTr="0035671F">
        <w:tc>
          <w:tcPr>
            <w:tcW w:w="9781" w:type="dxa"/>
          </w:tcPr>
          <w:p w14:paraId="69E16E66" w14:textId="4AEF4FF2" w:rsidR="00F97683" w:rsidRPr="00C176BB" w:rsidRDefault="00F97683" w:rsidP="000B0697">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Nuostolių atlyginimas ir netesybų sumokėjimas neatleidžia Šalies nuo Sutarties nuostatų tinkamo vykdymo.</w:t>
            </w:r>
          </w:p>
        </w:tc>
      </w:tr>
      <w:tr w:rsidR="00F97683" w:rsidRPr="00C176BB" w14:paraId="6C246127" w14:textId="77777777" w:rsidTr="0035671F">
        <w:tc>
          <w:tcPr>
            <w:tcW w:w="9781" w:type="dxa"/>
          </w:tcPr>
          <w:p w14:paraId="01112CA0" w14:textId="77777777" w:rsidR="00F97683" w:rsidRPr="00F97683" w:rsidRDefault="00F97683" w:rsidP="00F97683">
            <w:pPr>
              <w:tabs>
                <w:tab w:val="left" w:pos="879"/>
              </w:tabs>
              <w:ind w:left="879"/>
              <w:jc w:val="both"/>
              <w:rPr>
                <w:rFonts w:ascii="Arial" w:eastAsia="Arial" w:hAnsi="Arial" w:cs="Arial"/>
                <w:sz w:val="20"/>
                <w:szCs w:val="20"/>
                <w:lang w:eastAsia="lt-LT" w:bidi="lt-LT"/>
              </w:rPr>
            </w:pPr>
          </w:p>
          <w:p w14:paraId="411F2A7D" w14:textId="77777777" w:rsidR="00F97683" w:rsidRPr="00F97683" w:rsidRDefault="00F97683" w:rsidP="00F97683">
            <w:pPr>
              <w:numPr>
                <w:ilvl w:val="0"/>
                <w:numId w:val="30"/>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b/>
                <w:bCs/>
                <w:sz w:val="20"/>
                <w:szCs w:val="20"/>
                <w:lang w:eastAsia="lt-LT" w:bidi="lt-LT"/>
              </w:rPr>
              <w:t>NENUGALIMA JĖGA</w:t>
            </w:r>
          </w:p>
          <w:p w14:paraId="38E96069" w14:textId="13676818" w:rsidR="00F97683" w:rsidRPr="00C176BB" w:rsidRDefault="00F97683" w:rsidP="00F97683">
            <w:pPr>
              <w:tabs>
                <w:tab w:val="left" w:pos="879"/>
              </w:tabs>
              <w:ind w:left="879"/>
              <w:jc w:val="both"/>
              <w:rPr>
                <w:rFonts w:ascii="Arial" w:eastAsia="Arial" w:hAnsi="Arial" w:cs="Arial"/>
                <w:sz w:val="20"/>
                <w:szCs w:val="20"/>
                <w:lang w:eastAsia="lt-LT" w:bidi="lt-LT"/>
              </w:rPr>
            </w:pPr>
          </w:p>
        </w:tc>
      </w:tr>
      <w:tr w:rsidR="00F97683" w:rsidRPr="00C176BB" w14:paraId="0C401302" w14:textId="77777777" w:rsidTr="0035671F">
        <w:tc>
          <w:tcPr>
            <w:tcW w:w="9781" w:type="dxa"/>
          </w:tcPr>
          <w:p w14:paraId="094A8E41" w14:textId="17AF9BE1" w:rsidR="00F97683" w:rsidRPr="00C176BB"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lastRenderedPageBreak/>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tc>
      </w:tr>
      <w:tr w:rsidR="00F97683" w:rsidRPr="00C176BB" w14:paraId="66B747B7" w14:textId="77777777" w:rsidTr="0035671F">
        <w:tc>
          <w:tcPr>
            <w:tcW w:w="9781" w:type="dxa"/>
          </w:tcPr>
          <w:p w14:paraId="68502C10" w14:textId="0FFF4E83" w:rsidR="00F97683" w:rsidRPr="00C176BB"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Šalis, kuri dėl nenugalimos jėgos (force majeure) aplinkybių negali įvykdyti savo sutartinių įsipareigojimų, privalo nedelsdama, bet ne vėliau kaip per 5 (penkias) darbo dienas nuo tokių aplinkybių atsiradimo ar paaiškėjimo,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 Pranešime turi būti nurodyta:</w:t>
            </w:r>
          </w:p>
        </w:tc>
      </w:tr>
      <w:tr w:rsidR="00F97683" w:rsidRPr="00C176BB" w14:paraId="62CBF007" w14:textId="77777777" w:rsidTr="0035671F">
        <w:tc>
          <w:tcPr>
            <w:tcW w:w="9781" w:type="dxa"/>
          </w:tcPr>
          <w:p w14:paraId="1C5422E8" w14:textId="4AF54854" w:rsidR="00F97683" w:rsidRPr="00C176BB" w:rsidRDefault="00F97683" w:rsidP="00F97683">
            <w:pPr>
              <w:numPr>
                <w:ilvl w:val="2"/>
                <w:numId w:val="30"/>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nenugalimos jėgos (force majeure) aplinkybės, dėl kurių konkreti prievolė buvo neįvykdyta;</w:t>
            </w:r>
          </w:p>
        </w:tc>
      </w:tr>
      <w:tr w:rsidR="00F97683" w:rsidRPr="00C176BB" w14:paraId="48268886" w14:textId="77777777" w:rsidTr="0035671F">
        <w:tc>
          <w:tcPr>
            <w:tcW w:w="9781" w:type="dxa"/>
          </w:tcPr>
          <w:p w14:paraId="6A75E6DC" w14:textId="4DA0E0B7" w:rsidR="00F97683" w:rsidRPr="00C176BB" w:rsidRDefault="00F97683" w:rsidP="00F97683">
            <w:pPr>
              <w:numPr>
                <w:ilvl w:val="2"/>
                <w:numId w:val="30"/>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tc>
      </w:tr>
      <w:tr w:rsidR="00F97683" w:rsidRPr="00C176BB" w14:paraId="15C82651" w14:textId="77777777" w:rsidTr="0035671F">
        <w:tc>
          <w:tcPr>
            <w:tcW w:w="9781" w:type="dxa"/>
          </w:tcPr>
          <w:p w14:paraId="4A0DFDA3" w14:textId="3F6A6184" w:rsidR="00F97683" w:rsidRPr="00C176BB" w:rsidRDefault="00F97683" w:rsidP="00F97683">
            <w:pPr>
              <w:numPr>
                <w:ilvl w:val="2"/>
                <w:numId w:val="30"/>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nenugalimos jėgos (force majeure) aplinkybių pradžia ir planuojama (tikėtina) pabaiga;</w:t>
            </w:r>
          </w:p>
        </w:tc>
      </w:tr>
      <w:tr w:rsidR="00F97683" w:rsidRPr="00C176BB" w14:paraId="12278589" w14:textId="77777777" w:rsidTr="0035671F">
        <w:tc>
          <w:tcPr>
            <w:tcW w:w="9781" w:type="dxa"/>
          </w:tcPr>
          <w:p w14:paraId="7E90C020" w14:textId="1F28AF9A" w:rsidR="00F97683" w:rsidRPr="00C176BB" w:rsidRDefault="00F97683" w:rsidP="00F97683">
            <w:pPr>
              <w:numPr>
                <w:ilvl w:val="2"/>
                <w:numId w:val="30"/>
              </w:numPr>
              <w:tabs>
                <w:tab w:val="left" w:pos="879"/>
              </w:tabs>
              <w:ind w:left="879" w:hanging="879"/>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nenugalimos jėgos (force majeure) įtaka tos Sutarties sąlygos įvykdymui, taip pat kitų šios Sutarties sąlygų įvykdymui.</w:t>
            </w:r>
          </w:p>
        </w:tc>
      </w:tr>
      <w:tr w:rsidR="00F97683" w:rsidRPr="00C176BB" w14:paraId="0E0725F6" w14:textId="77777777" w:rsidTr="0035671F">
        <w:tc>
          <w:tcPr>
            <w:tcW w:w="9781" w:type="dxa"/>
          </w:tcPr>
          <w:p w14:paraId="59D2FB7F" w14:textId="64F3D884" w:rsidR="00F97683" w:rsidRPr="00C176BB"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Esant nenugalimos jėgos (force majeure) aplinkybėms, Šalis atleidžiama nuo savo sutartinių įsipareigojimų vykdymo visam minėtų aplinkybių buvimo laikotarpiui, bet ne ilgiau nei 4 (keturis) mėnesius nuo momento, kai Šalis sužinojo ar turėjo sužinoti apie nenugalimos jėgos (force majeure) aplinkybes.</w:t>
            </w:r>
          </w:p>
        </w:tc>
      </w:tr>
      <w:tr w:rsidR="00F97683" w:rsidRPr="00C176BB" w14:paraId="4D07104C" w14:textId="77777777" w:rsidTr="0035671F">
        <w:tc>
          <w:tcPr>
            <w:tcW w:w="9781" w:type="dxa"/>
          </w:tcPr>
          <w:p w14:paraId="417BFF89" w14:textId="71FF1247" w:rsidR="00F97683" w:rsidRPr="00C176BB"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tc>
      </w:tr>
      <w:tr w:rsidR="00F97683" w:rsidRPr="00C176BB" w14:paraId="1AF53373" w14:textId="77777777" w:rsidTr="0035671F">
        <w:tc>
          <w:tcPr>
            <w:tcW w:w="9781" w:type="dxa"/>
          </w:tcPr>
          <w:p w14:paraId="30968EE8" w14:textId="2BBF3A39" w:rsidR="00F97683" w:rsidRPr="00F97683"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F97683">
              <w:rPr>
                <w:rFonts w:ascii="Arial" w:eastAsia="Arial" w:hAnsi="Arial" w:cs="Arial"/>
                <w:sz w:val="20"/>
                <w:szCs w:val="20"/>
                <w:lang w:eastAsia="lt-LT" w:bidi="lt-LT"/>
              </w:rPr>
              <w:t>Kai dėl nenugalimos jėgos (force majeure) aplinkybių Šalis nevykdo savo sutartinių įsipareigojimų daugiau kaip 4 (keturis) mėnesius, kita Šalis turi teisę nutraukti arba sustabdyti Sutartį, raštu apie tai pranešusi Sutarties nevykdančiai Šaliai.</w:t>
            </w:r>
          </w:p>
        </w:tc>
      </w:tr>
      <w:tr w:rsidR="00F97683" w:rsidRPr="00C176BB" w14:paraId="1A834ADC" w14:textId="77777777" w:rsidTr="0035671F">
        <w:tc>
          <w:tcPr>
            <w:tcW w:w="9781" w:type="dxa"/>
          </w:tcPr>
          <w:p w14:paraId="672F3EA6" w14:textId="3B2D614A" w:rsidR="00F97683" w:rsidRPr="00F97683"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Sutarties nutraukimas nepanaikina pareigos sumokėti už iki Sutarties nutraukimo atliktus darbus ir (ar) pristatytas prekes, ir (ar) atliktus darbus, ir kitos Šalies teisės reikalauti atlyginti netesybas bei nuostolius, atsiradusius dėl Sutarties nevykdymo ar netinkamo vykdymo iki nenugalimos jėgos (force majeure) aplinkybių atsiradimo.</w:t>
            </w:r>
          </w:p>
        </w:tc>
      </w:tr>
      <w:tr w:rsidR="00F97683" w:rsidRPr="00C176BB" w14:paraId="3B3EE2E1" w14:textId="77777777" w:rsidTr="0035671F">
        <w:tc>
          <w:tcPr>
            <w:tcW w:w="9781" w:type="dxa"/>
          </w:tcPr>
          <w:p w14:paraId="155FEFCF" w14:textId="77777777" w:rsidR="00F97683" w:rsidRDefault="00F97683" w:rsidP="00F97683">
            <w:pPr>
              <w:tabs>
                <w:tab w:val="left" w:pos="879"/>
              </w:tabs>
              <w:ind w:left="879"/>
              <w:jc w:val="both"/>
              <w:rPr>
                <w:rFonts w:ascii="Arial" w:eastAsia="Arial" w:hAnsi="Arial" w:cs="Arial"/>
                <w:sz w:val="20"/>
                <w:szCs w:val="20"/>
                <w:lang w:eastAsia="lt-LT" w:bidi="lt-LT"/>
              </w:rPr>
            </w:pPr>
          </w:p>
          <w:p w14:paraId="65E18937" w14:textId="77777777" w:rsidR="00F97683" w:rsidRPr="00F97683" w:rsidRDefault="00F97683" w:rsidP="00F97683">
            <w:pPr>
              <w:numPr>
                <w:ilvl w:val="0"/>
                <w:numId w:val="30"/>
              </w:numPr>
              <w:tabs>
                <w:tab w:val="left" w:pos="879"/>
              </w:tabs>
              <w:ind w:left="879" w:hanging="879"/>
              <w:jc w:val="both"/>
              <w:rPr>
                <w:rFonts w:ascii="Arial" w:eastAsia="Arial" w:hAnsi="Arial" w:cs="Arial"/>
                <w:b/>
                <w:bCs/>
                <w:sz w:val="20"/>
                <w:szCs w:val="20"/>
                <w:lang w:eastAsia="lt-LT" w:bidi="lt-LT"/>
              </w:rPr>
            </w:pPr>
            <w:r w:rsidRPr="00F97683">
              <w:rPr>
                <w:rFonts w:ascii="Arial" w:eastAsia="Arial" w:hAnsi="Arial" w:cs="Arial"/>
                <w:b/>
                <w:bCs/>
                <w:sz w:val="20"/>
                <w:szCs w:val="20"/>
                <w:lang w:eastAsia="lt-LT" w:bidi="lt-LT"/>
              </w:rPr>
              <w:t>SUTARTIES ĮVYKDYMO UŽTIKRINIMAS</w:t>
            </w:r>
          </w:p>
          <w:p w14:paraId="5742DDAC" w14:textId="382598B3" w:rsidR="00F97683" w:rsidRPr="00C176BB" w:rsidRDefault="00F97683" w:rsidP="00F97683">
            <w:pPr>
              <w:tabs>
                <w:tab w:val="left" w:pos="879"/>
              </w:tabs>
              <w:ind w:left="879"/>
              <w:jc w:val="both"/>
              <w:rPr>
                <w:rFonts w:ascii="Arial" w:eastAsia="Arial" w:hAnsi="Arial" w:cs="Arial"/>
                <w:sz w:val="20"/>
                <w:szCs w:val="20"/>
                <w:lang w:eastAsia="lt-LT" w:bidi="lt-LT"/>
              </w:rPr>
            </w:pPr>
          </w:p>
        </w:tc>
      </w:tr>
      <w:tr w:rsidR="00F97683" w:rsidRPr="00C176BB" w14:paraId="185BEB9D" w14:textId="77777777" w:rsidTr="0035671F">
        <w:tc>
          <w:tcPr>
            <w:tcW w:w="9781" w:type="dxa"/>
          </w:tcPr>
          <w:p w14:paraId="0E3B69F1" w14:textId="059B761A" w:rsidR="00F97683" w:rsidRPr="00C176BB" w:rsidRDefault="00F97683" w:rsidP="00F97683">
            <w:pPr>
              <w:numPr>
                <w:ilvl w:val="1"/>
                <w:numId w:val="30"/>
              </w:numPr>
              <w:tabs>
                <w:tab w:val="left" w:pos="879"/>
              </w:tabs>
              <w:ind w:left="879" w:hanging="850"/>
              <w:jc w:val="both"/>
              <w:rPr>
                <w:rFonts w:ascii="Arial" w:eastAsia="Arial" w:hAnsi="Arial" w:cs="Arial"/>
                <w:sz w:val="20"/>
                <w:szCs w:val="20"/>
                <w:lang w:eastAsia="lt-LT" w:bidi="lt-LT"/>
              </w:rPr>
            </w:pPr>
            <w:r>
              <w:rPr>
                <w:rFonts w:ascii="Arial" w:eastAsia="Arial" w:hAnsi="Arial" w:cs="Arial"/>
                <w:sz w:val="20"/>
                <w:szCs w:val="20"/>
                <w:lang w:eastAsia="lt-LT" w:bidi="lt-LT"/>
              </w:rPr>
              <w:t>Rangovas</w:t>
            </w:r>
            <w:r w:rsidRPr="00C176BB">
              <w:rPr>
                <w:rFonts w:ascii="Arial" w:hAnsi="Arial" w:cs="Arial"/>
                <w:sz w:val="20"/>
                <w:szCs w:val="20"/>
              </w:rPr>
              <w:t xml:space="preserve"> per 5 (penkias) darbo dienas nuo Sutarties pasirašymo dienos privalo pateikti </w:t>
            </w:r>
            <w:r>
              <w:rPr>
                <w:rFonts w:ascii="Arial" w:hAnsi="Arial" w:cs="Arial"/>
                <w:sz w:val="20"/>
                <w:szCs w:val="20"/>
              </w:rPr>
              <w:t xml:space="preserve">Užsakovui </w:t>
            </w:r>
            <w:r w:rsidRPr="00C176BB">
              <w:rPr>
                <w:rFonts w:ascii="Arial" w:hAnsi="Arial" w:cs="Arial"/>
                <w:sz w:val="20"/>
                <w:szCs w:val="20"/>
              </w:rPr>
              <w:t>sutarties įvykdymo užtikrinimą. Sutarties sąlygų įvykdymo užtikrinimo pateikimui, jo turiniui ir formai keliami reikalavimai:</w:t>
            </w:r>
          </w:p>
        </w:tc>
      </w:tr>
      <w:tr w:rsidR="00F97683" w:rsidRPr="00C176BB" w14:paraId="3BE13756" w14:textId="77777777" w:rsidTr="0035671F">
        <w:tc>
          <w:tcPr>
            <w:tcW w:w="9781" w:type="dxa"/>
          </w:tcPr>
          <w:p w14:paraId="1C31C1B6" w14:textId="512C64DB" w:rsidR="00F97683" w:rsidRDefault="00F97683" w:rsidP="00F97683">
            <w:pPr>
              <w:numPr>
                <w:ilvl w:val="2"/>
                <w:numId w:val="30"/>
              </w:numPr>
              <w:tabs>
                <w:tab w:val="left" w:pos="879"/>
              </w:tabs>
              <w:ind w:left="879" w:hanging="850"/>
              <w:jc w:val="both"/>
              <w:rPr>
                <w:rFonts w:ascii="Arial" w:eastAsia="Arial" w:hAnsi="Arial" w:cs="Arial"/>
                <w:sz w:val="20"/>
                <w:szCs w:val="20"/>
                <w:lang w:eastAsia="lt-LT" w:bidi="lt-LT"/>
              </w:rPr>
            </w:pPr>
            <w:r w:rsidRPr="00C176BB">
              <w:rPr>
                <w:rFonts w:ascii="Arial" w:hAnsi="Arial" w:cs="Arial"/>
                <w:sz w:val="20"/>
                <w:szCs w:val="20"/>
              </w:rPr>
              <w:t>Sutarties įvykdymas užtikrinamas Lietuvos Respublikoje ar užsienyje registruoto banko garantija ar Lietuvos Respublikoje ar užsienyje registruotos draudimo bendrovės laidavimo raštu (pateikia jį su tinkamai patvirtinta laidavimo draudimo liudijimo (poliso) kopija).</w:t>
            </w:r>
          </w:p>
        </w:tc>
      </w:tr>
      <w:tr w:rsidR="00F97683" w:rsidRPr="00C176BB" w14:paraId="50988F91" w14:textId="77777777" w:rsidTr="0035671F">
        <w:tc>
          <w:tcPr>
            <w:tcW w:w="9781" w:type="dxa"/>
          </w:tcPr>
          <w:p w14:paraId="626B7C9D" w14:textId="1F34F4AB" w:rsidR="00F97683" w:rsidRPr="00F97683" w:rsidRDefault="00F97683" w:rsidP="00F97683">
            <w:pPr>
              <w:numPr>
                <w:ilvl w:val="2"/>
                <w:numId w:val="30"/>
              </w:numPr>
              <w:tabs>
                <w:tab w:val="left" w:pos="879"/>
              </w:tabs>
              <w:ind w:left="879" w:hanging="850"/>
              <w:jc w:val="both"/>
              <w:rPr>
                <w:rFonts w:ascii="Arial" w:hAnsi="Arial" w:cs="Arial"/>
                <w:sz w:val="20"/>
                <w:szCs w:val="20"/>
              </w:rPr>
            </w:pPr>
            <w:r w:rsidRPr="00F97683">
              <w:rPr>
                <w:rFonts w:ascii="Arial" w:eastAsia="Arial" w:hAnsi="Arial" w:cs="Arial"/>
                <w:sz w:val="20"/>
                <w:szCs w:val="20"/>
                <w:lang w:eastAsia="lt-LT" w:bidi="lt-LT"/>
              </w:rPr>
              <w:t>Sutarties įvykdymo užtikrinimo</w:t>
            </w:r>
            <w:r w:rsidRPr="00F97683">
              <w:rPr>
                <w:rFonts w:ascii="Arial" w:hAnsi="Arial" w:cs="Arial"/>
                <w:sz w:val="20"/>
                <w:szCs w:val="20"/>
              </w:rPr>
              <w:t xml:space="preserve"> suma – </w:t>
            </w:r>
            <w:r w:rsidRPr="00F97683">
              <w:rPr>
                <w:rFonts w:ascii="Arial" w:hAnsi="Arial" w:cs="Arial"/>
                <w:sz w:val="20"/>
                <w:szCs w:val="20"/>
                <w:lang w:val="pt-BR"/>
              </w:rPr>
              <w:t>3 proc. Sutarties kainos</w:t>
            </w:r>
            <w:r w:rsidRPr="00F97683">
              <w:rPr>
                <w:rFonts w:ascii="Arial" w:hAnsi="Arial" w:cs="Arial"/>
                <w:b/>
                <w:sz w:val="20"/>
                <w:szCs w:val="20"/>
              </w:rPr>
              <w:t>.</w:t>
            </w:r>
            <w:r w:rsidRPr="00F97683">
              <w:rPr>
                <w:rFonts w:ascii="Arial" w:hAnsi="Arial" w:cs="Arial"/>
                <w:sz w:val="20"/>
                <w:szCs w:val="20"/>
              </w:rPr>
              <w:t xml:space="preserve"> Galiojimo terminas </w:t>
            </w:r>
            <w:r>
              <w:rPr>
                <w:rFonts w:ascii="Arial" w:hAnsi="Arial" w:cs="Arial"/>
                <w:sz w:val="20"/>
                <w:szCs w:val="20"/>
              </w:rPr>
              <w:t>–</w:t>
            </w:r>
            <w:r w:rsidRPr="00F97683">
              <w:rPr>
                <w:rFonts w:ascii="Arial" w:hAnsi="Arial" w:cs="Arial"/>
                <w:sz w:val="20"/>
                <w:szCs w:val="20"/>
              </w:rPr>
              <w:t xml:space="preserve"> </w:t>
            </w:r>
            <w:r>
              <w:rPr>
                <w:rFonts w:ascii="Arial" w:hAnsi="Arial" w:cs="Arial"/>
                <w:sz w:val="20"/>
                <w:szCs w:val="20"/>
              </w:rPr>
              <w:t xml:space="preserve">Darbų atlikimo </w:t>
            </w:r>
            <w:r w:rsidRPr="00F97683">
              <w:rPr>
                <w:rFonts w:ascii="Arial" w:hAnsi="Arial" w:cs="Arial"/>
                <w:sz w:val="20"/>
                <w:szCs w:val="20"/>
              </w:rPr>
              <w:t xml:space="preserve"> laikotarpis</w:t>
            </w:r>
            <w:r>
              <w:rPr>
                <w:rFonts w:ascii="Arial" w:hAnsi="Arial" w:cs="Arial"/>
                <w:sz w:val="20"/>
                <w:szCs w:val="20"/>
              </w:rPr>
              <w:t xml:space="preserve"> iki galutinio Priėmimo-perdavimo akto pasirašymo</w:t>
            </w:r>
            <w:r w:rsidRPr="00F97683">
              <w:rPr>
                <w:rFonts w:ascii="Arial" w:eastAsia="Calibri" w:hAnsi="Arial" w:cs="Arial"/>
                <w:bCs/>
                <w:sz w:val="20"/>
                <w:szCs w:val="20"/>
              </w:rPr>
              <w:t>.</w:t>
            </w:r>
            <w:r w:rsidRPr="00F97683">
              <w:rPr>
                <w:rFonts w:ascii="Arial" w:hAnsi="Arial" w:cs="Arial"/>
                <w:sz w:val="20"/>
                <w:szCs w:val="20"/>
              </w:rPr>
              <w:t xml:space="preserve"> Tuo atveju, kai </w:t>
            </w:r>
            <w:r>
              <w:rPr>
                <w:rFonts w:ascii="Arial" w:hAnsi="Arial" w:cs="Arial"/>
                <w:sz w:val="20"/>
                <w:szCs w:val="20"/>
              </w:rPr>
              <w:t>Darbų atlikimo</w:t>
            </w:r>
            <w:r w:rsidRPr="00F97683">
              <w:rPr>
                <w:rFonts w:ascii="Arial" w:hAnsi="Arial" w:cs="Arial"/>
                <w:sz w:val="20"/>
                <w:szCs w:val="20"/>
              </w:rPr>
              <w:t xml:space="preserve"> terminas pratęsiamas, </w:t>
            </w:r>
            <w:r>
              <w:rPr>
                <w:rFonts w:ascii="Arial" w:hAnsi="Arial" w:cs="Arial"/>
                <w:sz w:val="20"/>
                <w:szCs w:val="20"/>
              </w:rPr>
              <w:t>Rangovas</w:t>
            </w:r>
            <w:r w:rsidRPr="00F97683">
              <w:rPr>
                <w:rFonts w:ascii="Arial" w:hAnsi="Arial" w:cs="Arial"/>
                <w:sz w:val="20"/>
                <w:szCs w:val="20"/>
              </w:rPr>
              <w:t xml:space="preserve"> privalo pateikti naują (ar pratęstą) Sutarties įvykdymo užtikrinimą naujam galiojimo terminui. Garantijos dalykas - bet koks </w:t>
            </w:r>
            <w:r>
              <w:rPr>
                <w:rFonts w:ascii="Arial" w:hAnsi="Arial" w:cs="Arial"/>
                <w:sz w:val="20"/>
                <w:szCs w:val="20"/>
              </w:rPr>
              <w:t>Rangovo</w:t>
            </w:r>
            <w:r w:rsidRPr="00F97683">
              <w:rPr>
                <w:rFonts w:ascii="Arial" w:hAnsi="Arial" w:cs="Arial"/>
                <w:sz w:val="20"/>
                <w:szCs w:val="20"/>
              </w:rPr>
              <w:t xml:space="preserve"> prievolių pagal Sutartį ir jos priedus pažeidimas, dalinis ar visiškas jų nevykdymas ar netinkamas vykdymas. Sutarties įvykdymo </w:t>
            </w:r>
            <w:r w:rsidRPr="00F97683">
              <w:rPr>
                <w:rFonts w:ascii="Arial" w:hAnsi="Arial" w:cs="Arial"/>
                <w:sz w:val="20"/>
                <w:szCs w:val="20"/>
              </w:rPr>
              <w:lastRenderedPageBreak/>
              <w:t xml:space="preserve">užtikrinimo nurodytos sumos sumokėjimas </w:t>
            </w:r>
            <w:r>
              <w:rPr>
                <w:rFonts w:ascii="Arial" w:hAnsi="Arial" w:cs="Arial"/>
                <w:sz w:val="20"/>
                <w:szCs w:val="20"/>
              </w:rPr>
              <w:t>Užsakovui</w:t>
            </w:r>
            <w:r w:rsidRPr="00F97683">
              <w:rPr>
                <w:rFonts w:ascii="Arial" w:hAnsi="Arial" w:cs="Arial"/>
                <w:sz w:val="20"/>
                <w:szCs w:val="20"/>
              </w:rPr>
              <w:t xml:space="preserve"> nėra siejamas su visišku </w:t>
            </w:r>
            <w:r>
              <w:rPr>
                <w:rFonts w:ascii="Arial" w:hAnsi="Arial" w:cs="Arial"/>
                <w:sz w:val="20"/>
                <w:szCs w:val="20"/>
              </w:rPr>
              <w:t>Užsakovo</w:t>
            </w:r>
            <w:r w:rsidRPr="00F97683">
              <w:rPr>
                <w:rFonts w:ascii="Arial" w:hAnsi="Arial" w:cs="Arial"/>
                <w:sz w:val="20"/>
                <w:szCs w:val="20"/>
              </w:rPr>
              <w:t xml:space="preserve"> patirtų nuostolių atlyginimu ir neatleidžia </w:t>
            </w:r>
            <w:r>
              <w:rPr>
                <w:rFonts w:ascii="Arial" w:hAnsi="Arial" w:cs="Arial"/>
                <w:sz w:val="20"/>
                <w:szCs w:val="20"/>
              </w:rPr>
              <w:t>Rangovo</w:t>
            </w:r>
            <w:r w:rsidRPr="00F97683">
              <w:rPr>
                <w:rFonts w:ascii="Arial" w:hAnsi="Arial" w:cs="Arial"/>
                <w:sz w:val="20"/>
                <w:szCs w:val="20"/>
              </w:rPr>
              <w:t xml:space="preserve"> nuo pareigos juos atlyginti visiškai.</w:t>
            </w:r>
          </w:p>
        </w:tc>
      </w:tr>
      <w:tr w:rsidR="00F97683" w:rsidRPr="00C176BB" w14:paraId="6A1EF93E" w14:textId="77777777" w:rsidTr="0035671F">
        <w:tc>
          <w:tcPr>
            <w:tcW w:w="9781" w:type="dxa"/>
          </w:tcPr>
          <w:p w14:paraId="0538ABAF" w14:textId="0A35C348" w:rsidR="00F97683" w:rsidRPr="00F97683" w:rsidRDefault="00F97683" w:rsidP="00F97683">
            <w:pPr>
              <w:numPr>
                <w:ilvl w:val="2"/>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lastRenderedPageBreak/>
              <w:t>Sutarties įvykdymo užtikrinimo</w:t>
            </w:r>
            <w:r w:rsidRPr="00C176BB">
              <w:rPr>
                <w:rFonts w:ascii="Arial" w:hAnsi="Arial" w:cs="Arial"/>
                <w:sz w:val="20"/>
                <w:szCs w:val="20"/>
              </w:rPr>
              <w:t xml:space="preserve"> sumos išmokėjimo </w:t>
            </w:r>
            <w:r>
              <w:rPr>
                <w:rFonts w:ascii="Arial" w:hAnsi="Arial" w:cs="Arial"/>
                <w:sz w:val="20"/>
                <w:szCs w:val="20"/>
              </w:rPr>
              <w:t>Užsakovui</w:t>
            </w:r>
            <w:r w:rsidRPr="00C176BB">
              <w:rPr>
                <w:rFonts w:ascii="Arial" w:hAnsi="Arial" w:cs="Arial"/>
                <w:sz w:val="20"/>
                <w:szCs w:val="20"/>
              </w:rPr>
              <w:t xml:space="preserve"> sąlygos ir tvarka: per 10 (dešimt) darbo dienų nuo pirmo raštiško </w:t>
            </w:r>
            <w:r>
              <w:rPr>
                <w:rFonts w:ascii="Arial" w:hAnsi="Arial" w:cs="Arial"/>
                <w:sz w:val="20"/>
                <w:szCs w:val="20"/>
              </w:rPr>
              <w:t>Užsakovo</w:t>
            </w:r>
            <w:r w:rsidRPr="00C176BB">
              <w:rPr>
                <w:rFonts w:ascii="Arial" w:hAnsi="Arial" w:cs="Arial"/>
                <w:sz w:val="20"/>
                <w:szCs w:val="20"/>
              </w:rPr>
              <w:t xml:space="preserve"> pranešimo garantui apie </w:t>
            </w:r>
            <w:r>
              <w:rPr>
                <w:rFonts w:ascii="Arial" w:hAnsi="Arial" w:cs="Arial"/>
                <w:sz w:val="20"/>
                <w:szCs w:val="20"/>
              </w:rPr>
              <w:t>Rangovo</w:t>
            </w:r>
            <w:r w:rsidRPr="00C176BB">
              <w:rPr>
                <w:rFonts w:ascii="Arial" w:hAnsi="Arial" w:cs="Arial"/>
                <w:sz w:val="20"/>
                <w:szCs w:val="20"/>
              </w:rPr>
              <w:t xml:space="preserve"> Sutartyje nustatytų prievolių pažeidimą, dalinį ar visišką jų nevykdymą ar netinkamą vykdymą. Garantas neturi teisės reikalauti, kad </w:t>
            </w:r>
            <w:r>
              <w:rPr>
                <w:rFonts w:ascii="Arial" w:hAnsi="Arial" w:cs="Arial"/>
                <w:sz w:val="20"/>
                <w:szCs w:val="20"/>
              </w:rPr>
              <w:t>Užsakovas</w:t>
            </w:r>
            <w:r w:rsidRPr="00C176BB">
              <w:rPr>
                <w:rFonts w:ascii="Arial" w:hAnsi="Arial" w:cs="Arial"/>
                <w:sz w:val="20"/>
                <w:szCs w:val="20"/>
              </w:rPr>
              <w:t xml:space="preserve"> pagrįstų savo reikalavimą. </w:t>
            </w:r>
            <w:r>
              <w:rPr>
                <w:rFonts w:ascii="Arial" w:hAnsi="Arial" w:cs="Arial"/>
                <w:sz w:val="20"/>
                <w:szCs w:val="20"/>
              </w:rPr>
              <w:t>Užsakovas</w:t>
            </w:r>
            <w:r w:rsidRPr="00C176BB">
              <w:rPr>
                <w:rFonts w:ascii="Arial" w:hAnsi="Arial" w:cs="Arial"/>
                <w:sz w:val="20"/>
                <w:szCs w:val="20"/>
              </w:rPr>
              <w:t xml:space="preserve"> pranešime garantui nurodys, kad garantijos suma jam priklauso dėl to, kad </w:t>
            </w:r>
            <w:r>
              <w:rPr>
                <w:rFonts w:ascii="Arial" w:hAnsi="Arial" w:cs="Arial"/>
                <w:sz w:val="20"/>
                <w:szCs w:val="20"/>
              </w:rPr>
              <w:t>Rangovas</w:t>
            </w:r>
            <w:r w:rsidRPr="00C176BB">
              <w:rPr>
                <w:rFonts w:ascii="Arial" w:hAnsi="Arial" w:cs="Arial"/>
                <w:sz w:val="20"/>
                <w:szCs w:val="20"/>
              </w:rPr>
              <w:t xml:space="preserve"> dalinai ar visiškai neįvykdė Sutarties sąlygų ar kitaip pažeidė sutartį.</w:t>
            </w:r>
          </w:p>
        </w:tc>
      </w:tr>
      <w:tr w:rsidR="00F97683" w:rsidRPr="00C176BB" w14:paraId="5C98BF43" w14:textId="77777777" w:rsidTr="0035671F">
        <w:tc>
          <w:tcPr>
            <w:tcW w:w="9781" w:type="dxa"/>
          </w:tcPr>
          <w:p w14:paraId="23570648" w14:textId="340F79C8" w:rsidR="00C87FE1" w:rsidRPr="00C87FE1" w:rsidRDefault="00C87FE1" w:rsidP="00C87FE1">
            <w:pPr>
              <w:numPr>
                <w:ilvl w:val="2"/>
                <w:numId w:val="30"/>
              </w:numPr>
              <w:tabs>
                <w:tab w:val="left" w:pos="879"/>
              </w:tabs>
              <w:ind w:left="879" w:hanging="850"/>
              <w:jc w:val="both"/>
              <w:rPr>
                <w:rFonts w:ascii="Arial" w:eastAsia="Arial" w:hAnsi="Arial" w:cs="Arial"/>
                <w:sz w:val="20"/>
                <w:szCs w:val="20"/>
                <w:lang w:eastAsia="lt-LT" w:bidi="lt-LT"/>
              </w:rPr>
            </w:pPr>
            <w:r w:rsidRPr="00C87FE1">
              <w:rPr>
                <w:rFonts w:ascii="Arial" w:hAnsi="Arial" w:cs="Arial"/>
                <w:sz w:val="20"/>
                <w:szCs w:val="20"/>
              </w:rPr>
              <w:t xml:space="preserve">Jeigu </w:t>
            </w:r>
            <w:r>
              <w:rPr>
                <w:rFonts w:ascii="Arial" w:hAnsi="Arial" w:cs="Arial"/>
                <w:sz w:val="20"/>
                <w:szCs w:val="20"/>
              </w:rPr>
              <w:t>Užsakovas</w:t>
            </w:r>
            <w:r w:rsidRPr="00C87FE1">
              <w:rPr>
                <w:rFonts w:ascii="Arial" w:hAnsi="Arial" w:cs="Arial"/>
                <w:sz w:val="20"/>
                <w:szCs w:val="20"/>
              </w:rPr>
              <w:t xml:space="preserve"> pasinaudoja Sutarties įvykdymo užtikrinimu, </w:t>
            </w:r>
            <w:r>
              <w:rPr>
                <w:rFonts w:ascii="Arial" w:hAnsi="Arial" w:cs="Arial"/>
                <w:sz w:val="20"/>
                <w:szCs w:val="20"/>
              </w:rPr>
              <w:t>Rangovas</w:t>
            </w:r>
            <w:r w:rsidRPr="00C87FE1">
              <w:rPr>
                <w:rFonts w:ascii="Arial" w:hAnsi="Arial" w:cs="Arial"/>
                <w:sz w:val="20"/>
                <w:szCs w:val="20"/>
              </w:rPr>
              <w:t xml:space="preserve">, siekdamas toliau vykdyti Sutarties įsipareigojimus, per 10 (dešimt) darbo dienų privalo </w:t>
            </w:r>
            <w:r>
              <w:rPr>
                <w:rFonts w:ascii="Arial" w:hAnsi="Arial" w:cs="Arial"/>
                <w:sz w:val="20"/>
                <w:szCs w:val="20"/>
              </w:rPr>
              <w:t>Užsakovui</w:t>
            </w:r>
            <w:r w:rsidRPr="00C87FE1">
              <w:rPr>
                <w:rFonts w:ascii="Arial" w:hAnsi="Arial" w:cs="Arial"/>
                <w:sz w:val="20"/>
                <w:szCs w:val="20"/>
              </w:rPr>
              <w:t xml:space="preserve"> pateikti naują Sutarties sąlygų įvykdymo užtikrinimą ne mažesnei kaip šios Sutarties 1</w:t>
            </w:r>
            <w:r>
              <w:rPr>
                <w:rFonts w:ascii="Arial" w:hAnsi="Arial" w:cs="Arial"/>
                <w:sz w:val="20"/>
                <w:szCs w:val="20"/>
              </w:rPr>
              <w:t>2</w:t>
            </w:r>
            <w:r w:rsidRPr="00C87FE1">
              <w:rPr>
                <w:rFonts w:ascii="Arial" w:hAnsi="Arial" w:cs="Arial"/>
                <w:sz w:val="20"/>
                <w:szCs w:val="20"/>
              </w:rPr>
              <w:t xml:space="preserve">.1.2 punkte nurodytai sumai. Vėlesni su Sutartimi susijusių dokumentų pakeitimai ar papildymai neturės įtakos garanto įsipareigojimų pagal Sutarties sąlygų įvykdymo garantiją </w:t>
            </w:r>
            <w:proofErr w:type="spellStart"/>
            <w:r w:rsidRPr="00C87FE1">
              <w:rPr>
                <w:rFonts w:ascii="Arial" w:hAnsi="Arial" w:cs="Arial"/>
                <w:sz w:val="20"/>
                <w:szCs w:val="20"/>
              </w:rPr>
              <w:t>vykdytinumui</w:t>
            </w:r>
            <w:proofErr w:type="spellEnd"/>
            <w:r w:rsidRPr="00C87FE1">
              <w:rPr>
                <w:rFonts w:ascii="Arial" w:hAnsi="Arial" w:cs="Arial"/>
                <w:sz w:val="20"/>
                <w:szCs w:val="20"/>
              </w:rPr>
              <w:t xml:space="preserve"> ar apimčiai ir neatleis garanto nuo visiško įsipareigojimų pagal Sutarties sąlygai įvykdymo garantiją vykdymo.  </w:t>
            </w:r>
          </w:p>
        </w:tc>
      </w:tr>
      <w:tr w:rsidR="00C87FE1" w:rsidRPr="00C176BB" w14:paraId="410D5BD4" w14:textId="77777777" w:rsidTr="0035671F">
        <w:tc>
          <w:tcPr>
            <w:tcW w:w="9781" w:type="dxa"/>
          </w:tcPr>
          <w:p w14:paraId="1B8D9F0A" w14:textId="77777777" w:rsidR="00C87FE1" w:rsidRPr="00C87FE1" w:rsidRDefault="00C87FE1" w:rsidP="00C87FE1">
            <w:pPr>
              <w:tabs>
                <w:tab w:val="left" w:pos="879"/>
              </w:tabs>
              <w:ind w:left="879"/>
              <w:jc w:val="both"/>
              <w:rPr>
                <w:rFonts w:ascii="Arial" w:hAnsi="Arial" w:cs="Arial"/>
                <w:sz w:val="20"/>
                <w:szCs w:val="20"/>
              </w:rPr>
            </w:pPr>
          </w:p>
          <w:p w14:paraId="5FA7BC14" w14:textId="77777777" w:rsidR="00C87FE1" w:rsidRPr="00C87FE1" w:rsidRDefault="00C87FE1" w:rsidP="00C87FE1">
            <w:pPr>
              <w:numPr>
                <w:ilvl w:val="0"/>
                <w:numId w:val="30"/>
              </w:numPr>
              <w:tabs>
                <w:tab w:val="left" w:pos="879"/>
              </w:tabs>
              <w:ind w:left="879" w:hanging="879"/>
              <w:jc w:val="both"/>
              <w:rPr>
                <w:rFonts w:ascii="Arial" w:hAnsi="Arial" w:cs="Arial"/>
                <w:sz w:val="20"/>
                <w:szCs w:val="20"/>
              </w:rPr>
            </w:pPr>
            <w:r w:rsidRPr="00C176BB">
              <w:rPr>
                <w:rFonts w:ascii="Arial" w:eastAsia="Arial" w:hAnsi="Arial" w:cs="Arial"/>
                <w:b/>
                <w:bCs/>
                <w:sz w:val="20"/>
                <w:szCs w:val="20"/>
                <w:lang w:eastAsia="lt-LT" w:bidi="lt-LT"/>
              </w:rPr>
              <w:t>KITOS SUTARTIES SĄLYGOS</w:t>
            </w:r>
          </w:p>
          <w:p w14:paraId="6527C069" w14:textId="411D4930" w:rsidR="00C87FE1" w:rsidRPr="00C87FE1" w:rsidRDefault="00C87FE1" w:rsidP="00C87FE1">
            <w:pPr>
              <w:tabs>
                <w:tab w:val="left" w:pos="879"/>
              </w:tabs>
              <w:ind w:left="879"/>
              <w:jc w:val="both"/>
              <w:rPr>
                <w:rFonts w:ascii="Arial" w:hAnsi="Arial" w:cs="Arial"/>
                <w:sz w:val="20"/>
                <w:szCs w:val="20"/>
              </w:rPr>
            </w:pPr>
          </w:p>
        </w:tc>
      </w:tr>
      <w:tr w:rsidR="00C87FE1" w:rsidRPr="00C176BB" w14:paraId="5E3562D4" w14:textId="77777777" w:rsidTr="0035671F">
        <w:tc>
          <w:tcPr>
            <w:tcW w:w="9781" w:type="dxa"/>
          </w:tcPr>
          <w:p w14:paraId="1BFD4464" w14:textId="55DB50B1" w:rsidR="00C87FE1" w:rsidRPr="00C176BB" w:rsidRDefault="00C87FE1" w:rsidP="00C87FE1">
            <w:pPr>
              <w:numPr>
                <w:ilvl w:val="1"/>
                <w:numId w:val="30"/>
              </w:numPr>
              <w:tabs>
                <w:tab w:val="left" w:pos="879"/>
              </w:tabs>
              <w:ind w:left="879" w:hanging="850"/>
              <w:jc w:val="both"/>
              <w:rPr>
                <w:rFonts w:ascii="Arial" w:eastAsia="Arial" w:hAnsi="Arial" w:cs="Arial"/>
                <w:b/>
                <w:bCs/>
                <w:sz w:val="20"/>
                <w:szCs w:val="20"/>
                <w:lang w:eastAsia="lt-LT" w:bidi="lt-LT"/>
              </w:rPr>
            </w:pPr>
            <w:r w:rsidRPr="00C176BB">
              <w:rPr>
                <w:rFonts w:ascii="Arial" w:eastAsia="Arial" w:hAnsi="Arial" w:cs="Arial"/>
                <w:sz w:val="20"/>
                <w:szCs w:val="20"/>
                <w:lang w:eastAsia="lt-LT" w:bidi="lt-LT"/>
              </w:rPr>
              <w:t>Jeigu nenustatyta kitaip, Sutarties pakeitimai įsigalioja nuo pasirašymo dienos ir galioja iki visiško Šalių įsipareigojimų įvykdymo.</w:t>
            </w:r>
          </w:p>
        </w:tc>
      </w:tr>
      <w:tr w:rsidR="00C87FE1" w:rsidRPr="00C176BB" w14:paraId="1520EBD7" w14:textId="77777777" w:rsidTr="0035671F">
        <w:tc>
          <w:tcPr>
            <w:tcW w:w="9781" w:type="dxa"/>
          </w:tcPr>
          <w:p w14:paraId="34B16949" w14:textId="78A30EDD"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Šalys šios Sutarties rekvizituose nurodytais elektroninio pašto adresais prieš 5 (penkias) kalendorines dienas privalo viena kitą informuoti apie visus planuojamus ir vykdomus viešosios komunikacijos veiksmus, tiesiogiai susijusius su šia Sutartimi (jos pasirašymu, vykdymu), derinti pranešimus spaudai, reklaminę medžiagą ir kitą viešai skelbiamą informaciją, susijusią su šia Sutartimi.</w:t>
            </w:r>
          </w:p>
        </w:tc>
      </w:tr>
      <w:tr w:rsidR="00C87FE1" w:rsidRPr="00C176BB" w14:paraId="1081E0F9" w14:textId="77777777" w:rsidTr="0035671F">
        <w:tc>
          <w:tcPr>
            <w:tcW w:w="9781" w:type="dxa"/>
          </w:tcPr>
          <w:p w14:paraId="5E62D492" w14:textId="741B157F"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Šalys susitaria, kad Sutarties nuostatos gali būti pakeistos ir (ar) papildytos tik raštišku abiejų Šalių susitarimu, patvirtintu abiejų Šalių parašais. </w:t>
            </w:r>
          </w:p>
        </w:tc>
      </w:tr>
      <w:tr w:rsidR="00C87FE1" w:rsidRPr="00C176BB" w14:paraId="3F796E9A" w14:textId="77777777" w:rsidTr="0035671F">
        <w:tc>
          <w:tcPr>
            <w:tcW w:w="9781" w:type="dxa"/>
          </w:tcPr>
          <w:p w14:paraId="056CF180" w14:textId="5AD353D5" w:rsidR="00C87FE1" w:rsidRPr="00C87FE1"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87FE1">
              <w:rPr>
                <w:rFonts w:ascii="Arial" w:eastAsia="Arial" w:hAnsi="Arial" w:cs="Arial"/>
                <w:sz w:val="20"/>
                <w:szCs w:val="20"/>
                <w:lang w:eastAsia="lt-LT" w:bidi="lt-LT"/>
              </w:rPr>
              <w:t>Šalys įsipareigoja ne vėliau kaip prieš 3 (tris) darbo dienas informuoti viena kitą raštu apie Sutartyje nurodytų duomenų / rekvizitų pasikeitimus. Šalis, neįvykdžiusi šių reikalavimų, negali pareikšti pretenzijų ar atsikirtimų, jog kitos Šalies veiksmai, atlikti pagal paskutinius jai žinomus rekvizitus, neatitinka Sutarties sąlygų arba jog ji negavo pranešimų, siųstų pagal tuos rekvizitus.</w:t>
            </w:r>
          </w:p>
        </w:tc>
      </w:tr>
      <w:tr w:rsidR="00C87FE1" w:rsidRPr="00C176BB" w14:paraId="0AD24471" w14:textId="77777777" w:rsidTr="0035671F">
        <w:tc>
          <w:tcPr>
            <w:tcW w:w="9781" w:type="dxa"/>
          </w:tcPr>
          <w:p w14:paraId="62AFBC28" w14:textId="554747AB" w:rsidR="00C87FE1" w:rsidRPr="00C87FE1"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Jeigu kuri nors šios Sutarties sąlyga yra ar tampa iš dalies ar visiškai negaliojančia, ji nedaro negaliojančiomis likusių šios Sutarties sąlygų. Tokiu atveju Šalys susitaria dėti visas pastangas, kad negaliojanti sąlyga būtų pakeista teisiškai veiksminga norma, kuri, kiek įmanoma, turėtų tą patį rezultatą kaip ir pakeistoji norma.</w:t>
            </w:r>
          </w:p>
        </w:tc>
      </w:tr>
      <w:tr w:rsidR="00C87FE1" w:rsidRPr="00C176BB" w14:paraId="172740EA" w14:textId="77777777" w:rsidTr="0035671F">
        <w:tc>
          <w:tcPr>
            <w:tcW w:w="9781" w:type="dxa"/>
          </w:tcPr>
          <w:p w14:paraId="3ACE4B30" w14:textId="6C3AFDA4"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Ši Sutartis nėra sutikimas naudotis Šalių priklausančiais prekių ženklais, todėl Sutarties galiojimo metu ir jai pasibaigus draudžiama bet kokia apimtimi bei tikslais naudotis Šalių priklausančiais prekių ženklais. Šaliai priklausančiais prekių ženklais galima naudosis tik gavus rašytinį kitos Šalies sutikimą dėl konkretaus prekių ženklo naudojimo, kuriuo nustatomos konkrečios prekių ženklo naudojimo tvarka bei sąlygos.</w:t>
            </w:r>
          </w:p>
        </w:tc>
      </w:tr>
      <w:tr w:rsidR="00C87FE1" w:rsidRPr="00C176BB" w14:paraId="78EA5343" w14:textId="77777777" w:rsidTr="0035671F">
        <w:tc>
          <w:tcPr>
            <w:tcW w:w="9781" w:type="dxa"/>
          </w:tcPr>
          <w:p w14:paraId="1C18A7CE" w14:textId="41F19972"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Visus Šalių tarpusavio santykius, atsirandančius iš šios Sutarties ir neaptartus jos sąlygose, reglamentuoja Įstatymai.</w:t>
            </w:r>
          </w:p>
        </w:tc>
      </w:tr>
      <w:tr w:rsidR="00C87FE1" w:rsidRPr="00C176BB" w14:paraId="4C74C9AF" w14:textId="77777777" w:rsidTr="0035671F">
        <w:tc>
          <w:tcPr>
            <w:tcW w:w="9781" w:type="dxa"/>
          </w:tcPr>
          <w:p w14:paraId="2FF45BDC" w14:textId="640EAC8F"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Visus ginčus dėl šios Sutarties vykdymo Šalys įsipareigoja spręsti derybomis. Jeigu Šalys šių ginčų negali išspręsti derybomis per 30 (trisdešimt) kalendorinių dienų, jie sprendžiami Lietuvos Respublikos teismuose teisės aktų nustatyta tvarka. Šalys šia Sutartimi nustato teismingumą pagal </w:t>
            </w:r>
            <w:r>
              <w:rPr>
                <w:rFonts w:ascii="Arial" w:eastAsia="Arial" w:hAnsi="Arial" w:cs="Arial"/>
                <w:sz w:val="20"/>
                <w:szCs w:val="20"/>
                <w:lang w:eastAsia="lt-LT" w:bidi="lt-LT"/>
              </w:rPr>
              <w:t>Užsakovo</w:t>
            </w:r>
            <w:r w:rsidRPr="00C176BB">
              <w:rPr>
                <w:rFonts w:ascii="Arial" w:eastAsia="Arial" w:hAnsi="Arial" w:cs="Arial"/>
                <w:sz w:val="20"/>
                <w:szCs w:val="20"/>
                <w:lang w:eastAsia="lt-LT" w:bidi="lt-LT"/>
              </w:rPr>
              <w:t xml:space="preserve"> buveinės vietą.</w:t>
            </w:r>
          </w:p>
        </w:tc>
      </w:tr>
      <w:tr w:rsidR="00C87FE1" w:rsidRPr="00C176BB" w14:paraId="3623511D" w14:textId="77777777" w:rsidTr="0035671F">
        <w:tc>
          <w:tcPr>
            <w:tcW w:w="9781" w:type="dxa"/>
          </w:tcPr>
          <w:p w14:paraId="49B4BF7F" w14:textId="4E119BDC"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Sutartis laikoma įsigaliojusia po to, kai ją parašais patvirtina abi Sutarties Šalys ir </w:t>
            </w:r>
            <w:r w:rsidR="00AA0204">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pateikia Sutarties 1</w:t>
            </w:r>
            <w:r>
              <w:rPr>
                <w:rFonts w:ascii="Arial" w:eastAsia="Arial" w:hAnsi="Arial" w:cs="Arial"/>
                <w:sz w:val="20"/>
                <w:szCs w:val="20"/>
                <w:lang w:eastAsia="lt-LT" w:bidi="lt-LT"/>
              </w:rPr>
              <w:t>2</w:t>
            </w:r>
            <w:r w:rsidRPr="00C176BB">
              <w:rPr>
                <w:rFonts w:ascii="Arial" w:eastAsia="Arial" w:hAnsi="Arial" w:cs="Arial"/>
                <w:sz w:val="20"/>
                <w:szCs w:val="20"/>
                <w:lang w:eastAsia="lt-LT" w:bidi="lt-LT"/>
              </w:rPr>
              <w:t>.1. punkte nurodytą Sutarties įvykdymo užtikrinimą ir galioja iki visiško Šalių įsipareigojimų įvykdymo.</w:t>
            </w:r>
            <w:r>
              <w:rPr>
                <w:rFonts w:ascii="Arial" w:eastAsia="Arial" w:hAnsi="Arial" w:cs="Arial"/>
                <w:sz w:val="20"/>
                <w:szCs w:val="20"/>
                <w:lang w:eastAsia="lt-LT" w:bidi="lt-LT"/>
              </w:rPr>
              <w:t xml:space="preserve"> Šiame punkte nurodytas Sutarties įsigaliojimo terminas neturi įtakos Rangovo atsakomybės pagal Sutarties 10.10.2 punktą atsiradimui.</w:t>
            </w:r>
          </w:p>
        </w:tc>
      </w:tr>
      <w:tr w:rsidR="00C87FE1" w:rsidRPr="00C176BB" w14:paraId="1C4604E2" w14:textId="77777777" w:rsidTr="0035671F">
        <w:tc>
          <w:tcPr>
            <w:tcW w:w="9781" w:type="dxa"/>
          </w:tcPr>
          <w:p w14:paraId="51253A9A" w14:textId="3020ED26"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Šalys pasirašo Sutartį dviem egzemplioriais (po vieną kiekvienai Sutarties Šaliai) arba apsikeičia atskirai pasirašytais skaitmenizuotais Sutarties egzemplioriais. Apsikeitimas atskirai pasirašytais skaitmenizuotais Sutarties egzemplioriais naudojant elektroninį paštą arba pasirašymas elektroniniais parašais yra laikomas tinkamu (turi teisinę galią) Sutarties patvirtinimu parašais būdu ir abu egzemplioriai turi vienodą teisinę galią. </w:t>
            </w:r>
            <w:r>
              <w:rPr>
                <w:rFonts w:ascii="Arial" w:eastAsia="Arial" w:hAnsi="Arial" w:cs="Arial"/>
                <w:sz w:val="20"/>
                <w:szCs w:val="20"/>
                <w:lang w:eastAsia="lt-LT" w:bidi="lt-LT"/>
              </w:rPr>
              <w:t>Užsakovui</w:t>
            </w:r>
            <w:r w:rsidRPr="00C176BB">
              <w:rPr>
                <w:rFonts w:ascii="Arial" w:eastAsia="Arial" w:hAnsi="Arial" w:cs="Arial"/>
                <w:sz w:val="20"/>
                <w:szCs w:val="20"/>
                <w:lang w:eastAsia="lt-LT" w:bidi="lt-LT"/>
              </w:rPr>
              <w:t xml:space="preserve"> pareikalavus, </w:t>
            </w:r>
            <w:r>
              <w:rPr>
                <w:rFonts w:ascii="Arial" w:eastAsia="Arial" w:hAnsi="Arial" w:cs="Arial"/>
                <w:sz w:val="20"/>
                <w:szCs w:val="20"/>
                <w:lang w:eastAsia="lt-LT" w:bidi="lt-LT"/>
              </w:rPr>
              <w:t>Rangovas</w:t>
            </w:r>
            <w:r w:rsidRPr="00C176BB">
              <w:rPr>
                <w:rFonts w:ascii="Arial" w:eastAsia="Arial" w:hAnsi="Arial" w:cs="Arial"/>
                <w:sz w:val="20"/>
                <w:szCs w:val="20"/>
                <w:lang w:eastAsia="lt-LT" w:bidi="lt-LT"/>
              </w:rPr>
              <w:t xml:space="preserve"> gali pateikti </w:t>
            </w:r>
            <w:r>
              <w:rPr>
                <w:rFonts w:ascii="Arial" w:eastAsia="Arial" w:hAnsi="Arial" w:cs="Arial"/>
                <w:sz w:val="20"/>
                <w:szCs w:val="20"/>
                <w:lang w:eastAsia="lt-LT" w:bidi="lt-LT"/>
              </w:rPr>
              <w:t>Užsakovui Rangovo</w:t>
            </w:r>
            <w:r w:rsidRPr="00C176BB">
              <w:rPr>
                <w:rFonts w:ascii="Arial" w:eastAsia="Arial" w:hAnsi="Arial" w:cs="Arial"/>
                <w:sz w:val="20"/>
                <w:szCs w:val="20"/>
                <w:lang w:eastAsia="lt-LT" w:bidi="lt-LT"/>
              </w:rPr>
              <w:t xml:space="preserve"> pasirašyto Sutarties egzemplioriaus originalą ir atvirkščiai. Pasirašymas parašo faksimile pripažįstamas tinkamu Šalies parašu.</w:t>
            </w:r>
          </w:p>
        </w:tc>
      </w:tr>
      <w:tr w:rsidR="00C87FE1" w:rsidRPr="00C176BB" w14:paraId="619E7F6C" w14:textId="77777777" w:rsidTr="0035671F">
        <w:tc>
          <w:tcPr>
            <w:tcW w:w="9781" w:type="dxa"/>
          </w:tcPr>
          <w:p w14:paraId="1D8DBD29" w14:textId="574AB263" w:rsidR="00C87FE1" w:rsidRPr="00C176BB" w:rsidRDefault="00C87FE1" w:rsidP="00C87FE1">
            <w:pPr>
              <w:numPr>
                <w:ilvl w:val="1"/>
                <w:numId w:val="30"/>
              </w:numPr>
              <w:tabs>
                <w:tab w:val="left" w:pos="879"/>
              </w:tabs>
              <w:ind w:left="879" w:hanging="850"/>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Šalys susitaria, kad pasirašyta Sutartimi apsikeičia ją siunčiant elektroniniu paštu, paštu ar tiesiogiai susitikus.</w:t>
            </w:r>
          </w:p>
        </w:tc>
      </w:tr>
    </w:tbl>
    <w:p w14:paraId="58D82B02" w14:textId="77777777" w:rsidR="00036D82" w:rsidRPr="00C176BB" w:rsidRDefault="00036D82">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676F" w:rsidRPr="00C176BB" w14:paraId="7C971092" w14:textId="77777777" w:rsidTr="008E676F">
        <w:tc>
          <w:tcPr>
            <w:tcW w:w="4530" w:type="dxa"/>
          </w:tcPr>
          <w:p w14:paraId="11CDC123" w14:textId="5C31596B" w:rsidR="008E676F" w:rsidRPr="00C176BB" w:rsidRDefault="00C87FE1" w:rsidP="00143B04">
            <w:pPr>
              <w:tabs>
                <w:tab w:val="left" w:pos="709"/>
              </w:tabs>
              <w:jc w:val="both"/>
              <w:rPr>
                <w:rFonts w:ascii="Arial" w:eastAsia="Arial" w:hAnsi="Arial" w:cs="Arial"/>
                <w:sz w:val="20"/>
                <w:szCs w:val="20"/>
                <w:lang w:bidi="en-US"/>
              </w:rPr>
            </w:pPr>
            <w:r>
              <w:rPr>
                <w:rFonts w:ascii="Arial" w:eastAsia="Arial" w:hAnsi="Arial" w:cs="Arial"/>
                <w:sz w:val="20"/>
                <w:szCs w:val="20"/>
                <w:lang w:bidi="en-US"/>
              </w:rPr>
              <w:lastRenderedPageBreak/>
              <w:t>UŽSAKOVAS</w:t>
            </w:r>
            <w:r w:rsidR="008E676F" w:rsidRPr="00C176BB">
              <w:rPr>
                <w:rFonts w:ascii="Arial" w:eastAsia="Arial" w:hAnsi="Arial" w:cs="Arial"/>
                <w:sz w:val="20"/>
                <w:szCs w:val="20"/>
                <w:lang w:bidi="en-US"/>
              </w:rPr>
              <w:t xml:space="preserve"> </w:t>
            </w:r>
          </w:p>
        </w:tc>
        <w:tc>
          <w:tcPr>
            <w:tcW w:w="4530" w:type="dxa"/>
          </w:tcPr>
          <w:p w14:paraId="1D771616" w14:textId="434EE22B" w:rsidR="008E676F" w:rsidRPr="00C176BB" w:rsidRDefault="00C87FE1" w:rsidP="00143B04">
            <w:pPr>
              <w:tabs>
                <w:tab w:val="left" w:pos="709"/>
              </w:tabs>
              <w:jc w:val="both"/>
              <w:rPr>
                <w:rFonts w:ascii="Arial" w:eastAsia="Arial" w:hAnsi="Arial" w:cs="Arial"/>
                <w:sz w:val="20"/>
                <w:szCs w:val="20"/>
                <w:lang w:val="en-US" w:bidi="en-US"/>
              </w:rPr>
            </w:pPr>
            <w:r>
              <w:rPr>
                <w:rFonts w:ascii="Arial" w:eastAsia="Arial" w:hAnsi="Arial" w:cs="Arial"/>
                <w:sz w:val="20"/>
                <w:szCs w:val="20"/>
                <w:lang w:val="en-US" w:bidi="en-US"/>
              </w:rPr>
              <w:t>RANGOVAS</w:t>
            </w:r>
          </w:p>
        </w:tc>
      </w:tr>
      <w:tr w:rsidR="008E676F" w:rsidRPr="00C176BB" w14:paraId="023291A6" w14:textId="77777777" w:rsidTr="008E676F">
        <w:tc>
          <w:tcPr>
            <w:tcW w:w="4530" w:type="dxa"/>
          </w:tcPr>
          <w:p w14:paraId="4A63B54A" w14:textId="77777777" w:rsidR="008E676F" w:rsidRPr="00C176BB" w:rsidRDefault="008E676F" w:rsidP="00143B04">
            <w:pPr>
              <w:tabs>
                <w:tab w:val="left" w:pos="709"/>
              </w:tabs>
              <w:jc w:val="both"/>
              <w:rPr>
                <w:rFonts w:ascii="Arial" w:eastAsia="Arial" w:hAnsi="Arial" w:cs="Arial"/>
                <w:sz w:val="20"/>
                <w:szCs w:val="20"/>
                <w:lang w:bidi="en-US"/>
              </w:rPr>
            </w:pPr>
          </w:p>
          <w:p w14:paraId="6E2EA249" w14:textId="77777777" w:rsidR="008E676F" w:rsidRPr="00C176BB" w:rsidRDefault="008E676F" w:rsidP="00143B04">
            <w:pPr>
              <w:pBdr>
                <w:bottom w:val="single" w:sz="12" w:space="1" w:color="auto"/>
              </w:pBdr>
              <w:tabs>
                <w:tab w:val="left" w:pos="709"/>
              </w:tabs>
              <w:jc w:val="both"/>
              <w:rPr>
                <w:rFonts w:ascii="Arial" w:eastAsia="Arial" w:hAnsi="Arial" w:cs="Arial"/>
                <w:sz w:val="20"/>
                <w:szCs w:val="20"/>
                <w:lang w:bidi="en-US"/>
              </w:rPr>
            </w:pPr>
          </w:p>
          <w:p w14:paraId="4B1176A7" w14:textId="40B3F9BE" w:rsidR="000C6DB0" w:rsidRPr="00C176BB" w:rsidRDefault="008E676F" w:rsidP="000C6DB0">
            <w:pPr>
              <w:tabs>
                <w:tab w:val="left" w:pos="709"/>
              </w:tabs>
              <w:jc w:val="both"/>
              <w:rPr>
                <w:rFonts w:ascii="Arial" w:eastAsia="Arial" w:hAnsi="Arial" w:cs="Arial"/>
                <w:sz w:val="20"/>
                <w:szCs w:val="20"/>
                <w:lang w:bidi="en-US"/>
              </w:rPr>
            </w:pPr>
            <w:r w:rsidRPr="00C176BB">
              <w:rPr>
                <w:rFonts w:ascii="Arial" w:eastAsia="Arial" w:hAnsi="Arial" w:cs="Arial"/>
                <w:sz w:val="20"/>
                <w:szCs w:val="20"/>
                <w:lang w:bidi="en-US"/>
              </w:rPr>
              <w:t>(atstovo vardas ir pavardė, parašas</w:t>
            </w:r>
            <w:r w:rsidR="000C6DB0" w:rsidRPr="00C176BB">
              <w:rPr>
                <w:rFonts w:ascii="Arial" w:eastAsia="Arial" w:hAnsi="Arial" w:cs="Arial"/>
                <w:sz w:val="20"/>
                <w:szCs w:val="20"/>
                <w:lang w:bidi="en-US"/>
              </w:rPr>
              <w:t>)</w:t>
            </w:r>
          </w:p>
          <w:p w14:paraId="7801B271" w14:textId="2959E6A4" w:rsidR="008E676F" w:rsidRPr="00C176BB" w:rsidRDefault="008E676F" w:rsidP="00143B04">
            <w:pPr>
              <w:tabs>
                <w:tab w:val="left" w:pos="709"/>
              </w:tabs>
              <w:jc w:val="both"/>
              <w:rPr>
                <w:rFonts w:ascii="Arial" w:eastAsia="Arial" w:hAnsi="Arial" w:cs="Arial"/>
                <w:sz w:val="20"/>
                <w:szCs w:val="20"/>
                <w:lang w:bidi="en-US"/>
              </w:rPr>
            </w:pPr>
          </w:p>
        </w:tc>
        <w:tc>
          <w:tcPr>
            <w:tcW w:w="4530" w:type="dxa"/>
          </w:tcPr>
          <w:p w14:paraId="742787B8" w14:textId="77777777" w:rsidR="008E676F" w:rsidRPr="00C176BB" w:rsidRDefault="008E676F" w:rsidP="00143B04">
            <w:pPr>
              <w:tabs>
                <w:tab w:val="left" w:pos="709"/>
              </w:tabs>
              <w:jc w:val="both"/>
              <w:rPr>
                <w:rFonts w:ascii="Arial" w:eastAsia="Arial" w:hAnsi="Arial" w:cs="Arial"/>
                <w:sz w:val="20"/>
                <w:szCs w:val="20"/>
                <w:lang w:bidi="en-US"/>
              </w:rPr>
            </w:pPr>
          </w:p>
          <w:p w14:paraId="2B8E82A0" w14:textId="77777777" w:rsidR="008E676F" w:rsidRPr="00C176BB" w:rsidRDefault="008E676F" w:rsidP="00143B04">
            <w:pPr>
              <w:pBdr>
                <w:bottom w:val="single" w:sz="12" w:space="1" w:color="auto"/>
              </w:pBdr>
              <w:tabs>
                <w:tab w:val="left" w:pos="709"/>
              </w:tabs>
              <w:jc w:val="both"/>
              <w:rPr>
                <w:rFonts w:ascii="Arial" w:eastAsia="Arial" w:hAnsi="Arial" w:cs="Arial"/>
                <w:sz w:val="20"/>
                <w:szCs w:val="20"/>
                <w:lang w:bidi="en-US"/>
              </w:rPr>
            </w:pPr>
          </w:p>
          <w:p w14:paraId="51C8FC2F" w14:textId="6E95B5E4" w:rsidR="000C6DB0" w:rsidRPr="00C176BB" w:rsidRDefault="008E676F" w:rsidP="000C6DB0">
            <w:pPr>
              <w:tabs>
                <w:tab w:val="left" w:pos="709"/>
              </w:tabs>
              <w:jc w:val="both"/>
              <w:rPr>
                <w:rFonts w:ascii="Arial" w:eastAsia="Arial" w:hAnsi="Arial" w:cs="Arial"/>
                <w:sz w:val="20"/>
                <w:szCs w:val="20"/>
                <w:lang w:val="pt-BR" w:bidi="en-US"/>
              </w:rPr>
            </w:pPr>
            <w:r w:rsidRPr="00C176BB">
              <w:rPr>
                <w:rFonts w:ascii="Arial" w:eastAsia="Arial" w:hAnsi="Arial" w:cs="Arial"/>
                <w:sz w:val="20"/>
                <w:szCs w:val="20"/>
                <w:lang w:bidi="en-US"/>
              </w:rPr>
              <w:t>(atstovo vardas ir pavardė, parašas</w:t>
            </w:r>
            <w:r w:rsidR="000C6DB0" w:rsidRPr="00C176BB">
              <w:rPr>
                <w:rFonts w:ascii="Arial" w:eastAsia="Arial" w:hAnsi="Arial" w:cs="Arial"/>
                <w:sz w:val="20"/>
                <w:szCs w:val="20"/>
                <w:lang w:bidi="en-US"/>
              </w:rPr>
              <w:t>)</w:t>
            </w:r>
          </w:p>
          <w:p w14:paraId="267F7184" w14:textId="5380BE45" w:rsidR="008E676F" w:rsidRPr="00C176BB" w:rsidRDefault="008E676F" w:rsidP="00143B04">
            <w:pPr>
              <w:tabs>
                <w:tab w:val="left" w:pos="709"/>
              </w:tabs>
              <w:jc w:val="both"/>
              <w:rPr>
                <w:rFonts w:ascii="Arial" w:eastAsia="Arial" w:hAnsi="Arial" w:cs="Arial"/>
                <w:sz w:val="20"/>
                <w:szCs w:val="20"/>
                <w:lang w:val="pt-BR" w:bidi="en-US"/>
              </w:rPr>
            </w:pPr>
          </w:p>
        </w:tc>
      </w:tr>
    </w:tbl>
    <w:p w14:paraId="53FAED2B" w14:textId="77777777" w:rsidR="00E4400A" w:rsidRPr="00C176BB" w:rsidRDefault="00E4400A" w:rsidP="005E0DC9">
      <w:pPr>
        <w:tabs>
          <w:tab w:val="left" w:pos="709"/>
        </w:tabs>
        <w:jc w:val="both"/>
        <w:rPr>
          <w:rFonts w:ascii="Arial" w:eastAsia="Arial" w:hAnsi="Arial" w:cs="Arial"/>
          <w:sz w:val="20"/>
          <w:szCs w:val="20"/>
          <w:lang w:bidi="en-US"/>
        </w:rPr>
      </w:pPr>
    </w:p>
    <w:tbl>
      <w:tblPr>
        <w:tblStyle w:val="TableGrid"/>
        <w:tblW w:w="9493" w:type="dxa"/>
        <w:tblLook w:val="04A0" w:firstRow="1" w:lastRow="0" w:firstColumn="1" w:lastColumn="0" w:noHBand="0" w:noVBand="1"/>
      </w:tblPr>
      <w:tblGrid>
        <w:gridCol w:w="9493"/>
      </w:tblGrid>
      <w:tr w:rsidR="000C6DB0" w:rsidRPr="00C176BB" w14:paraId="638FA8C6" w14:textId="13F4CFD9" w:rsidTr="00B6304E">
        <w:tc>
          <w:tcPr>
            <w:tcW w:w="9493" w:type="dxa"/>
          </w:tcPr>
          <w:p w14:paraId="61250076" w14:textId="1A032FD4" w:rsidR="000C6DB0" w:rsidRPr="00C176BB" w:rsidRDefault="00C87FE1" w:rsidP="00517428">
            <w:pPr>
              <w:keepNext/>
              <w:keepLines/>
              <w:widowControl w:val="0"/>
              <w:jc w:val="center"/>
              <w:outlineLvl w:val="0"/>
              <w:rPr>
                <w:rFonts w:ascii="Arial" w:eastAsia="Arial" w:hAnsi="Arial" w:cs="Arial"/>
                <w:b/>
                <w:bCs/>
                <w:sz w:val="20"/>
                <w:szCs w:val="20"/>
                <w:lang w:val="es-ES" w:bidi="en-US"/>
              </w:rPr>
            </w:pPr>
            <w:r w:rsidRPr="00C176BB">
              <w:rPr>
                <w:rFonts w:ascii="Arial" w:eastAsia="Arial" w:hAnsi="Arial" w:cs="Arial"/>
                <w:b/>
                <w:bCs/>
                <w:sz w:val="20"/>
                <w:szCs w:val="20"/>
                <w:lang w:eastAsia="lt-LT" w:bidi="lt-LT"/>
              </w:rPr>
              <w:t>SAULĖS ELEKTRINĖS ĮRANGOS ĮRENGIMO DARBŲ BEI PRIEŽIŪROS PASLAUGŲ SUTARTIS NR.</w:t>
            </w:r>
          </w:p>
        </w:tc>
      </w:tr>
      <w:tr w:rsidR="000C6DB0" w:rsidRPr="00C176BB" w14:paraId="268BCF66" w14:textId="0D5D7F27" w:rsidTr="00B6304E">
        <w:tc>
          <w:tcPr>
            <w:tcW w:w="9493" w:type="dxa"/>
          </w:tcPr>
          <w:p w14:paraId="178D65EC" w14:textId="77777777" w:rsidR="000C6DB0" w:rsidRPr="00C176BB" w:rsidRDefault="000C6DB0" w:rsidP="0087302D">
            <w:pPr>
              <w:widowControl w:val="0"/>
              <w:jc w:val="center"/>
              <w:rPr>
                <w:rFonts w:ascii="Arial" w:eastAsia="Arial" w:hAnsi="Arial" w:cs="Arial"/>
                <w:sz w:val="20"/>
                <w:szCs w:val="20"/>
                <w:lang w:val="en-US" w:bidi="en-US"/>
              </w:rPr>
            </w:pPr>
            <w:r w:rsidRPr="00C176BB">
              <w:rPr>
                <w:rFonts w:ascii="Arial" w:eastAsia="Arial" w:hAnsi="Arial" w:cs="Arial"/>
                <w:sz w:val="20"/>
                <w:szCs w:val="20"/>
                <w:lang w:val="en-US" w:bidi="en-US"/>
              </w:rPr>
              <w:t>SPECIALIOJI DALIS</w:t>
            </w:r>
          </w:p>
        </w:tc>
      </w:tr>
      <w:tr w:rsidR="000C6DB0" w:rsidRPr="00C176BB" w14:paraId="0CA4B408" w14:textId="7B057B33" w:rsidTr="00B6304E">
        <w:tc>
          <w:tcPr>
            <w:tcW w:w="9493" w:type="dxa"/>
          </w:tcPr>
          <w:p w14:paraId="5CA04C87" w14:textId="5D152A51" w:rsidR="000C6DB0" w:rsidRPr="00C176BB" w:rsidRDefault="00517428" w:rsidP="0087302D">
            <w:pPr>
              <w:widowControl w:val="0"/>
              <w:tabs>
                <w:tab w:val="left" w:leader="underscore" w:pos="1814"/>
              </w:tabs>
              <w:jc w:val="center"/>
              <w:rPr>
                <w:rFonts w:ascii="Arial" w:eastAsia="Arial" w:hAnsi="Arial" w:cs="Arial"/>
                <w:sz w:val="20"/>
                <w:szCs w:val="20"/>
                <w:lang w:bidi="en-US"/>
              </w:rPr>
            </w:pPr>
            <w:r w:rsidRPr="00C176BB">
              <w:rPr>
                <w:rFonts w:ascii="Arial" w:eastAsia="Arial" w:hAnsi="Arial" w:cs="Arial"/>
                <w:sz w:val="20"/>
                <w:szCs w:val="20"/>
                <w:lang w:val="en-US" w:bidi="en-US"/>
              </w:rPr>
              <w:t>2023 m. [</w:t>
            </w:r>
            <w:proofErr w:type="spellStart"/>
            <w:r w:rsidRPr="00C176BB">
              <w:rPr>
                <w:rFonts w:ascii="Arial" w:eastAsia="Arial" w:hAnsi="Arial" w:cs="Arial"/>
                <w:sz w:val="20"/>
                <w:szCs w:val="20"/>
                <w:lang w:val="en-US" w:bidi="en-US"/>
              </w:rPr>
              <w:t>mėn</w:t>
            </w:r>
            <w:proofErr w:type="spellEnd"/>
            <w:r w:rsidRPr="00C176BB">
              <w:rPr>
                <w:rFonts w:ascii="Arial" w:eastAsia="Arial" w:hAnsi="Arial" w:cs="Arial"/>
                <w:sz w:val="20"/>
                <w:szCs w:val="20"/>
                <w:lang w:val="en-US" w:bidi="en-US"/>
              </w:rPr>
              <w:t>.] [</w:t>
            </w:r>
            <w:proofErr w:type="spellStart"/>
            <w:r w:rsidRPr="00C176BB">
              <w:rPr>
                <w:rFonts w:ascii="Arial" w:eastAsia="Arial" w:hAnsi="Arial" w:cs="Arial"/>
                <w:sz w:val="20"/>
                <w:szCs w:val="20"/>
                <w:lang w:val="en-US" w:bidi="en-US"/>
              </w:rPr>
              <w:t>diena</w:t>
            </w:r>
            <w:proofErr w:type="spellEnd"/>
            <w:r w:rsidRPr="00C176BB">
              <w:rPr>
                <w:rFonts w:ascii="Arial" w:eastAsia="Arial" w:hAnsi="Arial" w:cs="Arial"/>
                <w:sz w:val="20"/>
                <w:szCs w:val="20"/>
                <w:lang w:val="en-US" w:bidi="en-US"/>
              </w:rPr>
              <w:t>], [Vieta]</w:t>
            </w:r>
          </w:p>
        </w:tc>
      </w:tr>
      <w:tr w:rsidR="000C6DB0" w:rsidRPr="00C176BB" w14:paraId="4ED979D3" w14:textId="77777777" w:rsidTr="00B6304E">
        <w:tc>
          <w:tcPr>
            <w:tcW w:w="9493" w:type="dxa"/>
          </w:tcPr>
          <w:p w14:paraId="7F64889A" w14:textId="1737EC4E" w:rsidR="000C6DB0" w:rsidRPr="00C176BB" w:rsidRDefault="00517428" w:rsidP="00517428">
            <w:pPr>
              <w:widowControl w:val="0"/>
              <w:tabs>
                <w:tab w:val="left" w:leader="underscore" w:pos="1814"/>
              </w:tabs>
              <w:rPr>
                <w:rFonts w:ascii="Arial" w:eastAsia="Arial" w:hAnsi="Arial" w:cs="Arial"/>
                <w:b/>
                <w:bCs/>
                <w:sz w:val="20"/>
                <w:szCs w:val="20"/>
                <w:lang w:bidi="en-US"/>
              </w:rPr>
            </w:pPr>
            <w:r w:rsidRPr="00C176BB">
              <w:rPr>
                <w:rFonts w:ascii="Arial" w:eastAsia="Arial" w:hAnsi="Arial" w:cs="Arial"/>
                <w:b/>
                <w:bCs/>
                <w:sz w:val="20"/>
                <w:szCs w:val="20"/>
                <w:lang w:val="fr-FR" w:bidi="en-US"/>
              </w:rPr>
              <w:t xml:space="preserve">I. </w:t>
            </w:r>
            <w:r w:rsidR="00C87FE1">
              <w:rPr>
                <w:rFonts w:ascii="Arial" w:eastAsia="Arial" w:hAnsi="Arial" w:cs="Arial"/>
                <w:b/>
                <w:bCs/>
                <w:sz w:val="20"/>
                <w:szCs w:val="20"/>
                <w:lang w:val="fr-FR" w:bidi="en-US"/>
              </w:rPr>
              <w:t>UŽSAKOVO</w:t>
            </w:r>
            <w:r w:rsidRPr="00C176BB">
              <w:rPr>
                <w:rFonts w:ascii="Arial" w:eastAsia="Arial" w:hAnsi="Arial" w:cs="Arial"/>
                <w:b/>
                <w:bCs/>
                <w:sz w:val="20"/>
                <w:szCs w:val="20"/>
                <w:lang w:bidi="en-US"/>
              </w:rPr>
              <w:t xml:space="preserve"> DUOMENYS</w:t>
            </w:r>
          </w:p>
        </w:tc>
      </w:tr>
      <w:tr w:rsidR="00517428" w:rsidRPr="00C176BB" w14:paraId="6D51C654" w14:textId="77777777" w:rsidTr="00B6304E">
        <w:tc>
          <w:tcPr>
            <w:tcW w:w="9493" w:type="dxa"/>
          </w:tcPr>
          <w:p w14:paraId="0917B39A" w14:textId="77777777" w:rsidR="00517428" w:rsidRPr="00C176BB" w:rsidRDefault="00517428" w:rsidP="00517428">
            <w:pPr>
              <w:widowControl w:val="0"/>
              <w:tabs>
                <w:tab w:val="left" w:leader="underscore" w:pos="1814"/>
              </w:tabs>
              <w:rPr>
                <w:rFonts w:ascii="Arial" w:eastAsia="Arial" w:hAnsi="Arial" w:cs="Arial"/>
                <w:sz w:val="20"/>
                <w:szCs w:val="20"/>
                <w:lang w:val="fr-FR" w:bidi="en-US"/>
              </w:rPr>
            </w:pPr>
          </w:p>
        </w:tc>
      </w:tr>
    </w:tbl>
    <w:tbl>
      <w:tblPr>
        <w:tblOverlap w:val="never"/>
        <w:tblW w:w="9498" w:type="dxa"/>
        <w:tblInd w:w="-5" w:type="dxa"/>
        <w:tblLayout w:type="fixed"/>
        <w:tblCellMar>
          <w:left w:w="10" w:type="dxa"/>
          <w:right w:w="10" w:type="dxa"/>
        </w:tblCellMar>
        <w:tblLook w:val="04A0" w:firstRow="1" w:lastRow="0" w:firstColumn="1" w:lastColumn="0" w:noHBand="0" w:noVBand="1"/>
      </w:tblPr>
      <w:tblGrid>
        <w:gridCol w:w="2022"/>
        <w:gridCol w:w="2226"/>
        <w:gridCol w:w="322"/>
        <w:gridCol w:w="995"/>
        <w:gridCol w:w="142"/>
        <w:gridCol w:w="2516"/>
        <w:gridCol w:w="1275"/>
      </w:tblGrid>
      <w:tr w:rsidR="00065D2E" w:rsidRPr="00C176BB" w14:paraId="454CFD17" w14:textId="77777777" w:rsidTr="00B6304E">
        <w:trPr>
          <w:trHeight w:hRule="exact" w:val="264"/>
        </w:trPr>
        <w:tc>
          <w:tcPr>
            <w:tcW w:w="4251" w:type="dxa"/>
            <w:gridSpan w:val="2"/>
            <w:tcBorders>
              <w:top w:val="single" w:sz="4" w:space="0" w:color="auto"/>
              <w:left w:val="single" w:sz="4" w:space="0" w:color="auto"/>
            </w:tcBorders>
            <w:shd w:val="clear" w:color="auto" w:fill="auto"/>
            <w:vAlign w:val="center"/>
          </w:tcPr>
          <w:p w14:paraId="7244A29E" w14:textId="4F2381D5" w:rsidR="00065D2E"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PAVADINIMAS</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4E1F7DB6" w14:textId="35A18526"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517428" w:rsidRPr="00C176BB" w14:paraId="48D22F64" w14:textId="77777777" w:rsidTr="00B6304E">
        <w:trPr>
          <w:trHeight w:hRule="exact" w:val="264"/>
        </w:trPr>
        <w:tc>
          <w:tcPr>
            <w:tcW w:w="4251" w:type="dxa"/>
            <w:gridSpan w:val="2"/>
            <w:tcBorders>
              <w:top w:val="single" w:sz="4" w:space="0" w:color="auto"/>
              <w:left w:val="single" w:sz="4" w:space="0" w:color="auto"/>
            </w:tcBorders>
            <w:shd w:val="clear" w:color="auto" w:fill="auto"/>
            <w:vAlign w:val="center"/>
          </w:tcPr>
          <w:p w14:paraId="30E28DA1" w14:textId="17051C4E"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ĮMONĖS KODAS</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7E6020AB" w14:textId="6D4FB9EE" w:rsidR="00517428"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67C994CD" w14:textId="77777777" w:rsidTr="00B6304E">
        <w:trPr>
          <w:trHeight w:hRule="exact" w:val="273"/>
        </w:trPr>
        <w:tc>
          <w:tcPr>
            <w:tcW w:w="4251" w:type="dxa"/>
            <w:gridSpan w:val="2"/>
            <w:tcBorders>
              <w:top w:val="single" w:sz="4" w:space="0" w:color="auto"/>
              <w:left w:val="single" w:sz="4" w:space="0" w:color="auto"/>
            </w:tcBorders>
            <w:shd w:val="clear" w:color="auto" w:fill="auto"/>
          </w:tcPr>
          <w:p w14:paraId="359640BC" w14:textId="36D9E889"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PVM MOKĖTOJO KODAS </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603E3CEB" w14:textId="4CF10184"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5C1AFEAA" w14:textId="77777777" w:rsidTr="00B6304E">
        <w:trPr>
          <w:trHeight w:hRule="exact" w:val="277"/>
        </w:trPr>
        <w:tc>
          <w:tcPr>
            <w:tcW w:w="4251" w:type="dxa"/>
            <w:gridSpan w:val="2"/>
            <w:tcBorders>
              <w:top w:val="single" w:sz="4" w:space="0" w:color="auto"/>
              <w:left w:val="single" w:sz="4" w:space="0" w:color="auto"/>
            </w:tcBorders>
            <w:shd w:val="clear" w:color="auto" w:fill="auto"/>
            <w:vAlign w:val="bottom"/>
          </w:tcPr>
          <w:p w14:paraId="3B5E6958" w14:textId="3666A4C6"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REGISTRACIJOS ADRESAS </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2FFC2BE3" w14:textId="3D504726"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4D7624EB" w14:textId="77777777" w:rsidTr="00B6304E">
        <w:trPr>
          <w:trHeight w:hRule="exact" w:val="295"/>
        </w:trPr>
        <w:tc>
          <w:tcPr>
            <w:tcW w:w="4251" w:type="dxa"/>
            <w:gridSpan w:val="2"/>
            <w:tcBorders>
              <w:top w:val="single" w:sz="4" w:space="0" w:color="auto"/>
              <w:left w:val="single" w:sz="4" w:space="0" w:color="auto"/>
            </w:tcBorders>
            <w:shd w:val="clear" w:color="auto" w:fill="auto"/>
            <w:vAlign w:val="bottom"/>
          </w:tcPr>
          <w:p w14:paraId="1A0C6F74" w14:textId="77777777"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ATSISKAITOMOJI SĄSKAITA, BANKAS </w:t>
            </w:r>
          </w:p>
          <w:p w14:paraId="12A8A5E3" w14:textId="5C9D4FD4" w:rsidR="00517428" w:rsidRPr="00C176BB" w:rsidRDefault="00517428" w:rsidP="00065D2E">
            <w:pPr>
              <w:widowControl w:val="0"/>
              <w:spacing w:after="0" w:line="240" w:lineRule="auto"/>
              <w:rPr>
                <w:rFonts w:ascii="Arial" w:eastAsia="Arial" w:hAnsi="Arial" w:cs="Arial"/>
                <w:sz w:val="20"/>
                <w:szCs w:val="20"/>
                <w:lang w:eastAsia="lt-LT" w:bidi="lt-LT"/>
              </w:rPr>
            </w:pP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6AF0BF0B" w14:textId="6EE90B31"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53569CB7" w14:textId="77777777" w:rsidTr="00B6304E">
        <w:trPr>
          <w:trHeight w:hRule="exact" w:val="285"/>
        </w:trPr>
        <w:tc>
          <w:tcPr>
            <w:tcW w:w="4251" w:type="dxa"/>
            <w:gridSpan w:val="2"/>
            <w:tcBorders>
              <w:top w:val="single" w:sz="4" w:space="0" w:color="auto"/>
              <w:left w:val="single" w:sz="4" w:space="0" w:color="auto"/>
            </w:tcBorders>
            <w:shd w:val="clear" w:color="auto" w:fill="auto"/>
          </w:tcPr>
          <w:p w14:paraId="48731BFE" w14:textId="61F9E3A2"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EL. PAŠTAS SĄSKAITOMS </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0305CA33" w14:textId="7B26D721" w:rsidR="00065D2E" w:rsidRPr="00C176BB" w:rsidRDefault="00477BF4"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vytautas.venskevicius@devold.lt</w:t>
            </w:r>
          </w:p>
        </w:tc>
      </w:tr>
      <w:tr w:rsidR="00065D2E" w:rsidRPr="00C176BB" w14:paraId="78D9FD8A" w14:textId="77777777" w:rsidTr="00B6304E">
        <w:trPr>
          <w:trHeight w:hRule="exact" w:val="275"/>
        </w:trPr>
        <w:tc>
          <w:tcPr>
            <w:tcW w:w="4251" w:type="dxa"/>
            <w:gridSpan w:val="2"/>
            <w:tcBorders>
              <w:top w:val="single" w:sz="4" w:space="0" w:color="auto"/>
              <w:left w:val="single" w:sz="4" w:space="0" w:color="auto"/>
            </w:tcBorders>
            <w:shd w:val="clear" w:color="auto" w:fill="auto"/>
          </w:tcPr>
          <w:p w14:paraId="3CC70667" w14:textId="1F477DD8"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SUTARTĮ PASIRAŠANTIS ASMUO</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3A4D62CD" w14:textId="046B3BF7" w:rsidR="00065D2E" w:rsidRPr="00C176BB" w:rsidRDefault="00477BF4"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Tor Jonsson</w:t>
            </w:r>
          </w:p>
        </w:tc>
      </w:tr>
      <w:tr w:rsidR="00065D2E" w:rsidRPr="00C176BB" w14:paraId="08B8CD6B" w14:textId="77777777" w:rsidTr="00B6304E">
        <w:trPr>
          <w:trHeight w:hRule="exact" w:val="435"/>
        </w:trPr>
        <w:tc>
          <w:tcPr>
            <w:tcW w:w="4251" w:type="dxa"/>
            <w:gridSpan w:val="2"/>
            <w:tcBorders>
              <w:top w:val="single" w:sz="4" w:space="0" w:color="auto"/>
              <w:left w:val="single" w:sz="4" w:space="0" w:color="auto"/>
            </w:tcBorders>
            <w:shd w:val="clear" w:color="auto" w:fill="auto"/>
            <w:vAlign w:val="center"/>
          </w:tcPr>
          <w:p w14:paraId="5DE09888" w14:textId="2B601BAE"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ATSTOVAVIMO PAGRINDAS </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C488DEC" w14:textId="623B9DA2" w:rsidR="00065D2E"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065D2E" w:rsidRPr="00C176BB" w14:paraId="791FB088" w14:textId="77777777" w:rsidTr="00B6304E">
        <w:trPr>
          <w:trHeight w:hRule="exact" w:val="285"/>
        </w:trPr>
        <w:tc>
          <w:tcPr>
            <w:tcW w:w="4251" w:type="dxa"/>
            <w:gridSpan w:val="2"/>
            <w:tcBorders>
              <w:top w:val="single" w:sz="4" w:space="0" w:color="auto"/>
              <w:left w:val="single" w:sz="4" w:space="0" w:color="auto"/>
            </w:tcBorders>
            <w:shd w:val="clear" w:color="auto" w:fill="auto"/>
            <w:vAlign w:val="bottom"/>
          </w:tcPr>
          <w:p w14:paraId="34AD3C04" w14:textId="2A7D6BA7"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ĮGALIOTAS ASMUO SUTARTIES VYKDYMUI</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74E43D7E" w14:textId="22E904B2" w:rsidR="00065D2E" w:rsidRPr="00C176BB" w:rsidRDefault="001026FE"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24638BB2" w14:textId="77777777" w:rsidTr="00B6304E">
        <w:trPr>
          <w:trHeight w:hRule="exact" w:val="254"/>
        </w:trPr>
        <w:tc>
          <w:tcPr>
            <w:tcW w:w="4251" w:type="dxa"/>
            <w:gridSpan w:val="2"/>
            <w:tcBorders>
              <w:top w:val="single" w:sz="4" w:space="0" w:color="auto"/>
              <w:left w:val="single" w:sz="4" w:space="0" w:color="auto"/>
            </w:tcBorders>
            <w:shd w:val="clear" w:color="auto" w:fill="auto"/>
          </w:tcPr>
          <w:p w14:paraId="4FC44B04" w14:textId="7F8E475E"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TELEFONAS</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387EAACD" w14:textId="080DBC5F"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7537A253" w14:textId="77777777" w:rsidTr="00B6304E">
        <w:trPr>
          <w:trHeight w:hRule="exact" w:val="264"/>
        </w:trPr>
        <w:tc>
          <w:tcPr>
            <w:tcW w:w="4251" w:type="dxa"/>
            <w:gridSpan w:val="2"/>
            <w:tcBorders>
              <w:top w:val="single" w:sz="4" w:space="0" w:color="auto"/>
              <w:left w:val="single" w:sz="4" w:space="0" w:color="auto"/>
              <w:bottom w:val="single" w:sz="4" w:space="0" w:color="auto"/>
            </w:tcBorders>
            <w:shd w:val="clear" w:color="auto" w:fill="auto"/>
          </w:tcPr>
          <w:p w14:paraId="19F2FADE" w14:textId="1054E8B2"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EL.PAŠTAS </w:t>
            </w:r>
          </w:p>
        </w:tc>
        <w:tc>
          <w:tcPr>
            <w:tcW w:w="5247" w:type="dxa"/>
            <w:gridSpan w:val="5"/>
            <w:tcBorders>
              <w:top w:val="single" w:sz="4" w:space="0" w:color="auto"/>
              <w:left w:val="single" w:sz="4" w:space="0" w:color="auto"/>
              <w:bottom w:val="single" w:sz="4" w:space="0" w:color="auto"/>
              <w:right w:val="single" w:sz="4" w:space="0" w:color="auto"/>
            </w:tcBorders>
            <w:shd w:val="clear" w:color="auto" w:fill="auto"/>
          </w:tcPr>
          <w:p w14:paraId="198EC9E7" w14:textId="41DE60EC" w:rsidR="00065D2E" w:rsidRPr="00C176BB" w:rsidRDefault="007C02E6" w:rsidP="007C02E6">
            <w:pPr>
              <w:widowControl w:val="0"/>
              <w:spacing w:after="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065D2E" w:rsidRPr="00C176BB" w14:paraId="436A555B"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trPr>
        <w:tc>
          <w:tcPr>
            <w:tcW w:w="9498" w:type="dxa"/>
            <w:gridSpan w:val="7"/>
            <w:shd w:val="clear" w:color="auto" w:fill="auto"/>
            <w:vAlign w:val="center"/>
          </w:tcPr>
          <w:p w14:paraId="3157ACCB" w14:textId="04EB366D" w:rsidR="00065D2E" w:rsidRPr="00C176BB" w:rsidRDefault="00517428" w:rsidP="00517428">
            <w:pPr>
              <w:widowControl w:val="0"/>
              <w:spacing w:after="0" w:line="240" w:lineRule="auto"/>
              <w:rPr>
                <w:rFonts w:ascii="Arial" w:eastAsia="Arial" w:hAnsi="Arial" w:cs="Arial"/>
                <w:sz w:val="20"/>
                <w:szCs w:val="20"/>
                <w:lang w:eastAsia="lt-LT" w:bidi="lt-LT"/>
              </w:rPr>
            </w:pPr>
            <w:r w:rsidRPr="00C176BB">
              <w:rPr>
                <w:rFonts w:ascii="Arial" w:eastAsia="Arial" w:hAnsi="Arial" w:cs="Arial"/>
                <w:b/>
                <w:bCs/>
                <w:sz w:val="20"/>
                <w:szCs w:val="20"/>
                <w:lang w:val="en-US" w:bidi="en-US"/>
              </w:rPr>
              <w:t xml:space="preserve"> </w:t>
            </w:r>
            <w:r w:rsidR="00065D2E" w:rsidRPr="00C176BB">
              <w:rPr>
                <w:rFonts w:ascii="Arial" w:eastAsia="Arial" w:hAnsi="Arial" w:cs="Arial"/>
                <w:b/>
                <w:bCs/>
                <w:sz w:val="20"/>
                <w:szCs w:val="20"/>
                <w:lang w:val="en-US" w:bidi="en-US"/>
              </w:rPr>
              <w:t xml:space="preserve">II. </w:t>
            </w:r>
            <w:r w:rsidR="00C87FE1">
              <w:rPr>
                <w:rFonts w:ascii="Arial" w:eastAsia="Arial" w:hAnsi="Arial" w:cs="Arial"/>
                <w:b/>
                <w:bCs/>
                <w:sz w:val="20"/>
                <w:szCs w:val="20"/>
                <w:lang w:eastAsia="lt-LT" w:bidi="lt-LT"/>
              </w:rPr>
              <w:t>RANGOVO</w:t>
            </w:r>
            <w:r w:rsidR="00065D2E" w:rsidRPr="00C176BB">
              <w:rPr>
                <w:rFonts w:ascii="Arial" w:eastAsia="Arial" w:hAnsi="Arial" w:cs="Arial"/>
                <w:b/>
                <w:bCs/>
                <w:sz w:val="20"/>
                <w:szCs w:val="20"/>
                <w:lang w:eastAsia="lt-LT" w:bidi="lt-LT"/>
              </w:rPr>
              <w:t xml:space="preserve"> DUOMENYS </w:t>
            </w:r>
          </w:p>
        </w:tc>
      </w:tr>
      <w:tr w:rsidR="00065D2E" w:rsidRPr="00C176BB" w14:paraId="0577750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615958BA" w14:textId="72858BB1"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PAVADINIMAS</w:t>
            </w:r>
          </w:p>
        </w:tc>
        <w:tc>
          <w:tcPr>
            <w:tcW w:w="5247" w:type="dxa"/>
            <w:gridSpan w:val="5"/>
            <w:shd w:val="clear" w:color="auto" w:fill="auto"/>
            <w:vAlign w:val="center"/>
          </w:tcPr>
          <w:p w14:paraId="3BADBB27" w14:textId="44B364D0" w:rsidR="00065D2E"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065D2E" w:rsidRPr="00C176BB" w14:paraId="47A5A15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9"/>
        </w:trPr>
        <w:tc>
          <w:tcPr>
            <w:tcW w:w="4251" w:type="dxa"/>
            <w:gridSpan w:val="2"/>
            <w:shd w:val="clear" w:color="auto" w:fill="auto"/>
            <w:vAlign w:val="center"/>
          </w:tcPr>
          <w:p w14:paraId="52D0C264" w14:textId="74698E1D"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ĮMONĖS KODA</w:t>
            </w:r>
            <w:r w:rsidR="00517428" w:rsidRPr="00C176BB">
              <w:rPr>
                <w:rFonts w:ascii="Arial" w:eastAsia="Arial" w:hAnsi="Arial" w:cs="Arial"/>
                <w:sz w:val="20"/>
                <w:szCs w:val="20"/>
                <w:lang w:eastAsia="lt-LT" w:bidi="lt-LT"/>
              </w:rPr>
              <w:t>S</w:t>
            </w:r>
          </w:p>
        </w:tc>
        <w:tc>
          <w:tcPr>
            <w:tcW w:w="5247" w:type="dxa"/>
            <w:gridSpan w:val="5"/>
            <w:shd w:val="clear" w:color="auto" w:fill="auto"/>
            <w:vAlign w:val="center"/>
          </w:tcPr>
          <w:p w14:paraId="2DBE490D" w14:textId="473E1CBB" w:rsidR="00065D2E"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065D2E" w:rsidRPr="00C176BB" w14:paraId="67468DD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82AE291" w14:textId="107DE663"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PVM MOKĖTOJO KODAS </w:t>
            </w:r>
          </w:p>
        </w:tc>
        <w:tc>
          <w:tcPr>
            <w:tcW w:w="5247" w:type="dxa"/>
            <w:gridSpan w:val="5"/>
            <w:shd w:val="clear" w:color="auto" w:fill="auto"/>
            <w:vAlign w:val="center"/>
          </w:tcPr>
          <w:p w14:paraId="6042A05A" w14:textId="4DAB98C2" w:rsidR="00065D2E"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44304AE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A74214B" w14:textId="45E1FED0"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REGISTRACIJOS ADRESAS</w:t>
            </w:r>
          </w:p>
        </w:tc>
        <w:tc>
          <w:tcPr>
            <w:tcW w:w="5247" w:type="dxa"/>
            <w:gridSpan w:val="5"/>
            <w:shd w:val="clear" w:color="auto" w:fill="auto"/>
            <w:vAlign w:val="center"/>
          </w:tcPr>
          <w:p w14:paraId="142E02DB" w14:textId="1C65809A"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1008D525"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6A3C1887" w14:textId="09F50559"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ATSISKAITOMOJI SĄSKAITA, </w:t>
            </w:r>
            <w:r w:rsidRPr="00C176BB">
              <w:rPr>
                <w:rFonts w:ascii="Arial" w:eastAsia="Arial" w:hAnsi="Arial" w:cs="Arial"/>
                <w:sz w:val="20"/>
                <w:szCs w:val="20"/>
                <w:lang w:val="en-US" w:bidi="en-US"/>
              </w:rPr>
              <w:t>BANKAS</w:t>
            </w:r>
          </w:p>
        </w:tc>
        <w:tc>
          <w:tcPr>
            <w:tcW w:w="5247" w:type="dxa"/>
            <w:gridSpan w:val="5"/>
            <w:shd w:val="clear" w:color="auto" w:fill="auto"/>
            <w:vAlign w:val="center"/>
          </w:tcPr>
          <w:p w14:paraId="1E85D9FF" w14:textId="30436076"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28B74DE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5702728C" w14:textId="4AAD7B9C"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SUTARTĮ PASIRAŠANTIS ASMUO</w:t>
            </w:r>
          </w:p>
        </w:tc>
        <w:tc>
          <w:tcPr>
            <w:tcW w:w="5247" w:type="dxa"/>
            <w:gridSpan w:val="5"/>
            <w:shd w:val="clear" w:color="auto" w:fill="auto"/>
            <w:vAlign w:val="center"/>
          </w:tcPr>
          <w:p w14:paraId="13F13CD4" w14:textId="193C8C60"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246CC4D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7B987FF1" w14:textId="3DF339AD"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ATSTOVAVIMO PAGRINDAS</w:t>
            </w:r>
          </w:p>
        </w:tc>
        <w:tc>
          <w:tcPr>
            <w:tcW w:w="5247" w:type="dxa"/>
            <w:gridSpan w:val="5"/>
            <w:shd w:val="clear" w:color="auto" w:fill="auto"/>
            <w:vAlign w:val="center"/>
          </w:tcPr>
          <w:p w14:paraId="24712A34" w14:textId="415F977C"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603CE58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A03F4C9" w14:textId="763D1683"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ĮGALIOTAS ASMUO SUTARTIES VYKDYMUI</w:t>
            </w:r>
          </w:p>
        </w:tc>
        <w:tc>
          <w:tcPr>
            <w:tcW w:w="5247" w:type="dxa"/>
            <w:gridSpan w:val="5"/>
            <w:shd w:val="clear" w:color="auto" w:fill="auto"/>
            <w:vAlign w:val="center"/>
          </w:tcPr>
          <w:p w14:paraId="44D2A626" w14:textId="2AA0B6EE"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0B91036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4B77DB19" w14:textId="5E58AC00"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TELEFONAS</w:t>
            </w:r>
          </w:p>
        </w:tc>
        <w:tc>
          <w:tcPr>
            <w:tcW w:w="5247" w:type="dxa"/>
            <w:gridSpan w:val="5"/>
            <w:shd w:val="clear" w:color="auto" w:fill="auto"/>
            <w:vAlign w:val="center"/>
          </w:tcPr>
          <w:p w14:paraId="501D3542" w14:textId="6DA6CCEB"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517428" w:rsidRPr="00C176BB" w14:paraId="0541327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0C40F246" w14:textId="3614455C"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val="en-US" w:bidi="en-US"/>
              </w:rPr>
              <w:t xml:space="preserve">EL. </w:t>
            </w:r>
            <w:r w:rsidRPr="00C176BB">
              <w:rPr>
                <w:rFonts w:ascii="Arial" w:eastAsia="Arial" w:hAnsi="Arial" w:cs="Arial"/>
                <w:sz w:val="20"/>
                <w:szCs w:val="20"/>
                <w:lang w:eastAsia="lt-LT" w:bidi="lt-LT"/>
              </w:rPr>
              <w:t>PAŠTAS</w:t>
            </w:r>
          </w:p>
        </w:tc>
        <w:tc>
          <w:tcPr>
            <w:tcW w:w="5247" w:type="dxa"/>
            <w:gridSpan w:val="5"/>
            <w:shd w:val="clear" w:color="auto" w:fill="auto"/>
            <w:vAlign w:val="center"/>
          </w:tcPr>
          <w:p w14:paraId="329B2758" w14:textId="37F7581D" w:rsidR="00517428" w:rsidRPr="00C176BB" w:rsidRDefault="007C02E6" w:rsidP="007C02E6">
            <w:pPr>
              <w:widowControl w:val="0"/>
              <w:spacing w:after="0" w:line="240" w:lineRule="auto"/>
              <w:jc w:val="center"/>
              <w:rPr>
                <w:rFonts w:ascii="Arial" w:eastAsia="Arial" w:hAnsi="Arial" w:cs="Arial"/>
                <w:sz w:val="20"/>
                <w:szCs w:val="20"/>
                <w:lang w:eastAsia="lt-LT" w:bidi="lt-LT"/>
              </w:rPr>
            </w:pPr>
            <w:r w:rsidRPr="00C176BB">
              <w:rPr>
                <w:rFonts w:ascii="Arial" w:eastAsia="Arial" w:hAnsi="Arial" w:cs="Arial"/>
                <w:sz w:val="20"/>
                <w:szCs w:val="20"/>
                <w:lang w:bidi="en-US"/>
              </w:rPr>
              <w:t>[įrašyti]</w:t>
            </w:r>
          </w:p>
        </w:tc>
      </w:tr>
      <w:tr w:rsidR="00065D2E" w:rsidRPr="00C176BB" w14:paraId="3B2119B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7"/>
        </w:trPr>
        <w:tc>
          <w:tcPr>
            <w:tcW w:w="4251" w:type="dxa"/>
            <w:gridSpan w:val="2"/>
            <w:shd w:val="clear" w:color="auto" w:fill="auto"/>
            <w:vAlign w:val="center"/>
          </w:tcPr>
          <w:p w14:paraId="109AB432" w14:textId="42B5A041"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b/>
                <w:bCs/>
                <w:sz w:val="20"/>
                <w:szCs w:val="20"/>
                <w:lang w:eastAsia="lt-LT" w:bidi="lt-LT"/>
              </w:rPr>
              <w:t xml:space="preserve">OBJEKTO DUOMENYS </w:t>
            </w:r>
          </w:p>
        </w:tc>
        <w:tc>
          <w:tcPr>
            <w:tcW w:w="5247" w:type="dxa"/>
            <w:gridSpan w:val="5"/>
            <w:shd w:val="clear" w:color="auto" w:fill="auto"/>
          </w:tcPr>
          <w:p w14:paraId="19FFADFF" w14:textId="77777777" w:rsidR="00065D2E" w:rsidRPr="00C176BB" w:rsidRDefault="00065D2E" w:rsidP="007C02E6">
            <w:pPr>
              <w:widowControl w:val="0"/>
              <w:spacing w:after="0" w:line="240" w:lineRule="auto"/>
              <w:jc w:val="center"/>
              <w:rPr>
                <w:rFonts w:ascii="Arial" w:eastAsia="Courier New" w:hAnsi="Arial" w:cs="Arial"/>
                <w:sz w:val="20"/>
                <w:szCs w:val="20"/>
                <w:lang w:val="en-US" w:bidi="en-US"/>
              </w:rPr>
            </w:pPr>
          </w:p>
        </w:tc>
      </w:tr>
      <w:tr w:rsidR="00065D2E" w:rsidRPr="00C176BB" w14:paraId="341EB47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7FE3EBF9" w14:textId="4CD1C28B" w:rsidR="00065D2E" w:rsidRPr="00C176BB" w:rsidRDefault="00065D2E" w:rsidP="00065D2E">
            <w:pPr>
              <w:widowControl w:val="0"/>
              <w:spacing w:after="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OBJEKTO SKLYPO PAVADINIMAS IR ADRESAS </w:t>
            </w:r>
          </w:p>
        </w:tc>
        <w:tc>
          <w:tcPr>
            <w:tcW w:w="5247" w:type="dxa"/>
            <w:gridSpan w:val="5"/>
            <w:shd w:val="clear" w:color="auto" w:fill="auto"/>
          </w:tcPr>
          <w:p w14:paraId="65E0AAA3" w14:textId="76EA0E38" w:rsidR="00065D2E" w:rsidRPr="00C176BB" w:rsidRDefault="007C02E6" w:rsidP="007C02E6">
            <w:pPr>
              <w:widowControl w:val="0"/>
              <w:spacing w:after="0" w:line="240" w:lineRule="auto"/>
              <w:jc w:val="center"/>
              <w:rPr>
                <w:rFonts w:ascii="Arial" w:eastAsia="Courier New" w:hAnsi="Arial" w:cs="Arial"/>
                <w:sz w:val="20"/>
                <w:szCs w:val="20"/>
                <w:lang w:bidi="en-US"/>
              </w:rPr>
            </w:pPr>
            <w:r w:rsidRPr="00C176BB">
              <w:rPr>
                <w:rFonts w:ascii="Arial" w:eastAsia="Arial" w:hAnsi="Arial" w:cs="Arial"/>
                <w:sz w:val="20"/>
                <w:szCs w:val="20"/>
                <w:lang w:bidi="en-US"/>
              </w:rPr>
              <w:t>[įrašyti]</w:t>
            </w:r>
          </w:p>
        </w:tc>
      </w:tr>
      <w:tr w:rsidR="00517428" w:rsidRPr="00C176BB" w14:paraId="662DF1A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24D39E45" w14:textId="753BF201"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hAnsi="Arial" w:cs="Arial"/>
                <w:sz w:val="20"/>
                <w:szCs w:val="20"/>
              </w:rPr>
              <w:t>OBJEKTO SKLYPO UNIKALUS NUMERIS</w:t>
            </w:r>
          </w:p>
        </w:tc>
        <w:tc>
          <w:tcPr>
            <w:tcW w:w="5247" w:type="dxa"/>
            <w:gridSpan w:val="5"/>
            <w:shd w:val="clear" w:color="auto" w:fill="auto"/>
          </w:tcPr>
          <w:p w14:paraId="656B732A" w14:textId="736FD504" w:rsidR="00517428" w:rsidRPr="00C176BB" w:rsidRDefault="007C02E6" w:rsidP="007C02E6">
            <w:pPr>
              <w:widowControl w:val="0"/>
              <w:spacing w:after="0" w:line="240" w:lineRule="auto"/>
              <w:jc w:val="center"/>
              <w:rPr>
                <w:rFonts w:ascii="Arial" w:eastAsia="Courier New" w:hAnsi="Arial" w:cs="Arial"/>
                <w:sz w:val="20"/>
                <w:szCs w:val="20"/>
                <w:lang w:bidi="en-US"/>
              </w:rPr>
            </w:pPr>
            <w:r w:rsidRPr="00C176BB">
              <w:rPr>
                <w:rFonts w:ascii="Arial" w:eastAsia="Arial" w:hAnsi="Arial" w:cs="Arial"/>
                <w:sz w:val="20"/>
                <w:szCs w:val="20"/>
                <w:lang w:bidi="en-US"/>
              </w:rPr>
              <w:t>[įrašyti]</w:t>
            </w:r>
          </w:p>
        </w:tc>
      </w:tr>
      <w:tr w:rsidR="00517428" w:rsidRPr="00C176BB" w14:paraId="6ED4FB0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6E308F17" w14:textId="7CFE40B2"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hAnsi="Arial" w:cs="Arial"/>
                <w:sz w:val="20"/>
                <w:szCs w:val="20"/>
              </w:rPr>
              <w:t>OBJEKTE PASTATAS PAVADINIMAS IR ADRESAS</w:t>
            </w:r>
          </w:p>
        </w:tc>
        <w:tc>
          <w:tcPr>
            <w:tcW w:w="5247" w:type="dxa"/>
            <w:gridSpan w:val="5"/>
            <w:shd w:val="clear" w:color="auto" w:fill="auto"/>
          </w:tcPr>
          <w:p w14:paraId="57EE5F90" w14:textId="3A8DAFFB" w:rsidR="00517428" w:rsidRPr="00C176BB" w:rsidRDefault="007C02E6" w:rsidP="007C02E6">
            <w:pPr>
              <w:widowControl w:val="0"/>
              <w:spacing w:after="0" w:line="240" w:lineRule="auto"/>
              <w:jc w:val="center"/>
              <w:rPr>
                <w:rFonts w:ascii="Arial" w:eastAsia="Courier New" w:hAnsi="Arial" w:cs="Arial"/>
                <w:sz w:val="20"/>
                <w:szCs w:val="20"/>
                <w:lang w:bidi="en-US"/>
              </w:rPr>
            </w:pPr>
            <w:r w:rsidRPr="00C176BB">
              <w:rPr>
                <w:rFonts w:ascii="Arial" w:eastAsia="Arial" w:hAnsi="Arial" w:cs="Arial"/>
                <w:sz w:val="20"/>
                <w:szCs w:val="20"/>
                <w:lang w:bidi="en-US"/>
              </w:rPr>
              <w:t>[įrašyti]</w:t>
            </w:r>
          </w:p>
        </w:tc>
      </w:tr>
      <w:tr w:rsidR="00517428" w:rsidRPr="00C176BB" w14:paraId="72B3640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274083F2" w14:textId="344CA19B" w:rsidR="00517428" w:rsidRPr="00C176BB" w:rsidRDefault="00517428" w:rsidP="00065D2E">
            <w:pPr>
              <w:widowControl w:val="0"/>
              <w:spacing w:after="0" w:line="240" w:lineRule="auto"/>
              <w:rPr>
                <w:rFonts w:ascii="Arial" w:eastAsia="Arial" w:hAnsi="Arial" w:cs="Arial"/>
                <w:sz w:val="20"/>
                <w:szCs w:val="20"/>
                <w:lang w:eastAsia="lt-LT" w:bidi="lt-LT"/>
              </w:rPr>
            </w:pPr>
            <w:r w:rsidRPr="00C176BB">
              <w:rPr>
                <w:rFonts w:ascii="Arial" w:hAnsi="Arial" w:cs="Arial"/>
                <w:sz w:val="20"/>
                <w:szCs w:val="20"/>
              </w:rPr>
              <w:t>OBJEKTO PASTATO UNIKALUS NUMERIS</w:t>
            </w:r>
          </w:p>
        </w:tc>
        <w:tc>
          <w:tcPr>
            <w:tcW w:w="5247" w:type="dxa"/>
            <w:gridSpan w:val="5"/>
            <w:shd w:val="clear" w:color="auto" w:fill="auto"/>
          </w:tcPr>
          <w:p w14:paraId="7112A0E5" w14:textId="56B3EABF" w:rsidR="00517428" w:rsidRPr="00C176BB" w:rsidRDefault="007C02E6" w:rsidP="007C02E6">
            <w:pPr>
              <w:widowControl w:val="0"/>
              <w:spacing w:after="0" w:line="240" w:lineRule="auto"/>
              <w:jc w:val="center"/>
              <w:rPr>
                <w:rFonts w:ascii="Arial" w:eastAsia="Courier New" w:hAnsi="Arial" w:cs="Arial"/>
                <w:sz w:val="20"/>
                <w:szCs w:val="20"/>
                <w:lang w:bidi="en-US"/>
              </w:rPr>
            </w:pPr>
            <w:r w:rsidRPr="00C176BB">
              <w:rPr>
                <w:rFonts w:ascii="Arial" w:eastAsia="Arial" w:hAnsi="Arial" w:cs="Arial"/>
                <w:sz w:val="20"/>
                <w:szCs w:val="20"/>
                <w:lang w:bidi="en-US"/>
              </w:rPr>
              <w:t>[įrašyti]</w:t>
            </w:r>
          </w:p>
        </w:tc>
      </w:tr>
      <w:tr w:rsidR="007C02E6" w:rsidRPr="00C176BB" w14:paraId="5A9F4CC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9498" w:type="dxa"/>
            <w:gridSpan w:val="7"/>
            <w:shd w:val="clear" w:color="auto" w:fill="auto"/>
            <w:vAlign w:val="center"/>
          </w:tcPr>
          <w:p w14:paraId="48AE1D1A" w14:textId="685C7458" w:rsidR="007C02E6" w:rsidRPr="00C176BB" w:rsidRDefault="007C02E6" w:rsidP="00065D2E">
            <w:pPr>
              <w:widowControl w:val="0"/>
              <w:spacing w:after="0" w:line="240" w:lineRule="auto"/>
              <w:rPr>
                <w:rFonts w:ascii="Arial" w:eastAsia="Courier New" w:hAnsi="Arial" w:cs="Arial"/>
                <w:sz w:val="20"/>
                <w:szCs w:val="20"/>
                <w:lang w:bidi="en-US"/>
              </w:rPr>
            </w:pPr>
            <w:r w:rsidRPr="00C176BB">
              <w:rPr>
                <w:rFonts w:ascii="Arial" w:eastAsia="Arial" w:hAnsi="Arial" w:cs="Arial"/>
                <w:b/>
                <w:bCs/>
                <w:sz w:val="20"/>
                <w:szCs w:val="20"/>
                <w:lang w:eastAsia="lt-LT" w:bidi="lt-LT"/>
              </w:rPr>
              <w:t xml:space="preserve"> III. ELEKTRINĖS DUOMENYS</w:t>
            </w:r>
          </w:p>
        </w:tc>
      </w:tr>
      <w:tr w:rsidR="00F019EA" w:rsidRPr="00C176BB" w14:paraId="7701E20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30"/>
        </w:trPr>
        <w:tc>
          <w:tcPr>
            <w:tcW w:w="2025" w:type="dxa"/>
            <w:shd w:val="clear" w:color="auto" w:fill="auto"/>
            <w:vAlign w:val="center"/>
          </w:tcPr>
          <w:p w14:paraId="7E5D01BD" w14:textId="2C4685EF"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 xml:space="preserve">Nr. </w:t>
            </w:r>
          </w:p>
        </w:tc>
        <w:tc>
          <w:tcPr>
            <w:tcW w:w="2550" w:type="dxa"/>
            <w:gridSpan w:val="2"/>
            <w:shd w:val="clear" w:color="auto" w:fill="auto"/>
            <w:vAlign w:val="bottom"/>
          </w:tcPr>
          <w:p w14:paraId="5118BBA0" w14:textId="5F4622E0"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t>Elektrinės komplektacija</w:t>
            </w:r>
          </w:p>
        </w:tc>
        <w:tc>
          <w:tcPr>
            <w:tcW w:w="996" w:type="dxa"/>
            <w:shd w:val="clear" w:color="auto" w:fill="auto"/>
            <w:vAlign w:val="center"/>
          </w:tcPr>
          <w:p w14:paraId="3CE2CEA7" w14:textId="24507F92"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t>Gamintojas</w:t>
            </w:r>
          </w:p>
        </w:tc>
        <w:tc>
          <w:tcPr>
            <w:tcW w:w="2660" w:type="dxa"/>
            <w:gridSpan w:val="2"/>
            <w:shd w:val="clear" w:color="auto" w:fill="auto"/>
            <w:vAlign w:val="center"/>
          </w:tcPr>
          <w:p w14:paraId="641EBB3A" w14:textId="73D54D14"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t>Modelis</w:t>
            </w:r>
          </w:p>
        </w:tc>
        <w:tc>
          <w:tcPr>
            <w:tcW w:w="1267" w:type="dxa"/>
            <w:shd w:val="clear" w:color="auto" w:fill="auto"/>
            <w:vAlign w:val="center"/>
          </w:tcPr>
          <w:p w14:paraId="0A0182C1" w14:textId="58FAE596"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Kiekis, </w:t>
            </w:r>
            <w:r w:rsidRPr="00C176BB">
              <w:rPr>
                <w:rFonts w:ascii="Arial" w:eastAsia="Arial" w:hAnsi="Arial" w:cs="Arial"/>
                <w:sz w:val="20"/>
                <w:szCs w:val="20"/>
                <w:lang w:bidi="en-US"/>
              </w:rPr>
              <w:t>vnt.</w:t>
            </w:r>
          </w:p>
        </w:tc>
      </w:tr>
      <w:tr w:rsidR="006572FA" w:rsidRPr="00C176BB" w14:paraId="0FE864C8"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30"/>
        </w:trPr>
        <w:tc>
          <w:tcPr>
            <w:tcW w:w="9498" w:type="dxa"/>
            <w:gridSpan w:val="7"/>
            <w:shd w:val="clear" w:color="auto" w:fill="auto"/>
            <w:vAlign w:val="center"/>
          </w:tcPr>
          <w:p w14:paraId="4F97DC39" w14:textId="73ED5B52" w:rsidR="006572FA" w:rsidRPr="00C176BB" w:rsidRDefault="007C02E6" w:rsidP="00F019EA">
            <w:pPr>
              <w:widowControl w:val="0"/>
              <w:spacing w:before="120" w:after="120" w:line="240" w:lineRule="auto"/>
              <w:rPr>
                <w:rFonts w:ascii="Arial" w:eastAsia="Arial" w:hAnsi="Arial" w:cs="Arial"/>
                <w:b/>
                <w:bCs/>
                <w:caps/>
                <w:sz w:val="20"/>
                <w:szCs w:val="20"/>
                <w:lang w:eastAsia="lt-LT" w:bidi="lt-LT"/>
              </w:rPr>
            </w:pPr>
            <w:r w:rsidRPr="00C176BB">
              <w:rPr>
                <w:rFonts w:ascii="Arial" w:eastAsia="Arial" w:hAnsi="Arial" w:cs="Arial"/>
                <w:caps/>
                <w:sz w:val="20"/>
                <w:szCs w:val="20"/>
                <w:lang w:val="en-US" w:bidi="en-US"/>
              </w:rPr>
              <w:t xml:space="preserve"> </w:t>
            </w:r>
            <w:r w:rsidR="006572FA" w:rsidRPr="00C176BB">
              <w:rPr>
                <w:rFonts w:ascii="Arial" w:eastAsia="Arial" w:hAnsi="Arial" w:cs="Arial"/>
                <w:b/>
                <w:bCs/>
                <w:caps/>
                <w:sz w:val="20"/>
                <w:szCs w:val="20"/>
                <w:lang w:val="en-US" w:bidi="en-US"/>
              </w:rPr>
              <w:t xml:space="preserve">Elektrinės dalis ant Objekto </w:t>
            </w:r>
            <w:r w:rsidR="00CC01E8" w:rsidRPr="00C176BB">
              <w:rPr>
                <w:rFonts w:ascii="Arial" w:eastAsia="Arial" w:hAnsi="Arial" w:cs="Arial"/>
                <w:b/>
                <w:bCs/>
                <w:caps/>
                <w:sz w:val="20"/>
                <w:szCs w:val="20"/>
                <w:lang w:val="en-US" w:bidi="en-US"/>
              </w:rPr>
              <w:t>pastato stogo</w:t>
            </w:r>
          </w:p>
        </w:tc>
      </w:tr>
      <w:tr w:rsidR="00F019EA" w:rsidRPr="00C176BB" w14:paraId="060B80B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42"/>
        </w:trPr>
        <w:tc>
          <w:tcPr>
            <w:tcW w:w="2025" w:type="dxa"/>
            <w:shd w:val="clear" w:color="auto" w:fill="auto"/>
          </w:tcPr>
          <w:p w14:paraId="1E4A18EA" w14:textId="4729BFE2" w:rsidR="00F019EA" w:rsidRPr="00C176BB" w:rsidRDefault="00F019EA" w:rsidP="00F019EA">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1</w:t>
            </w:r>
            <w:r w:rsidR="007C02E6" w:rsidRPr="00C176BB">
              <w:rPr>
                <w:rFonts w:ascii="Arial" w:eastAsia="Arial" w:hAnsi="Arial" w:cs="Arial"/>
                <w:sz w:val="20"/>
                <w:szCs w:val="20"/>
                <w:lang w:val="en-US" w:bidi="en-US"/>
              </w:rPr>
              <w:t>.</w:t>
            </w:r>
          </w:p>
        </w:tc>
        <w:tc>
          <w:tcPr>
            <w:tcW w:w="2550" w:type="dxa"/>
            <w:gridSpan w:val="2"/>
            <w:shd w:val="clear" w:color="auto" w:fill="auto"/>
          </w:tcPr>
          <w:p w14:paraId="1BAA9D28" w14:textId="13FE214C" w:rsidR="00F019EA" w:rsidRPr="00C176BB" w:rsidRDefault="00F019EA" w:rsidP="00E60C24">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MODULIAI </w:t>
            </w:r>
          </w:p>
        </w:tc>
        <w:tc>
          <w:tcPr>
            <w:tcW w:w="996" w:type="dxa"/>
            <w:shd w:val="clear" w:color="auto" w:fill="auto"/>
          </w:tcPr>
          <w:p w14:paraId="7B5BBA54" w14:textId="5A4FBC78"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09082E91" w14:textId="7483597A"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19EF2281" w14:textId="68E63CE1"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F019EA" w:rsidRPr="00C176BB" w14:paraId="5685DC8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7"/>
        </w:trPr>
        <w:tc>
          <w:tcPr>
            <w:tcW w:w="2025" w:type="dxa"/>
            <w:shd w:val="clear" w:color="auto" w:fill="auto"/>
          </w:tcPr>
          <w:p w14:paraId="0254A0E8" w14:textId="27B3170C" w:rsidR="00F019EA" w:rsidRPr="00C176BB" w:rsidRDefault="00F019EA" w:rsidP="00F019EA">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lastRenderedPageBreak/>
              <w:t>2</w:t>
            </w:r>
            <w:r w:rsidR="007C02E6" w:rsidRPr="00C176BB">
              <w:rPr>
                <w:rFonts w:ascii="Arial" w:eastAsia="Arial" w:hAnsi="Arial" w:cs="Arial"/>
                <w:sz w:val="20"/>
                <w:szCs w:val="20"/>
                <w:lang w:val="en-US" w:bidi="en-US"/>
              </w:rPr>
              <w:t>.</w:t>
            </w:r>
          </w:p>
        </w:tc>
        <w:tc>
          <w:tcPr>
            <w:tcW w:w="2550" w:type="dxa"/>
            <w:gridSpan w:val="2"/>
            <w:shd w:val="clear" w:color="auto" w:fill="auto"/>
          </w:tcPr>
          <w:p w14:paraId="03AD83E8" w14:textId="4A1244D3" w:rsidR="00F019EA" w:rsidRPr="00C176BB" w:rsidRDefault="00F019EA" w:rsidP="00E60C24">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KEITIKLIAI </w:t>
            </w:r>
          </w:p>
        </w:tc>
        <w:tc>
          <w:tcPr>
            <w:tcW w:w="996" w:type="dxa"/>
            <w:shd w:val="clear" w:color="auto" w:fill="auto"/>
          </w:tcPr>
          <w:p w14:paraId="32AA016C" w14:textId="05A02B1D"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3F05682A" w14:textId="32F7D17A"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4D79D8FA" w14:textId="28A84DFE"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F019EA" w:rsidRPr="00C176BB" w14:paraId="2634D9A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97"/>
        </w:trPr>
        <w:tc>
          <w:tcPr>
            <w:tcW w:w="2025" w:type="dxa"/>
            <w:shd w:val="clear" w:color="auto" w:fill="auto"/>
            <w:vAlign w:val="center"/>
          </w:tcPr>
          <w:p w14:paraId="68698ACB" w14:textId="7ED6DD8B" w:rsidR="00F019EA" w:rsidRPr="00C176BB" w:rsidRDefault="007C02E6"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3.</w:t>
            </w:r>
          </w:p>
        </w:tc>
        <w:tc>
          <w:tcPr>
            <w:tcW w:w="2550" w:type="dxa"/>
            <w:gridSpan w:val="2"/>
            <w:shd w:val="clear" w:color="auto" w:fill="auto"/>
            <w:vAlign w:val="center"/>
          </w:tcPr>
          <w:p w14:paraId="33FE7B98" w14:textId="5AE268D9" w:rsidR="00F019EA" w:rsidRPr="00C176BB" w:rsidRDefault="00F019EA" w:rsidP="00F019EA">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KONSTRUKCIJOS</w:t>
            </w:r>
          </w:p>
        </w:tc>
        <w:tc>
          <w:tcPr>
            <w:tcW w:w="996" w:type="dxa"/>
            <w:shd w:val="clear" w:color="auto" w:fill="auto"/>
          </w:tcPr>
          <w:p w14:paraId="44D834A2" w14:textId="007CFD11"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35681075" w14:textId="08EFF8C5"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744C17AA" w14:textId="266D0574" w:rsidR="00F019EA"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F019EA" w:rsidRPr="00C176BB" w14:paraId="16AC24F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08"/>
        </w:trPr>
        <w:tc>
          <w:tcPr>
            <w:tcW w:w="4251" w:type="dxa"/>
            <w:gridSpan w:val="2"/>
            <w:shd w:val="clear" w:color="auto" w:fill="auto"/>
          </w:tcPr>
          <w:p w14:paraId="548FCB0A" w14:textId="3AB7D92F" w:rsidR="00F019EA" w:rsidRPr="00C176BB" w:rsidRDefault="00F019EA" w:rsidP="00F019EA">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PLANUOJAMA ELEKTRINĖS</w:t>
            </w:r>
            <w:r w:rsidR="00CC01E8" w:rsidRPr="00C176BB">
              <w:rPr>
                <w:rFonts w:ascii="Arial" w:eastAsia="Arial" w:hAnsi="Arial" w:cs="Arial"/>
                <w:sz w:val="20"/>
                <w:szCs w:val="20"/>
                <w:lang w:eastAsia="lt-LT" w:bidi="lt-LT"/>
              </w:rPr>
              <w:t xml:space="preserve"> DALIES</w:t>
            </w:r>
            <w:r w:rsidRPr="00C176BB">
              <w:rPr>
                <w:rFonts w:ascii="Arial" w:eastAsia="Arial" w:hAnsi="Arial" w:cs="Arial"/>
                <w:sz w:val="20"/>
                <w:szCs w:val="20"/>
                <w:lang w:eastAsia="lt-LT" w:bidi="lt-LT"/>
              </w:rPr>
              <w:t xml:space="preserve"> GALIA </w:t>
            </w:r>
          </w:p>
        </w:tc>
        <w:tc>
          <w:tcPr>
            <w:tcW w:w="5247" w:type="dxa"/>
            <w:gridSpan w:val="5"/>
            <w:shd w:val="clear" w:color="auto" w:fill="auto"/>
          </w:tcPr>
          <w:p w14:paraId="2B6D2EE1" w14:textId="4E93AD71" w:rsidR="00F019EA" w:rsidRPr="00C176BB" w:rsidRDefault="00851179" w:rsidP="00851179">
            <w:pPr>
              <w:widowControl w:val="0"/>
              <w:tabs>
                <w:tab w:val="right" w:leader="dot" w:pos="533"/>
              </w:tabs>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ab/>
            </w:r>
            <w:r w:rsidRPr="00C176BB">
              <w:rPr>
                <w:rFonts w:ascii="Arial" w:eastAsia="Arial" w:hAnsi="Arial" w:cs="Arial"/>
                <w:sz w:val="20"/>
                <w:szCs w:val="20"/>
                <w:lang w:eastAsia="lt-LT" w:bidi="lt-LT"/>
              </w:rPr>
              <w:tab/>
            </w:r>
          </w:p>
        </w:tc>
      </w:tr>
      <w:tr w:rsidR="00F019EA" w:rsidRPr="00C176BB" w14:paraId="5AB983D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4251" w:type="dxa"/>
            <w:gridSpan w:val="2"/>
            <w:shd w:val="clear" w:color="auto" w:fill="auto"/>
            <w:vAlign w:val="bottom"/>
          </w:tcPr>
          <w:p w14:paraId="6512C62F" w14:textId="1FDB2C12" w:rsidR="00F019EA" w:rsidRPr="00C176BB" w:rsidRDefault="00F019EA" w:rsidP="00F019EA">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PRIJUNGIMO TIPAS </w:t>
            </w:r>
          </w:p>
        </w:tc>
        <w:tc>
          <w:tcPr>
            <w:tcW w:w="5247" w:type="dxa"/>
            <w:gridSpan w:val="5"/>
            <w:shd w:val="clear" w:color="auto" w:fill="auto"/>
            <w:vAlign w:val="bottom"/>
          </w:tcPr>
          <w:p w14:paraId="1C49EA98" w14:textId="278C916E" w:rsidR="00F019EA" w:rsidRPr="00C176BB" w:rsidRDefault="00F019EA" w:rsidP="007C02E6">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eastAsia="lt-LT" w:bidi="lt-LT"/>
              </w:rPr>
              <w:t>Gaminantis vartotojas</w:t>
            </w:r>
          </w:p>
        </w:tc>
      </w:tr>
      <w:tr w:rsidR="009C618F" w:rsidRPr="00C176BB" w14:paraId="3A4D760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3"/>
        </w:trPr>
        <w:tc>
          <w:tcPr>
            <w:tcW w:w="9498" w:type="dxa"/>
            <w:gridSpan w:val="7"/>
            <w:shd w:val="clear" w:color="auto" w:fill="auto"/>
            <w:vAlign w:val="bottom"/>
          </w:tcPr>
          <w:p w14:paraId="54617835" w14:textId="0EFE1974" w:rsidR="009C618F" w:rsidRPr="00C176BB" w:rsidDel="00CC01E8" w:rsidRDefault="009C618F" w:rsidP="00F019EA">
            <w:pPr>
              <w:widowControl w:val="0"/>
              <w:spacing w:before="120" w:after="120" w:line="240" w:lineRule="auto"/>
              <w:rPr>
                <w:rFonts w:ascii="Arial" w:eastAsia="Arial" w:hAnsi="Arial" w:cs="Arial"/>
                <w:b/>
                <w:bCs/>
                <w:sz w:val="20"/>
                <w:szCs w:val="20"/>
                <w:lang w:eastAsia="lt-LT" w:bidi="lt-LT"/>
              </w:rPr>
            </w:pPr>
            <w:r w:rsidRPr="00C176BB">
              <w:rPr>
                <w:rFonts w:ascii="Arial" w:eastAsia="Arial" w:hAnsi="Arial" w:cs="Arial"/>
                <w:b/>
                <w:bCs/>
                <w:caps/>
                <w:sz w:val="20"/>
                <w:szCs w:val="20"/>
                <w:lang w:val="en-US" w:bidi="en-US"/>
              </w:rPr>
              <w:t>Elektrinės dalis Objekto SKLYPE</w:t>
            </w:r>
          </w:p>
        </w:tc>
      </w:tr>
      <w:tr w:rsidR="007C02E6" w:rsidRPr="00C176BB" w14:paraId="5DD278E9"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42"/>
        </w:trPr>
        <w:tc>
          <w:tcPr>
            <w:tcW w:w="2025" w:type="dxa"/>
            <w:shd w:val="clear" w:color="auto" w:fill="auto"/>
          </w:tcPr>
          <w:p w14:paraId="2CD318FB" w14:textId="77777777" w:rsidR="007C02E6" w:rsidRPr="00C176BB" w:rsidRDefault="007C02E6" w:rsidP="00553291">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1.</w:t>
            </w:r>
          </w:p>
        </w:tc>
        <w:tc>
          <w:tcPr>
            <w:tcW w:w="2550" w:type="dxa"/>
            <w:gridSpan w:val="2"/>
            <w:shd w:val="clear" w:color="auto" w:fill="auto"/>
          </w:tcPr>
          <w:p w14:paraId="397217B8" w14:textId="77777777" w:rsidR="007C02E6" w:rsidRPr="00C176BB" w:rsidRDefault="007C02E6" w:rsidP="00553291">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MODULIAI </w:t>
            </w:r>
          </w:p>
        </w:tc>
        <w:tc>
          <w:tcPr>
            <w:tcW w:w="996" w:type="dxa"/>
            <w:shd w:val="clear" w:color="auto" w:fill="auto"/>
          </w:tcPr>
          <w:p w14:paraId="6904D312" w14:textId="4C21CCBF"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79224296" w14:textId="77EBF8D1"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326167A8" w14:textId="32B56077"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7C02E6" w:rsidRPr="00C176BB" w14:paraId="63AB35B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7"/>
        </w:trPr>
        <w:tc>
          <w:tcPr>
            <w:tcW w:w="2025" w:type="dxa"/>
            <w:shd w:val="clear" w:color="auto" w:fill="auto"/>
          </w:tcPr>
          <w:p w14:paraId="6E757D86" w14:textId="77777777" w:rsidR="007C02E6" w:rsidRPr="00C176BB" w:rsidRDefault="007C02E6" w:rsidP="00553291">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2.</w:t>
            </w:r>
          </w:p>
        </w:tc>
        <w:tc>
          <w:tcPr>
            <w:tcW w:w="2550" w:type="dxa"/>
            <w:gridSpan w:val="2"/>
            <w:shd w:val="clear" w:color="auto" w:fill="auto"/>
          </w:tcPr>
          <w:p w14:paraId="2C5D79B0" w14:textId="77777777" w:rsidR="007C02E6" w:rsidRPr="00C176BB" w:rsidRDefault="007C02E6" w:rsidP="00553291">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KEITIKLIAI </w:t>
            </w:r>
          </w:p>
        </w:tc>
        <w:tc>
          <w:tcPr>
            <w:tcW w:w="996" w:type="dxa"/>
            <w:shd w:val="clear" w:color="auto" w:fill="auto"/>
          </w:tcPr>
          <w:p w14:paraId="19122018" w14:textId="51031521"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6765F350" w14:textId="3D048E78"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4D341F8D" w14:textId="7342767D"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7C02E6" w:rsidRPr="00C176BB" w14:paraId="2A49C6A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97"/>
        </w:trPr>
        <w:tc>
          <w:tcPr>
            <w:tcW w:w="2025" w:type="dxa"/>
            <w:shd w:val="clear" w:color="auto" w:fill="auto"/>
            <w:vAlign w:val="center"/>
          </w:tcPr>
          <w:p w14:paraId="3A39ABD7" w14:textId="77777777" w:rsidR="007C02E6" w:rsidRPr="00C176BB" w:rsidRDefault="007C02E6" w:rsidP="00553291">
            <w:pPr>
              <w:widowControl w:val="0"/>
              <w:spacing w:before="120" w:after="120" w:line="240" w:lineRule="auto"/>
              <w:jc w:val="center"/>
              <w:rPr>
                <w:rFonts w:ascii="Arial" w:eastAsia="Arial" w:hAnsi="Arial" w:cs="Arial"/>
                <w:sz w:val="20"/>
                <w:szCs w:val="20"/>
                <w:lang w:eastAsia="lt-LT" w:bidi="lt-LT"/>
              </w:rPr>
            </w:pPr>
            <w:r w:rsidRPr="00C176BB">
              <w:rPr>
                <w:rFonts w:ascii="Arial" w:eastAsia="Arial" w:hAnsi="Arial" w:cs="Arial"/>
                <w:sz w:val="20"/>
                <w:szCs w:val="20"/>
                <w:lang w:val="en-US" w:bidi="en-US"/>
              </w:rPr>
              <w:t>3.</w:t>
            </w:r>
          </w:p>
        </w:tc>
        <w:tc>
          <w:tcPr>
            <w:tcW w:w="2550" w:type="dxa"/>
            <w:gridSpan w:val="2"/>
            <w:shd w:val="clear" w:color="auto" w:fill="auto"/>
            <w:vAlign w:val="center"/>
          </w:tcPr>
          <w:p w14:paraId="51822D92" w14:textId="77777777" w:rsidR="007C02E6" w:rsidRPr="00C176BB" w:rsidRDefault="007C02E6" w:rsidP="00553291">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KONSTRUKCIJOS</w:t>
            </w:r>
          </w:p>
        </w:tc>
        <w:tc>
          <w:tcPr>
            <w:tcW w:w="996" w:type="dxa"/>
            <w:shd w:val="clear" w:color="auto" w:fill="auto"/>
          </w:tcPr>
          <w:p w14:paraId="0A1B2B69" w14:textId="6766338E"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2660" w:type="dxa"/>
            <w:gridSpan w:val="2"/>
            <w:shd w:val="clear" w:color="auto" w:fill="auto"/>
          </w:tcPr>
          <w:p w14:paraId="4F5D07CD" w14:textId="20ECEA23"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c>
          <w:tcPr>
            <w:tcW w:w="1267" w:type="dxa"/>
            <w:shd w:val="clear" w:color="auto" w:fill="auto"/>
          </w:tcPr>
          <w:p w14:paraId="3F012734" w14:textId="1BD0C177" w:rsidR="007C02E6" w:rsidRPr="00C176BB" w:rsidRDefault="007C02E6" w:rsidP="007C02E6">
            <w:pPr>
              <w:widowControl w:val="0"/>
              <w:spacing w:before="120" w:after="120" w:line="240" w:lineRule="auto"/>
              <w:jc w:val="center"/>
              <w:rPr>
                <w:rFonts w:ascii="Arial" w:eastAsia="Courier New" w:hAnsi="Arial" w:cs="Arial"/>
                <w:sz w:val="20"/>
                <w:szCs w:val="20"/>
                <w:lang w:val="en-US" w:bidi="en-US"/>
              </w:rPr>
            </w:pPr>
            <w:r w:rsidRPr="00C176BB">
              <w:rPr>
                <w:rFonts w:ascii="Arial" w:eastAsia="Arial" w:hAnsi="Arial" w:cs="Arial"/>
                <w:sz w:val="20"/>
                <w:szCs w:val="20"/>
                <w:lang w:bidi="en-US"/>
              </w:rPr>
              <w:t>[įrašyti]</w:t>
            </w:r>
          </w:p>
        </w:tc>
      </w:tr>
      <w:tr w:rsidR="009C618F" w:rsidRPr="00C176BB" w14:paraId="65B6181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35"/>
        </w:trPr>
        <w:tc>
          <w:tcPr>
            <w:tcW w:w="4251" w:type="dxa"/>
            <w:gridSpan w:val="2"/>
            <w:shd w:val="clear" w:color="auto" w:fill="auto"/>
          </w:tcPr>
          <w:p w14:paraId="53797171" w14:textId="6B573A40" w:rsidR="009C618F" w:rsidRPr="00C176BB" w:rsidRDefault="009C618F" w:rsidP="009C618F">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PLANUOJAMA ELEKTRINĖS DALIES GALIA </w:t>
            </w:r>
          </w:p>
        </w:tc>
        <w:tc>
          <w:tcPr>
            <w:tcW w:w="5247" w:type="dxa"/>
            <w:gridSpan w:val="5"/>
            <w:shd w:val="clear" w:color="auto" w:fill="auto"/>
          </w:tcPr>
          <w:p w14:paraId="7501EB8B" w14:textId="1271AA96" w:rsidR="009C618F" w:rsidRPr="00C176BB" w:rsidDel="00CC01E8" w:rsidRDefault="00851179" w:rsidP="009C618F">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ab/>
            </w:r>
          </w:p>
        </w:tc>
      </w:tr>
      <w:tr w:rsidR="009C618F" w:rsidRPr="00C176BB" w14:paraId="2B26718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4251" w:type="dxa"/>
            <w:gridSpan w:val="2"/>
            <w:shd w:val="clear" w:color="auto" w:fill="auto"/>
            <w:vAlign w:val="bottom"/>
          </w:tcPr>
          <w:p w14:paraId="7E4E2E5E" w14:textId="3FF779B8" w:rsidR="009C618F" w:rsidRPr="00C176BB" w:rsidRDefault="009C618F" w:rsidP="009C618F">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PRIJUNGIMO TIPAS </w:t>
            </w:r>
          </w:p>
        </w:tc>
        <w:tc>
          <w:tcPr>
            <w:tcW w:w="5247" w:type="dxa"/>
            <w:gridSpan w:val="5"/>
            <w:shd w:val="clear" w:color="auto" w:fill="auto"/>
            <w:vAlign w:val="bottom"/>
          </w:tcPr>
          <w:p w14:paraId="1855B5A6" w14:textId="140557B8" w:rsidR="009C618F" w:rsidRPr="00C176BB" w:rsidDel="00CC01E8" w:rsidRDefault="009C618F" w:rsidP="009C618F">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Gaminantis vartotojas</w:t>
            </w:r>
          </w:p>
        </w:tc>
      </w:tr>
      <w:tr w:rsidR="00EA5830" w:rsidRPr="00C176BB" w14:paraId="6CB7A14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6"/>
        </w:trPr>
        <w:tc>
          <w:tcPr>
            <w:tcW w:w="9498" w:type="dxa"/>
            <w:gridSpan w:val="7"/>
            <w:shd w:val="clear" w:color="auto" w:fill="auto"/>
            <w:vAlign w:val="bottom"/>
          </w:tcPr>
          <w:p w14:paraId="52AA5CD1" w14:textId="00A5650C" w:rsidR="00EA5830" w:rsidRPr="00C176BB" w:rsidRDefault="00EA5830" w:rsidP="009C618F">
            <w:pPr>
              <w:widowControl w:val="0"/>
              <w:spacing w:before="120" w:after="120" w:line="240" w:lineRule="auto"/>
              <w:rPr>
                <w:rFonts w:ascii="Arial" w:eastAsia="Arial" w:hAnsi="Arial" w:cs="Arial"/>
                <w:caps/>
                <w:sz w:val="20"/>
                <w:szCs w:val="20"/>
                <w:lang w:eastAsia="lt-LT" w:bidi="lt-LT"/>
              </w:rPr>
            </w:pPr>
            <w:r w:rsidRPr="00C176BB">
              <w:rPr>
                <w:rFonts w:ascii="Arial" w:eastAsia="Arial" w:hAnsi="Arial" w:cs="Arial"/>
                <w:caps/>
                <w:sz w:val="20"/>
                <w:szCs w:val="20"/>
                <w:lang w:eastAsia="lt-LT" w:bidi="lt-LT"/>
              </w:rPr>
              <w:t>ESAMA ELEKTRINĖ</w:t>
            </w:r>
          </w:p>
        </w:tc>
      </w:tr>
      <w:tr w:rsidR="007C02E6" w:rsidRPr="00C176BB" w14:paraId="61E8373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tcPr>
          <w:p w14:paraId="2DACFD26" w14:textId="520589C5"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val="en-US" w:bidi="en-US"/>
              </w:rPr>
              <w:t>1.</w:t>
            </w:r>
          </w:p>
        </w:tc>
        <w:tc>
          <w:tcPr>
            <w:tcW w:w="2228" w:type="dxa"/>
            <w:shd w:val="clear" w:color="auto" w:fill="auto"/>
          </w:tcPr>
          <w:p w14:paraId="0CFB59A2" w14:textId="7782D6AA"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MODULIAI </w:t>
            </w:r>
          </w:p>
        </w:tc>
        <w:tc>
          <w:tcPr>
            <w:tcW w:w="1460" w:type="dxa"/>
            <w:gridSpan w:val="3"/>
            <w:shd w:val="clear" w:color="auto" w:fill="auto"/>
            <w:vAlign w:val="bottom"/>
          </w:tcPr>
          <w:p w14:paraId="6DFE54A6" w14:textId="0A96C631" w:rsidR="007C02E6" w:rsidRPr="00C176BB" w:rsidRDefault="007C02E6" w:rsidP="007C02E6">
            <w:pPr>
              <w:widowControl w:val="0"/>
              <w:spacing w:before="120" w:after="120" w:line="240" w:lineRule="auto"/>
              <w:rPr>
                <w:rFonts w:ascii="Arial" w:eastAsia="Arial" w:hAnsi="Arial" w:cs="Arial"/>
                <w:sz w:val="20"/>
                <w:szCs w:val="20"/>
                <w:lang w:eastAsia="lt-LT" w:bidi="lt-LT"/>
              </w:rPr>
            </w:pPr>
            <w:proofErr w:type="spellStart"/>
            <w:r w:rsidRPr="00C176BB">
              <w:rPr>
                <w:rFonts w:ascii="Arial" w:eastAsia="Arial" w:hAnsi="Arial" w:cs="Arial"/>
                <w:sz w:val="20"/>
                <w:szCs w:val="20"/>
                <w:lang w:eastAsia="lt-LT" w:bidi="lt-LT"/>
              </w:rPr>
              <w:t>Amerisolar</w:t>
            </w:r>
            <w:proofErr w:type="spellEnd"/>
          </w:p>
        </w:tc>
        <w:tc>
          <w:tcPr>
            <w:tcW w:w="2509" w:type="dxa"/>
            <w:shd w:val="clear" w:color="auto" w:fill="auto"/>
            <w:vAlign w:val="bottom"/>
          </w:tcPr>
          <w:p w14:paraId="14CC893D" w14:textId="66D420DC"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AS-6P30, 280 </w:t>
            </w:r>
            <w:proofErr w:type="spellStart"/>
            <w:r w:rsidRPr="00C176BB">
              <w:rPr>
                <w:rFonts w:ascii="Arial" w:eastAsia="Arial" w:hAnsi="Arial" w:cs="Arial"/>
                <w:sz w:val="20"/>
                <w:szCs w:val="20"/>
                <w:lang w:eastAsia="lt-LT" w:bidi="lt-LT"/>
              </w:rPr>
              <w:t>Wp</w:t>
            </w:r>
            <w:proofErr w:type="spellEnd"/>
          </w:p>
        </w:tc>
        <w:tc>
          <w:tcPr>
            <w:tcW w:w="1276" w:type="dxa"/>
            <w:shd w:val="clear" w:color="auto" w:fill="auto"/>
            <w:vAlign w:val="bottom"/>
          </w:tcPr>
          <w:p w14:paraId="5102579E" w14:textId="7C15681D"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1071</w:t>
            </w:r>
          </w:p>
        </w:tc>
      </w:tr>
      <w:tr w:rsidR="007C02E6" w:rsidRPr="00C176BB" w14:paraId="10CE119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tcPr>
          <w:p w14:paraId="2C6063BF" w14:textId="45EDC949"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val="en-US" w:bidi="en-US"/>
              </w:rPr>
              <w:t>2.</w:t>
            </w:r>
          </w:p>
        </w:tc>
        <w:tc>
          <w:tcPr>
            <w:tcW w:w="2228" w:type="dxa"/>
            <w:shd w:val="clear" w:color="auto" w:fill="auto"/>
          </w:tcPr>
          <w:p w14:paraId="73752796" w14:textId="64886879"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KEITIKLIAI </w:t>
            </w:r>
          </w:p>
        </w:tc>
        <w:tc>
          <w:tcPr>
            <w:tcW w:w="1460" w:type="dxa"/>
            <w:gridSpan w:val="3"/>
            <w:shd w:val="clear" w:color="auto" w:fill="auto"/>
            <w:vAlign w:val="bottom"/>
          </w:tcPr>
          <w:p w14:paraId="1BCD6607" w14:textId="07100905" w:rsidR="007C02E6" w:rsidRPr="00C176BB" w:rsidRDefault="007C02E6" w:rsidP="007C02E6">
            <w:pPr>
              <w:widowControl w:val="0"/>
              <w:spacing w:before="120" w:after="120" w:line="240" w:lineRule="auto"/>
              <w:rPr>
                <w:rFonts w:ascii="Arial" w:eastAsia="Arial" w:hAnsi="Arial" w:cs="Arial"/>
                <w:sz w:val="20"/>
                <w:szCs w:val="20"/>
                <w:lang w:eastAsia="lt-LT" w:bidi="lt-LT"/>
              </w:rPr>
            </w:pPr>
            <w:proofErr w:type="spellStart"/>
            <w:r w:rsidRPr="00C176BB">
              <w:rPr>
                <w:rFonts w:ascii="Arial" w:eastAsia="Arial" w:hAnsi="Arial" w:cs="Arial"/>
                <w:sz w:val="20"/>
                <w:szCs w:val="20"/>
                <w:lang w:eastAsia="lt-LT" w:bidi="lt-LT"/>
              </w:rPr>
              <w:t>Sungrow</w:t>
            </w:r>
            <w:proofErr w:type="spellEnd"/>
          </w:p>
        </w:tc>
        <w:tc>
          <w:tcPr>
            <w:tcW w:w="2509" w:type="dxa"/>
            <w:shd w:val="clear" w:color="auto" w:fill="auto"/>
            <w:vAlign w:val="bottom"/>
          </w:tcPr>
          <w:p w14:paraId="4DFE75D4" w14:textId="5FB98092"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SG36KTL-M</w:t>
            </w:r>
          </w:p>
        </w:tc>
        <w:tc>
          <w:tcPr>
            <w:tcW w:w="1276" w:type="dxa"/>
            <w:shd w:val="clear" w:color="auto" w:fill="auto"/>
            <w:vAlign w:val="bottom"/>
          </w:tcPr>
          <w:p w14:paraId="31CFED44" w14:textId="72AFAA53"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7</w:t>
            </w:r>
          </w:p>
        </w:tc>
      </w:tr>
      <w:tr w:rsidR="007C02E6" w:rsidRPr="00C176BB" w14:paraId="12EC5F89"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vAlign w:val="center"/>
          </w:tcPr>
          <w:p w14:paraId="05F55DB3" w14:textId="4FC03F08"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val="en-US" w:bidi="en-US"/>
              </w:rPr>
              <w:t>3.</w:t>
            </w:r>
          </w:p>
        </w:tc>
        <w:tc>
          <w:tcPr>
            <w:tcW w:w="2228" w:type="dxa"/>
            <w:shd w:val="clear" w:color="auto" w:fill="auto"/>
            <w:vAlign w:val="center"/>
          </w:tcPr>
          <w:p w14:paraId="5B191397" w14:textId="14912C44"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KONSTRUKCIJOS</w:t>
            </w:r>
          </w:p>
        </w:tc>
        <w:tc>
          <w:tcPr>
            <w:tcW w:w="1460" w:type="dxa"/>
            <w:gridSpan w:val="3"/>
            <w:shd w:val="clear" w:color="auto" w:fill="auto"/>
            <w:vAlign w:val="bottom"/>
          </w:tcPr>
          <w:p w14:paraId="0BAF9E9E" w14:textId="6B58E835" w:rsidR="007C02E6" w:rsidRPr="00C176BB" w:rsidRDefault="007C02E6" w:rsidP="007C02E6">
            <w:pPr>
              <w:widowControl w:val="0"/>
              <w:spacing w:before="120" w:after="120" w:line="240" w:lineRule="auto"/>
              <w:rPr>
                <w:rFonts w:ascii="Arial" w:eastAsia="Arial" w:hAnsi="Arial" w:cs="Arial"/>
                <w:sz w:val="20"/>
                <w:szCs w:val="20"/>
                <w:lang w:eastAsia="lt-LT" w:bidi="lt-LT"/>
              </w:rPr>
            </w:pPr>
            <w:proofErr w:type="spellStart"/>
            <w:r w:rsidRPr="00C176BB">
              <w:rPr>
                <w:rFonts w:ascii="Arial" w:eastAsia="Arial" w:hAnsi="Arial" w:cs="Arial"/>
                <w:sz w:val="20"/>
                <w:szCs w:val="20"/>
                <w:lang w:eastAsia="lt-LT" w:bidi="lt-LT"/>
              </w:rPr>
              <w:t>Corab</w:t>
            </w:r>
            <w:proofErr w:type="spellEnd"/>
          </w:p>
        </w:tc>
        <w:tc>
          <w:tcPr>
            <w:tcW w:w="2509" w:type="dxa"/>
            <w:shd w:val="clear" w:color="auto" w:fill="auto"/>
            <w:vAlign w:val="bottom"/>
          </w:tcPr>
          <w:p w14:paraId="3F0CB62A" w14:textId="46533599"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PB-068</w:t>
            </w:r>
          </w:p>
        </w:tc>
        <w:tc>
          <w:tcPr>
            <w:tcW w:w="1276" w:type="dxa"/>
            <w:shd w:val="clear" w:color="auto" w:fill="auto"/>
            <w:vAlign w:val="bottom"/>
          </w:tcPr>
          <w:p w14:paraId="6B64BE7B" w14:textId="653CFEF8" w:rsidR="007C02E6" w:rsidRPr="00C176BB" w:rsidRDefault="007C02E6" w:rsidP="007C02E6">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1071</w:t>
            </w:r>
          </w:p>
        </w:tc>
      </w:tr>
      <w:tr w:rsidR="00EA5830" w:rsidRPr="00C176BB" w14:paraId="47AC589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37"/>
        </w:trPr>
        <w:tc>
          <w:tcPr>
            <w:tcW w:w="4251" w:type="dxa"/>
            <w:gridSpan w:val="2"/>
            <w:shd w:val="clear" w:color="auto" w:fill="auto"/>
          </w:tcPr>
          <w:p w14:paraId="6C20A351" w14:textId="205BE8B9" w:rsidR="00EA5830" w:rsidRPr="00C176BB" w:rsidRDefault="00EA5830"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ĮRENGTA ESAMOS ELEKTRINĖS  GALIA </w:t>
            </w:r>
          </w:p>
        </w:tc>
        <w:tc>
          <w:tcPr>
            <w:tcW w:w="5247" w:type="dxa"/>
            <w:gridSpan w:val="5"/>
            <w:shd w:val="clear" w:color="auto" w:fill="auto"/>
          </w:tcPr>
          <w:p w14:paraId="3B264EDD" w14:textId="1F647A91" w:rsidR="00EA5830" w:rsidRPr="00C176BB" w:rsidRDefault="00E60C24"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val="en-US" w:bidi="en-US"/>
              </w:rPr>
              <w:t xml:space="preserve">299,880 </w:t>
            </w:r>
            <w:r w:rsidR="00EA5830" w:rsidRPr="00C176BB">
              <w:rPr>
                <w:rFonts w:ascii="Arial" w:eastAsia="Arial" w:hAnsi="Arial" w:cs="Arial"/>
                <w:sz w:val="20"/>
                <w:szCs w:val="20"/>
                <w:lang w:val="en-US" w:bidi="en-US"/>
              </w:rPr>
              <w:t>kW</w:t>
            </w:r>
          </w:p>
        </w:tc>
      </w:tr>
      <w:tr w:rsidR="00C60968" w:rsidRPr="00C176BB" w14:paraId="072AE74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9498" w:type="dxa"/>
            <w:gridSpan w:val="7"/>
            <w:shd w:val="clear" w:color="auto" w:fill="auto"/>
          </w:tcPr>
          <w:p w14:paraId="1BF0FD1C" w14:textId="690C641E" w:rsidR="00C60968" w:rsidRPr="00C176BB" w:rsidRDefault="00C80E5B" w:rsidP="00EA5830">
            <w:pPr>
              <w:widowControl w:val="0"/>
              <w:spacing w:before="120" w:after="120" w:line="240" w:lineRule="auto"/>
              <w:rPr>
                <w:rFonts w:ascii="Arial" w:eastAsia="Arial" w:hAnsi="Arial" w:cs="Arial"/>
                <w:b/>
                <w:bCs/>
                <w:sz w:val="20"/>
                <w:szCs w:val="20"/>
                <w:lang w:bidi="en-US"/>
              </w:rPr>
            </w:pPr>
            <w:r w:rsidRPr="00C176BB">
              <w:rPr>
                <w:rFonts w:ascii="Arial" w:eastAsia="Arial" w:hAnsi="Arial" w:cs="Arial"/>
                <w:b/>
                <w:bCs/>
                <w:sz w:val="20"/>
                <w:szCs w:val="20"/>
                <w:lang w:bidi="en-US"/>
              </w:rPr>
              <w:t>I</w:t>
            </w:r>
            <w:r w:rsidR="00C60968" w:rsidRPr="00C176BB">
              <w:rPr>
                <w:rFonts w:ascii="Arial" w:eastAsia="Arial" w:hAnsi="Arial" w:cs="Arial"/>
                <w:b/>
                <w:bCs/>
                <w:sz w:val="20"/>
                <w:szCs w:val="20"/>
                <w:lang w:bidi="en-US"/>
              </w:rPr>
              <w:t>V. PAGRINDINĖS SUTARTIES NUOSTATOS</w:t>
            </w:r>
          </w:p>
        </w:tc>
      </w:tr>
      <w:tr w:rsidR="00C60968" w:rsidRPr="00C176BB" w14:paraId="0F71BBFC"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50"/>
        </w:trPr>
        <w:tc>
          <w:tcPr>
            <w:tcW w:w="4251" w:type="dxa"/>
            <w:gridSpan w:val="2"/>
            <w:shd w:val="clear" w:color="auto" w:fill="auto"/>
          </w:tcPr>
          <w:p w14:paraId="629285C4" w14:textId="4A1A6297" w:rsidR="00C60968" w:rsidRPr="00C176BB" w:rsidRDefault="00C60968"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SUTARTIES KAINA (BE PVM)</w:t>
            </w:r>
          </w:p>
        </w:tc>
        <w:tc>
          <w:tcPr>
            <w:tcW w:w="5247" w:type="dxa"/>
            <w:gridSpan w:val="5"/>
            <w:shd w:val="clear" w:color="auto" w:fill="auto"/>
          </w:tcPr>
          <w:p w14:paraId="2A22ADC9" w14:textId="77777777" w:rsidR="00C60968" w:rsidRPr="00C176BB" w:rsidRDefault="00C60968" w:rsidP="00EA5830">
            <w:pPr>
              <w:widowControl w:val="0"/>
              <w:spacing w:before="120" w:after="120" w:line="240" w:lineRule="auto"/>
              <w:rPr>
                <w:rFonts w:ascii="Arial" w:eastAsia="Arial" w:hAnsi="Arial" w:cs="Arial"/>
                <w:sz w:val="20"/>
                <w:szCs w:val="20"/>
                <w:lang w:bidi="en-US"/>
              </w:rPr>
            </w:pPr>
          </w:p>
        </w:tc>
      </w:tr>
      <w:tr w:rsidR="00C60968" w:rsidRPr="00C176BB" w14:paraId="00D06D9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7"/>
        </w:trPr>
        <w:tc>
          <w:tcPr>
            <w:tcW w:w="4251" w:type="dxa"/>
            <w:gridSpan w:val="2"/>
            <w:shd w:val="clear" w:color="auto" w:fill="auto"/>
          </w:tcPr>
          <w:p w14:paraId="7EA91F79" w14:textId="74F590EC" w:rsidR="00C60968" w:rsidRPr="00C176BB" w:rsidRDefault="00C60968"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AVANSINIO MOKĖJIMO DYDIS</w:t>
            </w:r>
          </w:p>
        </w:tc>
        <w:tc>
          <w:tcPr>
            <w:tcW w:w="5247" w:type="dxa"/>
            <w:gridSpan w:val="5"/>
            <w:shd w:val="clear" w:color="auto" w:fill="auto"/>
          </w:tcPr>
          <w:p w14:paraId="2BC5A3AF" w14:textId="77777777" w:rsidR="00C60968" w:rsidRDefault="00C60968"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10 % Sutarties kaino</w:t>
            </w:r>
            <w:r w:rsidR="00C87FE1">
              <w:rPr>
                <w:rFonts w:ascii="Arial" w:eastAsia="Arial" w:hAnsi="Arial" w:cs="Arial"/>
                <w:sz w:val="20"/>
                <w:szCs w:val="20"/>
                <w:lang w:eastAsia="lt-LT" w:bidi="lt-LT"/>
              </w:rPr>
              <w:t>je apibrėžtos Darbų kainos</w:t>
            </w:r>
            <w:r w:rsidRPr="00C176BB">
              <w:rPr>
                <w:rFonts w:ascii="Arial" w:eastAsia="Arial" w:hAnsi="Arial" w:cs="Arial"/>
                <w:sz w:val="20"/>
                <w:szCs w:val="20"/>
                <w:lang w:eastAsia="lt-LT" w:bidi="lt-LT"/>
              </w:rPr>
              <w:t>, t. y.</w:t>
            </w:r>
            <w:r w:rsidR="00B6304E" w:rsidRPr="00C176BB">
              <w:rPr>
                <w:rFonts w:ascii="Arial" w:eastAsia="Arial" w:hAnsi="Arial" w:cs="Arial"/>
                <w:sz w:val="20"/>
                <w:szCs w:val="20"/>
                <w:lang w:eastAsia="lt-LT" w:bidi="lt-LT"/>
              </w:rPr>
              <w:t xml:space="preserve"> [įrašyti]</w:t>
            </w:r>
          </w:p>
          <w:p w14:paraId="39294F35" w14:textId="14C764A6" w:rsidR="00C87FE1" w:rsidRPr="00C176BB" w:rsidRDefault="00C87FE1" w:rsidP="00EA5830">
            <w:pPr>
              <w:widowControl w:val="0"/>
              <w:spacing w:before="120" w:after="120" w:line="240" w:lineRule="auto"/>
              <w:rPr>
                <w:rFonts w:ascii="Arial" w:eastAsia="Arial" w:hAnsi="Arial" w:cs="Arial"/>
                <w:sz w:val="20"/>
                <w:szCs w:val="20"/>
                <w:lang w:bidi="en-US"/>
              </w:rPr>
            </w:pPr>
          </w:p>
        </w:tc>
      </w:tr>
      <w:tr w:rsidR="00C60968" w:rsidRPr="00C176BB" w14:paraId="5305F3DF" w14:textId="77777777" w:rsidTr="00B01E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958"/>
        </w:trPr>
        <w:tc>
          <w:tcPr>
            <w:tcW w:w="4251" w:type="dxa"/>
            <w:gridSpan w:val="2"/>
            <w:shd w:val="clear" w:color="auto" w:fill="auto"/>
          </w:tcPr>
          <w:p w14:paraId="48C09891" w14:textId="094132FA" w:rsidR="00C60968" w:rsidRPr="00C176BB" w:rsidRDefault="00C60968"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lastRenderedPageBreak/>
              <w:t>MOKĖJIMO TVARKA</w:t>
            </w:r>
          </w:p>
        </w:tc>
        <w:tc>
          <w:tcPr>
            <w:tcW w:w="5247" w:type="dxa"/>
            <w:gridSpan w:val="5"/>
            <w:shd w:val="clear" w:color="auto" w:fill="auto"/>
          </w:tcPr>
          <w:p w14:paraId="74E449E8" w14:textId="65918154" w:rsidR="003949D4" w:rsidRPr="00C176BB" w:rsidRDefault="00542D1C" w:rsidP="00B01E99">
            <w:pPr>
              <w:widowControl w:val="0"/>
              <w:spacing w:before="120" w:after="120" w:line="240" w:lineRule="auto"/>
              <w:jc w:val="both"/>
              <w:rPr>
                <w:rFonts w:ascii="Arial" w:eastAsia="Arial" w:hAnsi="Arial" w:cs="Arial"/>
                <w:sz w:val="20"/>
                <w:szCs w:val="20"/>
                <w:lang w:eastAsia="lt-LT" w:bidi="lt-LT"/>
              </w:rPr>
            </w:pPr>
            <w:r w:rsidRPr="00C176BB">
              <w:rPr>
                <w:rFonts w:ascii="Arial" w:eastAsia="Arial" w:hAnsi="Arial" w:cs="Arial"/>
                <w:sz w:val="20"/>
                <w:szCs w:val="20"/>
                <w:lang w:eastAsia="lt-LT" w:bidi="lt-LT"/>
              </w:rPr>
              <w:t xml:space="preserve">10 % </w:t>
            </w:r>
            <w:r w:rsidR="00B01E99" w:rsidRPr="00C176BB">
              <w:rPr>
                <w:rFonts w:ascii="Arial" w:eastAsia="Arial" w:hAnsi="Arial" w:cs="Arial"/>
                <w:sz w:val="20"/>
                <w:szCs w:val="20"/>
                <w:lang w:eastAsia="lt-LT" w:bidi="lt-LT"/>
              </w:rPr>
              <w:t>Sutarties kaino</w:t>
            </w:r>
            <w:r w:rsidR="00B01E99">
              <w:rPr>
                <w:rFonts w:ascii="Arial" w:eastAsia="Arial" w:hAnsi="Arial" w:cs="Arial"/>
                <w:sz w:val="20"/>
                <w:szCs w:val="20"/>
                <w:lang w:eastAsia="lt-LT" w:bidi="lt-LT"/>
              </w:rPr>
              <w:t>je apibrėžtos Darbų kainos</w:t>
            </w:r>
            <w:r w:rsidR="00B01E99" w:rsidRPr="00C176BB">
              <w:rPr>
                <w:rFonts w:ascii="Arial" w:eastAsia="Arial" w:hAnsi="Arial" w:cs="Arial"/>
                <w:sz w:val="20"/>
                <w:szCs w:val="20"/>
                <w:lang w:eastAsia="lt-LT" w:bidi="lt-LT"/>
              </w:rPr>
              <w:t xml:space="preserve">, t. y. </w:t>
            </w:r>
            <w:r w:rsidRPr="00C176BB">
              <w:rPr>
                <w:rFonts w:ascii="Arial" w:eastAsia="Arial" w:hAnsi="Arial" w:cs="Arial"/>
                <w:sz w:val="20"/>
                <w:szCs w:val="20"/>
                <w:lang w:eastAsia="lt-LT" w:bidi="lt-LT"/>
              </w:rPr>
              <w:t xml:space="preserve">, </w:t>
            </w:r>
            <w:proofErr w:type="spellStart"/>
            <w:r w:rsidRPr="00C176BB">
              <w:rPr>
                <w:rFonts w:ascii="Arial" w:eastAsia="Arial" w:hAnsi="Arial" w:cs="Arial"/>
                <w:sz w:val="20"/>
                <w:szCs w:val="20"/>
                <w:lang w:eastAsia="lt-LT" w:bidi="lt-LT"/>
              </w:rPr>
              <w:t>t.y</w:t>
            </w:r>
            <w:proofErr w:type="spellEnd"/>
            <w:r w:rsidRPr="00C176BB">
              <w:rPr>
                <w:rFonts w:ascii="Arial" w:eastAsia="Arial" w:hAnsi="Arial" w:cs="Arial"/>
                <w:sz w:val="20"/>
                <w:szCs w:val="20"/>
                <w:lang w:eastAsia="lt-LT" w:bidi="lt-LT"/>
              </w:rPr>
              <w:t>.</w:t>
            </w:r>
            <w:r w:rsidR="003949D4" w:rsidRPr="00C176BB">
              <w:rPr>
                <w:rFonts w:ascii="Arial" w:eastAsia="Arial" w:hAnsi="Arial" w:cs="Arial"/>
                <w:sz w:val="20"/>
                <w:szCs w:val="20"/>
                <w:lang w:eastAsia="lt-LT" w:bidi="lt-LT"/>
              </w:rPr>
              <w:t xml:space="preserve"> [įrašyti]</w:t>
            </w:r>
            <w:r w:rsidRPr="00C176BB">
              <w:rPr>
                <w:rFonts w:ascii="Arial" w:eastAsia="Arial" w:hAnsi="Arial" w:cs="Arial"/>
                <w:sz w:val="20"/>
                <w:szCs w:val="20"/>
                <w:lang w:eastAsia="lt-LT" w:bidi="lt-LT"/>
              </w:rPr>
              <w:t xml:space="preserve"> EUR Avansinis mokėjimas, atliekamas per 5 (penkias) darbo dienas</w:t>
            </w:r>
            <w:r w:rsidR="003949D4" w:rsidRPr="00C176BB">
              <w:rPr>
                <w:rFonts w:ascii="Arial" w:eastAsia="Arial" w:hAnsi="Arial" w:cs="Arial"/>
                <w:sz w:val="20"/>
                <w:szCs w:val="20"/>
                <w:lang w:eastAsia="lt-LT" w:bidi="lt-LT"/>
              </w:rPr>
              <w:t xml:space="preserve"> nuo išankstinės PVM  sąskaitos faktūros pateikimo Sutarties BD numatyta tvarka.</w:t>
            </w:r>
          </w:p>
          <w:p w14:paraId="25E0EC72" w14:textId="4EFF98C8" w:rsidR="003949D4" w:rsidRPr="00C176BB" w:rsidRDefault="003949D4" w:rsidP="003949D4">
            <w:pPr>
              <w:widowControl w:val="0"/>
              <w:tabs>
                <w:tab w:val="left" w:pos="840"/>
              </w:tabs>
              <w:spacing w:before="120" w:after="120" w:line="240" w:lineRule="auto"/>
              <w:ind w:right="135"/>
              <w:jc w:val="both"/>
              <w:rPr>
                <w:rFonts w:ascii="Arial" w:eastAsia="Arial" w:hAnsi="Arial" w:cs="Arial"/>
                <w:sz w:val="20"/>
                <w:szCs w:val="20"/>
                <w:lang w:bidi="en-US"/>
              </w:rPr>
            </w:pPr>
            <w:r w:rsidRPr="00C176BB">
              <w:rPr>
                <w:rFonts w:ascii="Arial" w:eastAsia="Arial" w:hAnsi="Arial" w:cs="Arial"/>
                <w:sz w:val="20"/>
                <w:szCs w:val="20"/>
                <w:lang w:eastAsia="lt-LT" w:bidi="lt-LT"/>
              </w:rPr>
              <w:t xml:space="preserve">30 % </w:t>
            </w:r>
            <w:r w:rsidR="00B01E99" w:rsidRPr="00C176BB">
              <w:rPr>
                <w:rFonts w:ascii="Arial" w:eastAsia="Arial" w:hAnsi="Arial" w:cs="Arial"/>
                <w:sz w:val="20"/>
                <w:szCs w:val="20"/>
                <w:lang w:eastAsia="lt-LT" w:bidi="lt-LT"/>
              </w:rPr>
              <w:t>Sutarties kaino</w:t>
            </w:r>
            <w:r w:rsidR="00B01E99">
              <w:rPr>
                <w:rFonts w:ascii="Arial" w:eastAsia="Arial" w:hAnsi="Arial" w:cs="Arial"/>
                <w:sz w:val="20"/>
                <w:szCs w:val="20"/>
                <w:lang w:eastAsia="lt-LT" w:bidi="lt-LT"/>
              </w:rPr>
              <w:t>je apibrėžtos Darbų kainos</w:t>
            </w:r>
            <w:r w:rsidRPr="00C176BB">
              <w:rPr>
                <w:rFonts w:ascii="Arial" w:eastAsia="Arial" w:hAnsi="Arial" w:cs="Arial"/>
                <w:sz w:val="20"/>
                <w:szCs w:val="20"/>
                <w:lang w:eastAsia="lt-LT" w:bidi="lt-LT"/>
              </w:rPr>
              <w:t xml:space="preserve">, t. y. [įrašyti] EUR, mokėjimas, atliekamas per 5 (penkias) darbo dienas nuo tarpinės PVM sąskaitos faktūros pateikimo dienos po Sutarties BD 6.1.1 punkte nurodyto tarpinio Perdavimo priėmimo akto pasirašymo. </w:t>
            </w:r>
          </w:p>
          <w:p w14:paraId="40DB9261" w14:textId="74C97270" w:rsidR="003949D4" w:rsidRPr="00C176BB" w:rsidRDefault="003949D4" w:rsidP="003949D4">
            <w:pPr>
              <w:widowControl w:val="0"/>
              <w:tabs>
                <w:tab w:val="left" w:pos="840"/>
              </w:tabs>
              <w:spacing w:before="120" w:after="120" w:line="240" w:lineRule="auto"/>
              <w:ind w:right="135"/>
              <w:jc w:val="both"/>
              <w:rPr>
                <w:rFonts w:ascii="Arial" w:eastAsia="Arial" w:hAnsi="Arial" w:cs="Arial"/>
                <w:sz w:val="20"/>
                <w:szCs w:val="20"/>
                <w:lang w:bidi="en-US"/>
              </w:rPr>
            </w:pPr>
            <w:r w:rsidRPr="00C176BB">
              <w:rPr>
                <w:rFonts w:ascii="Arial" w:eastAsia="Arial" w:hAnsi="Arial" w:cs="Arial"/>
                <w:sz w:val="20"/>
                <w:szCs w:val="20"/>
                <w:lang w:eastAsia="lt-LT" w:bidi="lt-LT"/>
              </w:rPr>
              <w:t xml:space="preserve">40 % </w:t>
            </w:r>
            <w:r w:rsidR="00B01E99" w:rsidRPr="00C176BB">
              <w:rPr>
                <w:rFonts w:ascii="Arial" w:eastAsia="Arial" w:hAnsi="Arial" w:cs="Arial"/>
                <w:sz w:val="20"/>
                <w:szCs w:val="20"/>
                <w:lang w:eastAsia="lt-LT" w:bidi="lt-LT"/>
              </w:rPr>
              <w:t>Sutarties kaino</w:t>
            </w:r>
            <w:r w:rsidR="00B01E99">
              <w:rPr>
                <w:rFonts w:ascii="Arial" w:eastAsia="Arial" w:hAnsi="Arial" w:cs="Arial"/>
                <w:sz w:val="20"/>
                <w:szCs w:val="20"/>
                <w:lang w:eastAsia="lt-LT" w:bidi="lt-LT"/>
              </w:rPr>
              <w:t>je apibrėžtos Darbų kainos</w:t>
            </w:r>
            <w:r w:rsidRPr="00C176BB">
              <w:rPr>
                <w:rFonts w:ascii="Arial" w:eastAsia="Arial" w:hAnsi="Arial" w:cs="Arial"/>
                <w:sz w:val="20"/>
                <w:szCs w:val="20"/>
                <w:lang w:eastAsia="lt-LT" w:bidi="lt-LT"/>
              </w:rPr>
              <w:t>, t. y. [įrašyti] EUR, mokėjimas, atliekamas per 5 (penkias) darbo dienas nuo tarpinės PVM sąskaitos faktūros pateikimo dienos po Sutarties BD 6.1.2 punkte nurodyto tarpinio Perdavimo priėmimo akto pasirašymo.</w:t>
            </w:r>
          </w:p>
          <w:p w14:paraId="65406BF7" w14:textId="58CBD4BF" w:rsidR="003949D4" w:rsidRDefault="003949D4" w:rsidP="003949D4">
            <w:pPr>
              <w:widowControl w:val="0"/>
              <w:tabs>
                <w:tab w:val="left" w:pos="840"/>
              </w:tabs>
              <w:spacing w:before="120" w:after="120" w:line="240" w:lineRule="auto"/>
              <w:ind w:right="135"/>
              <w:jc w:val="both"/>
              <w:rPr>
                <w:rFonts w:ascii="Arial" w:hAnsi="Arial" w:cs="Arial"/>
                <w:sz w:val="20"/>
                <w:szCs w:val="20"/>
                <w:lang w:eastAsia="lt-LT" w:bidi="lt-LT"/>
              </w:rPr>
            </w:pPr>
            <w:r w:rsidRPr="00C176BB">
              <w:rPr>
                <w:rFonts w:ascii="Arial" w:eastAsia="Arial" w:hAnsi="Arial" w:cs="Arial"/>
                <w:sz w:val="20"/>
                <w:szCs w:val="20"/>
                <w:lang w:eastAsia="lt-LT" w:bidi="lt-LT"/>
              </w:rPr>
              <w:t xml:space="preserve">20 % </w:t>
            </w:r>
            <w:r w:rsidR="00B01E99" w:rsidRPr="00C176BB">
              <w:rPr>
                <w:rFonts w:ascii="Arial" w:eastAsia="Arial" w:hAnsi="Arial" w:cs="Arial"/>
                <w:sz w:val="20"/>
                <w:szCs w:val="20"/>
                <w:lang w:eastAsia="lt-LT" w:bidi="lt-LT"/>
              </w:rPr>
              <w:t>Sutarties kaino</w:t>
            </w:r>
            <w:r w:rsidR="00B01E99">
              <w:rPr>
                <w:rFonts w:ascii="Arial" w:eastAsia="Arial" w:hAnsi="Arial" w:cs="Arial"/>
                <w:sz w:val="20"/>
                <w:szCs w:val="20"/>
                <w:lang w:eastAsia="lt-LT" w:bidi="lt-LT"/>
              </w:rPr>
              <w:t>je apibrėžtos Darbų kainos</w:t>
            </w:r>
            <w:r w:rsidRPr="00C176BB">
              <w:rPr>
                <w:rFonts w:ascii="Arial" w:eastAsia="Arial" w:hAnsi="Arial" w:cs="Arial"/>
                <w:sz w:val="20"/>
                <w:szCs w:val="20"/>
                <w:lang w:eastAsia="lt-LT" w:bidi="lt-LT"/>
              </w:rPr>
              <w:t>, t. y. [įrašyti] EUR, mokėjimas, atliekamas per 5 (penkias) darbo dienas nuo tarpinės PVM sąskaitos faktūros pateikimo dienos po Sutarties BD 6.1.3 punkte nurodyto</w:t>
            </w:r>
            <w:r w:rsidRPr="00C176BB">
              <w:rPr>
                <w:rFonts w:ascii="Arial" w:hAnsi="Arial" w:cs="Arial"/>
                <w:sz w:val="20"/>
                <w:szCs w:val="20"/>
                <w:lang w:eastAsia="lt-LT" w:bidi="lt-LT"/>
              </w:rPr>
              <w:t xml:space="preserve"> galutinio Perdavimo priėmimo akto pasirašymo.</w:t>
            </w:r>
          </w:p>
          <w:p w14:paraId="574EA3A4" w14:textId="1779D24E" w:rsidR="00B01E99" w:rsidRPr="00C176BB" w:rsidRDefault="00B01E99" w:rsidP="003949D4">
            <w:pPr>
              <w:widowControl w:val="0"/>
              <w:tabs>
                <w:tab w:val="left" w:pos="840"/>
              </w:tabs>
              <w:spacing w:before="120" w:after="120" w:line="240" w:lineRule="auto"/>
              <w:ind w:right="135"/>
              <w:jc w:val="both"/>
              <w:rPr>
                <w:rFonts w:ascii="Arial" w:eastAsia="Arial" w:hAnsi="Arial" w:cs="Arial"/>
                <w:sz w:val="20"/>
                <w:szCs w:val="20"/>
                <w:lang w:eastAsia="lt-LT" w:bidi="lt-LT"/>
              </w:rPr>
            </w:pPr>
            <w:r>
              <w:rPr>
                <w:rFonts w:ascii="Arial" w:hAnsi="Arial" w:cs="Arial"/>
                <w:sz w:val="20"/>
                <w:szCs w:val="20"/>
                <w:lang w:eastAsia="lt-LT" w:bidi="lt-LT"/>
              </w:rPr>
              <w:t>[įrašyti] EUR mėnesis mokestis Paslaugų teikimo laikotarpiu (36 mėnesiai) skaičiuojamo nuo galutinio Priėmimo-perdavimo akto pasirašymo dienos.</w:t>
            </w:r>
          </w:p>
          <w:p w14:paraId="1FA9E013" w14:textId="721F573F" w:rsidR="00542D1C" w:rsidRPr="00C176BB" w:rsidRDefault="00542D1C" w:rsidP="003949D4">
            <w:pPr>
              <w:widowControl w:val="0"/>
              <w:spacing w:before="120" w:after="120" w:line="240" w:lineRule="auto"/>
              <w:rPr>
                <w:rFonts w:ascii="Arial" w:eastAsia="Arial" w:hAnsi="Arial" w:cs="Arial"/>
                <w:sz w:val="20"/>
                <w:szCs w:val="20"/>
                <w:lang w:eastAsia="lt-LT" w:bidi="lt-LT"/>
              </w:rPr>
            </w:pPr>
          </w:p>
        </w:tc>
      </w:tr>
      <w:tr w:rsidR="003949D4" w:rsidRPr="00C176BB" w14:paraId="595855ED" w14:textId="77777777" w:rsidTr="00B01E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965"/>
        </w:trPr>
        <w:tc>
          <w:tcPr>
            <w:tcW w:w="4251" w:type="dxa"/>
            <w:gridSpan w:val="2"/>
            <w:shd w:val="clear" w:color="auto" w:fill="auto"/>
          </w:tcPr>
          <w:p w14:paraId="3640684F" w14:textId="1351F65C" w:rsidR="003949D4" w:rsidRPr="00C176BB" w:rsidRDefault="003949D4"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sz w:val="20"/>
                <w:szCs w:val="20"/>
                <w:lang w:eastAsia="lt-LT" w:bidi="lt-LT"/>
              </w:rPr>
              <w:t>DARBŲ ATLIKIMO TERMINAS</w:t>
            </w:r>
          </w:p>
        </w:tc>
        <w:tc>
          <w:tcPr>
            <w:tcW w:w="5247" w:type="dxa"/>
            <w:gridSpan w:val="5"/>
            <w:shd w:val="clear" w:color="auto" w:fill="auto"/>
          </w:tcPr>
          <w:p w14:paraId="002484FF" w14:textId="1EF87888" w:rsidR="00F146F5" w:rsidRPr="00372701" w:rsidRDefault="003949D4" w:rsidP="003949D4">
            <w:pPr>
              <w:widowControl w:val="0"/>
              <w:spacing w:before="120" w:after="120" w:line="240" w:lineRule="auto"/>
              <w:jc w:val="both"/>
              <w:rPr>
                <w:rFonts w:ascii="Arial" w:eastAsia="Arial" w:hAnsi="Arial" w:cs="Arial"/>
                <w:sz w:val="20"/>
                <w:szCs w:val="20"/>
                <w:lang w:eastAsia="lt-LT" w:bidi="lt-LT"/>
              </w:rPr>
            </w:pPr>
            <w:r w:rsidRPr="00372701">
              <w:rPr>
                <w:rFonts w:ascii="Arial" w:eastAsia="Arial" w:hAnsi="Arial" w:cs="Arial"/>
                <w:sz w:val="20"/>
                <w:szCs w:val="20"/>
                <w:lang w:eastAsia="lt-LT" w:bidi="lt-LT"/>
              </w:rPr>
              <w:t xml:space="preserve">Sutarties </w:t>
            </w:r>
            <w:r w:rsidR="00B01E99" w:rsidRPr="00372701">
              <w:rPr>
                <w:rFonts w:ascii="Arial" w:eastAsia="Arial" w:hAnsi="Arial" w:cs="Arial"/>
                <w:sz w:val="20"/>
                <w:szCs w:val="20"/>
                <w:lang w:eastAsia="lt-LT" w:bidi="lt-LT"/>
              </w:rPr>
              <w:t>9</w:t>
            </w:r>
            <w:r w:rsidRPr="00372701">
              <w:rPr>
                <w:rFonts w:ascii="Arial" w:eastAsia="Arial" w:hAnsi="Arial" w:cs="Arial"/>
                <w:sz w:val="20"/>
                <w:szCs w:val="20"/>
                <w:lang w:eastAsia="lt-LT" w:bidi="lt-LT"/>
              </w:rPr>
              <w:t xml:space="preserve">.1.1 punkte nurodytų </w:t>
            </w:r>
            <w:r w:rsidR="00B01E99" w:rsidRPr="00372701">
              <w:rPr>
                <w:rFonts w:ascii="Arial" w:eastAsia="Arial" w:hAnsi="Arial" w:cs="Arial"/>
                <w:sz w:val="20"/>
                <w:szCs w:val="20"/>
                <w:lang w:eastAsia="lt-LT" w:bidi="lt-LT"/>
              </w:rPr>
              <w:t>D</w:t>
            </w:r>
            <w:r w:rsidRPr="00372701">
              <w:rPr>
                <w:rFonts w:ascii="Arial" w:eastAsia="Arial" w:hAnsi="Arial" w:cs="Arial"/>
                <w:sz w:val="20"/>
                <w:szCs w:val="20"/>
                <w:lang w:eastAsia="lt-LT" w:bidi="lt-LT"/>
              </w:rPr>
              <w:t xml:space="preserve">arbų atlikimo terminas – </w:t>
            </w:r>
            <w:r w:rsidR="00E76E16" w:rsidRPr="00372701">
              <w:rPr>
                <w:rFonts w:ascii="Arial" w:eastAsia="Arial" w:hAnsi="Arial" w:cs="Arial"/>
                <w:sz w:val="20"/>
                <w:szCs w:val="20"/>
                <w:lang w:eastAsia="lt-LT" w:bidi="lt-LT"/>
              </w:rPr>
              <w:t>3</w:t>
            </w:r>
            <w:r w:rsidR="0085448A" w:rsidRPr="00372701">
              <w:rPr>
                <w:rFonts w:ascii="Arial" w:eastAsia="Arial" w:hAnsi="Arial" w:cs="Arial"/>
                <w:sz w:val="20"/>
                <w:szCs w:val="20"/>
                <w:lang w:eastAsia="lt-LT" w:bidi="lt-LT"/>
              </w:rPr>
              <w:t xml:space="preserve"> mėnesiai</w:t>
            </w:r>
            <w:r w:rsidR="00B01E99" w:rsidRPr="00372701">
              <w:rPr>
                <w:rFonts w:ascii="Arial" w:eastAsia="Arial" w:hAnsi="Arial" w:cs="Arial"/>
                <w:sz w:val="20"/>
                <w:szCs w:val="20"/>
                <w:lang w:eastAsia="lt-LT" w:bidi="lt-LT"/>
              </w:rPr>
              <w:t xml:space="preserve">. </w:t>
            </w:r>
            <w:r w:rsidR="00F146F5" w:rsidRPr="00372701">
              <w:rPr>
                <w:rFonts w:ascii="Arial" w:eastAsia="Arial" w:hAnsi="Arial" w:cs="Arial"/>
                <w:sz w:val="20"/>
                <w:szCs w:val="20"/>
                <w:lang w:eastAsia="lt-LT" w:bidi="lt-LT"/>
              </w:rPr>
              <w:t xml:space="preserve">Šis terminas šalių susitarimu gali būti pratęstas vieną kartą </w:t>
            </w:r>
            <w:r w:rsidR="00B01E99" w:rsidRPr="00372701">
              <w:rPr>
                <w:rFonts w:ascii="Arial" w:eastAsia="Arial" w:hAnsi="Arial" w:cs="Arial"/>
                <w:sz w:val="20"/>
                <w:szCs w:val="20"/>
                <w:lang w:eastAsia="lt-LT" w:bidi="lt-LT"/>
              </w:rPr>
              <w:t>2</w:t>
            </w:r>
            <w:r w:rsidR="00F146F5" w:rsidRPr="00372701">
              <w:rPr>
                <w:rFonts w:ascii="Arial" w:eastAsia="Arial" w:hAnsi="Arial" w:cs="Arial"/>
                <w:sz w:val="20"/>
                <w:szCs w:val="20"/>
                <w:lang w:eastAsia="lt-LT" w:bidi="lt-LT"/>
              </w:rPr>
              <w:t xml:space="preserve"> mėnesi</w:t>
            </w:r>
            <w:r w:rsidR="00B01E99" w:rsidRPr="00372701">
              <w:rPr>
                <w:rFonts w:ascii="Arial" w:eastAsia="Arial" w:hAnsi="Arial" w:cs="Arial"/>
                <w:sz w:val="20"/>
                <w:szCs w:val="20"/>
                <w:lang w:eastAsia="lt-LT" w:bidi="lt-LT"/>
              </w:rPr>
              <w:t>ų</w:t>
            </w:r>
            <w:r w:rsidR="00F146F5" w:rsidRPr="00372701">
              <w:rPr>
                <w:rFonts w:ascii="Arial" w:eastAsia="Arial" w:hAnsi="Arial" w:cs="Arial"/>
                <w:sz w:val="20"/>
                <w:szCs w:val="20"/>
                <w:lang w:eastAsia="lt-LT" w:bidi="lt-LT"/>
              </w:rPr>
              <w:t xml:space="preserve"> laikotarpiu. Nurodyto laikotarpio pratęsimas turi būti pagrįstas objektyviomis aplinkybėmis. Šalys supranta ir sutinka, kad </w:t>
            </w:r>
            <w:r w:rsidR="00B01E99" w:rsidRPr="00372701">
              <w:rPr>
                <w:rFonts w:ascii="Arial" w:eastAsia="Arial" w:hAnsi="Arial" w:cs="Arial"/>
                <w:sz w:val="20"/>
                <w:szCs w:val="20"/>
                <w:lang w:eastAsia="lt-LT" w:bidi="lt-LT"/>
              </w:rPr>
              <w:t>Užsakovas</w:t>
            </w:r>
            <w:r w:rsidR="00F146F5" w:rsidRPr="00372701">
              <w:rPr>
                <w:rFonts w:ascii="Arial" w:eastAsia="Arial" w:hAnsi="Arial" w:cs="Arial"/>
                <w:sz w:val="20"/>
                <w:szCs w:val="20"/>
                <w:lang w:eastAsia="lt-LT" w:bidi="lt-LT"/>
              </w:rPr>
              <w:t xml:space="preserve"> niekaip ir jokia apimtimi nėra įpareigota</w:t>
            </w:r>
            <w:r w:rsidR="00B01E99" w:rsidRPr="00372701">
              <w:rPr>
                <w:rFonts w:ascii="Arial" w:eastAsia="Arial" w:hAnsi="Arial" w:cs="Arial"/>
                <w:sz w:val="20"/>
                <w:szCs w:val="20"/>
                <w:lang w:eastAsia="lt-LT" w:bidi="lt-LT"/>
              </w:rPr>
              <w:t>s</w:t>
            </w:r>
            <w:r w:rsidR="00F146F5" w:rsidRPr="00372701">
              <w:rPr>
                <w:rFonts w:ascii="Arial" w:eastAsia="Arial" w:hAnsi="Arial" w:cs="Arial"/>
                <w:sz w:val="20"/>
                <w:szCs w:val="20"/>
                <w:lang w:eastAsia="lt-LT" w:bidi="lt-LT"/>
              </w:rPr>
              <w:t xml:space="preserve"> sutikti su termino pratęsimu. </w:t>
            </w:r>
          </w:p>
          <w:p w14:paraId="4BDDC30B" w14:textId="17EFF471" w:rsidR="00F146F5" w:rsidRPr="00372701" w:rsidRDefault="003949D4" w:rsidP="003949D4">
            <w:pPr>
              <w:widowControl w:val="0"/>
              <w:spacing w:before="120" w:after="120" w:line="240" w:lineRule="auto"/>
              <w:jc w:val="both"/>
              <w:rPr>
                <w:rFonts w:ascii="Arial" w:eastAsia="Arial" w:hAnsi="Arial" w:cs="Arial"/>
                <w:sz w:val="20"/>
                <w:szCs w:val="20"/>
                <w:lang w:eastAsia="lt-LT" w:bidi="lt-LT"/>
              </w:rPr>
            </w:pPr>
            <w:r w:rsidRPr="00372701">
              <w:rPr>
                <w:rFonts w:ascii="Arial" w:eastAsia="Arial" w:hAnsi="Arial" w:cs="Arial"/>
                <w:sz w:val="20"/>
                <w:szCs w:val="20"/>
                <w:lang w:eastAsia="lt-LT" w:bidi="lt-LT"/>
              </w:rPr>
              <w:t xml:space="preserve">Sutarties </w:t>
            </w:r>
            <w:r w:rsidR="00B01E99" w:rsidRPr="00372701">
              <w:rPr>
                <w:rFonts w:ascii="Arial" w:eastAsia="Arial" w:hAnsi="Arial" w:cs="Arial"/>
                <w:sz w:val="20"/>
                <w:szCs w:val="20"/>
                <w:lang w:eastAsia="lt-LT" w:bidi="lt-LT"/>
              </w:rPr>
              <w:t>9</w:t>
            </w:r>
            <w:r w:rsidRPr="00372701">
              <w:rPr>
                <w:rFonts w:ascii="Arial" w:eastAsia="Arial" w:hAnsi="Arial" w:cs="Arial"/>
                <w:sz w:val="20"/>
                <w:szCs w:val="20"/>
                <w:lang w:eastAsia="lt-LT" w:bidi="lt-LT"/>
              </w:rPr>
              <w:t xml:space="preserve">.1.2 punkte nurodytų darbų atlikimo terminas – </w:t>
            </w:r>
            <w:r w:rsidR="0085448A" w:rsidRPr="00372701">
              <w:rPr>
                <w:rFonts w:ascii="Arial" w:eastAsia="Arial" w:hAnsi="Arial" w:cs="Arial"/>
                <w:sz w:val="20"/>
                <w:szCs w:val="20"/>
                <w:lang w:eastAsia="lt-LT" w:bidi="lt-LT"/>
              </w:rPr>
              <w:t>12 mėnesių</w:t>
            </w:r>
            <w:r w:rsidR="00B01E99" w:rsidRPr="00372701">
              <w:rPr>
                <w:rFonts w:ascii="Arial" w:eastAsia="Arial" w:hAnsi="Arial" w:cs="Arial"/>
                <w:sz w:val="20"/>
                <w:szCs w:val="20"/>
                <w:lang w:eastAsia="lt-LT" w:bidi="lt-LT"/>
              </w:rPr>
              <w:t>. Šis terminas šalių susitarimu gali būti pratęstas vieną kartą 2 mėnesių laikotarpiu. Nurodyto laikotarpio pratęsimas turi būti pagrįstas objektyviomis aplinkybėmis. Šalys supranta ir sutinka, kad Užsakovas niekaip ir jokia apimtimi nėra įpareigotas sutikti su termino pratęsimu.</w:t>
            </w:r>
          </w:p>
          <w:p w14:paraId="5FEE7055" w14:textId="6466B224" w:rsidR="003949D4" w:rsidRPr="00C176BB" w:rsidRDefault="003949D4" w:rsidP="003949D4">
            <w:pPr>
              <w:widowControl w:val="0"/>
              <w:spacing w:before="120" w:after="120" w:line="240" w:lineRule="auto"/>
              <w:jc w:val="both"/>
              <w:rPr>
                <w:rFonts w:ascii="Arial" w:eastAsia="Arial" w:hAnsi="Arial" w:cs="Arial"/>
                <w:sz w:val="20"/>
                <w:szCs w:val="20"/>
                <w:lang w:eastAsia="lt-LT" w:bidi="lt-LT"/>
              </w:rPr>
            </w:pPr>
            <w:r w:rsidRPr="00372701">
              <w:rPr>
                <w:rFonts w:ascii="Arial" w:eastAsia="Arial" w:hAnsi="Arial" w:cs="Arial"/>
                <w:sz w:val="20"/>
                <w:szCs w:val="20"/>
                <w:lang w:eastAsia="lt-LT" w:bidi="lt-LT"/>
              </w:rPr>
              <w:t xml:space="preserve">Sutarties </w:t>
            </w:r>
            <w:r w:rsidR="00B01E99" w:rsidRPr="00372701">
              <w:rPr>
                <w:rFonts w:ascii="Arial" w:eastAsia="Arial" w:hAnsi="Arial" w:cs="Arial"/>
                <w:sz w:val="20"/>
                <w:szCs w:val="20"/>
                <w:lang w:eastAsia="lt-LT" w:bidi="lt-LT"/>
              </w:rPr>
              <w:t>9</w:t>
            </w:r>
            <w:r w:rsidRPr="00372701">
              <w:rPr>
                <w:rFonts w:ascii="Arial" w:eastAsia="Arial" w:hAnsi="Arial" w:cs="Arial"/>
                <w:sz w:val="20"/>
                <w:szCs w:val="20"/>
                <w:lang w:eastAsia="lt-LT" w:bidi="lt-LT"/>
              </w:rPr>
              <w:t>.1.3 punkte nurodytų darbų atlikimo terminas –</w:t>
            </w:r>
            <w:r w:rsidR="00B01E99" w:rsidRPr="00372701">
              <w:rPr>
                <w:rFonts w:ascii="Arial" w:eastAsia="Arial" w:hAnsi="Arial" w:cs="Arial"/>
                <w:sz w:val="20"/>
                <w:szCs w:val="20"/>
                <w:lang w:eastAsia="lt-LT" w:bidi="lt-LT"/>
              </w:rPr>
              <w:t xml:space="preserve"> </w:t>
            </w:r>
            <w:r w:rsidR="0085448A" w:rsidRPr="00372701">
              <w:rPr>
                <w:rFonts w:ascii="Arial" w:eastAsia="Arial" w:hAnsi="Arial" w:cs="Arial"/>
                <w:sz w:val="20"/>
                <w:szCs w:val="20"/>
                <w:lang w:eastAsia="lt-LT" w:bidi="lt-LT"/>
              </w:rPr>
              <w:t>12 mėnesių</w:t>
            </w:r>
            <w:r w:rsidR="00B01E99" w:rsidRPr="00372701">
              <w:rPr>
                <w:rFonts w:ascii="Arial" w:eastAsia="Arial" w:hAnsi="Arial" w:cs="Arial"/>
                <w:sz w:val="20"/>
                <w:szCs w:val="20"/>
                <w:lang w:eastAsia="lt-LT" w:bidi="lt-LT"/>
              </w:rPr>
              <w:t>. Šis terminas šalių susitarimu gali būti pratęstas vieną kartą 2 mėnesių</w:t>
            </w:r>
            <w:r w:rsidR="00B01E99" w:rsidRPr="00C176BB">
              <w:rPr>
                <w:rFonts w:ascii="Arial" w:eastAsia="Arial" w:hAnsi="Arial" w:cs="Arial"/>
                <w:sz w:val="20"/>
                <w:szCs w:val="20"/>
                <w:lang w:eastAsia="lt-LT" w:bidi="lt-LT"/>
              </w:rPr>
              <w:t xml:space="preserve"> laikotarpiu. Nurodyto laikotarpio pratęsimas turi būti pagrįstas objektyviomis aplinkybėmis. Šalys supranta ir sutinka, kad </w:t>
            </w:r>
            <w:r w:rsidR="00B01E99">
              <w:rPr>
                <w:rFonts w:ascii="Arial" w:eastAsia="Arial" w:hAnsi="Arial" w:cs="Arial"/>
                <w:sz w:val="20"/>
                <w:szCs w:val="20"/>
                <w:lang w:eastAsia="lt-LT" w:bidi="lt-LT"/>
              </w:rPr>
              <w:t>Užsakovas</w:t>
            </w:r>
            <w:r w:rsidR="00B01E99" w:rsidRPr="00C176BB">
              <w:rPr>
                <w:rFonts w:ascii="Arial" w:eastAsia="Arial" w:hAnsi="Arial" w:cs="Arial"/>
                <w:sz w:val="20"/>
                <w:szCs w:val="20"/>
                <w:lang w:eastAsia="lt-LT" w:bidi="lt-LT"/>
              </w:rPr>
              <w:t xml:space="preserve"> niekaip ir jokia apimtimi nėra įpareigota</w:t>
            </w:r>
            <w:r w:rsidR="00B01E99">
              <w:rPr>
                <w:rFonts w:ascii="Arial" w:eastAsia="Arial" w:hAnsi="Arial" w:cs="Arial"/>
                <w:sz w:val="20"/>
                <w:szCs w:val="20"/>
                <w:lang w:eastAsia="lt-LT" w:bidi="lt-LT"/>
              </w:rPr>
              <w:t>s</w:t>
            </w:r>
            <w:r w:rsidR="00B01E99" w:rsidRPr="00C176BB">
              <w:rPr>
                <w:rFonts w:ascii="Arial" w:eastAsia="Arial" w:hAnsi="Arial" w:cs="Arial"/>
                <w:sz w:val="20"/>
                <w:szCs w:val="20"/>
                <w:lang w:eastAsia="lt-LT" w:bidi="lt-LT"/>
              </w:rPr>
              <w:t xml:space="preserve"> sutikti su termino pratęsimu.</w:t>
            </w:r>
          </w:p>
        </w:tc>
      </w:tr>
      <w:tr w:rsidR="00260052" w:rsidRPr="00C176BB" w14:paraId="5EA28F8C" w14:textId="77777777" w:rsidTr="00260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3"/>
        </w:trPr>
        <w:tc>
          <w:tcPr>
            <w:tcW w:w="4251" w:type="dxa"/>
            <w:gridSpan w:val="2"/>
            <w:shd w:val="clear" w:color="auto" w:fill="auto"/>
          </w:tcPr>
          <w:p w14:paraId="40142E9C" w14:textId="0A4092A2" w:rsidR="00260052" w:rsidRPr="00C176BB" w:rsidRDefault="00260052" w:rsidP="00EA5830">
            <w:pPr>
              <w:widowControl w:val="0"/>
              <w:spacing w:before="120" w:after="120" w:line="240" w:lineRule="auto"/>
              <w:rPr>
                <w:rFonts w:ascii="Arial" w:eastAsia="Arial" w:hAnsi="Arial" w:cs="Arial"/>
                <w:sz w:val="20"/>
                <w:szCs w:val="20"/>
                <w:lang w:eastAsia="lt-LT" w:bidi="lt-LT"/>
              </w:rPr>
            </w:pPr>
            <w:r>
              <w:rPr>
                <w:rFonts w:ascii="Arial" w:eastAsia="Arial" w:hAnsi="Arial" w:cs="Arial"/>
                <w:sz w:val="20"/>
                <w:szCs w:val="20"/>
                <w:lang w:eastAsia="lt-LT" w:bidi="lt-LT"/>
              </w:rPr>
              <w:t>Paslaugų teikimo terminas</w:t>
            </w:r>
          </w:p>
        </w:tc>
        <w:tc>
          <w:tcPr>
            <w:tcW w:w="5247" w:type="dxa"/>
            <w:gridSpan w:val="5"/>
            <w:shd w:val="clear" w:color="auto" w:fill="auto"/>
          </w:tcPr>
          <w:p w14:paraId="614CE964" w14:textId="7B6A3F1F" w:rsidR="00260052" w:rsidRPr="00C176BB" w:rsidRDefault="00260052" w:rsidP="003949D4">
            <w:pPr>
              <w:widowControl w:val="0"/>
              <w:spacing w:before="120" w:after="120" w:line="240" w:lineRule="auto"/>
              <w:jc w:val="both"/>
              <w:rPr>
                <w:rFonts w:ascii="Arial" w:eastAsia="Arial" w:hAnsi="Arial" w:cs="Arial"/>
                <w:sz w:val="20"/>
                <w:szCs w:val="20"/>
                <w:lang w:eastAsia="lt-LT" w:bidi="lt-LT"/>
              </w:rPr>
            </w:pPr>
            <w:r>
              <w:rPr>
                <w:rFonts w:ascii="Arial" w:eastAsia="Arial" w:hAnsi="Arial" w:cs="Arial"/>
                <w:sz w:val="20"/>
                <w:szCs w:val="20"/>
                <w:lang w:eastAsia="lt-LT" w:bidi="lt-LT"/>
              </w:rPr>
              <w:t>36 mėnesiai nuo galutinio Priėmimo-perdavimo akto pasirašymo dienos.</w:t>
            </w:r>
          </w:p>
        </w:tc>
      </w:tr>
      <w:tr w:rsidR="003949D4" w:rsidRPr="00C176BB" w14:paraId="1C39D565"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9"/>
        </w:trPr>
        <w:tc>
          <w:tcPr>
            <w:tcW w:w="9498" w:type="dxa"/>
            <w:gridSpan w:val="7"/>
            <w:shd w:val="clear" w:color="auto" w:fill="auto"/>
          </w:tcPr>
          <w:p w14:paraId="11DE679E" w14:textId="62BB64C4" w:rsidR="003949D4" w:rsidRPr="00C176BB" w:rsidRDefault="003949D4" w:rsidP="003949D4">
            <w:pPr>
              <w:widowControl w:val="0"/>
              <w:spacing w:before="120" w:after="120" w:line="240" w:lineRule="auto"/>
              <w:jc w:val="both"/>
              <w:rPr>
                <w:rFonts w:ascii="Arial" w:eastAsia="Arial" w:hAnsi="Arial" w:cs="Arial"/>
                <w:b/>
                <w:bCs/>
                <w:sz w:val="20"/>
                <w:szCs w:val="20"/>
                <w:highlight w:val="yellow"/>
                <w:lang w:eastAsia="lt-LT" w:bidi="lt-LT"/>
              </w:rPr>
            </w:pPr>
            <w:r w:rsidRPr="00C176BB">
              <w:rPr>
                <w:rFonts w:ascii="Arial" w:eastAsia="Arial" w:hAnsi="Arial" w:cs="Arial"/>
                <w:b/>
                <w:bCs/>
                <w:caps/>
                <w:sz w:val="20"/>
                <w:szCs w:val="20"/>
                <w:lang w:eastAsia="lt-LT" w:bidi="lt-LT"/>
              </w:rPr>
              <w:t>Garantinis terminas</w:t>
            </w:r>
          </w:p>
        </w:tc>
      </w:tr>
      <w:tr w:rsidR="003949D4" w:rsidRPr="00C176BB" w14:paraId="125CBF7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2"/>
        </w:trPr>
        <w:tc>
          <w:tcPr>
            <w:tcW w:w="4251" w:type="dxa"/>
            <w:gridSpan w:val="2"/>
            <w:shd w:val="clear" w:color="auto" w:fill="auto"/>
          </w:tcPr>
          <w:p w14:paraId="1B5C8D64" w14:textId="23AAD8CD" w:rsidR="003949D4" w:rsidRPr="00C176BB" w:rsidRDefault="003949D4" w:rsidP="00EA5830">
            <w:pPr>
              <w:widowControl w:val="0"/>
              <w:spacing w:before="120" w:after="120" w:line="240" w:lineRule="auto"/>
              <w:rPr>
                <w:rFonts w:ascii="Arial" w:eastAsia="Arial" w:hAnsi="Arial" w:cs="Arial"/>
                <w:sz w:val="20"/>
                <w:szCs w:val="20"/>
                <w:lang w:eastAsia="lt-LT" w:bidi="lt-LT"/>
              </w:rPr>
            </w:pPr>
            <w:r w:rsidRPr="00C176BB">
              <w:rPr>
                <w:rFonts w:ascii="Arial" w:eastAsia="Arial" w:hAnsi="Arial" w:cs="Arial"/>
                <w:caps/>
                <w:sz w:val="20"/>
                <w:szCs w:val="20"/>
                <w:lang w:eastAsia="lt-LT" w:bidi="lt-LT"/>
              </w:rPr>
              <w:t xml:space="preserve">darbų </w:t>
            </w:r>
            <w:r w:rsidRPr="00C176BB">
              <w:rPr>
                <w:rFonts w:ascii="Arial" w:eastAsia="Arial" w:hAnsi="Arial" w:cs="Arial"/>
                <w:sz w:val="20"/>
                <w:szCs w:val="20"/>
                <w:lang w:eastAsia="lt-LT" w:bidi="lt-LT"/>
              </w:rPr>
              <w:t>KOKYBĖS</w:t>
            </w:r>
          </w:p>
        </w:tc>
        <w:tc>
          <w:tcPr>
            <w:tcW w:w="5247" w:type="dxa"/>
            <w:gridSpan w:val="5"/>
            <w:shd w:val="clear" w:color="auto" w:fill="auto"/>
          </w:tcPr>
          <w:p w14:paraId="48A8E4C2" w14:textId="782A9DB2" w:rsidR="003949D4" w:rsidRPr="00C176BB" w:rsidRDefault="007B3DA1" w:rsidP="003949D4">
            <w:pPr>
              <w:widowControl w:val="0"/>
              <w:spacing w:before="120" w:after="120" w:line="240" w:lineRule="auto"/>
              <w:jc w:val="both"/>
              <w:rPr>
                <w:rFonts w:ascii="Arial" w:eastAsia="Arial" w:hAnsi="Arial" w:cs="Arial"/>
                <w:sz w:val="20"/>
                <w:szCs w:val="20"/>
                <w:highlight w:val="yellow"/>
                <w:lang w:eastAsia="lt-LT" w:bidi="lt-LT"/>
              </w:rPr>
            </w:pPr>
            <w:r w:rsidRPr="00C176BB">
              <w:rPr>
                <w:rFonts w:ascii="Arial" w:eastAsia="Arial" w:hAnsi="Arial" w:cs="Arial"/>
                <w:sz w:val="20"/>
                <w:szCs w:val="20"/>
                <w:lang w:eastAsia="lt-LT" w:bidi="lt-LT"/>
              </w:rPr>
              <w:t>[įrašyti] metai</w:t>
            </w:r>
            <w:r w:rsidR="00741088" w:rsidRPr="00C176BB">
              <w:rPr>
                <w:rFonts w:ascii="Arial" w:eastAsia="Arial" w:hAnsi="Arial" w:cs="Arial"/>
                <w:sz w:val="20"/>
                <w:szCs w:val="20"/>
                <w:lang w:eastAsia="lt-LT" w:bidi="lt-LT"/>
              </w:rPr>
              <w:t xml:space="preserve"> </w:t>
            </w:r>
          </w:p>
        </w:tc>
      </w:tr>
      <w:tr w:rsidR="003949D4" w:rsidRPr="00C176BB" w14:paraId="6AFBA72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1"/>
        </w:trPr>
        <w:tc>
          <w:tcPr>
            <w:tcW w:w="4251" w:type="dxa"/>
            <w:gridSpan w:val="2"/>
            <w:shd w:val="clear" w:color="auto" w:fill="auto"/>
          </w:tcPr>
          <w:p w14:paraId="4043D07D" w14:textId="208BF537" w:rsidR="003949D4" w:rsidRPr="00C176BB" w:rsidRDefault="007B3DA1" w:rsidP="00EA5830">
            <w:pPr>
              <w:widowControl w:val="0"/>
              <w:spacing w:before="120" w:after="120" w:line="240" w:lineRule="auto"/>
              <w:rPr>
                <w:rFonts w:ascii="Arial" w:eastAsia="Arial" w:hAnsi="Arial" w:cs="Arial"/>
                <w:caps/>
                <w:sz w:val="20"/>
                <w:szCs w:val="20"/>
                <w:lang w:eastAsia="lt-LT" w:bidi="lt-LT"/>
              </w:rPr>
            </w:pPr>
            <w:r w:rsidRPr="00C176BB">
              <w:rPr>
                <w:rFonts w:ascii="Arial" w:eastAsia="Arial" w:hAnsi="Arial" w:cs="Arial"/>
                <w:caps/>
                <w:sz w:val="20"/>
                <w:szCs w:val="20"/>
                <w:lang w:eastAsia="lt-LT" w:bidi="lt-LT"/>
              </w:rPr>
              <w:t>MODULIŲ</w:t>
            </w:r>
          </w:p>
          <w:p w14:paraId="1C6E8D2A" w14:textId="53495B63" w:rsidR="003949D4" w:rsidRPr="00C176BB" w:rsidRDefault="003949D4" w:rsidP="00EA5830">
            <w:pPr>
              <w:widowControl w:val="0"/>
              <w:spacing w:before="120" w:after="120" w:line="240" w:lineRule="auto"/>
              <w:rPr>
                <w:rFonts w:ascii="Arial" w:eastAsia="Arial" w:hAnsi="Arial" w:cs="Arial"/>
                <w:caps/>
                <w:sz w:val="20"/>
                <w:szCs w:val="20"/>
                <w:lang w:eastAsia="lt-LT" w:bidi="lt-LT"/>
              </w:rPr>
            </w:pPr>
          </w:p>
        </w:tc>
        <w:tc>
          <w:tcPr>
            <w:tcW w:w="5247" w:type="dxa"/>
            <w:gridSpan w:val="5"/>
            <w:shd w:val="clear" w:color="auto" w:fill="auto"/>
          </w:tcPr>
          <w:p w14:paraId="582A5494" w14:textId="15F0B319" w:rsidR="003949D4" w:rsidRPr="00C176BB" w:rsidRDefault="007B3DA1" w:rsidP="003949D4">
            <w:pPr>
              <w:widowControl w:val="0"/>
              <w:spacing w:before="120" w:after="120" w:line="240" w:lineRule="auto"/>
              <w:jc w:val="both"/>
              <w:rPr>
                <w:rFonts w:ascii="Arial" w:eastAsia="Arial" w:hAnsi="Arial" w:cs="Arial"/>
                <w:sz w:val="20"/>
                <w:szCs w:val="20"/>
                <w:highlight w:val="yellow"/>
                <w:lang w:eastAsia="lt-LT" w:bidi="lt-LT"/>
              </w:rPr>
            </w:pPr>
            <w:r w:rsidRPr="00C176BB">
              <w:rPr>
                <w:rFonts w:ascii="Arial" w:eastAsia="Arial" w:hAnsi="Arial" w:cs="Arial"/>
                <w:sz w:val="20"/>
                <w:szCs w:val="20"/>
                <w:lang w:eastAsia="lt-LT" w:bidi="lt-LT"/>
              </w:rPr>
              <w:t>[įrašyti] metai</w:t>
            </w:r>
            <w:r w:rsidR="00741088" w:rsidRPr="00C176BB">
              <w:rPr>
                <w:rFonts w:ascii="Arial" w:eastAsia="Arial" w:hAnsi="Arial" w:cs="Arial"/>
                <w:sz w:val="20"/>
                <w:szCs w:val="20"/>
                <w:lang w:eastAsia="lt-LT" w:bidi="lt-LT"/>
              </w:rPr>
              <w:t xml:space="preserve"> </w:t>
            </w:r>
          </w:p>
        </w:tc>
      </w:tr>
      <w:tr w:rsidR="007B3DA1" w:rsidRPr="00C176BB" w14:paraId="49CED831"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1"/>
        </w:trPr>
        <w:tc>
          <w:tcPr>
            <w:tcW w:w="4251" w:type="dxa"/>
            <w:gridSpan w:val="2"/>
            <w:shd w:val="clear" w:color="auto" w:fill="auto"/>
          </w:tcPr>
          <w:p w14:paraId="163C6303" w14:textId="1C482322" w:rsidR="007B3DA1" w:rsidRPr="00C176BB" w:rsidRDefault="007B3DA1" w:rsidP="00EA5830">
            <w:pPr>
              <w:widowControl w:val="0"/>
              <w:spacing w:before="120" w:after="120" w:line="240" w:lineRule="auto"/>
              <w:rPr>
                <w:rFonts w:ascii="Arial" w:eastAsia="Arial" w:hAnsi="Arial" w:cs="Arial"/>
                <w:caps/>
                <w:sz w:val="20"/>
                <w:szCs w:val="20"/>
                <w:lang w:eastAsia="lt-LT" w:bidi="lt-LT"/>
              </w:rPr>
            </w:pPr>
            <w:r w:rsidRPr="00C176BB">
              <w:rPr>
                <w:rFonts w:ascii="Arial" w:eastAsia="Arial" w:hAnsi="Arial" w:cs="Arial"/>
                <w:caps/>
                <w:sz w:val="20"/>
                <w:szCs w:val="20"/>
                <w:lang w:eastAsia="lt-LT" w:bidi="lt-LT"/>
              </w:rPr>
              <w:t>KEITIKLIŲ</w:t>
            </w:r>
          </w:p>
        </w:tc>
        <w:tc>
          <w:tcPr>
            <w:tcW w:w="5247" w:type="dxa"/>
            <w:gridSpan w:val="5"/>
            <w:shd w:val="clear" w:color="auto" w:fill="auto"/>
          </w:tcPr>
          <w:p w14:paraId="25AF1BEB" w14:textId="4E137C41" w:rsidR="007B3DA1" w:rsidRPr="00C176BB" w:rsidRDefault="007B3DA1" w:rsidP="003949D4">
            <w:pPr>
              <w:widowControl w:val="0"/>
              <w:spacing w:before="120" w:after="120" w:line="240" w:lineRule="auto"/>
              <w:jc w:val="both"/>
              <w:rPr>
                <w:rFonts w:ascii="Arial" w:eastAsia="Arial" w:hAnsi="Arial" w:cs="Arial"/>
                <w:sz w:val="20"/>
                <w:szCs w:val="20"/>
                <w:highlight w:val="yellow"/>
                <w:lang w:eastAsia="lt-LT" w:bidi="lt-LT"/>
              </w:rPr>
            </w:pPr>
            <w:r w:rsidRPr="00C176BB">
              <w:rPr>
                <w:rFonts w:ascii="Arial" w:eastAsia="Arial" w:hAnsi="Arial" w:cs="Arial"/>
                <w:sz w:val="20"/>
                <w:szCs w:val="20"/>
                <w:lang w:eastAsia="lt-LT" w:bidi="lt-LT"/>
              </w:rPr>
              <w:t>[įrašyti] metai</w:t>
            </w:r>
            <w:r w:rsidR="00741088" w:rsidRPr="00C176BB">
              <w:rPr>
                <w:rFonts w:ascii="Arial" w:eastAsia="Arial" w:hAnsi="Arial" w:cs="Arial"/>
                <w:sz w:val="20"/>
                <w:szCs w:val="20"/>
                <w:lang w:eastAsia="lt-LT" w:bidi="lt-LT"/>
              </w:rPr>
              <w:t xml:space="preserve"> </w:t>
            </w:r>
          </w:p>
        </w:tc>
      </w:tr>
    </w:tbl>
    <w:tbl>
      <w:tblPr>
        <w:tblStyle w:val="TableGrid"/>
        <w:tblW w:w="9493" w:type="dxa"/>
        <w:tblLook w:val="04A0" w:firstRow="1" w:lastRow="0" w:firstColumn="1" w:lastColumn="0" w:noHBand="0" w:noVBand="1"/>
      </w:tblPr>
      <w:tblGrid>
        <w:gridCol w:w="4248"/>
        <w:gridCol w:w="5245"/>
      </w:tblGrid>
      <w:tr w:rsidR="008E676F" w:rsidRPr="00C176BB" w14:paraId="3763D4D7" w14:textId="77777777" w:rsidTr="00B6304E">
        <w:tc>
          <w:tcPr>
            <w:tcW w:w="4248" w:type="dxa"/>
          </w:tcPr>
          <w:p w14:paraId="00A7A743" w14:textId="77777777" w:rsidR="008E676F" w:rsidRPr="00C176BB" w:rsidRDefault="008E676F" w:rsidP="007B3DA1">
            <w:pPr>
              <w:rPr>
                <w:rFonts w:ascii="Arial" w:eastAsia="Arial" w:hAnsi="Arial" w:cs="Arial"/>
                <w:sz w:val="20"/>
                <w:szCs w:val="20"/>
                <w:lang w:bidi="en-US"/>
              </w:rPr>
            </w:pPr>
          </w:p>
        </w:tc>
        <w:tc>
          <w:tcPr>
            <w:tcW w:w="5245" w:type="dxa"/>
          </w:tcPr>
          <w:p w14:paraId="3AC87601" w14:textId="77777777" w:rsidR="008E676F" w:rsidRPr="00C176BB" w:rsidRDefault="008E676F" w:rsidP="00065D2E">
            <w:pPr>
              <w:tabs>
                <w:tab w:val="left" w:pos="709"/>
              </w:tabs>
              <w:jc w:val="both"/>
              <w:rPr>
                <w:rFonts w:ascii="Arial" w:eastAsia="Arial" w:hAnsi="Arial" w:cs="Arial"/>
                <w:sz w:val="20"/>
                <w:szCs w:val="20"/>
                <w:lang w:val="pt-BR" w:bidi="en-US"/>
              </w:rPr>
            </w:pPr>
          </w:p>
        </w:tc>
      </w:tr>
      <w:tr w:rsidR="008E676F" w:rsidRPr="00C176BB" w14:paraId="5388E74C" w14:textId="77777777" w:rsidTr="00B6304E">
        <w:tc>
          <w:tcPr>
            <w:tcW w:w="4248" w:type="dxa"/>
          </w:tcPr>
          <w:p w14:paraId="5167528A" w14:textId="5F356635" w:rsidR="008E676F" w:rsidRPr="00C176BB" w:rsidRDefault="00B01E99" w:rsidP="00065D2E">
            <w:pPr>
              <w:tabs>
                <w:tab w:val="left" w:pos="709"/>
              </w:tabs>
              <w:jc w:val="both"/>
              <w:rPr>
                <w:rFonts w:ascii="Arial" w:eastAsia="Arial" w:hAnsi="Arial" w:cs="Arial"/>
                <w:sz w:val="20"/>
                <w:szCs w:val="20"/>
                <w:lang w:bidi="en-US"/>
              </w:rPr>
            </w:pPr>
            <w:bookmarkStart w:id="2" w:name="_Hlk118367939"/>
            <w:r>
              <w:rPr>
                <w:rFonts w:ascii="Arial" w:eastAsia="Arial" w:hAnsi="Arial" w:cs="Arial"/>
                <w:sz w:val="20"/>
                <w:szCs w:val="20"/>
                <w:lang w:bidi="en-US"/>
              </w:rPr>
              <w:t>UŽSAKOVAS</w:t>
            </w:r>
          </w:p>
        </w:tc>
        <w:tc>
          <w:tcPr>
            <w:tcW w:w="5245" w:type="dxa"/>
          </w:tcPr>
          <w:p w14:paraId="03D6690E" w14:textId="24736C5F" w:rsidR="008E676F" w:rsidRPr="00C176BB" w:rsidRDefault="00B01E99" w:rsidP="00065D2E">
            <w:pPr>
              <w:tabs>
                <w:tab w:val="left" w:pos="709"/>
              </w:tabs>
              <w:jc w:val="both"/>
              <w:rPr>
                <w:rFonts w:ascii="Arial" w:eastAsia="Arial" w:hAnsi="Arial" w:cs="Arial"/>
                <w:sz w:val="20"/>
                <w:szCs w:val="20"/>
                <w:lang w:val="en-US" w:bidi="en-US"/>
              </w:rPr>
            </w:pPr>
            <w:r>
              <w:rPr>
                <w:rFonts w:ascii="Arial" w:eastAsia="Arial" w:hAnsi="Arial" w:cs="Arial"/>
                <w:sz w:val="20"/>
                <w:szCs w:val="20"/>
                <w:lang w:val="en-US" w:bidi="en-US"/>
              </w:rPr>
              <w:t>RANGOVAS</w:t>
            </w:r>
          </w:p>
        </w:tc>
      </w:tr>
      <w:tr w:rsidR="008E676F" w:rsidRPr="00C176BB" w14:paraId="45AF8922" w14:textId="77777777" w:rsidTr="00B6304E">
        <w:trPr>
          <w:trHeight w:val="816"/>
        </w:trPr>
        <w:tc>
          <w:tcPr>
            <w:tcW w:w="4248" w:type="dxa"/>
          </w:tcPr>
          <w:p w14:paraId="738E74A3" w14:textId="77777777" w:rsidR="008E676F" w:rsidRPr="00C176BB" w:rsidRDefault="008E676F" w:rsidP="00065D2E">
            <w:pPr>
              <w:tabs>
                <w:tab w:val="left" w:pos="709"/>
              </w:tabs>
              <w:jc w:val="both"/>
              <w:rPr>
                <w:rFonts w:ascii="Arial" w:eastAsia="Arial" w:hAnsi="Arial" w:cs="Arial"/>
                <w:sz w:val="20"/>
                <w:szCs w:val="20"/>
                <w:lang w:bidi="en-US"/>
              </w:rPr>
            </w:pPr>
          </w:p>
          <w:p w14:paraId="74C8B100" w14:textId="77777777" w:rsidR="008E676F" w:rsidRPr="00C176BB" w:rsidRDefault="008E676F" w:rsidP="00065D2E">
            <w:pPr>
              <w:tabs>
                <w:tab w:val="left" w:pos="709"/>
              </w:tabs>
              <w:jc w:val="both"/>
              <w:rPr>
                <w:rFonts w:ascii="Arial" w:eastAsia="Arial" w:hAnsi="Arial" w:cs="Arial"/>
                <w:sz w:val="20"/>
                <w:szCs w:val="20"/>
                <w:lang w:bidi="en-US"/>
              </w:rPr>
            </w:pPr>
          </w:p>
          <w:p w14:paraId="41866EFC" w14:textId="77777777" w:rsidR="008E676F" w:rsidRPr="00C176BB" w:rsidRDefault="008E676F" w:rsidP="00065D2E">
            <w:pPr>
              <w:tabs>
                <w:tab w:val="left" w:pos="709"/>
              </w:tabs>
              <w:jc w:val="both"/>
              <w:rPr>
                <w:rFonts w:ascii="Arial" w:eastAsia="Arial" w:hAnsi="Arial" w:cs="Arial"/>
                <w:sz w:val="20"/>
                <w:szCs w:val="20"/>
                <w:lang w:bidi="en-US"/>
              </w:rPr>
            </w:pPr>
            <w:r w:rsidRPr="00C176BB">
              <w:rPr>
                <w:rFonts w:ascii="Arial" w:eastAsia="Arial" w:hAnsi="Arial" w:cs="Arial"/>
                <w:sz w:val="20"/>
                <w:szCs w:val="20"/>
                <w:lang w:bidi="en-US"/>
              </w:rPr>
              <w:t>____________________________</w:t>
            </w:r>
          </w:p>
          <w:p w14:paraId="34C717C6" w14:textId="4DA63ED1" w:rsidR="007B3DA1" w:rsidRPr="00C176BB" w:rsidRDefault="008E676F" w:rsidP="007B3DA1">
            <w:pPr>
              <w:tabs>
                <w:tab w:val="left" w:pos="709"/>
              </w:tabs>
              <w:jc w:val="both"/>
              <w:rPr>
                <w:rFonts w:ascii="Arial" w:eastAsia="Arial" w:hAnsi="Arial" w:cs="Arial"/>
                <w:sz w:val="20"/>
                <w:szCs w:val="20"/>
                <w:lang w:bidi="en-US"/>
              </w:rPr>
            </w:pPr>
            <w:r w:rsidRPr="00C176BB">
              <w:rPr>
                <w:rFonts w:ascii="Arial" w:eastAsia="Arial" w:hAnsi="Arial" w:cs="Arial"/>
                <w:sz w:val="20"/>
                <w:szCs w:val="20"/>
                <w:lang w:bidi="en-US"/>
              </w:rPr>
              <w:t>(atstovo vardas ir pavardė, parašas</w:t>
            </w:r>
            <w:r w:rsidR="007B3DA1" w:rsidRPr="00C176BB">
              <w:rPr>
                <w:rFonts w:ascii="Arial" w:eastAsia="Arial" w:hAnsi="Arial" w:cs="Arial"/>
                <w:sz w:val="20"/>
                <w:szCs w:val="20"/>
                <w:lang w:bidi="en-US"/>
              </w:rPr>
              <w:t>)</w:t>
            </w:r>
          </w:p>
          <w:p w14:paraId="0A6B87A3" w14:textId="55AD6BCB" w:rsidR="008E676F" w:rsidRPr="00C176BB" w:rsidRDefault="008E676F" w:rsidP="008E676F">
            <w:pPr>
              <w:tabs>
                <w:tab w:val="left" w:pos="709"/>
              </w:tabs>
              <w:jc w:val="both"/>
              <w:rPr>
                <w:rFonts w:ascii="Arial" w:eastAsia="Arial" w:hAnsi="Arial" w:cs="Arial"/>
                <w:sz w:val="20"/>
                <w:szCs w:val="20"/>
                <w:lang w:bidi="en-US"/>
              </w:rPr>
            </w:pPr>
          </w:p>
        </w:tc>
        <w:tc>
          <w:tcPr>
            <w:tcW w:w="5245" w:type="dxa"/>
          </w:tcPr>
          <w:p w14:paraId="121D0370" w14:textId="74056135" w:rsidR="008E676F" w:rsidRPr="00C176BB" w:rsidRDefault="008E676F" w:rsidP="008E676F">
            <w:pPr>
              <w:tabs>
                <w:tab w:val="left" w:pos="709"/>
              </w:tabs>
              <w:jc w:val="both"/>
              <w:rPr>
                <w:rFonts w:ascii="Arial" w:eastAsia="Arial" w:hAnsi="Arial" w:cs="Arial"/>
                <w:sz w:val="20"/>
                <w:szCs w:val="20"/>
                <w:lang w:bidi="en-US"/>
              </w:rPr>
            </w:pPr>
          </w:p>
          <w:p w14:paraId="0D6F15E2" w14:textId="77777777" w:rsidR="008E676F" w:rsidRPr="00C176BB" w:rsidRDefault="008E676F" w:rsidP="008E676F">
            <w:pPr>
              <w:tabs>
                <w:tab w:val="left" w:pos="709"/>
              </w:tabs>
              <w:jc w:val="both"/>
              <w:rPr>
                <w:rFonts w:ascii="Arial" w:eastAsia="Arial" w:hAnsi="Arial" w:cs="Arial"/>
                <w:sz w:val="20"/>
                <w:szCs w:val="20"/>
                <w:lang w:bidi="en-US"/>
              </w:rPr>
            </w:pPr>
          </w:p>
          <w:p w14:paraId="7E19A12C" w14:textId="77777777" w:rsidR="008E676F" w:rsidRPr="00C176BB" w:rsidRDefault="008E676F" w:rsidP="008E676F">
            <w:pPr>
              <w:tabs>
                <w:tab w:val="left" w:pos="709"/>
              </w:tabs>
              <w:jc w:val="both"/>
              <w:rPr>
                <w:rFonts w:ascii="Arial" w:eastAsia="Arial" w:hAnsi="Arial" w:cs="Arial"/>
                <w:sz w:val="20"/>
                <w:szCs w:val="20"/>
                <w:lang w:bidi="en-US"/>
              </w:rPr>
            </w:pPr>
            <w:r w:rsidRPr="00C176BB">
              <w:rPr>
                <w:rFonts w:ascii="Arial" w:eastAsia="Arial" w:hAnsi="Arial" w:cs="Arial"/>
                <w:sz w:val="20"/>
                <w:szCs w:val="20"/>
                <w:lang w:bidi="en-US"/>
              </w:rPr>
              <w:t>____________________________</w:t>
            </w:r>
          </w:p>
          <w:p w14:paraId="38490BBF" w14:textId="3A687DC3" w:rsidR="007B3DA1" w:rsidRPr="00C176BB" w:rsidRDefault="008E676F" w:rsidP="007B3DA1">
            <w:pPr>
              <w:tabs>
                <w:tab w:val="left" w:pos="709"/>
              </w:tabs>
              <w:jc w:val="both"/>
              <w:rPr>
                <w:rFonts w:ascii="Arial" w:eastAsia="Arial" w:hAnsi="Arial" w:cs="Arial"/>
                <w:sz w:val="20"/>
                <w:szCs w:val="20"/>
                <w:lang w:val="pt-BR" w:bidi="en-US"/>
              </w:rPr>
            </w:pPr>
            <w:r w:rsidRPr="00C176BB">
              <w:rPr>
                <w:rFonts w:ascii="Arial" w:eastAsia="Arial" w:hAnsi="Arial" w:cs="Arial"/>
                <w:sz w:val="20"/>
                <w:szCs w:val="20"/>
                <w:lang w:bidi="en-US"/>
              </w:rPr>
              <w:t>(atstovo vardas ir pavardė, parašas</w:t>
            </w:r>
            <w:r w:rsidR="007B3DA1" w:rsidRPr="00C176BB">
              <w:rPr>
                <w:rFonts w:ascii="Arial" w:eastAsia="Arial" w:hAnsi="Arial" w:cs="Arial"/>
                <w:sz w:val="20"/>
                <w:szCs w:val="20"/>
                <w:lang w:bidi="en-US"/>
              </w:rPr>
              <w:t>)</w:t>
            </w:r>
          </w:p>
          <w:p w14:paraId="5A3F33B5" w14:textId="04E0FE63" w:rsidR="008E676F" w:rsidRPr="00C176BB" w:rsidRDefault="008E676F" w:rsidP="008E676F">
            <w:pPr>
              <w:tabs>
                <w:tab w:val="left" w:pos="709"/>
              </w:tabs>
              <w:jc w:val="both"/>
              <w:rPr>
                <w:rFonts w:ascii="Arial" w:eastAsia="Arial" w:hAnsi="Arial" w:cs="Arial"/>
                <w:sz w:val="20"/>
                <w:szCs w:val="20"/>
                <w:lang w:val="pt-BR" w:bidi="en-US"/>
              </w:rPr>
            </w:pPr>
          </w:p>
        </w:tc>
      </w:tr>
      <w:bookmarkEnd w:id="2"/>
    </w:tbl>
    <w:p w14:paraId="5F73DA75" w14:textId="77777777" w:rsidR="008E676F" w:rsidRPr="00C176BB" w:rsidRDefault="008E676F" w:rsidP="00065D2E">
      <w:pPr>
        <w:tabs>
          <w:tab w:val="left" w:pos="709"/>
        </w:tabs>
        <w:jc w:val="both"/>
        <w:rPr>
          <w:rFonts w:ascii="Arial" w:eastAsia="Arial" w:hAnsi="Arial" w:cs="Arial"/>
          <w:sz w:val="20"/>
          <w:szCs w:val="20"/>
          <w:lang w:bidi="en-US"/>
        </w:rPr>
      </w:pPr>
    </w:p>
    <w:sectPr w:rsidR="008E676F" w:rsidRPr="00C176BB" w:rsidSect="00CC3A4E">
      <w:footerReference w:type="first" r:id="rId8"/>
      <w:pgSz w:w="11906" w:h="16838" w:code="9"/>
      <w:pgMar w:top="1418" w:right="1418" w:bottom="1418" w:left="1418" w:header="1134"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3989" w14:textId="77777777" w:rsidR="001B32DD" w:rsidRDefault="001B32DD" w:rsidP="008F6B6C">
      <w:pPr>
        <w:spacing w:after="0" w:line="240" w:lineRule="auto"/>
      </w:pPr>
      <w:r>
        <w:separator/>
      </w:r>
    </w:p>
  </w:endnote>
  <w:endnote w:type="continuationSeparator" w:id="0">
    <w:p w14:paraId="59F821EF" w14:textId="77777777" w:rsidR="001B32DD" w:rsidRDefault="001B32DD" w:rsidP="008F6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944128"/>
      <w:docPartObj>
        <w:docPartGallery w:val="Page Numbers (Bottom of Page)"/>
        <w:docPartUnique/>
      </w:docPartObj>
    </w:sdtPr>
    <w:sdtEndPr/>
    <w:sdtContent>
      <w:p w14:paraId="49F6B64C" w14:textId="749FFF8E" w:rsidR="0058794D" w:rsidRDefault="00372701" w:rsidP="008F74C1">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7123E" w14:textId="77777777" w:rsidR="001B32DD" w:rsidRDefault="001B32DD" w:rsidP="008F6B6C">
      <w:pPr>
        <w:spacing w:after="0" w:line="240" w:lineRule="auto"/>
      </w:pPr>
      <w:r>
        <w:separator/>
      </w:r>
    </w:p>
  </w:footnote>
  <w:footnote w:type="continuationSeparator" w:id="0">
    <w:p w14:paraId="65B1D745" w14:textId="77777777" w:rsidR="001B32DD" w:rsidRDefault="001B32DD" w:rsidP="008F6B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2C71"/>
    <w:multiLevelType w:val="multilevel"/>
    <w:tmpl w:val="38EE73AC"/>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C0FAE"/>
    <w:multiLevelType w:val="hybridMultilevel"/>
    <w:tmpl w:val="C23272AE"/>
    <w:lvl w:ilvl="0" w:tplc="32EA8C0A">
      <w:start w:val="1"/>
      <w:numFmt w:val="lowerRoman"/>
      <w:lvlText w:val="(%1)"/>
      <w:lvlJc w:val="left"/>
      <w:pPr>
        <w:ind w:left="1599" w:hanging="7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0">
    <w:nsid w:val="01CC25A9"/>
    <w:multiLevelType w:val="multilevel"/>
    <w:tmpl w:val="745C5B0C"/>
    <w:lvl w:ilvl="0">
      <w:start w:val="4"/>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CF0CEC"/>
    <w:multiLevelType w:val="multilevel"/>
    <w:tmpl w:val="E080111A"/>
    <w:lvl w:ilvl="0">
      <w:start w:val="5"/>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BA5CAB"/>
    <w:multiLevelType w:val="multilevel"/>
    <w:tmpl w:val="A2B22520"/>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C26CAA"/>
    <w:multiLevelType w:val="multilevel"/>
    <w:tmpl w:val="FEAA7EB8"/>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0119CD"/>
    <w:multiLevelType w:val="multilevel"/>
    <w:tmpl w:val="A39C270E"/>
    <w:lvl w:ilvl="0">
      <w:start w:val="3"/>
      <w:numFmt w:val="decimal"/>
      <w:lvlText w:val="%1."/>
      <w:lvlJc w:val="left"/>
      <w:pPr>
        <w:ind w:left="360" w:hanging="360"/>
      </w:pPr>
      <w:rPr>
        <w:rFonts w:hint="default"/>
        <w:b/>
        <w:bCs/>
      </w:rPr>
    </w:lvl>
    <w:lvl w:ilvl="1">
      <w:start w:val="3"/>
      <w:numFmt w:val="decimal"/>
      <w:lvlText w:val="%1.%2."/>
      <w:lvlJc w:val="left"/>
      <w:pPr>
        <w:ind w:left="43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2C582B"/>
    <w:multiLevelType w:val="multilevel"/>
    <w:tmpl w:val="58A07E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A2036F"/>
    <w:multiLevelType w:val="multilevel"/>
    <w:tmpl w:val="CBAE7BD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DD13B4"/>
    <w:multiLevelType w:val="multilevel"/>
    <w:tmpl w:val="D312CF14"/>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6"/>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B919E2"/>
    <w:multiLevelType w:val="multilevel"/>
    <w:tmpl w:val="BCDE4B1E"/>
    <w:lvl w:ilvl="0">
      <w:start w:val="3"/>
      <w:numFmt w:val="decimal"/>
      <w:lvlText w:val="%1."/>
      <w:lvlJc w:val="left"/>
      <w:pPr>
        <w:ind w:left="360" w:hanging="360"/>
      </w:pPr>
      <w:rPr>
        <w:rFonts w:hint="default"/>
        <w:b/>
        <w:bCs/>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F52FFC"/>
    <w:multiLevelType w:val="multilevel"/>
    <w:tmpl w:val="10BAFE28"/>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77B5761"/>
    <w:multiLevelType w:val="multilevel"/>
    <w:tmpl w:val="D1402A2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9275D3"/>
    <w:multiLevelType w:val="multilevel"/>
    <w:tmpl w:val="B6DA4A4E"/>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1A11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C80FF5"/>
    <w:multiLevelType w:val="multilevel"/>
    <w:tmpl w:val="DD3622FA"/>
    <w:lvl w:ilvl="0">
      <w:start w:val="2"/>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2E4AB9"/>
    <w:multiLevelType w:val="multilevel"/>
    <w:tmpl w:val="357054E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DC197C"/>
    <w:multiLevelType w:val="hybridMultilevel"/>
    <w:tmpl w:val="1C0C4A14"/>
    <w:lvl w:ilvl="0" w:tplc="D25A5AE2">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8" w15:restartNumberingAfterBreak="0">
    <w:nsid w:val="483C68EA"/>
    <w:multiLevelType w:val="multilevel"/>
    <w:tmpl w:val="E438BA96"/>
    <w:lvl w:ilvl="0">
      <w:start w:val="4"/>
      <w:numFmt w:val="decimal"/>
      <w:lvlText w:val="%1."/>
      <w:lvlJc w:val="left"/>
      <w:pPr>
        <w:ind w:left="360" w:hanging="360"/>
      </w:pPr>
      <w:rPr>
        <w:rFonts w:hint="default"/>
        <w:b/>
        <w:bCs/>
      </w:rPr>
    </w:lvl>
    <w:lvl w:ilvl="1">
      <w:start w:val="5"/>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30468A"/>
    <w:multiLevelType w:val="multilevel"/>
    <w:tmpl w:val="685C055C"/>
    <w:lvl w:ilvl="0">
      <w:start w:val="1"/>
      <w:numFmt w:val="decimal"/>
      <w:pStyle w:val="Heading1"/>
      <w:lvlText w:val="%1."/>
      <w:lvlJc w:val="left"/>
      <w:pPr>
        <w:ind w:left="709" w:hanging="709"/>
      </w:pPr>
      <w:rPr>
        <w:rFonts w:ascii="Times New Roman" w:hAnsi="Times New Roman" w:cs="Times New Roman" w:hint="default"/>
        <w:b/>
        <w:caps/>
        <w:smallCaps w:val="0"/>
        <w:sz w:val="22"/>
        <w:szCs w:val="22"/>
      </w:rPr>
    </w:lvl>
    <w:lvl w:ilvl="1">
      <w:start w:val="1"/>
      <w:numFmt w:val="decimal"/>
      <w:pStyle w:val="Heading2"/>
      <w:lvlText w:val="%1.%2."/>
      <w:lvlJc w:val="left"/>
      <w:pPr>
        <w:ind w:left="709" w:hanging="709"/>
      </w:pPr>
      <w:rPr>
        <w:rFonts w:ascii="Times New Roman" w:hAnsi="Times New Roman" w:cs="Times New Roman" w:hint="default"/>
        <w:sz w:val="24"/>
        <w:szCs w:val="24"/>
      </w:rPr>
    </w:lvl>
    <w:lvl w:ilvl="2">
      <w:start w:val="1"/>
      <w:numFmt w:val="decimal"/>
      <w:pStyle w:val="Heading3"/>
      <w:lvlText w:val="%1.%2.%3."/>
      <w:lvlJc w:val="left"/>
      <w:pPr>
        <w:ind w:left="709" w:hanging="709"/>
      </w:pPr>
      <w:rPr>
        <w:rFonts w:ascii="Times New Roman" w:hAnsi="Times New Roman" w:cs="Times New Roman" w:hint="default"/>
        <w:sz w:val="24"/>
        <w:szCs w:val="24"/>
      </w:rPr>
    </w:lvl>
    <w:lvl w:ilvl="3">
      <w:start w:val="1"/>
      <w:numFmt w:val="lowerLetter"/>
      <w:pStyle w:val="Heading4"/>
      <w:lvlText w:val="(%4)"/>
      <w:lvlJc w:val="left"/>
      <w:pPr>
        <w:ind w:left="1418" w:hanging="709"/>
      </w:pPr>
      <w:rPr>
        <w:rFonts w:hint="default"/>
        <w:sz w:val="24"/>
        <w:szCs w:val="24"/>
      </w:rPr>
    </w:lvl>
    <w:lvl w:ilvl="4">
      <w:start w:val="1"/>
      <w:numFmt w:val="lowerRoman"/>
      <w:pStyle w:val="Heading5"/>
      <w:lvlText w:val="(%5)"/>
      <w:lvlJc w:val="left"/>
      <w:pPr>
        <w:ind w:left="2126" w:hanging="708"/>
      </w:pPr>
      <w:rPr>
        <w:rFonts w:hint="default"/>
        <w:sz w:val="24"/>
        <w:szCs w:val="24"/>
      </w:rPr>
    </w:lvl>
    <w:lvl w:ilvl="5">
      <w:start w:val="1"/>
      <w:numFmt w:val="lowerLetter"/>
      <w:pStyle w:val="Heading6"/>
      <w:lvlText w:val="%6."/>
      <w:lvlJc w:val="left"/>
      <w:pPr>
        <w:ind w:left="2835" w:hanging="709"/>
      </w:pPr>
      <w:rPr>
        <w:rFonts w:ascii="Trebuchet MS" w:hAnsi="Trebuchet MS" w:hint="default"/>
        <w:sz w:val="20"/>
      </w:rPr>
    </w:lvl>
    <w:lvl w:ilvl="6">
      <w:start w:val="1"/>
      <w:numFmt w:val="lowerRoman"/>
      <w:pStyle w:val="Heading7"/>
      <w:lvlText w:val="%7."/>
      <w:lvlJc w:val="left"/>
      <w:pPr>
        <w:ind w:left="3544" w:hanging="709"/>
      </w:pPr>
      <w:rPr>
        <w:rFonts w:ascii="Trebuchet MS" w:hAnsi="Trebuchet MS" w:hint="default"/>
        <w:sz w:val="20"/>
      </w:rPr>
    </w:lvl>
    <w:lvl w:ilvl="7">
      <w:start w:val="1"/>
      <w:numFmt w:val="lowerLetter"/>
      <w:pStyle w:val="Heading8"/>
      <w:lvlText w:val="%8)"/>
      <w:lvlJc w:val="left"/>
      <w:pPr>
        <w:ind w:left="4253" w:hanging="709"/>
      </w:pPr>
      <w:rPr>
        <w:rFonts w:ascii="Trebuchet MS" w:hAnsi="Trebuchet MS" w:hint="default"/>
        <w:sz w:val="20"/>
      </w:rPr>
    </w:lvl>
    <w:lvl w:ilvl="8">
      <w:start w:val="1"/>
      <w:numFmt w:val="decimal"/>
      <w:pStyle w:val="Heading9"/>
      <w:lvlText w:val="%9."/>
      <w:lvlJc w:val="left"/>
      <w:pPr>
        <w:ind w:left="4961" w:hanging="708"/>
      </w:pPr>
      <w:rPr>
        <w:rFonts w:ascii="Trebuchet MS" w:hAnsi="Trebuchet MS" w:hint="default"/>
        <w:sz w:val="20"/>
      </w:rPr>
    </w:lvl>
  </w:abstractNum>
  <w:abstractNum w:abstractNumId="20" w15:restartNumberingAfterBreak="0">
    <w:nsid w:val="4C286A07"/>
    <w:multiLevelType w:val="multilevel"/>
    <w:tmpl w:val="2E5287F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rPr>
        <w:b w:val="0"/>
        <w:bCs w:val="0"/>
        <w:lang w:val="lt-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CD1CDF"/>
    <w:multiLevelType w:val="multilevel"/>
    <w:tmpl w:val="647C7C2A"/>
    <w:lvl w:ilvl="0">
      <w:start w:val="3"/>
      <w:numFmt w:val="decimal"/>
      <w:lvlText w:val="%1."/>
      <w:lvlJc w:val="left"/>
      <w:pPr>
        <w:ind w:left="360" w:hanging="360"/>
      </w:pPr>
      <w:rPr>
        <w:rFonts w:hint="default"/>
        <w:b/>
        <w:bCs/>
      </w:rPr>
    </w:lvl>
    <w:lvl w:ilvl="1">
      <w:start w:val="3"/>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7D142C"/>
    <w:multiLevelType w:val="multilevel"/>
    <w:tmpl w:val="764CBBE8"/>
    <w:lvl w:ilvl="0">
      <w:start w:val="1"/>
      <w:numFmt w:val="decimal"/>
      <w:suff w:val="space"/>
      <w:lvlText w:val="%1."/>
      <w:lvlJc w:val="left"/>
      <w:pPr>
        <w:ind w:left="0" w:firstLine="907"/>
      </w:pPr>
    </w:lvl>
    <w:lvl w:ilvl="1">
      <w:start w:val="1"/>
      <w:numFmt w:val="decimal"/>
      <w:suff w:val="space"/>
      <w:lvlText w:val="%1.%2."/>
      <w:lvlJc w:val="left"/>
      <w:pPr>
        <w:ind w:left="0" w:firstLine="851"/>
      </w:pPr>
    </w:lvl>
    <w:lvl w:ilvl="2">
      <w:start w:val="1"/>
      <w:numFmt w:val="decimal"/>
      <w:suff w:val="space"/>
      <w:lvlText w:val="%1.%2.%3."/>
      <w:lvlJc w:val="left"/>
      <w:pPr>
        <w:ind w:left="0" w:firstLine="851"/>
      </w:pPr>
    </w:lvl>
    <w:lvl w:ilvl="3">
      <w:numFmt w:val="decimal"/>
      <w:lvlText w:val="%1.%2.%3.%4."/>
      <w:lvlJc w:val="left"/>
      <w:pPr>
        <w:tabs>
          <w:tab w:val="num" w:pos="2160"/>
        </w:tabs>
        <w:ind w:left="2160" w:hanging="720"/>
      </w:pPr>
    </w:lvl>
    <w:lvl w:ilvl="4">
      <w:numFmt w:val="decimal"/>
      <w:lvlText w:val="%1.%2.%3.%4.%5."/>
      <w:lvlJc w:val="left"/>
      <w:pPr>
        <w:tabs>
          <w:tab w:val="num" w:pos="3000"/>
        </w:tabs>
        <w:ind w:left="3000" w:hanging="1080"/>
      </w:pPr>
    </w:lvl>
    <w:lvl w:ilvl="5">
      <w:numFmt w:val="decimal"/>
      <w:lvlText w:val="%1.%2.%3.%4.%5.%6."/>
      <w:lvlJc w:val="left"/>
      <w:pPr>
        <w:tabs>
          <w:tab w:val="num" w:pos="3480"/>
        </w:tabs>
        <w:ind w:left="3480" w:hanging="1080"/>
      </w:pPr>
    </w:lvl>
    <w:lvl w:ilvl="6">
      <w:numFmt w:val="decimal"/>
      <w:lvlText w:val="%1.%2.%3.%4.%5.%6.%7."/>
      <w:lvlJc w:val="left"/>
      <w:pPr>
        <w:tabs>
          <w:tab w:val="num" w:pos="4320"/>
        </w:tabs>
        <w:ind w:left="4320" w:hanging="1440"/>
      </w:pPr>
    </w:lvl>
    <w:lvl w:ilvl="7">
      <w:numFmt w:val="decimal"/>
      <w:lvlText w:val="%1.%2.%3.%4.%5.%6.%7.%8."/>
      <w:lvlJc w:val="left"/>
      <w:pPr>
        <w:tabs>
          <w:tab w:val="num" w:pos="4800"/>
        </w:tabs>
        <w:ind w:left="4800" w:hanging="1440"/>
      </w:pPr>
    </w:lvl>
    <w:lvl w:ilvl="8">
      <w:numFmt w:val="decimal"/>
      <w:lvlText w:val="%1.%2.%3.%4.%5.%6.%7.%8.%9."/>
      <w:lvlJc w:val="left"/>
      <w:pPr>
        <w:tabs>
          <w:tab w:val="num" w:pos="5640"/>
        </w:tabs>
        <w:ind w:left="5640" w:hanging="1800"/>
      </w:pPr>
    </w:lvl>
  </w:abstractNum>
  <w:abstractNum w:abstractNumId="23" w15:restartNumberingAfterBreak="0">
    <w:nsid w:val="58DD5CB8"/>
    <w:multiLevelType w:val="multilevel"/>
    <w:tmpl w:val="3C42FA8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6"/>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40073C"/>
    <w:multiLevelType w:val="multilevel"/>
    <w:tmpl w:val="06AEBB8A"/>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0B640D"/>
    <w:multiLevelType w:val="multilevel"/>
    <w:tmpl w:val="DD4A0550"/>
    <w:lvl w:ilvl="0">
      <w:start w:val="4"/>
      <w:numFmt w:val="decimal"/>
      <w:lvlText w:val="%1."/>
      <w:lvlJc w:val="left"/>
      <w:pPr>
        <w:ind w:left="360" w:hanging="360"/>
      </w:pPr>
      <w:rPr>
        <w:rFonts w:hint="default"/>
        <w:b/>
        <w:bCs/>
      </w:rPr>
    </w:lvl>
    <w:lvl w:ilvl="1">
      <w:start w:val="3"/>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807767"/>
    <w:multiLevelType w:val="multilevel"/>
    <w:tmpl w:val="9CEC911C"/>
    <w:lvl w:ilvl="0">
      <w:start w:val="6"/>
      <w:numFmt w:val="decimal"/>
      <w:lvlText w:val="%1."/>
      <w:lvlJc w:val="left"/>
      <w:pPr>
        <w:ind w:left="360" w:hanging="360"/>
      </w:pPr>
      <w:rPr>
        <w:rFonts w:hint="default"/>
        <w:b/>
        <w:bCs/>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89F715D"/>
    <w:multiLevelType w:val="multilevel"/>
    <w:tmpl w:val="D524865C"/>
    <w:lvl w:ilvl="0">
      <w:start w:val="4"/>
      <w:numFmt w:val="decimal"/>
      <w:lvlText w:val="%1."/>
      <w:lvlJc w:val="left"/>
      <w:pPr>
        <w:ind w:left="360" w:hanging="360"/>
      </w:pPr>
      <w:rPr>
        <w:rFonts w:hint="default"/>
        <w:b/>
        <w:bCs/>
      </w:rPr>
    </w:lvl>
    <w:lvl w:ilvl="1">
      <w:start w:val="8"/>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45064D"/>
    <w:multiLevelType w:val="multilevel"/>
    <w:tmpl w:val="B5868672"/>
    <w:lvl w:ilvl="0">
      <w:start w:val="7"/>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8C6A34"/>
    <w:multiLevelType w:val="multilevel"/>
    <w:tmpl w:val="830267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2422"/>
        </w:tabs>
        <w:ind w:left="2206" w:hanging="504"/>
      </w:pPr>
      <w:rPr>
        <w:rFonts w:hint="default"/>
      </w:rPr>
    </w:lvl>
    <w:lvl w:ilvl="3">
      <w:start w:val="1"/>
      <w:numFmt w:val="decimal"/>
      <w:lvlText w:val="%1.%2.%3.%4."/>
      <w:lvlJc w:val="left"/>
      <w:pPr>
        <w:tabs>
          <w:tab w:val="num" w:pos="5115"/>
        </w:tabs>
        <w:ind w:left="5043"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54096076">
    <w:abstractNumId w:val="19"/>
  </w:num>
  <w:num w:numId="2" w16cid:durableId="1505584481">
    <w:abstractNumId w:val="20"/>
  </w:num>
  <w:num w:numId="3" w16cid:durableId="1963422164">
    <w:abstractNumId w:val="15"/>
  </w:num>
  <w:num w:numId="4" w16cid:durableId="392848161">
    <w:abstractNumId w:val="8"/>
  </w:num>
  <w:num w:numId="5" w16cid:durableId="1385759249">
    <w:abstractNumId w:val="23"/>
  </w:num>
  <w:num w:numId="6" w16cid:durableId="839393493">
    <w:abstractNumId w:val="16"/>
  </w:num>
  <w:num w:numId="7" w16cid:durableId="574514385">
    <w:abstractNumId w:val="9"/>
  </w:num>
  <w:num w:numId="8" w16cid:durableId="1583678999">
    <w:abstractNumId w:val="7"/>
  </w:num>
  <w:num w:numId="9" w16cid:durableId="889465635">
    <w:abstractNumId w:val="25"/>
  </w:num>
  <w:num w:numId="10" w16cid:durableId="291860489">
    <w:abstractNumId w:val="18"/>
  </w:num>
  <w:num w:numId="11" w16cid:durableId="1155755748">
    <w:abstractNumId w:val="27"/>
  </w:num>
  <w:num w:numId="12" w16cid:durableId="1376193360">
    <w:abstractNumId w:val="3"/>
  </w:num>
  <w:num w:numId="13" w16cid:durableId="1652518262">
    <w:abstractNumId w:val="0"/>
  </w:num>
  <w:num w:numId="14" w16cid:durableId="1804545170">
    <w:abstractNumId w:val="13"/>
  </w:num>
  <w:num w:numId="15" w16cid:durableId="740062138">
    <w:abstractNumId w:val="24"/>
  </w:num>
  <w:num w:numId="16" w16cid:durableId="1244492337">
    <w:abstractNumId w:val="4"/>
  </w:num>
  <w:num w:numId="17" w16cid:durableId="1528252581">
    <w:abstractNumId w:val="14"/>
  </w:num>
  <w:num w:numId="18" w16cid:durableId="1603031796">
    <w:abstractNumId w:val="6"/>
  </w:num>
  <w:num w:numId="19" w16cid:durableId="688219489">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16cid:durableId="1865245131">
    <w:abstractNumId w:val="22"/>
  </w:num>
  <w:num w:numId="21" w16cid:durableId="1138450576">
    <w:abstractNumId w:val="29"/>
  </w:num>
  <w:num w:numId="22" w16cid:durableId="230695148">
    <w:abstractNumId w:val="10"/>
  </w:num>
  <w:num w:numId="23" w16cid:durableId="1607271159">
    <w:abstractNumId w:val="17"/>
  </w:num>
  <w:num w:numId="24" w16cid:durableId="416052021">
    <w:abstractNumId w:val="2"/>
  </w:num>
  <w:num w:numId="25" w16cid:durableId="632488016">
    <w:abstractNumId w:val="12"/>
  </w:num>
  <w:num w:numId="26" w16cid:durableId="66925728">
    <w:abstractNumId w:val="1"/>
  </w:num>
  <w:num w:numId="27" w16cid:durableId="1725829809">
    <w:abstractNumId w:val="21"/>
  </w:num>
  <w:num w:numId="28" w16cid:durableId="720441925">
    <w:abstractNumId w:val="5"/>
  </w:num>
  <w:num w:numId="29" w16cid:durableId="1122966671">
    <w:abstractNumId w:val="26"/>
  </w:num>
  <w:num w:numId="30" w16cid:durableId="1334917669">
    <w:abstractNumId w:val="28"/>
  </w:num>
  <w:num w:numId="31" w16cid:durableId="53905655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3D"/>
    <w:rsid w:val="00000464"/>
    <w:rsid w:val="000100C3"/>
    <w:rsid w:val="00012516"/>
    <w:rsid w:val="00014D95"/>
    <w:rsid w:val="00017F59"/>
    <w:rsid w:val="000200A9"/>
    <w:rsid w:val="00021A07"/>
    <w:rsid w:val="0003673F"/>
    <w:rsid w:val="00036D82"/>
    <w:rsid w:val="0004030F"/>
    <w:rsid w:val="00046AB1"/>
    <w:rsid w:val="00051AF8"/>
    <w:rsid w:val="000647DD"/>
    <w:rsid w:val="00065D2E"/>
    <w:rsid w:val="00067FF5"/>
    <w:rsid w:val="000812E8"/>
    <w:rsid w:val="00086A54"/>
    <w:rsid w:val="00091190"/>
    <w:rsid w:val="00091BD8"/>
    <w:rsid w:val="00092F1F"/>
    <w:rsid w:val="00094FD1"/>
    <w:rsid w:val="000B0697"/>
    <w:rsid w:val="000B1C10"/>
    <w:rsid w:val="000B6BD5"/>
    <w:rsid w:val="000B7069"/>
    <w:rsid w:val="000C0C01"/>
    <w:rsid w:val="000C3CBD"/>
    <w:rsid w:val="000C6DB0"/>
    <w:rsid w:val="000D352C"/>
    <w:rsid w:val="000D72BC"/>
    <w:rsid w:val="000D7F91"/>
    <w:rsid w:val="000E36C2"/>
    <w:rsid w:val="001004BA"/>
    <w:rsid w:val="00100C0C"/>
    <w:rsid w:val="001017CB"/>
    <w:rsid w:val="001026FE"/>
    <w:rsid w:val="00120BDB"/>
    <w:rsid w:val="001421CF"/>
    <w:rsid w:val="00142C5F"/>
    <w:rsid w:val="0015583F"/>
    <w:rsid w:val="00160266"/>
    <w:rsid w:val="00161890"/>
    <w:rsid w:val="0016284F"/>
    <w:rsid w:val="001635A2"/>
    <w:rsid w:val="00171211"/>
    <w:rsid w:val="00176256"/>
    <w:rsid w:val="001779B2"/>
    <w:rsid w:val="00181E60"/>
    <w:rsid w:val="00185447"/>
    <w:rsid w:val="001907DE"/>
    <w:rsid w:val="00191D97"/>
    <w:rsid w:val="001921FF"/>
    <w:rsid w:val="001A55C7"/>
    <w:rsid w:val="001B2C5B"/>
    <w:rsid w:val="001B30EE"/>
    <w:rsid w:val="001B32DD"/>
    <w:rsid w:val="001C2E8A"/>
    <w:rsid w:val="001C7BB2"/>
    <w:rsid w:val="001D0B6F"/>
    <w:rsid w:val="001E21D3"/>
    <w:rsid w:val="001E5CC2"/>
    <w:rsid w:val="001F3BB8"/>
    <w:rsid w:val="002250AE"/>
    <w:rsid w:val="00231788"/>
    <w:rsid w:val="00233DA0"/>
    <w:rsid w:val="00236C46"/>
    <w:rsid w:val="00247816"/>
    <w:rsid w:val="00257C3B"/>
    <w:rsid w:val="00260052"/>
    <w:rsid w:val="0026636F"/>
    <w:rsid w:val="00266AD2"/>
    <w:rsid w:val="00271304"/>
    <w:rsid w:val="00272104"/>
    <w:rsid w:val="002737BE"/>
    <w:rsid w:val="00287F45"/>
    <w:rsid w:val="002918AD"/>
    <w:rsid w:val="00291FE2"/>
    <w:rsid w:val="00295F1B"/>
    <w:rsid w:val="002A44F6"/>
    <w:rsid w:val="002A5A05"/>
    <w:rsid w:val="002A71C5"/>
    <w:rsid w:val="002A7AA6"/>
    <w:rsid w:val="002B26B1"/>
    <w:rsid w:val="002B2C43"/>
    <w:rsid w:val="002B6C5F"/>
    <w:rsid w:val="002C515C"/>
    <w:rsid w:val="002D0D26"/>
    <w:rsid w:val="002D74C2"/>
    <w:rsid w:val="002D7F11"/>
    <w:rsid w:val="002E3475"/>
    <w:rsid w:val="002E4EB9"/>
    <w:rsid w:val="002F003E"/>
    <w:rsid w:val="003011CA"/>
    <w:rsid w:val="00315177"/>
    <w:rsid w:val="00324A57"/>
    <w:rsid w:val="00332CDF"/>
    <w:rsid w:val="00341310"/>
    <w:rsid w:val="00352B62"/>
    <w:rsid w:val="003545F5"/>
    <w:rsid w:val="0035671F"/>
    <w:rsid w:val="00360F1A"/>
    <w:rsid w:val="00362A51"/>
    <w:rsid w:val="00367798"/>
    <w:rsid w:val="00370DFE"/>
    <w:rsid w:val="00372701"/>
    <w:rsid w:val="00373DEE"/>
    <w:rsid w:val="00382AB5"/>
    <w:rsid w:val="00385744"/>
    <w:rsid w:val="00387AF4"/>
    <w:rsid w:val="003931E2"/>
    <w:rsid w:val="00393273"/>
    <w:rsid w:val="003949D4"/>
    <w:rsid w:val="00397763"/>
    <w:rsid w:val="003A1E44"/>
    <w:rsid w:val="003A3FC9"/>
    <w:rsid w:val="003B0A53"/>
    <w:rsid w:val="003B4995"/>
    <w:rsid w:val="003B7DB5"/>
    <w:rsid w:val="003C025A"/>
    <w:rsid w:val="003C1A9B"/>
    <w:rsid w:val="003C1B2C"/>
    <w:rsid w:val="003C3F97"/>
    <w:rsid w:val="003D1CCE"/>
    <w:rsid w:val="003F28AD"/>
    <w:rsid w:val="00402D69"/>
    <w:rsid w:val="004111FB"/>
    <w:rsid w:val="00430DA0"/>
    <w:rsid w:val="00435B85"/>
    <w:rsid w:val="00440221"/>
    <w:rsid w:val="0044467F"/>
    <w:rsid w:val="004628C9"/>
    <w:rsid w:val="00465B31"/>
    <w:rsid w:val="00465E4F"/>
    <w:rsid w:val="00477BF4"/>
    <w:rsid w:val="0048279A"/>
    <w:rsid w:val="00486A1E"/>
    <w:rsid w:val="004A7D2E"/>
    <w:rsid w:val="004B098D"/>
    <w:rsid w:val="004B4B0B"/>
    <w:rsid w:val="004B6372"/>
    <w:rsid w:val="004B692C"/>
    <w:rsid w:val="004B7933"/>
    <w:rsid w:val="004D08D5"/>
    <w:rsid w:val="004D3516"/>
    <w:rsid w:val="004D4A97"/>
    <w:rsid w:val="004E1F7F"/>
    <w:rsid w:val="004E284A"/>
    <w:rsid w:val="004E2933"/>
    <w:rsid w:val="004F2F9D"/>
    <w:rsid w:val="004F50CF"/>
    <w:rsid w:val="00502002"/>
    <w:rsid w:val="005029E7"/>
    <w:rsid w:val="00514E1C"/>
    <w:rsid w:val="00517428"/>
    <w:rsid w:val="00521D24"/>
    <w:rsid w:val="00524505"/>
    <w:rsid w:val="005306CD"/>
    <w:rsid w:val="0053465F"/>
    <w:rsid w:val="00542D1C"/>
    <w:rsid w:val="00544094"/>
    <w:rsid w:val="00547B26"/>
    <w:rsid w:val="00552F91"/>
    <w:rsid w:val="00560BAB"/>
    <w:rsid w:val="00565DE2"/>
    <w:rsid w:val="00584357"/>
    <w:rsid w:val="00586A31"/>
    <w:rsid w:val="005872D1"/>
    <w:rsid w:val="0058794D"/>
    <w:rsid w:val="005914C9"/>
    <w:rsid w:val="005927E5"/>
    <w:rsid w:val="005940FC"/>
    <w:rsid w:val="00597026"/>
    <w:rsid w:val="00597FB6"/>
    <w:rsid w:val="005B03B4"/>
    <w:rsid w:val="005B08D6"/>
    <w:rsid w:val="005B122E"/>
    <w:rsid w:val="005C00FD"/>
    <w:rsid w:val="005C1909"/>
    <w:rsid w:val="005C33BB"/>
    <w:rsid w:val="005C7491"/>
    <w:rsid w:val="005D4467"/>
    <w:rsid w:val="005E0DC9"/>
    <w:rsid w:val="005E1E0D"/>
    <w:rsid w:val="005E2212"/>
    <w:rsid w:val="005E3ED1"/>
    <w:rsid w:val="005F0A37"/>
    <w:rsid w:val="005F6B10"/>
    <w:rsid w:val="006011E0"/>
    <w:rsid w:val="00601BE7"/>
    <w:rsid w:val="006072C0"/>
    <w:rsid w:val="00607F84"/>
    <w:rsid w:val="00612AFA"/>
    <w:rsid w:val="00613A62"/>
    <w:rsid w:val="00614245"/>
    <w:rsid w:val="00625416"/>
    <w:rsid w:val="00631C11"/>
    <w:rsid w:val="006452DE"/>
    <w:rsid w:val="006572FA"/>
    <w:rsid w:val="00662584"/>
    <w:rsid w:val="006629F8"/>
    <w:rsid w:val="00671148"/>
    <w:rsid w:val="0067116F"/>
    <w:rsid w:val="00673153"/>
    <w:rsid w:val="00674852"/>
    <w:rsid w:val="0068032D"/>
    <w:rsid w:val="00686FCE"/>
    <w:rsid w:val="00693001"/>
    <w:rsid w:val="006943FA"/>
    <w:rsid w:val="006A0352"/>
    <w:rsid w:val="006A0E32"/>
    <w:rsid w:val="006A2A20"/>
    <w:rsid w:val="006A4835"/>
    <w:rsid w:val="006B30D3"/>
    <w:rsid w:val="006B5D3D"/>
    <w:rsid w:val="006C6E71"/>
    <w:rsid w:val="006D58AE"/>
    <w:rsid w:val="006E2C96"/>
    <w:rsid w:val="006F674A"/>
    <w:rsid w:val="006F6BFE"/>
    <w:rsid w:val="007010B1"/>
    <w:rsid w:val="00704889"/>
    <w:rsid w:val="007109FC"/>
    <w:rsid w:val="00715E34"/>
    <w:rsid w:val="007238CD"/>
    <w:rsid w:val="007243C7"/>
    <w:rsid w:val="007273CE"/>
    <w:rsid w:val="00731A1E"/>
    <w:rsid w:val="00741088"/>
    <w:rsid w:val="00742D82"/>
    <w:rsid w:val="0074645D"/>
    <w:rsid w:val="00753128"/>
    <w:rsid w:val="0075337E"/>
    <w:rsid w:val="007542B9"/>
    <w:rsid w:val="00761266"/>
    <w:rsid w:val="00764F8B"/>
    <w:rsid w:val="00765C69"/>
    <w:rsid w:val="00765DA3"/>
    <w:rsid w:val="0077337A"/>
    <w:rsid w:val="007741DF"/>
    <w:rsid w:val="00793631"/>
    <w:rsid w:val="007B0FD2"/>
    <w:rsid w:val="007B3DA1"/>
    <w:rsid w:val="007B4C07"/>
    <w:rsid w:val="007B6DF3"/>
    <w:rsid w:val="007C02E6"/>
    <w:rsid w:val="007D5219"/>
    <w:rsid w:val="00802F7F"/>
    <w:rsid w:val="0080563C"/>
    <w:rsid w:val="00805C9E"/>
    <w:rsid w:val="00806969"/>
    <w:rsid w:val="00807297"/>
    <w:rsid w:val="008152A5"/>
    <w:rsid w:val="00815A47"/>
    <w:rsid w:val="0081694F"/>
    <w:rsid w:val="00840FE4"/>
    <w:rsid w:val="00843755"/>
    <w:rsid w:val="00847646"/>
    <w:rsid w:val="00851179"/>
    <w:rsid w:val="0085448A"/>
    <w:rsid w:val="00865540"/>
    <w:rsid w:val="008675AD"/>
    <w:rsid w:val="0087306A"/>
    <w:rsid w:val="0087531A"/>
    <w:rsid w:val="00882311"/>
    <w:rsid w:val="0088722D"/>
    <w:rsid w:val="0089123E"/>
    <w:rsid w:val="008914B7"/>
    <w:rsid w:val="00891B7E"/>
    <w:rsid w:val="00895479"/>
    <w:rsid w:val="0089575E"/>
    <w:rsid w:val="008978A4"/>
    <w:rsid w:val="00897D0F"/>
    <w:rsid w:val="008A52E3"/>
    <w:rsid w:val="008A58FF"/>
    <w:rsid w:val="008C3958"/>
    <w:rsid w:val="008C584B"/>
    <w:rsid w:val="008E1B69"/>
    <w:rsid w:val="008E524C"/>
    <w:rsid w:val="008E676F"/>
    <w:rsid w:val="008F1B94"/>
    <w:rsid w:val="008F6B6C"/>
    <w:rsid w:val="008F74C1"/>
    <w:rsid w:val="00923198"/>
    <w:rsid w:val="0093367E"/>
    <w:rsid w:val="009406DB"/>
    <w:rsid w:val="00966019"/>
    <w:rsid w:val="00966789"/>
    <w:rsid w:val="00970E66"/>
    <w:rsid w:val="00972FE2"/>
    <w:rsid w:val="00981A6C"/>
    <w:rsid w:val="009909AC"/>
    <w:rsid w:val="009911D8"/>
    <w:rsid w:val="00992D16"/>
    <w:rsid w:val="00994C04"/>
    <w:rsid w:val="00995D19"/>
    <w:rsid w:val="009A0D9B"/>
    <w:rsid w:val="009B12A9"/>
    <w:rsid w:val="009B3BBC"/>
    <w:rsid w:val="009B7263"/>
    <w:rsid w:val="009C618F"/>
    <w:rsid w:val="009D196C"/>
    <w:rsid w:val="009E2475"/>
    <w:rsid w:val="009E66F4"/>
    <w:rsid w:val="009F0944"/>
    <w:rsid w:val="009F3175"/>
    <w:rsid w:val="009F778C"/>
    <w:rsid w:val="00A0513D"/>
    <w:rsid w:val="00A06D97"/>
    <w:rsid w:val="00A12209"/>
    <w:rsid w:val="00A138FD"/>
    <w:rsid w:val="00A17553"/>
    <w:rsid w:val="00A21731"/>
    <w:rsid w:val="00A33072"/>
    <w:rsid w:val="00A33E23"/>
    <w:rsid w:val="00A35992"/>
    <w:rsid w:val="00A40226"/>
    <w:rsid w:val="00A503EA"/>
    <w:rsid w:val="00A510AF"/>
    <w:rsid w:val="00A52155"/>
    <w:rsid w:val="00A73CC2"/>
    <w:rsid w:val="00A75219"/>
    <w:rsid w:val="00A86912"/>
    <w:rsid w:val="00A8706A"/>
    <w:rsid w:val="00A92EAD"/>
    <w:rsid w:val="00A937B7"/>
    <w:rsid w:val="00A94403"/>
    <w:rsid w:val="00AA0204"/>
    <w:rsid w:val="00AA265C"/>
    <w:rsid w:val="00AA57BD"/>
    <w:rsid w:val="00AB0EEF"/>
    <w:rsid w:val="00AB28AC"/>
    <w:rsid w:val="00AC1F7E"/>
    <w:rsid w:val="00AF23B6"/>
    <w:rsid w:val="00AF2DD6"/>
    <w:rsid w:val="00AF645F"/>
    <w:rsid w:val="00B01E99"/>
    <w:rsid w:val="00B07244"/>
    <w:rsid w:val="00B11436"/>
    <w:rsid w:val="00B1213B"/>
    <w:rsid w:val="00B12880"/>
    <w:rsid w:val="00B14220"/>
    <w:rsid w:val="00B31655"/>
    <w:rsid w:val="00B32302"/>
    <w:rsid w:val="00B361AE"/>
    <w:rsid w:val="00B4384B"/>
    <w:rsid w:val="00B6304E"/>
    <w:rsid w:val="00B65EDE"/>
    <w:rsid w:val="00B77D85"/>
    <w:rsid w:val="00BA4C71"/>
    <w:rsid w:val="00BA7FD1"/>
    <w:rsid w:val="00BC176B"/>
    <w:rsid w:val="00BC65AF"/>
    <w:rsid w:val="00BC75CF"/>
    <w:rsid w:val="00BD5B7F"/>
    <w:rsid w:val="00BD74C4"/>
    <w:rsid w:val="00BE054B"/>
    <w:rsid w:val="00BE2EF5"/>
    <w:rsid w:val="00BF2186"/>
    <w:rsid w:val="00BF25D0"/>
    <w:rsid w:val="00BF2B82"/>
    <w:rsid w:val="00BF2EB6"/>
    <w:rsid w:val="00C038B6"/>
    <w:rsid w:val="00C05B5F"/>
    <w:rsid w:val="00C114AD"/>
    <w:rsid w:val="00C1583F"/>
    <w:rsid w:val="00C176BB"/>
    <w:rsid w:val="00C2093D"/>
    <w:rsid w:val="00C43E00"/>
    <w:rsid w:val="00C45BB9"/>
    <w:rsid w:val="00C460AA"/>
    <w:rsid w:val="00C46D59"/>
    <w:rsid w:val="00C51C68"/>
    <w:rsid w:val="00C565CE"/>
    <w:rsid w:val="00C60968"/>
    <w:rsid w:val="00C6279E"/>
    <w:rsid w:val="00C63228"/>
    <w:rsid w:val="00C6322D"/>
    <w:rsid w:val="00C73B8B"/>
    <w:rsid w:val="00C769F7"/>
    <w:rsid w:val="00C80E5B"/>
    <w:rsid w:val="00C87FE1"/>
    <w:rsid w:val="00CA33D1"/>
    <w:rsid w:val="00CA3692"/>
    <w:rsid w:val="00CA7AC3"/>
    <w:rsid w:val="00CC01E8"/>
    <w:rsid w:val="00CC3A4E"/>
    <w:rsid w:val="00CD4B63"/>
    <w:rsid w:val="00CD796A"/>
    <w:rsid w:val="00D11BF6"/>
    <w:rsid w:val="00D13908"/>
    <w:rsid w:val="00D14A1F"/>
    <w:rsid w:val="00D15E87"/>
    <w:rsid w:val="00D21D33"/>
    <w:rsid w:val="00D2220D"/>
    <w:rsid w:val="00D23F01"/>
    <w:rsid w:val="00D244C2"/>
    <w:rsid w:val="00D31E39"/>
    <w:rsid w:val="00D4294C"/>
    <w:rsid w:val="00D51662"/>
    <w:rsid w:val="00D543CC"/>
    <w:rsid w:val="00D703B6"/>
    <w:rsid w:val="00D8115F"/>
    <w:rsid w:val="00D84E05"/>
    <w:rsid w:val="00D933C9"/>
    <w:rsid w:val="00DB4064"/>
    <w:rsid w:val="00DB5551"/>
    <w:rsid w:val="00DC1209"/>
    <w:rsid w:val="00DC2F5C"/>
    <w:rsid w:val="00DF1C58"/>
    <w:rsid w:val="00DF51CC"/>
    <w:rsid w:val="00E12F7A"/>
    <w:rsid w:val="00E14077"/>
    <w:rsid w:val="00E21959"/>
    <w:rsid w:val="00E269A8"/>
    <w:rsid w:val="00E276A3"/>
    <w:rsid w:val="00E361F1"/>
    <w:rsid w:val="00E36A78"/>
    <w:rsid w:val="00E4400A"/>
    <w:rsid w:val="00E52336"/>
    <w:rsid w:val="00E60C24"/>
    <w:rsid w:val="00E62605"/>
    <w:rsid w:val="00E76E16"/>
    <w:rsid w:val="00E812C3"/>
    <w:rsid w:val="00E96910"/>
    <w:rsid w:val="00E97AD1"/>
    <w:rsid w:val="00EA5830"/>
    <w:rsid w:val="00EB2EE6"/>
    <w:rsid w:val="00EC3D0E"/>
    <w:rsid w:val="00EC483D"/>
    <w:rsid w:val="00EC4BD1"/>
    <w:rsid w:val="00ED1C2D"/>
    <w:rsid w:val="00ED494D"/>
    <w:rsid w:val="00EE0E29"/>
    <w:rsid w:val="00EE577C"/>
    <w:rsid w:val="00F019EA"/>
    <w:rsid w:val="00F06177"/>
    <w:rsid w:val="00F07DA6"/>
    <w:rsid w:val="00F146F5"/>
    <w:rsid w:val="00F2611E"/>
    <w:rsid w:val="00F4375E"/>
    <w:rsid w:val="00F454BC"/>
    <w:rsid w:val="00F54288"/>
    <w:rsid w:val="00F616CE"/>
    <w:rsid w:val="00F7700C"/>
    <w:rsid w:val="00F8698B"/>
    <w:rsid w:val="00F95E39"/>
    <w:rsid w:val="00F96731"/>
    <w:rsid w:val="00F97683"/>
    <w:rsid w:val="00FA5F1B"/>
    <w:rsid w:val="00FB0CE6"/>
    <w:rsid w:val="00FD5180"/>
    <w:rsid w:val="00FE45B3"/>
    <w:rsid w:val="00FF18F5"/>
    <w:rsid w:val="00FF3EEF"/>
    <w:rsid w:val="00FF5FA2"/>
    <w:rsid w:val="00FF7D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9AB74"/>
  <w15:docId w15:val="{33D4279C-E102-4AEA-A1CD-8789A1F1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8722D"/>
    <w:pPr>
      <w:keepNext/>
      <w:keepLines/>
      <w:numPr>
        <w:numId w:val="1"/>
      </w:numPr>
      <w:spacing w:after="200" w:line="276" w:lineRule="auto"/>
      <w:jc w:val="both"/>
      <w:outlineLvl w:val="0"/>
    </w:pPr>
    <w:rPr>
      <w:rFonts w:eastAsiaTheme="majorEastAsia" w:cstheme="majorBidi"/>
      <w:b/>
      <w:bCs/>
      <w:caps/>
      <w:szCs w:val="28"/>
      <w:lang w:eastAsia="lt-LT"/>
    </w:rPr>
  </w:style>
  <w:style w:type="paragraph" w:styleId="Heading2">
    <w:name w:val="heading 2"/>
    <w:basedOn w:val="Normal"/>
    <w:link w:val="Heading2Char"/>
    <w:uiPriority w:val="9"/>
    <w:unhideWhenUsed/>
    <w:qFormat/>
    <w:rsid w:val="0088722D"/>
    <w:pPr>
      <w:numPr>
        <w:ilvl w:val="1"/>
        <w:numId w:val="1"/>
      </w:numPr>
      <w:spacing w:after="200" w:line="276" w:lineRule="auto"/>
      <w:jc w:val="both"/>
      <w:outlineLvl w:val="1"/>
    </w:pPr>
    <w:rPr>
      <w:rFonts w:eastAsiaTheme="majorEastAsia" w:cstheme="majorBidi"/>
      <w:bCs/>
      <w:szCs w:val="26"/>
      <w:lang w:eastAsia="lt-LT"/>
    </w:rPr>
  </w:style>
  <w:style w:type="paragraph" w:styleId="Heading3">
    <w:name w:val="heading 3"/>
    <w:basedOn w:val="Normal"/>
    <w:link w:val="Heading3Char"/>
    <w:autoRedefine/>
    <w:uiPriority w:val="9"/>
    <w:unhideWhenUsed/>
    <w:qFormat/>
    <w:rsid w:val="0088722D"/>
    <w:pPr>
      <w:numPr>
        <w:ilvl w:val="2"/>
        <w:numId w:val="1"/>
      </w:numPr>
      <w:spacing w:after="200" w:line="276" w:lineRule="auto"/>
      <w:jc w:val="both"/>
      <w:outlineLvl w:val="2"/>
    </w:pPr>
    <w:rPr>
      <w:rFonts w:eastAsiaTheme="majorEastAsia" w:cstheme="majorBidi"/>
      <w:bCs/>
      <w:szCs w:val="20"/>
      <w:lang w:eastAsia="lt-LT"/>
    </w:rPr>
  </w:style>
  <w:style w:type="paragraph" w:styleId="Heading4">
    <w:name w:val="heading 4"/>
    <w:basedOn w:val="Normal"/>
    <w:link w:val="Heading4Char"/>
    <w:autoRedefine/>
    <w:uiPriority w:val="9"/>
    <w:unhideWhenUsed/>
    <w:qFormat/>
    <w:rsid w:val="005F0A37"/>
    <w:pPr>
      <w:numPr>
        <w:ilvl w:val="3"/>
        <w:numId w:val="1"/>
      </w:numPr>
      <w:spacing w:after="200" w:line="276" w:lineRule="auto"/>
      <w:jc w:val="both"/>
      <w:outlineLvl w:val="3"/>
    </w:pPr>
    <w:rPr>
      <w:rFonts w:eastAsiaTheme="majorEastAsia" w:cstheme="majorBidi"/>
      <w:bCs/>
      <w:iCs/>
      <w:szCs w:val="20"/>
      <w:lang w:eastAsia="lt-LT"/>
    </w:rPr>
  </w:style>
  <w:style w:type="paragraph" w:styleId="Heading5">
    <w:name w:val="heading 5"/>
    <w:basedOn w:val="Normal"/>
    <w:link w:val="Heading5Char"/>
    <w:uiPriority w:val="9"/>
    <w:unhideWhenUsed/>
    <w:qFormat/>
    <w:rsid w:val="00761266"/>
    <w:pPr>
      <w:numPr>
        <w:ilvl w:val="4"/>
        <w:numId w:val="1"/>
      </w:numPr>
      <w:spacing w:after="200" w:line="276" w:lineRule="auto"/>
      <w:jc w:val="both"/>
      <w:outlineLvl w:val="4"/>
    </w:pPr>
    <w:rPr>
      <w:rFonts w:eastAsiaTheme="majorEastAsia" w:cstheme="majorBidi"/>
      <w:szCs w:val="20"/>
      <w:lang w:eastAsia="lt-LT"/>
    </w:rPr>
  </w:style>
  <w:style w:type="paragraph" w:styleId="Heading6">
    <w:name w:val="heading 6"/>
    <w:basedOn w:val="Normal"/>
    <w:link w:val="Heading6Char"/>
    <w:uiPriority w:val="9"/>
    <w:unhideWhenUsed/>
    <w:rsid w:val="00761266"/>
    <w:pPr>
      <w:numPr>
        <w:ilvl w:val="5"/>
        <w:numId w:val="1"/>
      </w:numPr>
      <w:spacing w:after="200" w:line="276" w:lineRule="auto"/>
      <w:jc w:val="both"/>
      <w:outlineLvl w:val="5"/>
    </w:pPr>
    <w:rPr>
      <w:rFonts w:ascii="Trebuchet MS" w:eastAsiaTheme="majorEastAsia" w:hAnsi="Trebuchet MS" w:cstheme="majorBidi"/>
      <w:iCs/>
      <w:sz w:val="20"/>
      <w:szCs w:val="20"/>
      <w:lang w:eastAsia="lt-LT"/>
    </w:rPr>
  </w:style>
  <w:style w:type="paragraph" w:styleId="Heading7">
    <w:name w:val="heading 7"/>
    <w:basedOn w:val="Normal"/>
    <w:link w:val="Heading7Char"/>
    <w:uiPriority w:val="9"/>
    <w:unhideWhenUsed/>
    <w:rsid w:val="00761266"/>
    <w:pPr>
      <w:numPr>
        <w:ilvl w:val="6"/>
        <w:numId w:val="1"/>
      </w:numPr>
      <w:spacing w:after="200" w:line="276" w:lineRule="auto"/>
      <w:jc w:val="both"/>
      <w:outlineLvl w:val="6"/>
    </w:pPr>
    <w:rPr>
      <w:rFonts w:ascii="Trebuchet MS" w:eastAsiaTheme="majorEastAsia" w:hAnsi="Trebuchet MS" w:cstheme="majorBidi"/>
      <w:iCs/>
      <w:sz w:val="20"/>
      <w:szCs w:val="20"/>
      <w:lang w:eastAsia="lt-LT"/>
    </w:rPr>
  </w:style>
  <w:style w:type="paragraph" w:styleId="Heading8">
    <w:name w:val="heading 8"/>
    <w:basedOn w:val="Normal"/>
    <w:link w:val="Heading8Char"/>
    <w:uiPriority w:val="9"/>
    <w:unhideWhenUsed/>
    <w:rsid w:val="00761266"/>
    <w:pPr>
      <w:numPr>
        <w:ilvl w:val="7"/>
        <w:numId w:val="1"/>
      </w:numPr>
      <w:spacing w:after="200" w:line="276" w:lineRule="auto"/>
      <w:jc w:val="both"/>
      <w:outlineLvl w:val="7"/>
    </w:pPr>
    <w:rPr>
      <w:rFonts w:ascii="Trebuchet MS" w:eastAsiaTheme="majorEastAsia" w:hAnsi="Trebuchet MS" w:cstheme="majorBidi"/>
      <w:sz w:val="20"/>
      <w:szCs w:val="20"/>
      <w:lang w:eastAsia="lt-LT"/>
    </w:rPr>
  </w:style>
  <w:style w:type="paragraph" w:styleId="Heading9">
    <w:name w:val="heading 9"/>
    <w:basedOn w:val="Normal"/>
    <w:link w:val="Heading9Char"/>
    <w:uiPriority w:val="9"/>
    <w:unhideWhenUsed/>
    <w:rsid w:val="00761266"/>
    <w:pPr>
      <w:numPr>
        <w:ilvl w:val="8"/>
        <w:numId w:val="1"/>
      </w:numPr>
      <w:spacing w:after="200" w:line="276" w:lineRule="auto"/>
      <w:jc w:val="both"/>
      <w:outlineLvl w:val="8"/>
    </w:pPr>
    <w:rPr>
      <w:rFonts w:ascii="Trebuchet MS" w:eastAsiaTheme="majorEastAsia" w:hAnsi="Trebuchet MS" w:cstheme="majorBidi"/>
      <w:i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B6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6B6C"/>
  </w:style>
  <w:style w:type="paragraph" w:styleId="Footer">
    <w:name w:val="footer"/>
    <w:basedOn w:val="Normal"/>
    <w:link w:val="FooterChar"/>
    <w:uiPriority w:val="99"/>
    <w:unhideWhenUsed/>
    <w:rsid w:val="008F6B6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6B6C"/>
  </w:style>
  <w:style w:type="paragraph" w:styleId="BodyText">
    <w:name w:val="Body Text"/>
    <w:basedOn w:val="Normal"/>
    <w:link w:val="BodyTextChar"/>
    <w:uiPriority w:val="1"/>
    <w:qFormat/>
    <w:rsid w:val="008F6B6C"/>
    <w:pPr>
      <w:widowControl w:val="0"/>
      <w:autoSpaceDE w:val="0"/>
      <w:autoSpaceDN w:val="0"/>
      <w:spacing w:before="20" w:after="0" w:line="240" w:lineRule="auto"/>
      <w:ind w:left="20"/>
    </w:pPr>
    <w:rPr>
      <w:rFonts w:ascii="Calibri Light" w:eastAsia="Calibri Light" w:hAnsi="Calibri Light" w:cs="Calibri Light"/>
      <w:sz w:val="18"/>
      <w:szCs w:val="18"/>
      <w:lang w:val="en-US"/>
    </w:rPr>
  </w:style>
  <w:style w:type="character" w:customStyle="1" w:styleId="BodyTextChar">
    <w:name w:val="Body Text Char"/>
    <w:basedOn w:val="DefaultParagraphFont"/>
    <w:link w:val="BodyText"/>
    <w:uiPriority w:val="1"/>
    <w:rsid w:val="008F6B6C"/>
    <w:rPr>
      <w:rFonts w:ascii="Calibri Light" w:eastAsia="Calibri Light" w:hAnsi="Calibri Light" w:cs="Calibri Light"/>
      <w:sz w:val="18"/>
      <w:szCs w:val="18"/>
      <w:lang w:val="en-US"/>
    </w:rPr>
  </w:style>
  <w:style w:type="paragraph" w:styleId="BalloonText">
    <w:name w:val="Balloon Text"/>
    <w:basedOn w:val="Normal"/>
    <w:link w:val="BalloonTextChar"/>
    <w:uiPriority w:val="99"/>
    <w:semiHidden/>
    <w:unhideWhenUsed/>
    <w:rsid w:val="00E26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9A8"/>
    <w:rPr>
      <w:rFonts w:ascii="Segoe UI" w:hAnsi="Segoe UI" w:cs="Segoe UI"/>
      <w:sz w:val="18"/>
      <w:szCs w:val="18"/>
    </w:rPr>
  </w:style>
  <w:style w:type="character" w:customStyle="1" w:styleId="Heading1Char">
    <w:name w:val="Heading 1 Char"/>
    <w:basedOn w:val="DefaultParagraphFont"/>
    <w:link w:val="Heading1"/>
    <w:uiPriority w:val="9"/>
    <w:rsid w:val="0088722D"/>
    <w:rPr>
      <w:rFonts w:eastAsiaTheme="majorEastAsia" w:cstheme="majorBidi"/>
      <w:b/>
      <w:bCs/>
      <w:caps/>
      <w:szCs w:val="28"/>
      <w:lang w:eastAsia="lt-LT"/>
    </w:rPr>
  </w:style>
  <w:style w:type="character" w:customStyle="1" w:styleId="Heading2Char">
    <w:name w:val="Heading 2 Char"/>
    <w:basedOn w:val="DefaultParagraphFont"/>
    <w:link w:val="Heading2"/>
    <w:uiPriority w:val="9"/>
    <w:rsid w:val="0088722D"/>
    <w:rPr>
      <w:rFonts w:eastAsiaTheme="majorEastAsia" w:cstheme="majorBidi"/>
      <w:bCs/>
      <w:szCs w:val="26"/>
      <w:lang w:eastAsia="lt-LT"/>
    </w:rPr>
  </w:style>
  <w:style w:type="character" w:customStyle="1" w:styleId="Heading3Char">
    <w:name w:val="Heading 3 Char"/>
    <w:basedOn w:val="DefaultParagraphFont"/>
    <w:link w:val="Heading3"/>
    <w:uiPriority w:val="9"/>
    <w:rsid w:val="0088722D"/>
    <w:rPr>
      <w:rFonts w:eastAsiaTheme="majorEastAsia" w:cstheme="majorBidi"/>
      <w:bCs/>
      <w:szCs w:val="20"/>
      <w:lang w:eastAsia="lt-LT"/>
    </w:rPr>
  </w:style>
  <w:style w:type="character" w:customStyle="1" w:styleId="Heading4Char">
    <w:name w:val="Heading 4 Char"/>
    <w:basedOn w:val="DefaultParagraphFont"/>
    <w:link w:val="Heading4"/>
    <w:uiPriority w:val="9"/>
    <w:rsid w:val="005F0A37"/>
    <w:rPr>
      <w:rFonts w:eastAsiaTheme="majorEastAsia" w:cstheme="majorBidi"/>
      <w:bCs/>
      <w:iCs/>
      <w:szCs w:val="20"/>
      <w:lang w:eastAsia="lt-LT"/>
    </w:rPr>
  </w:style>
  <w:style w:type="character" w:customStyle="1" w:styleId="Heading5Char">
    <w:name w:val="Heading 5 Char"/>
    <w:basedOn w:val="DefaultParagraphFont"/>
    <w:link w:val="Heading5"/>
    <w:uiPriority w:val="9"/>
    <w:rsid w:val="00761266"/>
    <w:rPr>
      <w:rFonts w:eastAsiaTheme="majorEastAsia" w:cstheme="majorBidi"/>
      <w:szCs w:val="20"/>
      <w:lang w:eastAsia="lt-LT"/>
    </w:rPr>
  </w:style>
  <w:style w:type="character" w:customStyle="1" w:styleId="Heading6Char">
    <w:name w:val="Heading 6 Char"/>
    <w:basedOn w:val="DefaultParagraphFont"/>
    <w:link w:val="Heading6"/>
    <w:uiPriority w:val="9"/>
    <w:rsid w:val="00761266"/>
    <w:rPr>
      <w:rFonts w:ascii="Trebuchet MS" w:eastAsiaTheme="majorEastAsia" w:hAnsi="Trebuchet MS" w:cstheme="majorBidi"/>
      <w:iCs/>
      <w:sz w:val="20"/>
      <w:szCs w:val="20"/>
      <w:lang w:eastAsia="lt-LT"/>
    </w:rPr>
  </w:style>
  <w:style w:type="character" w:customStyle="1" w:styleId="Heading7Char">
    <w:name w:val="Heading 7 Char"/>
    <w:basedOn w:val="DefaultParagraphFont"/>
    <w:link w:val="Heading7"/>
    <w:uiPriority w:val="9"/>
    <w:rsid w:val="00761266"/>
    <w:rPr>
      <w:rFonts w:ascii="Trebuchet MS" w:eastAsiaTheme="majorEastAsia" w:hAnsi="Trebuchet MS" w:cstheme="majorBidi"/>
      <w:iCs/>
      <w:sz w:val="20"/>
      <w:szCs w:val="20"/>
      <w:lang w:eastAsia="lt-LT"/>
    </w:rPr>
  </w:style>
  <w:style w:type="character" w:customStyle="1" w:styleId="Heading8Char">
    <w:name w:val="Heading 8 Char"/>
    <w:basedOn w:val="DefaultParagraphFont"/>
    <w:link w:val="Heading8"/>
    <w:uiPriority w:val="9"/>
    <w:rsid w:val="00761266"/>
    <w:rPr>
      <w:rFonts w:ascii="Trebuchet MS" w:eastAsiaTheme="majorEastAsia" w:hAnsi="Trebuchet MS" w:cstheme="majorBidi"/>
      <w:sz w:val="20"/>
      <w:szCs w:val="20"/>
      <w:lang w:eastAsia="lt-LT"/>
    </w:rPr>
  </w:style>
  <w:style w:type="character" w:customStyle="1" w:styleId="Heading9Char">
    <w:name w:val="Heading 9 Char"/>
    <w:basedOn w:val="DefaultParagraphFont"/>
    <w:link w:val="Heading9"/>
    <w:uiPriority w:val="9"/>
    <w:rsid w:val="00761266"/>
    <w:rPr>
      <w:rFonts w:ascii="Trebuchet MS" w:eastAsiaTheme="majorEastAsia" w:hAnsi="Trebuchet MS" w:cstheme="majorBidi"/>
      <w:iCs/>
      <w:sz w:val="20"/>
      <w:szCs w:val="20"/>
      <w:lang w:eastAsia="lt-LT"/>
    </w:rPr>
  </w:style>
  <w:style w:type="character" w:customStyle="1" w:styleId="Bodytext3">
    <w:name w:val="Body text (3)_"/>
    <w:basedOn w:val="DefaultParagraphFont"/>
    <w:link w:val="Bodytext30"/>
    <w:locked/>
    <w:rsid w:val="00807297"/>
    <w:rPr>
      <w:rFonts w:ascii="Arial" w:eastAsia="Arial" w:hAnsi="Arial" w:cs="Arial"/>
      <w:sz w:val="13"/>
      <w:szCs w:val="13"/>
    </w:rPr>
  </w:style>
  <w:style w:type="paragraph" w:customStyle="1" w:styleId="Bodytext30">
    <w:name w:val="Body text (3)"/>
    <w:basedOn w:val="Normal"/>
    <w:link w:val="Bodytext3"/>
    <w:rsid w:val="00807297"/>
    <w:pPr>
      <w:widowControl w:val="0"/>
      <w:spacing w:after="190" w:line="240" w:lineRule="auto"/>
    </w:pPr>
    <w:rPr>
      <w:rFonts w:ascii="Arial" w:eastAsia="Arial" w:hAnsi="Arial" w:cs="Arial"/>
      <w:sz w:val="13"/>
      <w:szCs w:val="13"/>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List (services),Lente"/>
    <w:basedOn w:val="Normal"/>
    <w:link w:val="ListParagraphChar"/>
    <w:uiPriority w:val="34"/>
    <w:qFormat/>
    <w:rsid w:val="002D0D26"/>
    <w:pPr>
      <w:ind w:left="720"/>
      <w:contextualSpacing/>
    </w:pPr>
  </w:style>
  <w:style w:type="character" w:styleId="Hyperlink">
    <w:name w:val="Hyperlink"/>
    <w:basedOn w:val="DefaultParagraphFont"/>
    <w:uiPriority w:val="99"/>
    <w:unhideWhenUsed/>
    <w:rsid w:val="00A33E23"/>
    <w:rPr>
      <w:color w:val="0563C1" w:themeColor="hyperlink"/>
      <w:u w:val="single"/>
    </w:rPr>
  </w:style>
  <w:style w:type="character" w:styleId="UnresolvedMention">
    <w:name w:val="Unresolved Mention"/>
    <w:basedOn w:val="DefaultParagraphFont"/>
    <w:uiPriority w:val="99"/>
    <w:semiHidden/>
    <w:unhideWhenUsed/>
    <w:rsid w:val="00A33E23"/>
    <w:rPr>
      <w:color w:val="605E5C"/>
      <w:shd w:val="clear" w:color="auto" w:fill="E1DFDD"/>
    </w:rPr>
  </w:style>
  <w:style w:type="table" w:styleId="TableGrid">
    <w:name w:val="Table Grid"/>
    <w:basedOn w:val="TableNormal"/>
    <w:uiPriority w:val="39"/>
    <w:rsid w:val="00382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B12880"/>
    <w:rPr>
      <w:rFonts w:ascii="Arial" w:eastAsia="Arial" w:hAnsi="Arial" w:cs="Arial"/>
      <w:color w:val="002060"/>
      <w:sz w:val="15"/>
      <w:szCs w:val="15"/>
      <w:lang w:eastAsia="lt-LT" w:bidi="lt-LT"/>
    </w:rPr>
  </w:style>
  <w:style w:type="paragraph" w:customStyle="1" w:styleId="Other0">
    <w:name w:val="Other"/>
    <w:basedOn w:val="Normal"/>
    <w:link w:val="Other"/>
    <w:rsid w:val="00B12880"/>
    <w:pPr>
      <w:widowControl w:val="0"/>
      <w:spacing w:after="0" w:line="240" w:lineRule="auto"/>
    </w:pPr>
    <w:rPr>
      <w:rFonts w:ascii="Arial" w:eastAsia="Arial" w:hAnsi="Arial" w:cs="Arial"/>
      <w:color w:val="002060"/>
      <w:sz w:val="15"/>
      <w:szCs w:val="15"/>
      <w:lang w:eastAsia="lt-LT" w:bidi="lt-LT"/>
    </w:rPr>
  </w:style>
  <w:style w:type="character" w:styleId="CommentReference">
    <w:name w:val="annotation reference"/>
    <w:basedOn w:val="DefaultParagraphFont"/>
    <w:uiPriority w:val="99"/>
    <w:unhideWhenUsed/>
    <w:rsid w:val="00972FE2"/>
    <w:rPr>
      <w:sz w:val="16"/>
      <w:szCs w:val="16"/>
    </w:rPr>
  </w:style>
  <w:style w:type="paragraph" w:styleId="CommentText">
    <w:name w:val="annotation text"/>
    <w:basedOn w:val="Normal"/>
    <w:link w:val="CommentTextChar"/>
    <w:uiPriority w:val="99"/>
    <w:unhideWhenUsed/>
    <w:rsid w:val="00972FE2"/>
    <w:pPr>
      <w:spacing w:line="240" w:lineRule="auto"/>
    </w:pPr>
    <w:rPr>
      <w:sz w:val="20"/>
      <w:szCs w:val="20"/>
    </w:rPr>
  </w:style>
  <w:style w:type="character" w:customStyle="1" w:styleId="CommentTextChar">
    <w:name w:val="Comment Text Char"/>
    <w:basedOn w:val="DefaultParagraphFont"/>
    <w:link w:val="CommentText"/>
    <w:uiPriority w:val="99"/>
    <w:rsid w:val="00972FE2"/>
    <w:rPr>
      <w:sz w:val="20"/>
      <w:szCs w:val="20"/>
    </w:rPr>
  </w:style>
  <w:style w:type="paragraph" w:styleId="CommentSubject">
    <w:name w:val="annotation subject"/>
    <w:basedOn w:val="CommentText"/>
    <w:next w:val="CommentText"/>
    <w:link w:val="CommentSubjectChar"/>
    <w:uiPriority w:val="99"/>
    <w:semiHidden/>
    <w:unhideWhenUsed/>
    <w:rsid w:val="00972FE2"/>
    <w:rPr>
      <w:b/>
      <w:bCs/>
    </w:rPr>
  </w:style>
  <w:style w:type="character" w:customStyle="1" w:styleId="CommentSubjectChar">
    <w:name w:val="Comment Subject Char"/>
    <w:basedOn w:val="CommentTextChar"/>
    <w:link w:val="CommentSubject"/>
    <w:uiPriority w:val="99"/>
    <w:semiHidden/>
    <w:rsid w:val="00972FE2"/>
    <w:rPr>
      <w:b/>
      <w:bCs/>
      <w:sz w:val="20"/>
      <w:szCs w:val="20"/>
    </w:rPr>
  </w:style>
  <w:style w:type="paragraph" w:styleId="Revision">
    <w:name w:val="Revision"/>
    <w:hidden/>
    <w:uiPriority w:val="99"/>
    <w:semiHidden/>
    <w:rsid w:val="00972FE2"/>
    <w:pPr>
      <w:spacing w:after="0" w:line="240" w:lineRule="auto"/>
    </w:p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link w:val="ListParagraph"/>
    <w:uiPriority w:val="34"/>
    <w:qFormat/>
    <w:locked/>
    <w:rsid w:val="00F95E39"/>
  </w:style>
  <w:style w:type="paragraph" w:styleId="NoSpacing">
    <w:name w:val="No Spacing"/>
    <w:uiPriority w:val="1"/>
    <w:qFormat/>
    <w:rsid w:val="00A92EAD"/>
    <w:pPr>
      <w:spacing w:after="0" w:line="240" w:lineRule="auto"/>
    </w:pPr>
    <w:rPr>
      <w:rFonts w:asciiTheme="minorHAnsi" w:hAnsiTheme="minorHAnsi" w:cstheme="minorBidi"/>
      <w:sz w:val="22"/>
      <w:szCs w:val="22"/>
      <w:lang w:val="en-US"/>
    </w:rPr>
  </w:style>
  <w:style w:type="paragraph" w:customStyle="1" w:styleId="S3lygis">
    <w:name w:val="_S 3 lygis"/>
    <w:basedOn w:val="Normal"/>
    <w:rsid w:val="008E524C"/>
    <w:pPr>
      <w:tabs>
        <w:tab w:val="left" w:pos="992"/>
      </w:tabs>
      <w:spacing w:before="120" w:after="120" w:line="240" w:lineRule="auto"/>
      <w:ind w:left="992" w:hanging="992"/>
      <w:jc w:val="both"/>
    </w:pPr>
    <w:rPr>
      <w:rFonts w:eastAsia="Times New Roman"/>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44647">
      <w:bodyDiv w:val="1"/>
      <w:marLeft w:val="0"/>
      <w:marRight w:val="0"/>
      <w:marTop w:val="0"/>
      <w:marBottom w:val="0"/>
      <w:divBdr>
        <w:top w:val="none" w:sz="0" w:space="0" w:color="auto"/>
        <w:left w:val="none" w:sz="0" w:space="0" w:color="auto"/>
        <w:bottom w:val="none" w:sz="0" w:space="0" w:color="auto"/>
        <w:right w:val="none" w:sz="0" w:space="0" w:color="auto"/>
      </w:divBdr>
    </w:div>
    <w:div w:id="581913031">
      <w:bodyDiv w:val="1"/>
      <w:marLeft w:val="0"/>
      <w:marRight w:val="0"/>
      <w:marTop w:val="0"/>
      <w:marBottom w:val="0"/>
      <w:divBdr>
        <w:top w:val="none" w:sz="0" w:space="0" w:color="auto"/>
        <w:left w:val="none" w:sz="0" w:space="0" w:color="auto"/>
        <w:bottom w:val="none" w:sz="0" w:space="0" w:color="auto"/>
        <w:right w:val="none" w:sz="0" w:space="0" w:color="auto"/>
      </w:divBdr>
    </w:div>
    <w:div w:id="898905443">
      <w:bodyDiv w:val="1"/>
      <w:marLeft w:val="0"/>
      <w:marRight w:val="0"/>
      <w:marTop w:val="0"/>
      <w:marBottom w:val="0"/>
      <w:divBdr>
        <w:top w:val="none" w:sz="0" w:space="0" w:color="auto"/>
        <w:left w:val="none" w:sz="0" w:space="0" w:color="auto"/>
        <w:bottom w:val="none" w:sz="0" w:space="0" w:color="auto"/>
        <w:right w:val="none" w:sz="0" w:space="0" w:color="auto"/>
      </w:divBdr>
    </w:div>
    <w:div w:id="923104456">
      <w:bodyDiv w:val="1"/>
      <w:marLeft w:val="0"/>
      <w:marRight w:val="0"/>
      <w:marTop w:val="0"/>
      <w:marBottom w:val="0"/>
      <w:divBdr>
        <w:top w:val="none" w:sz="0" w:space="0" w:color="auto"/>
        <w:left w:val="none" w:sz="0" w:space="0" w:color="auto"/>
        <w:bottom w:val="none" w:sz="0" w:space="0" w:color="auto"/>
        <w:right w:val="none" w:sz="0" w:space="0" w:color="auto"/>
      </w:divBdr>
    </w:div>
    <w:div w:id="1153331160">
      <w:bodyDiv w:val="1"/>
      <w:marLeft w:val="0"/>
      <w:marRight w:val="0"/>
      <w:marTop w:val="0"/>
      <w:marBottom w:val="0"/>
      <w:divBdr>
        <w:top w:val="none" w:sz="0" w:space="0" w:color="auto"/>
        <w:left w:val="none" w:sz="0" w:space="0" w:color="auto"/>
        <w:bottom w:val="none" w:sz="0" w:space="0" w:color="auto"/>
        <w:right w:val="none" w:sz="0" w:space="0" w:color="auto"/>
      </w:divBdr>
    </w:div>
    <w:div w:id="1344362449">
      <w:bodyDiv w:val="1"/>
      <w:marLeft w:val="0"/>
      <w:marRight w:val="0"/>
      <w:marTop w:val="0"/>
      <w:marBottom w:val="0"/>
      <w:divBdr>
        <w:top w:val="none" w:sz="0" w:space="0" w:color="auto"/>
        <w:left w:val="none" w:sz="0" w:space="0" w:color="auto"/>
        <w:bottom w:val="none" w:sz="0" w:space="0" w:color="auto"/>
        <w:right w:val="none" w:sz="0" w:space="0" w:color="auto"/>
      </w:divBdr>
    </w:div>
    <w:div w:id="1765418809">
      <w:bodyDiv w:val="1"/>
      <w:marLeft w:val="0"/>
      <w:marRight w:val="0"/>
      <w:marTop w:val="0"/>
      <w:marBottom w:val="0"/>
      <w:divBdr>
        <w:top w:val="none" w:sz="0" w:space="0" w:color="auto"/>
        <w:left w:val="none" w:sz="0" w:space="0" w:color="auto"/>
        <w:bottom w:val="none" w:sz="0" w:space="0" w:color="auto"/>
        <w:right w:val="none" w:sz="0" w:space="0" w:color="auto"/>
      </w:divBdr>
    </w:div>
    <w:div w:id="1842964123">
      <w:bodyDiv w:val="1"/>
      <w:marLeft w:val="0"/>
      <w:marRight w:val="0"/>
      <w:marTop w:val="0"/>
      <w:marBottom w:val="0"/>
      <w:divBdr>
        <w:top w:val="none" w:sz="0" w:space="0" w:color="auto"/>
        <w:left w:val="none" w:sz="0" w:space="0" w:color="auto"/>
        <w:bottom w:val="none" w:sz="0" w:space="0" w:color="auto"/>
        <w:right w:val="none" w:sz="0" w:space="0" w:color="auto"/>
      </w:divBdr>
    </w:div>
    <w:div w:id="1930116744">
      <w:bodyDiv w:val="1"/>
      <w:marLeft w:val="0"/>
      <w:marRight w:val="0"/>
      <w:marTop w:val="0"/>
      <w:marBottom w:val="0"/>
      <w:divBdr>
        <w:top w:val="none" w:sz="0" w:space="0" w:color="auto"/>
        <w:left w:val="none" w:sz="0" w:space="0" w:color="auto"/>
        <w:bottom w:val="none" w:sz="0" w:space="0" w:color="auto"/>
        <w:right w:val="none" w:sz="0" w:space="0" w:color="auto"/>
      </w:divBdr>
    </w:div>
    <w:div w:id="1991709261">
      <w:bodyDiv w:val="1"/>
      <w:marLeft w:val="0"/>
      <w:marRight w:val="0"/>
      <w:marTop w:val="0"/>
      <w:marBottom w:val="0"/>
      <w:divBdr>
        <w:top w:val="none" w:sz="0" w:space="0" w:color="auto"/>
        <w:left w:val="none" w:sz="0" w:space="0" w:color="auto"/>
        <w:bottom w:val="none" w:sz="0" w:space="0" w:color="auto"/>
        <w:right w:val="none" w:sz="0" w:space="0" w:color="auto"/>
      </w:divBdr>
    </w:div>
    <w:div w:id="21307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FB0E-FEB3-4DAC-BE80-7CFE6624105A}">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6840</Words>
  <Characters>46515</Characters>
  <Application>Microsoft Office Word</Application>
  <DocSecurity>4</DocSecurity>
  <Lines>788</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Justinas Poderis</cp:lastModifiedBy>
  <cp:revision>2</cp:revision>
  <cp:lastPrinted>2022-05-17T05:03:00Z</cp:lastPrinted>
  <dcterms:created xsi:type="dcterms:W3CDTF">2023-11-20T07:47:00Z</dcterms:created>
  <dcterms:modified xsi:type="dcterms:W3CDTF">2023-11-20T07:47:00Z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c4488a-2382-4e02-93af-ef5dabf4b71d_Enabled">
    <vt:lpwstr>true</vt:lpwstr>
  </property>
  <property fmtid="{D5CDD505-2E9C-101B-9397-08002B2CF9AE}" pid="3" name="MSIP_Label_39c4488a-2382-4e02-93af-ef5dabf4b71d_SetDate">
    <vt:lpwstr>2022-11-17T08:15:22Z</vt:lpwstr>
  </property>
  <property fmtid="{D5CDD505-2E9C-101B-9397-08002B2CF9AE}" pid="4" name="MSIP_Label_39c4488a-2382-4e02-93af-ef5dabf4b71d_Method">
    <vt:lpwstr>Standard</vt:lpwstr>
  </property>
  <property fmtid="{D5CDD505-2E9C-101B-9397-08002B2CF9AE}" pid="5" name="MSIP_Label_39c4488a-2382-4e02-93af-ef5dabf4b71d_Name">
    <vt:lpwstr>Vidaus naudojimo</vt:lpwstr>
  </property>
  <property fmtid="{D5CDD505-2E9C-101B-9397-08002B2CF9AE}" pid="6" name="MSIP_Label_39c4488a-2382-4e02-93af-ef5dabf4b71d_SiteId">
    <vt:lpwstr>ea88e983-d65a-47b3-adb4-3e1c6d2110d2</vt:lpwstr>
  </property>
  <property fmtid="{D5CDD505-2E9C-101B-9397-08002B2CF9AE}" pid="7" name="MSIP_Label_39c4488a-2382-4e02-93af-ef5dabf4b71d_ActionId">
    <vt:lpwstr>c5e13573-14b5-4438-b5dc-510bfa8fdfb2</vt:lpwstr>
  </property>
  <property fmtid="{D5CDD505-2E9C-101B-9397-08002B2CF9AE}" pid="8" name="MSIP_Label_39c4488a-2382-4e02-93af-ef5dabf4b71d_ContentBits">
    <vt:lpwstr>11</vt:lpwstr>
  </property>
</Properties>
</file>