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CF3" w:rsidRDefault="002E0081" w:rsidP="00C970EB">
      <w:pPr>
        <w:ind w:right="-178"/>
        <w:jc w:val="center"/>
        <w:rPr>
          <w:b/>
          <w:caps/>
          <w:szCs w:val="24"/>
        </w:rPr>
      </w:pPr>
      <w:r>
        <w:rPr>
          <w:noProof/>
          <w:lang w:val="en-US"/>
        </w:rPr>
        <w:drawing>
          <wp:inline distT="0" distB="0" distL="0" distR="0">
            <wp:extent cx="2377440" cy="2154555"/>
            <wp:effectExtent l="19050" t="0" r="3810" b="0"/>
            <wp:docPr id="1" name="Paveikslėlis 1" descr="Prisitaikymas prie &quot;Brexit'o&quot; | 2014-2020 Europos Sąjungos fondų  investicijos Lietuvo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sitaikymas prie &quot;Brexit'o&quot; | 2014-2020 Europos Sąjungos fondų  investicijos Lietuvoje"/>
                    <pic:cNvPicPr>
                      <a:picLocks noChangeAspect="1" noChangeArrowheads="1"/>
                    </pic:cNvPicPr>
                  </pic:nvPicPr>
                  <pic:blipFill>
                    <a:blip r:embed="rId11" cstate="print"/>
                    <a:srcRect/>
                    <a:stretch>
                      <a:fillRect/>
                    </a:stretch>
                  </pic:blipFill>
                  <pic:spPr bwMode="auto">
                    <a:xfrm>
                      <a:off x="0" y="0"/>
                      <a:ext cx="2377440" cy="2154555"/>
                    </a:xfrm>
                    <a:prstGeom prst="rect">
                      <a:avLst/>
                    </a:prstGeom>
                    <a:noFill/>
                    <a:ln w="9525">
                      <a:noFill/>
                      <a:miter lim="800000"/>
                      <a:headEnd/>
                      <a:tailEnd/>
                    </a:ln>
                  </pic:spPr>
                </pic:pic>
              </a:graphicData>
            </a:graphic>
          </wp:inline>
        </w:drawing>
      </w:r>
    </w:p>
    <w:p w:rsidR="008C7CF3" w:rsidRDefault="008C7CF3" w:rsidP="00C970EB">
      <w:pPr>
        <w:ind w:right="-178"/>
        <w:jc w:val="center"/>
        <w:rPr>
          <w:b/>
          <w:caps/>
          <w:szCs w:val="24"/>
        </w:rPr>
      </w:pPr>
    </w:p>
    <w:p w:rsidR="008C7CF3" w:rsidRDefault="008C7CF3" w:rsidP="00C970EB">
      <w:pPr>
        <w:ind w:right="-178"/>
        <w:jc w:val="center"/>
        <w:rPr>
          <w:b/>
          <w:caps/>
          <w:szCs w:val="24"/>
        </w:rPr>
      </w:pPr>
    </w:p>
    <w:p w:rsidR="00AE5CFF" w:rsidRPr="001F79DF" w:rsidRDefault="006527A3" w:rsidP="00C970EB">
      <w:pPr>
        <w:ind w:right="-178"/>
        <w:jc w:val="center"/>
        <w:rPr>
          <w:b/>
          <w:caps/>
          <w:sz w:val="28"/>
          <w:szCs w:val="28"/>
        </w:rPr>
      </w:pPr>
      <w:r>
        <w:rPr>
          <w:b/>
          <w:caps/>
          <w:sz w:val="28"/>
          <w:szCs w:val="28"/>
        </w:rPr>
        <w:t>UAB „AKVAVITA“</w:t>
      </w:r>
    </w:p>
    <w:p w:rsidR="001F79DF" w:rsidRPr="002465FB" w:rsidRDefault="001F79DF" w:rsidP="00C970EB">
      <w:pPr>
        <w:ind w:right="-178"/>
        <w:jc w:val="center"/>
        <w:rPr>
          <w:bCs/>
          <w:i/>
          <w:iCs/>
          <w:caps/>
          <w:szCs w:val="24"/>
        </w:rPr>
      </w:pPr>
      <w:proofErr w:type="spellStart"/>
      <w:r w:rsidRPr="002465FB">
        <w:rPr>
          <w:bCs/>
          <w:i/>
          <w:iCs/>
          <w:szCs w:val="24"/>
        </w:rPr>
        <w:t>Įm</w:t>
      </w:r>
      <w:proofErr w:type="spellEnd"/>
      <w:r w:rsidRPr="002465FB">
        <w:rPr>
          <w:bCs/>
          <w:i/>
          <w:iCs/>
          <w:szCs w:val="24"/>
        </w:rPr>
        <w:t xml:space="preserve">. </w:t>
      </w:r>
      <w:r w:rsidR="006527A3" w:rsidRPr="002465FB">
        <w:rPr>
          <w:bCs/>
          <w:i/>
          <w:iCs/>
          <w:szCs w:val="24"/>
        </w:rPr>
        <w:t>K</w:t>
      </w:r>
      <w:r w:rsidRPr="002465FB">
        <w:rPr>
          <w:bCs/>
          <w:i/>
          <w:iCs/>
          <w:szCs w:val="24"/>
        </w:rPr>
        <w:t>odas</w:t>
      </w:r>
      <w:r w:rsidR="006527A3">
        <w:rPr>
          <w:bCs/>
          <w:i/>
          <w:iCs/>
          <w:szCs w:val="24"/>
        </w:rPr>
        <w:t>300140507</w:t>
      </w:r>
      <w:r w:rsidRPr="002465FB">
        <w:rPr>
          <w:bCs/>
          <w:i/>
          <w:iCs/>
          <w:szCs w:val="24"/>
        </w:rPr>
        <w:t xml:space="preserve">, </w:t>
      </w:r>
      <w:r w:rsidR="006527A3">
        <w:rPr>
          <w:bCs/>
          <w:i/>
          <w:iCs/>
          <w:szCs w:val="24"/>
        </w:rPr>
        <w:t>Neravų g. 100, Viečiūnų k., Druskininkų sav.</w:t>
      </w:r>
      <w:r w:rsidRPr="002465FB">
        <w:rPr>
          <w:bCs/>
          <w:i/>
          <w:iCs/>
          <w:szCs w:val="24"/>
        </w:rPr>
        <w:t xml:space="preserve">, </w:t>
      </w:r>
    </w:p>
    <w:p w:rsidR="001F79DF" w:rsidRPr="000B5046" w:rsidRDefault="002465FB" w:rsidP="00C970EB">
      <w:pPr>
        <w:ind w:right="-178"/>
        <w:jc w:val="center"/>
        <w:rPr>
          <w:bCs/>
          <w:i/>
          <w:iCs/>
          <w:caps/>
          <w:szCs w:val="24"/>
        </w:rPr>
      </w:pPr>
      <w:r w:rsidRPr="002465FB">
        <w:rPr>
          <w:bCs/>
          <w:i/>
          <w:iCs/>
          <w:szCs w:val="24"/>
        </w:rPr>
        <w:t>+370</w:t>
      </w:r>
      <w:r w:rsidR="00B8158A">
        <w:rPr>
          <w:bCs/>
          <w:i/>
          <w:iCs/>
          <w:szCs w:val="24"/>
        </w:rPr>
        <w:t> 31</w:t>
      </w:r>
      <w:r w:rsidR="006527A3">
        <w:rPr>
          <w:bCs/>
          <w:i/>
          <w:iCs/>
          <w:szCs w:val="24"/>
        </w:rPr>
        <w:t>3</w:t>
      </w:r>
      <w:r w:rsidR="00B8158A">
        <w:rPr>
          <w:bCs/>
          <w:i/>
          <w:iCs/>
          <w:szCs w:val="24"/>
        </w:rPr>
        <w:t xml:space="preserve"> </w:t>
      </w:r>
      <w:r w:rsidR="006527A3">
        <w:rPr>
          <w:bCs/>
          <w:i/>
          <w:iCs/>
          <w:szCs w:val="24"/>
        </w:rPr>
        <w:t>47893</w:t>
      </w:r>
      <w:r w:rsidR="001F79DF" w:rsidRPr="002465FB">
        <w:rPr>
          <w:bCs/>
          <w:i/>
          <w:iCs/>
          <w:szCs w:val="24"/>
        </w:rPr>
        <w:t xml:space="preserve">, </w:t>
      </w:r>
      <w:hyperlink r:id="rId12" w:history="1">
        <w:r w:rsidR="006527A3" w:rsidRPr="00DF4E66">
          <w:rPr>
            <w:rStyle w:val="Hipersaitas"/>
            <w:bCs/>
            <w:i/>
            <w:iCs/>
            <w:szCs w:val="24"/>
          </w:rPr>
          <w:t>info</w:t>
        </w:r>
        <w:r w:rsidR="006527A3" w:rsidRPr="000B5046">
          <w:rPr>
            <w:rStyle w:val="Hipersaitas"/>
            <w:bCs/>
            <w:i/>
            <w:iCs/>
            <w:szCs w:val="24"/>
          </w:rPr>
          <w:t>@akvavita.lt</w:t>
        </w:r>
      </w:hyperlink>
      <w:r w:rsidR="00B8158A" w:rsidRPr="000B5046">
        <w:rPr>
          <w:bCs/>
          <w:i/>
          <w:iCs/>
          <w:szCs w:val="24"/>
        </w:rPr>
        <w:t xml:space="preserve"> </w:t>
      </w:r>
    </w:p>
    <w:p w:rsidR="001F79DF" w:rsidRDefault="001F79DF" w:rsidP="00C970EB">
      <w:pPr>
        <w:jc w:val="center"/>
        <w:rPr>
          <w:b/>
          <w:sz w:val="28"/>
        </w:rPr>
      </w:pPr>
    </w:p>
    <w:p w:rsidR="001F48BE" w:rsidRDefault="001F48BE" w:rsidP="000E0CD2">
      <w:pPr>
        <w:spacing w:line="360" w:lineRule="auto"/>
        <w:jc w:val="center"/>
        <w:rPr>
          <w:b/>
          <w:sz w:val="28"/>
        </w:rPr>
      </w:pPr>
      <w:r>
        <w:rPr>
          <w:b/>
          <w:sz w:val="28"/>
        </w:rPr>
        <w:t>PROJEKTO</w:t>
      </w:r>
    </w:p>
    <w:p w:rsidR="000E0CD2" w:rsidRPr="006527A3" w:rsidRDefault="006527A3" w:rsidP="006527A3">
      <w:pPr>
        <w:pStyle w:val="Antrat2"/>
        <w:numPr>
          <w:ilvl w:val="0"/>
          <w:numId w:val="0"/>
        </w:numPr>
        <w:ind w:left="900"/>
        <w:jc w:val="center"/>
      </w:pPr>
      <w:r w:rsidRPr="006527A3">
        <w:t>AEI ĮRENGIMŲ DIEGIMAS ĮMONĖJE UAB „AKVAVITA</w:t>
      </w:r>
      <w:r w:rsidR="00C840C2">
        <w:t>“</w:t>
      </w:r>
    </w:p>
    <w:p w:rsidR="000E0CD2" w:rsidRDefault="000E0CD2" w:rsidP="00C970EB">
      <w:pPr>
        <w:jc w:val="center"/>
        <w:rPr>
          <w:b/>
          <w:sz w:val="32"/>
          <w:szCs w:val="32"/>
        </w:rPr>
      </w:pPr>
    </w:p>
    <w:p w:rsidR="000E0CD2" w:rsidRDefault="000E0CD2" w:rsidP="00C970EB">
      <w:pPr>
        <w:jc w:val="center"/>
        <w:rPr>
          <w:b/>
          <w:sz w:val="32"/>
          <w:szCs w:val="32"/>
        </w:rPr>
      </w:pPr>
    </w:p>
    <w:p w:rsidR="008E3BF6" w:rsidRDefault="008E3BF6" w:rsidP="00C970EB">
      <w:pPr>
        <w:jc w:val="center"/>
        <w:rPr>
          <w:b/>
          <w:sz w:val="32"/>
          <w:szCs w:val="32"/>
        </w:rPr>
      </w:pPr>
      <w:r w:rsidRPr="001F79DF">
        <w:rPr>
          <w:b/>
          <w:sz w:val="32"/>
          <w:szCs w:val="32"/>
        </w:rPr>
        <w:t>KONKURSO</w:t>
      </w:r>
      <w:r w:rsidR="00AE5CFF" w:rsidRPr="001F79DF">
        <w:rPr>
          <w:b/>
          <w:sz w:val="32"/>
          <w:szCs w:val="32"/>
        </w:rPr>
        <w:t xml:space="preserve"> SĄLYGOS</w:t>
      </w:r>
    </w:p>
    <w:p w:rsidR="00B8158A" w:rsidRPr="001F79DF" w:rsidRDefault="00B8158A" w:rsidP="00C970EB">
      <w:pPr>
        <w:jc w:val="center"/>
        <w:rPr>
          <w:b/>
          <w:sz w:val="32"/>
          <w:szCs w:val="32"/>
        </w:rPr>
      </w:pPr>
    </w:p>
    <w:p w:rsidR="00AE5CFF" w:rsidRPr="00845479" w:rsidRDefault="006527A3" w:rsidP="006527A3">
      <w:pPr>
        <w:pStyle w:val="Antrat2"/>
        <w:numPr>
          <w:ilvl w:val="0"/>
          <w:numId w:val="0"/>
        </w:numPr>
        <w:ind w:left="900"/>
        <w:jc w:val="center"/>
      </w:pPr>
      <w:r>
        <w:t>476</w:t>
      </w:r>
      <w:r w:rsidR="00EE5E76">
        <w:t xml:space="preserve"> kW </w:t>
      </w:r>
      <w:r w:rsidR="008C7CF3">
        <w:t xml:space="preserve">SAULĖS </w:t>
      </w:r>
      <w:r w:rsidR="001F79DF">
        <w:t>ELEKTRINĖS</w:t>
      </w:r>
      <w:r w:rsidR="008C7CF3">
        <w:t xml:space="preserve"> IR JOS MONTAVIMO DARBŲ PIRKIMAS</w:t>
      </w:r>
    </w:p>
    <w:p w:rsidR="008E3BF6" w:rsidRPr="00845479" w:rsidRDefault="008E3BF6" w:rsidP="001F79DF">
      <w:pPr>
        <w:spacing w:line="360" w:lineRule="auto"/>
        <w:jc w:val="center"/>
      </w:pPr>
    </w:p>
    <w:p w:rsidR="008E3BF6" w:rsidRDefault="008E3BF6" w:rsidP="00C970EB">
      <w:pPr>
        <w:jc w:val="center"/>
      </w:pPr>
    </w:p>
    <w:p w:rsidR="00382D83" w:rsidRPr="00845479" w:rsidRDefault="00382D83" w:rsidP="00C970EB">
      <w:pPr>
        <w:jc w:val="center"/>
      </w:pPr>
    </w:p>
    <w:p w:rsidR="008E3BF6" w:rsidRPr="00845479" w:rsidRDefault="008E3BF6" w:rsidP="00C970EB"/>
    <w:p w:rsidR="00940E87" w:rsidRPr="00845479" w:rsidRDefault="00940E87" w:rsidP="00CF2023">
      <w:pPr>
        <w:jc w:val="both"/>
      </w:pPr>
    </w:p>
    <w:p w:rsidR="00940E87" w:rsidRPr="00845479" w:rsidRDefault="00940E87" w:rsidP="00CF2023">
      <w:pPr>
        <w:jc w:val="both"/>
      </w:pPr>
    </w:p>
    <w:p w:rsidR="00940E87" w:rsidRPr="00845479" w:rsidRDefault="00940E87" w:rsidP="00CF2023">
      <w:pPr>
        <w:jc w:val="both"/>
      </w:pPr>
    </w:p>
    <w:p w:rsidR="00940E87" w:rsidRPr="00845479" w:rsidRDefault="00940E87" w:rsidP="00CF2023">
      <w:pPr>
        <w:jc w:val="both"/>
      </w:pPr>
    </w:p>
    <w:p w:rsidR="00940E87" w:rsidRPr="00845479" w:rsidRDefault="00940E87" w:rsidP="00CF2023">
      <w:pPr>
        <w:jc w:val="both"/>
      </w:pPr>
    </w:p>
    <w:p w:rsidR="00940E87" w:rsidRPr="00845479" w:rsidRDefault="00940E87" w:rsidP="00CF2023">
      <w:pPr>
        <w:jc w:val="both"/>
      </w:pPr>
    </w:p>
    <w:p w:rsidR="00940E87" w:rsidRPr="00845479" w:rsidRDefault="00940E87" w:rsidP="00CF2023">
      <w:pPr>
        <w:jc w:val="both"/>
      </w:pPr>
    </w:p>
    <w:p w:rsidR="00940E87" w:rsidRPr="00845479" w:rsidRDefault="00940E87" w:rsidP="00CF2023">
      <w:pPr>
        <w:jc w:val="both"/>
      </w:pPr>
    </w:p>
    <w:p w:rsidR="00940E87" w:rsidRDefault="00940E87" w:rsidP="00CF2023">
      <w:pPr>
        <w:jc w:val="both"/>
      </w:pPr>
    </w:p>
    <w:p w:rsidR="00B8158A" w:rsidRPr="00845479" w:rsidRDefault="00B8158A" w:rsidP="00CF2023">
      <w:pPr>
        <w:jc w:val="both"/>
      </w:pPr>
    </w:p>
    <w:p w:rsidR="00940E87" w:rsidRPr="00845479" w:rsidRDefault="00940E87" w:rsidP="00CF2023">
      <w:pPr>
        <w:jc w:val="both"/>
      </w:pPr>
    </w:p>
    <w:p w:rsidR="00940E87" w:rsidRDefault="00940E87" w:rsidP="00CF2023">
      <w:pPr>
        <w:jc w:val="both"/>
      </w:pPr>
    </w:p>
    <w:p w:rsidR="00552535" w:rsidRDefault="00552535" w:rsidP="00CF2023">
      <w:pPr>
        <w:jc w:val="both"/>
      </w:pPr>
    </w:p>
    <w:p w:rsidR="00552535" w:rsidRDefault="00552535" w:rsidP="00CF2023">
      <w:pPr>
        <w:jc w:val="both"/>
      </w:pPr>
    </w:p>
    <w:p w:rsidR="001F48BE" w:rsidRDefault="001F48BE" w:rsidP="00CF2023">
      <w:pPr>
        <w:jc w:val="both"/>
      </w:pPr>
    </w:p>
    <w:p w:rsidR="000B5046" w:rsidRDefault="000B5046" w:rsidP="00CF2023">
      <w:pPr>
        <w:jc w:val="both"/>
      </w:pPr>
    </w:p>
    <w:p w:rsidR="001F48BE" w:rsidRDefault="001F48BE" w:rsidP="00CF2023">
      <w:pPr>
        <w:jc w:val="both"/>
      </w:pPr>
    </w:p>
    <w:p w:rsidR="001F48BE" w:rsidRDefault="001F48BE" w:rsidP="00CF2023">
      <w:pPr>
        <w:jc w:val="both"/>
      </w:pPr>
    </w:p>
    <w:p w:rsidR="00552535" w:rsidRDefault="00552535" w:rsidP="00CF2023">
      <w:pPr>
        <w:jc w:val="both"/>
      </w:pPr>
    </w:p>
    <w:p w:rsidR="00940E87" w:rsidRPr="00845479" w:rsidRDefault="00940E87" w:rsidP="00940E87">
      <w:pPr>
        <w:numPr>
          <w:ilvl w:val="0"/>
          <w:numId w:val="2"/>
        </w:numPr>
        <w:jc w:val="center"/>
        <w:outlineLvl w:val="0"/>
        <w:rPr>
          <w:b/>
        </w:rPr>
      </w:pPr>
      <w:bookmarkStart w:id="0" w:name="_Toc297898747"/>
      <w:r w:rsidRPr="00845479">
        <w:rPr>
          <w:b/>
        </w:rPr>
        <w:lastRenderedPageBreak/>
        <w:t>BENDROSIOS NUOSTATOS</w:t>
      </w:r>
      <w:bookmarkEnd w:id="0"/>
    </w:p>
    <w:p w:rsidR="008E3BF6" w:rsidRPr="00845479" w:rsidRDefault="008E3BF6" w:rsidP="00C970EB">
      <w:pPr>
        <w:tabs>
          <w:tab w:val="left" w:pos="840"/>
          <w:tab w:val="left" w:pos="1080"/>
        </w:tabs>
        <w:ind w:firstLine="600"/>
        <w:jc w:val="center"/>
        <w:rPr>
          <w:b/>
          <w:szCs w:val="24"/>
        </w:rPr>
      </w:pPr>
    </w:p>
    <w:p w:rsidR="008E3BF6" w:rsidRPr="00845479" w:rsidRDefault="00157225" w:rsidP="00B0104F">
      <w:pPr>
        <w:numPr>
          <w:ilvl w:val="1"/>
          <w:numId w:val="2"/>
        </w:numPr>
        <w:tabs>
          <w:tab w:val="left" w:pos="840"/>
          <w:tab w:val="left" w:pos="1080"/>
        </w:tabs>
        <w:autoSpaceDE w:val="0"/>
        <w:autoSpaceDN w:val="0"/>
        <w:adjustRightInd w:val="0"/>
        <w:ind w:left="0" w:firstLine="600"/>
        <w:jc w:val="both"/>
        <w:rPr>
          <w:szCs w:val="24"/>
        </w:rPr>
      </w:pPr>
      <w:r>
        <w:rPr>
          <w:szCs w:val="24"/>
        </w:rPr>
        <w:t xml:space="preserve">UAB </w:t>
      </w:r>
      <w:r w:rsidR="006527A3">
        <w:rPr>
          <w:szCs w:val="24"/>
        </w:rPr>
        <w:t>„</w:t>
      </w:r>
      <w:proofErr w:type="spellStart"/>
      <w:r w:rsidR="006527A3">
        <w:rPr>
          <w:szCs w:val="24"/>
        </w:rPr>
        <w:t>Akvavita</w:t>
      </w:r>
      <w:proofErr w:type="spellEnd"/>
      <w:r w:rsidR="006527A3">
        <w:rPr>
          <w:szCs w:val="24"/>
        </w:rPr>
        <w:t>“</w:t>
      </w:r>
      <w:r w:rsidR="00B8158A">
        <w:rPr>
          <w:szCs w:val="24"/>
        </w:rPr>
        <w:t xml:space="preserve"> </w:t>
      </w:r>
      <w:r w:rsidR="00C103FB" w:rsidRPr="00845479">
        <w:rPr>
          <w:szCs w:val="24"/>
        </w:rPr>
        <w:t>(toliau vadinama – Pirkėjas</w:t>
      </w:r>
      <w:r w:rsidR="008E3BF6" w:rsidRPr="00845479">
        <w:rPr>
          <w:szCs w:val="24"/>
        </w:rPr>
        <w:t>)</w:t>
      </w:r>
      <w:r w:rsidR="001B1376" w:rsidRPr="00845479">
        <w:rPr>
          <w:szCs w:val="24"/>
        </w:rPr>
        <w:t>,</w:t>
      </w:r>
      <w:r w:rsidR="008E3BF6" w:rsidRPr="00845479">
        <w:rPr>
          <w:szCs w:val="24"/>
        </w:rPr>
        <w:t xml:space="preserve"> </w:t>
      </w:r>
      <w:r w:rsidR="001B1376" w:rsidRPr="00845479">
        <w:rPr>
          <w:szCs w:val="24"/>
        </w:rPr>
        <w:t>įgyvendindama projektą</w:t>
      </w:r>
      <w:r w:rsidR="003D5748">
        <w:rPr>
          <w:szCs w:val="24"/>
        </w:rPr>
        <w:t xml:space="preserve"> </w:t>
      </w:r>
      <w:r w:rsidR="006527A3" w:rsidRPr="006527A3">
        <w:rPr>
          <w:szCs w:val="24"/>
        </w:rPr>
        <w:t>AEI ĮRENGIMŲ DIEGIMAS ĮMONĖJE UAB „AKVAVITA“</w:t>
      </w:r>
      <w:r w:rsidR="006527A3" w:rsidRPr="00157225">
        <w:rPr>
          <w:szCs w:val="24"/>
        </w:rPr>
        <w:t xml:space="preserve"> </w:t>
      </w:r>
      <w:r w:rsidR="00B34E24" w:rsidRPr="00157225">
        <w:rPr>
          <w:szCs w:val="24"/>
        </w:rPr>
        <w:t>(Nr</w:t>
      </w:r>
      <w:r w:rsidR="00B34E24" w:rsidRPr="002465FB">
        <w:rPr>
          <w:szCs w:val="24"/>
        </w:rPr>
        <w:t>.</w:t>
      </w:r>
      <w:r w:rsidR="002465FB" w:rsidRPr="002465FB">
        <w:rPr>
          <w:szCs w:val="24"/>
        </w:rPr>
        <w:t xml:space="preserve"> </w:t>
      </w:r>
      <w:r w:rsidR="006527A3" w:rsidRPr="006527A3">
        <w:rPr>
          <w:szCs w:val="24"/>
        </w:rPr>
        <w:t>02-011-K-0130</w:t>
      </w:r>
      <w:r w:rsidR="00B34E24" w:rsidRPr="002465FB">
        <w:rPr>
          <w:szCs w:val="24"/>
        </w:rPr>
        <w:t>)</w:t>
      </w:r>
      <w:r w:rsidR="00C103FB" w:rsidRPr="002465FB">
        <w:rPr>
          <w:szCs w:val="24"/>
        </w:rPr>
        <w:t>,</w:t>
      </w:r>
      <w:r w:rsidR="00C103FB" w:rsidRPr="00845479">
        <w:rPr>
          <w:szCs w:val="24"/>
        </w:rPr>
        <w:t xml:space="preserve"> </w:t>
      </w:r>
      <w:r w:rsidR="00F223EB">
        <w:rPr>
          <w:szCs w:val="24"/>
        </w:rPr>
        <w:t>b</w:t>
      </w:r>
      <w:r w:rsidR="002247CF" w:rsidRPr="006527A3">
        <w:rPr>
          <w:szCs w:val="24"/>
        </w:rPr>
        <w:t>endrai</w:t>
      </w:r>
      <w:r w:rsidR="002247CF">
        <w:rPr>
          <w:color w:val="000000"/>
          <w:shd w:val="clear" w:color="auto" w:fill="FFFFFF"/>
        </w:rPr>
        <w:t xml:space="preserve"> finansuojam</w:t>
      </w:r>
      <w:r w:rsidR="00F223EB">
        <w:rPr>
          <w:color w:val="000000"/>
          <w:shd w:val="clear" w:color="auto" w:fill="FFFFFF"/>
        </w:rPr>
        <w:t>ą</w:t>
      </w:r>
      <w:r w:rsidR="002247CF">
        <w:rPr>
          <w:color w:val="000000"/>
          <w:shd w:val="clear" w:color="auto" w:fill="FFFFFF"/>
        </w:rPr>
        <w:t xml:space="preserve"> iš Europos regioninės plėtros fondo</w:t>
      </w:r>
      <w:r w:rsidR="00F223EB">
        <w:rPr>
          <w:color w:val="000000"/>
          <w:shd w:val="clear" w:color="auto" w:fill="FFFFFF"/>
        </w:rPr>
        <w:t xml:space="preserve"> ir Lietuvos Respublikos lėšomis</w:t>
      </w:r>
      <w:r w:rsidR="00375722">
        <w:rPr>
          <w:color w:val="000000"/>
          <w:shd w:val="clear" w:color="auto" w:fill="FFFFFF"/>
        </w:rPr>
        <w:t>.</w:t>
      </w:r>
    </w:p>
    <w:p w:rsidR="00416C18" w:rsidRPr="00497275" w:rsidRDefault="001B1376" w:rsidP="00B0104F">
      <w:pPr>
        <w:numPr>
          <w:ilvl w:val="1"/>
          <w:numId w:val="2"/>
        </w:numPr>
        <w:tabs>
          <w:tab w:val="left" w:pos="840"/>
          <w:tab w:val="left" w:pos="1080"/>
        </w:tabs>
        <w:autoSpaceDE w:val="0"/>
        <w:autoSpaceDN w:val="0"/>
        <w:adjustRightInd w:val="0"/>
        <w:ind w:left="0" w:firstLine="600"/>
        <w:jc w:val="both"/>
        <w:rPr>
          <w:szCs w:val="24"/>
        </w:rPr>
      </w:pPr>
      <w:r w:rsidRPr="00497275">
        <w:rPr>
          <w:szCs w:val="24"/>
        </w:rPr>
        <w:t>Vartojamos pagrindinės sąvokos</w:t>
      </w:r>
      <w:r w:rsidR="00416C18" w:rsidRPr="00497275">
        <w:rPr>
          <w:szCs w:val="24"/>
        </w:rPr>
        <w:t xml:space="preserve"> apibrėžtos </w:t>
      </w:r>
      <w:r w:rsidR="00323C39" w:rsidRPr="00497275">
        <w:rPr>
          <w:szCs w:val="24"/>
        </w:rPr>
        <w:t>Projektų finansavimo ir administravimo taisyklėse, patvirtintose Lietuvos Respublikos finansų ministro 20</w:t>
      </w:r>
      <w:r w:rsidR="001F79DF" w:rsidRPr="00497275">
        <w:rPr>
          <w:szCs w:val="24"/>
        </w:rPr>
        <w:t>22</w:t>
      </w:r>
      <w:r w:rsidR="00323C39" w:rsidRPr="00497275">
        <w:rPr>
          <w:szCs w:val="24"/>
        </w:rPr>
        <w:t xml:space="preserve"> m. </w:t>
      </w:r>
      <w:r w:rsidR="001F79DF" w:rsidRPr="00497275">
        <w:rPr>
          <w:szCs w:val="24"/>
        </w:rPr>
        <w:t>birželio 22</w:t>
      </w:r>
      <w:r w:rsidR="00323C39" w:rsidRPr="00497275">
        <w:rPr>
          <w:szCs w:val="24"/>
        </w:rPr>
        <w:t xml:space="preserve"> d. įsakymu Nr. 1K-</w:t>
      </w:r>
      <w:r w:rsidR="001F79DF" w:rsidRPr="00497275">
        <w:rPr>
          <w:szCs w:val="24"/>
        </w:rPr>
        <w:t>237</w:t>
      </w:r>
      <w:r w:rsidR="00416C18" w:rsidRPr="00497275">
        <w:t xml:space="preserve"> </w:t>
      </w:r>
      <w:r w:rsidR="00416C18" w:rsidRPr="00497275">
        <w:rPr>
          <w:szCs w:val="24"/>
        </w:rPr>
        <w:t>(toliau</w:t>
      </w:r>
      <w:r w:rsidR="000246B1" w:rsidRPr="00497275">
        <w:rPr>
          <w:szCs w:val="24"/>
        </w:rPr>
        <w:t xml:space="preserve"> </w:t>
      </w:r>
      <w:r w:rsidR="00416C18" w:rsidRPr="00497275">
        <w:rPr>
          <w:szCs w:val="24"/>
        </w:rPr>
        <w:t>–</w:t>
      </w:r>
      <w:r w:rsidR="000246B1" w:rsidRPr="00497275">
        <w:rPr>
          <w:szCs w:val="24"/>
        </w:rPr>
        <w:t xml:space="preserve"> </w:t>
      </w:r>
      <w:r w:rsidR="00F01A39" w:rsidRPr="00497275">
        <w:rPr>
          <w:szCs w:val="24"/>
        </w:rPr>
        <w:t>Taisyklės</w:t>
      </w:r>
      <w:r w:rsidR="00416C18" w:rsidRPr="00497275">
        <w:rPr>
          <w:szCs w:val="24"/>
        </w:rPr>
        <w:t>)</w:t>
      </w:r>
      <w:r w:rsidR="001F79DF" w:rsidRPr="00497275">
        <w:rPr>
          <w:szCs w:val="24"/>
        </w:rPr>
        <w:t>.</w:t>
      </w:r>
    </w:p>
    <w:p w:rsidR="00B2454A" w:rsidRPr="00845479" w:rsidRDefault="00B2454A" w:rsidP="00B0104F">
      <w:pPr>
        <w:numPr>
          <w:ilvl w:val="1"/>
          <w:numId w:val="2"/>
        </w:numPr>
        <w:tabs>
          <w:tab w:val="left" w:pos="840"/>
          <w:tab w:val="left" w:pos="1080"/>
        </w:tabs>
        <w:autoSpaceDE w:val="0"/>
        <w:autoSpaceDN w:val="0"/>
        <w:adjustRightInd w:val="0"/>
        <w:ind w:left="0" w:firstLine="600"/>
        <w:jc w:val="both"/>
        <w:rPr>
          <w:szCs w:val="24"/>
        </w:rPr>
      </w:pPr>
      <w:r w:rsidRPr="00845479">
        <w:rPr>
          <w:szCs w:val="24"/>
        </w:rPr>
        <w:t xml:space="preserve">Pirkimas vykdomas </w:t>
      </w:r>
      <w:r w:rsidRPr="00845479">
        <w:t xml:space="preserve">vadovaujantis </w:t>
      </w:r>
      <w:r w:rsidR="00CE3984" w:rsidRPr="00845479">
        <w:t>Taisyklėmis</w:t>
      </w:r>
      <w:r w:rsidRPr="00845479">
        <w:rPr>
          <w:szCs w:val="24"/>
        </w:rPr>
        <w:t>, Lietuvos Respublikos civil</w:t>
      </w:r>
      <w:r w:rsidR="0047034A" w:rsidRPr="00845479">
        <w:rPr>
          <w:szCs w:val="24"/>
        </w:rPr>
        <w:t xml:space="preserve">iniu kodeksu </w:t>
      </w:r>
      <w:r w:rsidRPr="00845479">
        <w:rPr>
          <w:szCs w:val="24"/>
        </w:rPr>
        <w:t>(toliau</w:t>
      </w:r>
      <w:r w:rsidR="0047034A" w:rsidRPr="00845479">
        <w:rPr>
          <w:szCs w:val="24"/>
        </w:rPr>
        <w:t xml:space="preserve"> – </w:t>
      </w:r>
      <w:r w:rsidRPr="00845479">
        <w:rPr>
          <w:szCs w:val="24"/>
        </w:rPr>
        <w:t>Civilinis kodeksas)</w:t>
      </w:r>
      <w:r w:rsidR="000246B1" w:rsidRPr="00845479">
        <w:rPr>
          <w:szCs w:val="24"/>
        </w:rPr>
        <w:t>,</w:t>
      </w:r>
      <w:r w:rsidR="005A520C" w:rsidRPr="00845479">
        <w:rPr>
          <w:szCs w:val="24"/>
        </w:rPr>
        <w:t xml:space="preserve"> kitais teisės aktais</w:t>
      </w:r>
      <w:r w:rsidRPr="00845479">
        <w:rPr>
          <w:szCs w:val="24"/>
        </w:rPr>
        <w:t xml:space="preserve"> bei </w:t>
      </w:r>
      <w:r w:rsidRPr="00845479">
        <w:rPr>
          <w:i/>
          <w:szCs w:val="24"/>
        </w:rPr>
        <w:t>konkurso</w:t>
      </w:r>
      <w:r w:rsidR="003D7C7C" w:rsidRPr="00845479">
        <w:rPr>
          <w:i/>
          <w:szCs w:val="24"/>
        </w:rPr>
        <w:t xml:space="preserve"> </w:t>
      </w:r>
      <w:r w:rsidRPr="00845479">
        <w:rPr>
          <w:szCs w:val="24"/>
        </w:rPr>
        <w:t>sąlygomis</w:t>
      </w:r>
      <w:r w:rsidR="007D4366" w:rsidRPr="00845479">
        <w:rPr>
          <w:szCs w:val="24"/>
        </w:rPr>
        <w:t xml:space="preserve"> (toliau – konkurso sąlygos)</w:t>
      </w:r>
      <w:r w:rsidRPr="00845479">
        <w:rPr>
          <w:szCs w:val="24"/>
        </w:rPr>
        <w:t>.</w:t>
      </w:r>
    </w:p>
    <w:p w:rsidR="00F025F3" w:rsidRPr="00845479" w:rsidRDefault="00B2454A" w:rsidP="00F025F3">
      <w:pPr>
        <w:numPr>
          <w:ilvl w:val="1"/>
          <w:numId w:val="2"/>
        </w:numPr>
        <w:tabs>
          <w:tab w:val="num" w:pos="0"/>
          <w:tab w:val="left" w:pos="840"/>
          <w:tab w:val="left" w:pos="1080"/>
        </w:tabs>
        <w:autoSpaceDE w:val="0"/>
        <w:autoSpaceDN w:val="0"/>
        <w:adjustRightInd w:val="0"/>
        <w:ind w:left="0" w:firstLine="600"/>
        <w:jc w:val="both"/>
        <w:rPr>
          <w:szCs w:val="24"/>
        </w:rPr>
      </w:pPr>
      <w:r w:rsidRPr="00845479">
        <w:rPr>
          <w:szCs w:val="24"/>
        </w:rPr>
        <w:t xml:space="preserve">Skelbimas apie pirkimą paskelbtas </w:t>
      </w:r>
      <w:r w:rsidR="002D6EE6" w:rsidRPr="00845479">
        <w:rPr>
          <w:iCs/>
          <w:szCs w:val="24"/>
        </w:rPr>
        <w:t xml:space="preserve">Europos </w:t>
      </w:r>
      <w:r w:rsidR="00F025F3" w:rsidRPr="00845479">
        <w:rPr>
          <w:iCs/>
          <w:szCs w:val="24"/>
        </w:rPr>
        <w:t>Sąjungos</w:t>
      </w:r>
      <w:r w:rsidR="002D6EE6" w:rsidRPr="00845479">
        <w:rPr>
          <w:iCs/>
          <w:szCs w:val="24"/>
        </w:rPr>
        <w:t xml:space="preserve"> </w:t>
      </w:r>
      <w:r w:rsidR="00885AA5" w:rsidRPr="00845479">
        <w:rPr>
          <w:iCs/>
          <w:szCs w:val="24"/>
        </w:rPr>
        <w:t xml:space="preserve">fondų investicijų </w:t>
      </w:r>
      <w:r w:rsidR="002D6EE6" w:rsidRPr="00845479">
        <w:rPr>
          <w:iCs/>
          <w:szCs w:val="24"/>
        </w:rPr>
        <w:t>svetainėje</w:t>
      </w:r>
      <w:r w:rsidR="002D6EE6" w:rsidRPr="00845479">
        <w:rPr>
          <w:iCs/>
          <w:color w:val="808080"/>
          <w:szCs w:val="24"/>
        </w:rPr>
        <w:t xml:space="preserve"> </w:t>
      </w:r>
      <w:hyperlink r:id="rId13" w:history="1">
        <w:r w:rsidR="0012767D" w:rsidRPr="00845479">
          <w:rPr>
            <w:rStyle w:val="Hipersaitas"/>
            <w:iCs/>
            <w:szCs w:val="24"/>
          </w:rPr>
          <w:t>www.esinvesticijos.lt</w:t>
        </w:r>
      </w:hyperlink>
      <w:r w:rsidR="00F025F3" w:rsidRPr="00845479">
        <w:rPr>
          <w:szCs w:val="24"/>
        </w:rPr>
        <w:t xml:space="preserve"> </w:t>
      </w:r>
    </w:p>
    <w:p w:rsidR="00F025F3" w:rsidRPr="00845479" w:rsidRDefault="00B2454A" w:rsidP="00F025F3">
      <w:pPr>
        <w:numPr>
          <w:ilvl w:val="1"/>
          <w:numId w:val="2"/>
        </w:numPr>
        <w:tabs>
          <w:tab w:val="num" w:pos="0"/>
          <w:tab w:val="left" w:pos="840"/>
          <w:tab w:val="left" w:pos="1080"/>
        </w:tabs>
        <w:autoSpaceDE w:val="0"/>
        <w:autoSpaceDN w:val="0"/>
        <w:adjustRightInd w:val="0"/>
        <w:ind w:left="0" w:firstLine="600"/>
        <w:jc w:val="both"/>
        <w:rPr>
          <w:szCs w:val="24"/>
        </w:rPr>
      </w:pPr>
      <w:r w:rsidRPr="00845479">
        <w:rPr>
          <w:szCs w:val="24"/>
        </w:rPr>
        <w:t>Pirkimas atliekamas konkurso būdu laikantis lygiateisiškumo, nediskriminavimo, abipusio pripažinimo, proporcingumo, skaidrumo principų</w:t>
      </w:r>
      <w:r w:rsidR="0047034A" w:rsidRPr="00845479">
        <w:rPr>
          <w:szCs w:val="24"/>
        </w:rPr>
        <w:t>.</w:t>
      </w:r>
      <w:r w:rsidR="00422C79" w:rsidRPr="00845479">
        <w:t xml:space="preserve"> </w:t>
      </w:r>
    </w:p>
    <w:p w:rsidR="00C413A3" w:rsidRPr="009B2503" w:rsidRDefault="00422C79" w:rsidP="009B2503">
      <w:pPr>
        <w:numPr>
          <w:ilvl w:val="1"/>
          <w:numId w:val="2"/>
        </w:numPr>
        <w:tabs>
          <w:tab w:val="num" w:pos="0"/>
          <w:tab w:val="left" w:pos="840"/>
          <w:tab w:val="left" w:pos="1080"/>
        </w:tabs>
        <w:autoSpaceDE w:val="0"/>
        <w:autoSpaceDN w:val="0"/>
        <w:adjustRightInd w:val="0"/>
        <w:ind w:left="0" w:firstLine="600"/>
        <w:jc w:val="both"/>
        <w:rPr>
          <w:szCs w:val="24"/>
        </w:rPr>
      </w:pPr>
      <w:r w:rsidRPr="00845479">
        <w:t>Konkursui</w:t>
      </w:r>
      <w:r w:rsidR="003D7C7C" w:rsidRPr="00845479">
        <w:t xml:space="preserve"> </w:t>
      </w:r>
      <w:r w:rsidRPr="00845479">
        <w:t xml:space="preserve">neįvykus dėl to, kad nebuvo gauta nė vieno pirkėjo nustatytus reikalavimus atitinkančio tiekėjo pasiūlymo, pirkėjas pasilieka teisę pakartotinį pirkimą vykdyti </w:t>
      </w:r>
      <w:r w:rsidR="002432F8" w:rsidRPr="00845479">
        <w:t>Taisyklių</w:t>
      </w:r>
      <w:r w:rsidRPr="00845479">
        <w:t xml:space="preserve"> </w:t>
      </w:r>
      <w:r w:rsidR="002432F8" w:rsidRPr="00845479">
        <w:rPr>
          <w:szCs w:val="24"/>
        </w:rPr>
        <w:t>461.</w:t>
      </w:r>
      <w:r w:rsidR="00356A18" w:rsidRPr="00845479">
        <w:rPr>
          <w:szCs w:val="24"/>
        </w:rPr>
        <w:t>1</w:t>
      </w:r>
      <w:r w:rsidR="002432F8" w:rsidRPr="00845479">
        <w:rPr>
          <w:szCs w:val="24"/>
        </w:rPr>
        <w:t xml:space="preserve"> </w:t>
      </w:r>
      <w:r w:rsidR="002432F8" w:rsidRPr="00845479">
        <w:t>punkt</w:t>
      </w:r>
      <w:r w:rsidRPr="00845479">
        <w:t>e nustatyta tvarka.</w:t>
      </w:r>
    </w:p>
    <w:p w:rsidR="0047034A" w:rsidRPr="002465FB" w:rsidRDefault="0047034A" w:rsidP="00B0104F">
      <w:pPr>
        <w:numPr>
          <w:ilvl w:val="1"/>
          <w:numId w:val="2"/>
        </w:numPr>
        <w:tabs>
          <w:tab w:val="num" w:pos="0"/>
          <w:tab w:val="left" w:pos="840"/>
          <w:tab w:val="left" w:pos="1080"/>
        </w:tabs>
        <w:autoSpaceDE w:val="0"/>
        <w:autoSpaceDN w:val="0"/>
        <w:adjustRightInd w:val="0"/>
        <w:ind w:left="0" w:firstLine="600"/>
        <w:jc w:val="both"/>
        <w:rPr>
          <w:szCs w:val="24"/>
        </w:rPr>
      </w:pPr>
      <w:r w:rsidRPr="002465FB">
        <w:rPr>
          <w:szCs w:val="24"/>
        </w:rPr>
        <w:t>Pirkėjo įgaliotas asmuo palaikyti tiesioginį ryšį su tiekėjais ir gauti iš jų su pirkimo procedūromis susijusius pranešimus:</w:t>
      </w:r>
      <w:r w:rsidR="003D7C7C" w:rsidRPr="002465FB">
        <w:rPr>
          <w:szCs w:val="24"/>
        </w:rPr>
        <w:t xml:space="preserve"> </w:t>
      </w:r>
      <w:r w:rsidR="00AE71FA">
        <w:rPr>
          <w:szCs w:val="24"/>
        </w:rPr>
        <w:t>Dainius Dromantas</w:t>
      </w:r>
      <w:r w:rsidR="002465FB" w:rsidRPr="002465FB">
        <w:rPr>
          <w:i/>
          <w:szCs w:val="24"/>
        </w:rPr>
        <w:t xml:space="preserve">, </w:t>
      </w:r>
      <w:r w:rsidR="00115E67">
        <w:rPr>
          <w:i/>
          <w:szCs w:val="24"/>
        </w:rPr>
        <w:t>pro</w:t>
      </w:r>
      <w:r w:rsidR="00AE71FA">
        <w:rPr>
          <w:i/>
          <w:szCs w:val="24"/>
        </w:rPr>
        <w:t>jektų vadovas</w:t>
      </w:r>
      <w:r w:rsidR="003D7C7C" w:rsidRPr="002465FB">
        <w:rPr>
          <w:i/>
          <w:szCs w:val="24"/>
        </w:rPr>
        <w:t xml:space="preserve">, tel. </w:t>
      </w:r>
      <w:r w:rsidR="002465FB" w:rsidRPr="002465FB">
        <w:rPr>
          <w:i/>
          <w:szCs w:val="24"/>
        </w:rPr>
        <w:t>+370</w:t>
      </w:r>
      <w:r w:rsidR="00AE71FA">
        <w:rPr>
          <w:i/>
          <w:szCs w:val="24"/>
        </w:rPr>
        <w:t> </w:t>
      </w:r>
      <w:r w:rsidR="002465FB" w:rsidRPr="002465FB">
        <w:rPr>
          <w:i/>
          <w:szCs w:val="24"/>
        </w:rPr>
        <w:t>6</w:t>
      </w:r>
      <w:r w:rsidR="00115E67">
        <w:rPr>
          <w:i/>
          <w:szCs w:val="24"/>
        </w:rPr>
        <w:t>1</w:t>
      </w:r>
      <w:r w:rsidR="00AE71FA">
        <w:rPr>
          <w:i/>
          <w:szCs w:val="24"/>
        </w:rPr>
        <w:t>1 28449</w:t>
      </w:r>
      <w:r w:rsidR="003D7C7C" w:rsidRPr="002465FB">
        <w:rPr>
          <w:i/>
          <w:szCs w:val="24"/>
        </w:rPr>
        <w:t xml:space="preserve">, el. p.: </w:t>
      </w:r>
      <w:hyperlink r:id="rId14" w:history="1">
        <w:r w:rsidR="00AE71FA" w:rsidRPr="00F33972">
          <w:rPr>
            <w:rStyle w:val="Hipersaitas"/>
            <w:i/>
            <w:szCs w:val="24"/>
          </w:rPr>
          <w:t>dainius</w:t>
        </w:r>
        <w:r w:rsidR="00AE71FA" w:rsidRPr="00AE71FA">
          <w:rPr>
            <w:rStyle w:val="Hipersaitas"/>
            <w:i/>
            <w:szCs w:val="24"/>
          </w:rPr>
          <w:t>@paraiska.lt</w:t>
        </w:r>
      </w:hyperlink>
      <w:r w:rsidR="00115E67" w:rsidRPr="00AE71FA">
        <w:rPr>
          <w:i/>
          <w:szCs w:val="24"/>
        </w:rPr>
        <w:t xml:space="preserve"> </w:t>
      </w:r>
      <w:r w:rsidR="002465FB" w:rsidRPr="002465FB">
        <w:rPr>
          <w:rStyle w:val="Hipersaitas"/>
          <w:i/>
          <w:iCs/>
          <w:szCs w:val="24"/>
        </w:rPr>
        <w:t xml:space="preserve"> </w:t>
      </w:r>
    </w:p>
    <w:p w:rsidR="00497275" w:rsidRPr="002465FB" w:rsidRDefault="00497275" w:rsidP="00B0104F">
      <w:pPr>
        <w:numPr>
          <w:ilvl w:val="1"/>
          <w:numId w:val="2"/>
        </w:numPr>
        <w:tabs>
          <w:tab w:val="num" w:pos="0"/>
          <w:tab w:val="left" w:pos="840"/>
          <w:tab w:val="left" w:pos="1080"/>
        </w:tabs>
        <w:autoSpaceDE w:val="0"/>
        <w:autoSpaceDN w:val="0"/>
        <w:adjustRightInd w:val="0"/>
        <w:ind w:left="0" w:firstLine="600"/>
        <w:jc w:val="both"/>
        <w:rPr>
          <w:szCs w:val="24"/>
        </w:rPr>
      </w:pPr>
      <w:r w:rsidRPr="002465FB">
        <w:rPr>
          <w:szCs w:val="24"/>
        </w:rPr>
        <w:t>Jei pirkimo dokumentuose apibūdinant pirkimo objektą, nurodytas konkretus modelis ar šaltinis, konkretus procesas ar prekės ženklas, patentas, tipai, konkreti kilmė, gamyba ar standartas, laikytina, kad priimtini ir savo savybėmis lygiaverčiai objektai.</w:t>
      </w:r>
    </w:p>
    <w:p w:rsidR="008E3BF6" w:rsidRPr="00845479" w:rsidRDefault="008E3BF6" w:rsidP="00C970EB">
      <w:pPr>
        <w:pStyle w:val="Antrat2"/>
        <w:numPr>
          <w:ilvl w:val="0"/>
          <w:numId w:val="0"/>
        </w:numPr>
        <w:ind w:firstLine="600"/>
        <w:rPr>
          <w:szCs w:val="24"/>
        </w:rPr>
      </w:pPr>
      <w:bookmarkStart w:id="1" w:name="_Toc60525483"/>
      <w:bookmarkStart w:id="2" w:name="_Toc47844929"/>
    </w:p>
    <w:p w:rsidR="008E3BF6" w:rsidRPr="00845479" w:rsidRDefault="008E3BF6" w:rsidP="00C970EB">
      <w:pPr>
        <w:numPr>
          <w:ilvl w:val="0"/>
          <w:numId w:val="2"/>
        </w:numPr>
        <w:jc w:val="center"/>
        <w:outlineLvl w:val="0"/>
        <w:rPr>
          <w:b/>
        </w:rPr>
      </w:pPr>
      <w:bookmarkStart w:id="3" w:name="_Toc297898748"/>
      <w:r w:rsidRPr="00845479">
        <w:rPr>
          <w:b/>
        </w:rPr>
        <w:t>PIRKIMO OBJEKTAS</w:t>
      </w:r>
      <w:bookmarkEnd w:id="1"/>
      <w:bookmarkEnd w:id="2"/>
      <w:bookmarkEnd w:id="3"/>
    </w:p>
    <w:p w:rsidR="008E3BF6" w:rsidRPr="00845479" w:rsidRDefault="008E3BF6" w:rsidP="00C970EB">
      <w:pPr>
        <w:ind w:firstLine="600"/>
        <w:jc w:val="both"/>
        <w:rPr>
          <w:lang w:eastAsia="lt-LT"/>
        </w:rPr>
      </w:pPr>
    </w:p>
    <w:p w:rsidR="00375722" w:rsidRDefault="00375722" w:rsidP="00375722">
      <w:pPr>
        <w:numPr>
          <w:ilvl w:val="1"/>
          <w:numId w:val="3"/>
        </w:numPr>
        <w:tabs>
          <w:tab w:val="clear" w:pos="1725"/>
          <w:tab w:val="num" w:pos="1134"/>
        </w:tabs>
        <w:ind w:left="0" w:firstLine="600"/>
        <w:jc w:val="both"/>
      </w:pPr>
      <w:r w:rsidRPr="000B5046">
        <w:t>Perkama saulės šviesos energijos fo</w:t>
      </w:r>
      <w:r w:rsidR="00F34D8C" w:rsidRPr="000B5046">
        <w:t xml:space="preserve">tovoltinės </w:t>
      </w:r>
      <w:r w:rsidRPr="000B5046">
        <w:t xml:space="preserve">elektrinės (bendra galia </w:t>
      </w:r>
      <w:r w:rsidR="006527A3" w:rsidRPr="000B5046">
        <w:t>4</w:t>
      </w:r>
      <w:r w:rsidR="000B5046" w:rsidRPr="000B5046">
        <w:t>7</w:t>
      </w:r>
      <w:r w:rsidR="009E550B" w:rsidRPr="000B5046">
        <w:t>6</w:t>
      </w:r>
      <w:r w:rsidR="006527A3" w:rsidRPr="000B5046">
        <w:t xml:space="preserve"> </w:t>
      </w:r>
      <w:r w:rsidRPr="000B5046">
        <w:t>kW</w:t>
      </w:r>
      <w:r w:rsidR="00871E1B" w:rsidRPr="000B5046">
        <w:t xml:space="preserve"> / galima paklaida ± vieno foto modulio galia</w:t>
      </w:r>
      <w:r w:rsidRPr="000B5046">
        <w:t>) įranga (toliau tekste – Saulės e</w:t>
      </w:r>
      <w:r>
        <w:t>lektrinė arba Prekė), įskaitant projektavimo ir elektrinės įrengimo</w:t>
      </w:r>
      <w:r w:rsidR="000B5046">
        <w:t xml:space="preserve"> </w:t>
      </w:r>
      <w:r>
        <w:t xml:space="preserve">darbus (toliau tekste – Darbai). Perkamas objektas apima visus Darbus, kurie būtini, kad Saulės elektrinė saugiai ir pagal galiojančius teisės aktus ir techninius reikalavimus, AB „Energijos skirstymo operatorius“ išduotas prijungimo sąlygas, būtų sumontuota ir prijungta prie Pirkėjo vidaus elektros tinklų, įskaitant, bet neapsiribojant, projektavimu, Saulės elektrinės visų elementų pristatymu, tinkamu sumontavimu ir sujungimu į vientisą veikiančią sistemą, Saulės elektrinės paleidimo, derinimo, bandymo ir pridavimo AB „Energijos skirstymo operatorius“ ir Valstybinei energetikos reguliavimo tarybai, išpildomosios dokumentacijos parengimu taip pat visais kitais su Pirkimo objektu susijusiais darbais ir paslaugomis, kurie būtini Sutarčiai įvykdyti. Perkamo objekto savybės ir reikalavimai nustatyti pateiktoje techninėje specifikacijoje (šių Konkurso sąlygų 1 priedas). </w:t>
      </w:r>
    </w:p>
    <w:p w:rsidR="008E3BF6" w:rsidRDefault="00844D91" w:rsidP="00056FC7">
      <w:pPr>
        <w:numPr>
          <w:ilvl w:val="1"/>
          <w:numId w:val="3"/>
        </w:numPr>
        <w:tabs>
          <w:tab w:val="clear" w:pos="1725"/>
          <w:tab w:val="num" w:pos="1134"/>
        </w:tabs>
        <w:ind w:left="0" w:firstLine="600"/>
        <w:jc w:val="both"/>
      </w:pPr>
      <w:r w:rsidRPr="00845479">
        <w:t>Šis pirkimas į dalis neskirstomas</w:t>
      </w:r>
      <w:r w:rsidR="00375722">
        <w:t>.</w:t>
      </w:r>
    </w:p>
    <w:p w:rsidR="00375722" w:rsidRDefault="00375722" w:rsidP="00375722">
      <w:pPr>
        <w:numPr>
          <w:ilvl w:val="1"/>
          <w:numId w:val="3"/>
        </w:numPr>
        <w:tabs>
          <w:tab w:val="clear" w:pos="1725"/>
          <w:tab w:val="num" w:pos="1134"/>
        </w:tabs>
        <w:ind w:left="0" w:firstLine="600"/>
        <w:jc w:val="both"/>
      </w:pPr>
      <w:r>
        <w:t xml:space="preserve">Tiekėjas turi pateikti pasiūlymą visam perkamų </w:t>
      </w:r>
      <w:r w:rsidR="002C0017">
        <w:t>p</w:t>
      </w:r>
      <w:r>
        <w:t>rekių</w:t>
      </w:r>
      <w:r w:rsidR="002C0017">
        <w:t xml:space="preserve"> ir darbų</w:t>
      </w:r>
      <w:r>
        <w:t xml:space="preserve"> kiekiui.</w:t>
      </w:r>
    </w:p>
    <w:p w:rsidR="00C970EB" w:rsidRPr="002465FB" w:rsidRDefault="00375722" w:rsidP="00375722">
      <w:pPr>
        <w:numPr>
          <w:ilvl w:val="1"/>
          <w:numId w:val="3"/>
        </w:numPr>
        <w:tabs>
          <w:tab w:val="clear" w:pos="1725"/>
          <w:tab w:val="num" w:pos="1134"/>
        </w:tabs>
        <w:ind w:left="0" w:firstLine="600"/>
        <w:jc w:val="both"/>
      </w:pPr>
      <w:r w:rsidRPr="002465FB">
        <w:t>Prekių pristatymo ir sumontavimo vieta –</w:t>
      </w:r>
      <w:bookmarkStart w:id="4" w:name="_Toc60525484"/>
      <w:bookmarkStart w:id="5" w:name="_Toc47844930"/>
      <w:bookmarkStart w:id="6" w:name="_Toc225657494"/>
      <w:bookmarkStart w:id="7" w:name="_Toc225657651"/>
      <w:r w:rsidR="00CF26C8" w:rsidRPr="002465FB">
        <w:rPr>
          <w:i/>
        </w:rPr>
        <w:t xml:space="preserve"> </w:t>
      </w:r>
      <w:r w:rsidR="006527A3">
        <w:rPr>
          <w:bCs/>
          <w:i/>
          <w:iCs/>
          <w:szCs w:val="24"/>
        </w:rPr>
        <w:t>Neravų g. 100, Viečiūnų k., Druskininkų sav</w:t>
      </w:r>
      <w:r w:rsidRPr="002465FB">
        <w:rPr>
          <w:i/>
        </w:rPr>
        <w:t>.</w:t>
      </w:r>
    </w:p>
    <w:p w:rsidR="00375722" w:rsidRPr="001309CF" w:rsidRDefault="00C413A3">
      <w:pPr>
        <w:numPr>
          <w:ilvl w:val="1"/>
          <w:numId w:val="3"/>
        </w:numPr>
        <w:tabs>
          <w:tab w:val="clear" w:pos="1725"/>
          <w:tab w:val="num" w:pos="1134"/>
        </w:tabs>
        <w:ind w:left="0" w:firstLine="600"/>
        <w:jc w:val="both"/>
        <w:rPr>
          <w:i/>
        </w:rPr>
      </w:pPr>
      <w:r w:rsidRPr="001309CF">
        <w:rPr>
          <w:iCs/>
        </w:rPr>
        <w:t xml:space="preserve">Darbų vykdymo vietos apžiūra bus vykdoma. </w:t>
      </w:r>
    </w:p>
    <w:p w:rsidR="001309CF" w:rsidRDefault="001309CF" w:rsidP="001309CF">
      <w:pPr>
        <w:jc w:val="both"/>
        <w:rPr>
          <w:iCs/>
        </w:rPr>
      </w:pPr>
    </w:p>
    <w:p w:rsidR="008E3BF6" w:rsidRPr="00845479" w:rsidRDefault="00C970EB" w:rsidP="00C970EB">
      <w:pPr>
        <w:numPr>
          <w:ilvl w:val="0"/>
          <w:numId w:val="7"/>
        </w:numPr>
        <w:jc w:val="center"/>
        <w:outlineLvl w:val="0"/>
      </w:pPr>
      <w:bookmarkStart w:id="8" w:name="_Toc297898749"/>
      <w:r w:rsidRPr="00845479">
        <w:rPr>
          <w:b/>
          <w:szCs w:val="24"/>
        </w:rPr>
        <w:t>T</w:t>
      </w:r>
      <w:r w:rsidR="008E3BF6" w:rsidRPr="00845479">
        <w:rPr>
          <w:b/>
          <w:szCs w:val="24"/>
        </w:rPr>
        <w:t>IEKĖJŲ KVALIFIKACIJOS REIKALAVIMAI</w:t>
      </w:r>
      <w:bookmarkEnd w:id="4"/>
      <w:bookmarkEnd w:id="5"/>
      <w:bookmarkEnd w:id="6"/>
      <w:bookmarkEnd w:id="7"/>
      <w:bookmarkEnd w:id="8"/>
    </w:p>
    <w:p w:rsidR="008E3BF6" w:rsidRPr="00845479" w:rsidRDefault="008E3BF6" w:rsidP="00C96212">
      <w:pPr>
        <w:ind w:firstLine="600"/>
        <w:jc w:val="both"/>
        <w:rPr>
          <w:szCs w:val="24"/>
          <w:lang w:eastAsia="lt-LT"/>
        </w:rPr>
      </w:pPr>
    </w:p>
    <w:p w:rsidR="008E3BF6" w:rsidRDefault="007F58A3" w:rsidP="001F037F">
      <w:pPr>
        <w:tabs>
          <w:tab w:val="left" w:pos="1134"/>
        </w:tabs>
        <w:ind w:firstLine="600"/>
        <w:jc w:val="both"/>
        <w:rPr>
          <w:szCs w:val="24"/>
        </w:rPr>
      </w:pPr>
      <w:bookmarkStart w:id="9" w:name="_Toc225657496"/>
      <w:bookmarkStart w:id="10" w:name="_Toc225657653"/>
      <w:r>
        <w:rPr>
          <w:szCs w:val="24"/>
        </w:rPr>
        <w:t xml:space="preserve">3.1. </w:t>
      </w:r>
      <w:r w:rsidR="008E3BF6" w:rsidRPr="00845479">
        <w:rPr>
          <w:szCs w:val="24"/>
        </w:rPr>
        <w:t>Tiekėjas, dalyvaujantis pirkime, turi atitikti šiuos minimalius kvalifikacijos reikalavimus:</w:t>
      </w:r>
      <w:bookmarkEnd w:id="9"/>
      <w:bookmarkEnd w:id="10"/>
    </w:p>
    <w:p w:rsidR="00C413A3" w:rsidRPr="00845479" w:rsidRDefault="00C413A3" w:rsidP="001F037F">
      <w:pPr>
        <w:tabs>
          <w:tab w:val="left" w:pos="1134"/>
        </w:tabs>
        <w:ind w:firstLine="600"/>
        <w:jc w:val="both"/>
        <w:rPr>
          <w:szCs w:val="24"/>
        </w:rPr>
      </w:pPr>
    </w:p>
    <w:p w:rsidR="008E3BF6" w:rsidRPr="00845479" w:rsidRDefault="008E3BF6" w:rsidP="003A40AA">
      <w:pPr>
        <w:ind w:right="-149"/>
        <w:jc w:val="both"/>
        <w:rPr>
          <w:b/>
          <w:szCs w:val="24"/>
        </w:rPr>
      </w:pPr>
      <w:r w:rsidRPr="00845479">
        <w:rPr>
          <w:b/>
          <w:szCs w:val="24"/>
        </w:rPr>
        <w:t>Bendrieji tiekėjų kvalifikacijos reikalavimai</w:t>
      </w:r>
      <w:r w:rsidR="003A40AA" w:rsidRPr="00845479">
        <w:rPr>
          <w:b/>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4307"/>
        <w:gridCol w:w="4907"/>
      </w:tblGrid>
      <w:tr w:rsidR="00D62C9B" w:rsidRPr="00845479" w:rsidTr="00D62C9B">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D62C9B" w:rsidRPr="00845479" w:rsidRDefault="00D62C9B" w:rsidP="00C970EB">
            <w:pPr>
              <w:ind w:left="-779" w:right="-149" w:firstLine="851"/>
              <w:jc w:val="both"/>
              <w:rPr>
                <w:b/>
                <w:sz w:val="20"/>
              </w:rPr>
            </w:pPr>
            <w:r w:rsidRPr="00845479">
              <w:rPr>
                <w:b/>
                <w:sz w:val="20"/>
              </w:rPr>
              <w:t>Eil. Nr.</w:t>
            </w:r>
          </w:p>
        </w:tc>
        <w:tc>
          <w:tcPr>
            <w:tcW w:w="4307" w:type="dxa"/>
            <w:tcBorders>
              <w:top w:val="single" w:sz="4" w:space="0" w:color="000000"/>
              <w:left w:val="single" w:sz="4" w:space="0" w:color="000000"/>
              <w:bottom w:val="single" w:sz="4" w:space="0" w:color="000000"/>
              <w:right w:val="single" w:sz="4" w:space="0" w:color="000000"/>
            </w:tcBorders>
            <w:shd w:val="clear" w:color="auto" w:fill="auto"/>
          </w:tcPr>
          <w:p w:rsidR="00D62C9B" w:rsidRPr="00845479" w:rsidRDefault="00D62C9B" w:rsidP="00C970EB">
            <w:pPr>
              <w:ind w:right="-149"/>
              <w:jc w:val="center"/>
              <w:rPr>
                <w:b/>
                <w:sz w:val="20"/>
              </w:rPr>
            </w:pPr>
            <w:r w:rsidRPr="00845479">
              <w:rPr>
                <w:b/>
                <w:sz w:val="20"/>
              </w:rPr>
              <w:t>Kvalifikacijos reikalavimai</w:t>
            </w:r>
          </w:p>
        </w:tc>
        <w:tc>
          <w:tcPr>
            <w:tcW w:w="4907" w:type="dxa"/>
            <w:tcBorders>
              <w:top w:val="single" w:sz="4" w:space="0" w:color="000000"/>
              <w:left w:val="single" w:sz="4" w:space="0" w:color="000000"/>
              <w:bottom w:val="single" w:sz="4" w:space="0" w:color="000000"/>
              <w:right w:val="single" w:sz="4" w:space="0" w:color="000000"/>
            </w:tcBorders>
            <w:shd w:val="clear" w:color="auto" w:fill="auto"/>
          </w:tcPr>
          <w:p w:rsidR="00D62C9B" w:rsidRPr="00845479" w:rsidRDefault="00D62C9B" w:rsidP="00C970EB">
            <w:pPr>
              <w:jc w:val="center"/>
              <w:rPr>
                <w:b/>
                <w:sz w:val="20"/>
              </w:rPr>
            </w:pPr>
            <w:r w:rsidRPr="00845479">
              <w:rPr>
                <w:b/>
                <w:sz w:val="20"/>
              </w:rPr>
              <w:t>Kvalifikacijos reikalavimus įrodantys dokumentai</w:t>
            </w:r>
          </w:p>
        </w:tc>
      </w:tr>
      <w:tr w:rsidR="00D62C9B" w:rsidRPr="00845479" w:rsidTr="00D62C9B">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D62C9B" w:rsidRPr="005F26F8" w:rsidRDefault="005F26F8" w:rsidP="005F26F8">
            <w:pPr>
              <w:ind w:left="-779" w:right="-149" w:firstLine="851"/>
              <w:jc w:val="both"/>
              <w:rPr>
                <w:bCs/>
                <w:szCs w:val="24"/>
              </w:rPr>
            </w:pPr>
            <w:r w:rsidRPr="005F26F8">
              <w:rPr>
                <w:bCs/>
                <w:szCs w:val="24"/>
              </w:rPr>
              <w:lastRenderedPageBreak/>
              <w:t>3.1.1.</w:t>
            </w:r>
          </w:p>
        </w:tc>
        <w:tc>
          <w:tcPr>
            <w:tcW w:w="4307" w:type="dxa"/>
            <w:tcBorders>
              <w:top w:val="single" w:sz="4" w:space="0" w:color="000000"/>
              <w:left w:val="single" w:sz="4" w:space="0" w:color="000000"/>
              <w:bottom w:val="single" w:sz="4" w:space="0" w:color="000000"/>
              <w:right w:val="single" w:sz="4" w:space="0" w:color="000000"/>
            </w:tcBorders>
            <w:shd w:val="clear" w:color="auto" w:fill="auto"/>
          </w:tcPr>
          <w:p w:rsidR="00D62C9B" w:rsidRPr="005F26F8" w:rsidRDefault="005F26F8" w:rsidP="005F26F8">
            <w:pPr>
              <w:ind w:right="-149"/>
              <w:rPr>
                <w:b/>
                <w:sz w:val="20"/>
              </w:rPr>
            </w:pPr>
            <w:r w:rsidRPr="005F26F8">
              <w:rPr>
                <w:sz w:val="20"/>
              </w:rPr>
              <w:t>Tiekėjas turi teisę verstis energetikos įrenginių įrengimo ir eksploatavimo veikla, kuri reikalinga Sutarčiai įvykdyti.</w:t>
            </w:r>
          </w:p>
        </w:tc>
        <w:tc>
          <w:tcPr>
            <w:tcW w:w="4907" w:type="dxa"/>
            <w:tcBorders>
              <w:top w:val="single" w:sz="4" w:space="0" w:color="000000"/>
              <w:left w:val="single" w:sz="4" w:space="0" w:color="000000"/>
              <w:bottom w:val="single" w:sz="4" w:space="0" w:color="000000"/>
              <w:right w:val="single" w:sz="4" w:space="0" w:color="000000"/>
            </w:tcBorders>
            <w:shd w:val="clear" w:color="auto" w:fill="auto"/>
          </w:tcPr>
          <w:p w:rsidR="005F26F8" w:rsidRPr="00D4288A" w:rsidRDefault="005F26F8" w:rsidP="005F26F8">
            <w:pPr>
              <w:jc w:val="both"/>
              <w:rPr>
                <w:sz w:val="20"/>
              </w:rPr>
            </w:pPr>
            <w:r w:rsidRPr="00D4288A">
              <w:rPr>
                <w:sz w:val="20"/>
              </w:rPr>
              <w:t xml:space="preserve">Pateikiama valstybinės energetikos reguliavimo tarybos (VERT) elektros įrenginių iki 1000 V įrengimo darbų atestato kopijos. Jei tiekėjas turi atestatą, suteikiantį teisę verstis elektros įrenginių iki 1000 V eksploatavimo darbus, išduotą iki 2019-01- 01 Valstybinės energetikos inspekcija prie Energetikos ministerijos). </w:t>
            </w:r>
          </w:p>
          <w:p w:rsidR="005F26F8" w:rsidRPr="00D4288A" w:rsidRDefault="005F26F8" w:rsidP="005F26F8">
            <w:pPr>
              <w:jc w:val="both"/>
              <w:rPr>
                <w:sz w:val="20"/>
              </w:rPr>
            </w:pPr>
            <w:r w:rsidRPr="00D4288A">
              <w:rPr>
                <w:sz w:val="20"/>
              </w:rPr>
              <w:t xml:space="preserve">Tiekėjui atliekant ir įrenginių įrengimo darbus, tiekėjas turi turėti ir šiuos atestatus: </w:t>
            </w:r>
          </w:p>
          <w:p w:rsidR="00D62C9B" w:rsidRPr="001309CF" w:rsidRDefault="005F26F8" w:rsidP="005F26F8">
            <w:pPr>
              <w:jc w:val="both"/>
              <w:rPr>
                <w:b/>
                <w:sz w:val="20"/>
                <w:highlight w:val="yellow"/>
              </w:rPr>
            </w:pPr>
            <w:r w:rsidRPr="00D4288A">
              <w:rPr>
                <w:sz w:val="20"/>
              </w:rPr>
              <w:t xml:space="preserve">•Elektros tinklo ir įrenginių iki 1000 V bandymo darbai. •Specialiųjų elektros įrenginių eksploatavimo darbai. •Elektros instaliacijos iki 1000 V eksploatavimo darbai Tinka ir kvalifikacijos atestatas, kuriame nurodyta, kad gali vykdyti inžinerinių tinklų – elektros tinklų iki 110 </w:t>
            </w:r>
            <w:proofErr w:type="spellStart"/>
            <w:r w:rsidRPr="00D4288A">
              <w:rPr>
                <w:sz w:val="20"/>
              </w:rPr>
              <w:t>kV</w:t>
            </w:r>
            <w:proofErr w:type="spellEnd"/>
            <w:r w:rsidRPr="00D4288A">
              <w:rPr>
                <w:sz w:val="20"/>
              </w:rPr>
              <w:t xml:space="preserve"> įrengimo darbus.</w:t>
            </w:r>
          </w:p>
        </w:tc>
      </w:tr>
      <w:tr w:rsidR="00D62C9B" w:rsidRPr="00845479" w:rsidTr="00D62C9B">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D62C9B" w:rsidRPr="000E0CD2" w:rsidRDefault="00D62C9B" w:rsidP="005A459F">
            <w:pPr>
              <w:ind w:right="-149"/>
              <w:jc w:val="both"/>
              <w:rPr>
                <w:szCs w:val="24"/>
                <w:highlight w:val="yellow"/>
              </w:rPr>
            </w:pPr>
            <w:r w:rsidRPr="00D62C9B">
              <w:rPr>
                <w:szCs w:val="24"/>
              </w:rPr>
              <w:t>3.1.</w:t>
            </w:r>
            <w:r>
              <w:rPr>
                <w:szCs w:val="24"/>
              </w:rPr>
              <w:t>2</w:t>
            </w:r>
            <w:r w:rsidRPr="00D62C9B">
              <w:rPr>
                <w:szCs w:val="24"/>
              </w:rPr>
              <w:t>.</w:t>
            </w:r>
          </w:p>
        </w:tc>
        <w:tc>
          <w:tcPr>
            <w:tcW w:w="4307" w:type="dxa"/>
            <w:tcBorders>
              <w:top w:val="single" w:sz="4" w:space="0" w:color="000000"/>
              <w:left w:val="single" w:sz="4" w:space="0" w:color="000000"/>
              <w:bottom w:val="single" w:sz="4" w:space="0" w:color="000000"/>
              <w:right w:val="single" w:sz="4" w:space="0" w:color="000000"/>
            </w:tcBorders>
            <w:shd w:val="clear" w:color="auto" w:fill="auto"/>
          </w:tcPr>
          <w:p w:rsidR="00D62C9B" w:rsidRPr="005F26F8" w:rsidRDefault="005F26F8" w:rsidP="001B2A9B">
            <w:pPr>
              <w:jc w:val="both"/>
              <w:rPr>
                <w:color w:val="000000"/>
                <w:sz w:val="20"/>
                <w:highlight w:val="yellow"/>
              </w:rPr>
            </w:pPr>
            <w:r w:rsidRPr="005F26F8">
              <w:rPr>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4907" w:type="dxa"/>
            <w:tcBorders>
              <w:top w:val="single" w:sz="4" w:space="0" w:color="000000"/>
              <w:left w:val="single" w:sz="4" w:space="0" w:color="000000"/>
              <w:bottom w:val="single" w:sz="4" w:space="0" w:color="000000"/>
              <w:right w:val="single" w:sz="4" w:space="0" w:color="000000"/>
            </w:tcBorders>
            <w:shd w:val="clear" w:color="auto" w:fill="auto"/>
          </w:tcPr>
          <w:p w:rsidR="00D62C9B" w:rsidRDefault="005F26F8" w:rsidP="001B1376">
            <w:pPr>
              <w:jc w:val="both"/>
              <w:rPr>
                <w:sz w:val="20"/>
              </w:rPr>
            </w:pPr>
            <w:r w:rsidRPr="005F26F8">
              <w:rPr>
                <w:sz w:val="20"/>
              </w:rPr>
              <w:t>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30 dienų iki pasiūlymų pateikimo termino pabaigos. Jei dokumentas išduotas anksčiau, tačiau jo galiojimo terminas ilgesnis nei pasiūlymų pateikimo terminas, toks dokumentas yra priimtinas. Pateikiama tinkamai patvirtinta dokumento kopija</w:t>
            </w:r>
            <w:r w:rsidR="00EE6417">
              <w:rPr>
                <w:sz w:val="20"/>
              </w:rPr>
              <w:t>*</w:t>
            </w:r>
            <w:r w:rsidRPr="005F26F8">
              <w:rPr>
                <w:sz w:val="20"/>
              </w:rPr>
              <w:t xml:space="preserve"> ir/arba (pasirinkti) pateikiamas laisvos formos tiekėjo raštiškas patvirtinimas, kad jis atitinka šiame punkte nurodytą kvalifikacijos reikalavimą</w:t>
            </w:r>
            <w:r>
              <w:rPr>
                <w:sz w:val="20"/>
              </w:rPr>
              <w:t>.</w:t>
            </w:r>
          </w:p>
          <w:p w:rsidR="005F26F8" w:rsidRPr="005F26F8" w:rsidRDefault="005F26F8" w:rsidP="001B1376">
            <w:pPr>
              <w:jc w:val="both"/>
              <w:rPr>
                <w:sz w:val="20"/>
              </w:rPr>
            </w:pPr>
          </w:p>
        </w:tc>
      </w:tr>
    </w:tbl>
    <w:p w:rsidR="005F26F8" w:rsidRDefault="005F26F8" w:rsidP="00973B52">
      <w:pPr>
        <w:jc w:val="both"/>
        <w:rPr>
          <w:b/>
          <w:szCs w:val="24"/>
        </w:rPr>
      </w:pPr>
    </w:p>
    <w:p w:rsidR="008E3BF6" w:rsidRPr="00845479" w:rsidRDefault="008E3BF6" w:rsidP="00973B52">
      <w:pPr>
        <w:jc w:val="both"/>
        <w:rPr>
          <w:szCs w:val="24"/>
        </w:rPr>
      </w:pPr>
      <w:r w:rsidRPr="00845479">
        <w:rPr>
          <w:b/>
          <w:szCs w:val="24"/>
        </w:rPr>
        <w:t>Ekonominės ir finansinės būklės, techninio ir profesinio pajėgumo reikalavimai</w:t>
      </w:r>
      <w:r w:rsidR="00973B52" w:rsidRPr="00845479">
        <w:rPr>
          <w:szCs w:val="24"/>
        </w:rPr>
        <w:t>:</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67"/>
        <w:gridCol w:w="4178"/>
        <w:gridCol w:w="4962"/>
      </w:tblGrid>
      <w:tr w:rsidR="005F26F8" w:rsidRPr="00845479" w:rsidTr="005F26F8">
        <w:trPr>
          <w:cantSplit/>
          <w:tblHeader/>
        </w:trPr>
        <w:tc>
          <w:tcPr>
            <w:tcW w:w="1067" w:type="dxa"/>
            <w:tcBorders>
              <w:top w:val="single" w:sz="4" w:space="0" w:color="000000"/>
              <w:left w:val="single" w:sz="4" w:space="0" w:color="000000"/>
              <w:bottom w:val="single" w:sz="4" w:space="0" w:color="000000"/>
              <w:right w:val="single" w:sz="4" w:space="0" w:color="000000"/>
            </w:tcBorders>
            <w:shd w:val="clear" w:color="auto" w:fill="auto"/>
          </w:tcPr>
          <w:p w:rsidR="005F26F8" w:rsidRPr="00845479" w:rsidRDefault="005F26F8" w:rsidP="00C970EB">
            <w:pPr>
              <w:ind w:left="-959" w:firstLine="851"/>
              <w:jc w:val="center"/>
              <w:rPr>
                <w:b/>
                <w:sz w:val="20"/>
              </w:rPr>
            </w:pPr>
            <w:r w:rsidRPr="00845479">
              <w:rPr>
                <w:b/>
                <w:sz w:val="20"/>
              </w:rPr>
              <w:t xml:space="preserve">Eil. </w:t>
            </w:r>
          </w:p>
          <w:p w:rsidR="005F26F8" w:rsidRPr="00845479" w:rsidRDefault="005F26F8" w:rsidP="00C970EB">
            <w:pPr>
              <w:ind w:left="-959" w:firstLine="851"/>
              <w:jc w:val="center"/>
              <w:rPr>
                <w:b/>
                <w:sz w:val="20"/>
              </w:rPr>
            </w:pPr>
            <w:r w:rsidRPr="00845479">
              <w:rPr>
                <w:b/>
                <w:sz w:val="20"/>
              </w:rPr>
              <w:t>Nr.</w:t>
            </w:r>
          </w:p>
        </w:tc>
        <w:tc>
          <w:tcPr>
            <w:tcW w:w="4178" w:type="dxa"/>
            <w:tcBorders>
              <w:top w:val="single" w:sz="4" w:space="0" w:color="000000"/>
              <w:left w:val="single" w:sz="4" w:space="0" w:color="000000"/>
              <w:bottom w:val="single" w:sz="4" w:space="0" w:color="000000"/>
              <w:right w:val="single" w:sz="4" w:space="0" w:color="000000"/>
            </w:tcBorders>
            <w:shd w:val="clear" w:color="auto" w:fill="auto"/>
          </w:tcPr>
          <w:p w:rsidR="005F26F8" w:rsidRPr="00845479" w:rsidRDefault="005F26F8" w:rsidP="00C970EB">
            <w:pPr>
              <w:jc w:val="center"/>
              <w:rPr>
                <w:b/>
                <w:sz w:val="20"/>
              </w:rPr>
            </w:pPr>
            <w:r w:rsidRPr="00845479">
              <w:rPr>
                <w:b/>
                <w:sz w:val="20"/>
              </w:rPr>
              <w:t>Kvalifikacijos reikalavimai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5F26F8" w:rsidRPr="00845479" w:rsidRDefault="005F26F8" w:rsidP="00C970EB">
            <w:pPr>
              <w:ind w:right="-108"/>
              <w:jc w:val="center"/>
              <w:rPr>
                <w:b/>
                <w:sz w:val="20"/>
              </w:rPr>
            </w:pPr>
            <w:r w:rsidRPr="00845479">
              <w:rPr>
                <w:b/>
                <w:sz w:val="20"/>
              </w:rPr>
              <w:t>Kvalifikacijos reikalavimus įrodantys dokumentai</w:t>
            </w:r>
          </w:p>
        </w:tc>
      </w:tr>
      <w:tr w:rsidR="005F26F8" w:rsidRPr="00845479" w:rsidTr="005F26F8">
        <w:tc>
          <w:tcPr>
            <w:tcW w:w="1067" w:type="dxa"/>
            <w:tcBorders>
              <w:top w:val="single" w:sz="4" w:space="0" w:color="000000"/>
              <w:left w:val="single" w:sz="4" w:space="0" w:color="000000"/>
              <w:bottom w:val="single" w:sz="4" w:space="0" w:color="000000"/>
              <w:right w:val="single" w:sz="4" w:space="0" w:color="000000"/>
            </w:tcBorders>
            <w:shd w:val="clear" w:color="auto" w:fill="auto"/>
          </w:tcPr>
          <w:p w:rsidR="005F26F8" w:rsidRPr="005F26F8" w:rsidRDefault="005F26F8" w:rsidP="008A2339">
            <w:pPr>
              <w:tabs>
                <w:tab w:val="left" w:pos="426"/>
              </w:tabs>
              <w:snapToGrid w:val="0"/>
              <w:jc w:val="both"/>
            </w:pPr>
            <w:r w:rsidRPr="005F26F8">
              <w:t>3.</w:t>
            </w:r>
            <w:r w:rsidR="007F58A3">
              <w:t>1.3.</w:t>
            </w:r>
          </w:p>
          <w:p w:rsidR="005F26F8" w:rsidRPr="005F26F8" w:rsidRDefault="005F26F8" w:rsidP="008A2339">
            <w:pPr>
              <w:ind w:left="851"/>
              <w:jc w:val="both"/>
              <w:rPr>
                <w:szCs w:val="24"/>
              </w:rPr>
            </w:pPr>
          </w:p>
          <w:p w:rsidR="005F26F8" w:rsidRPr="005F26F8" w:rsidRDefault="005F26F8" w:rsidP="00E15C74">
            <w:pPr>
              <w:rPr>
                <w:szCs w:val="24"/>
              </w:rPr>
            </w:pPr>
          </w:p>
          <w:p w:rsidR="005F26F8" w:rsidRPr="005F26F8" w:rsidRDefault="005F26F8" w:rsidP="00E15C74">
            <w:pPr>
              <w:rPr>
                <w:szCs w:val="24"/>
              </w:rPr>
            </w:pPr>
          </w:p>
        </w:tc>
        <w:tc>
          <w:tcPr>
            <w:tcW w:w="4178" w:type="dxa"/>
            <w:tcBorders>
              <w:top w:val="single" w:sz="4" w:space="0" w:color="000000"/>
              <w:left w:val="single" w:sz="4" w:space="0" w:color="000000"/>
              <w:bottom w:val="single" w:sz="4" w:space="0" w:color="000000"/>
              <w:right w:val="single" w:sz="4" w:space="0" w:color="000000"/>
            </w:tcBorders>
            <w:shd w:val="clear" w:color="auto" w:fill="auto"/>
          </w:tcPr>
          <w:p w:rsidR="005F26F8" w:rsidRPr="002E0081" w:rsidRDefault="007F58A3" w:rsidP="002E0081">
            <w:pPr>
              <w:jc w:val="both"/>
              <w:rPr>
                <w:sz w:val="20"/>
              </w:rPr>
            </w:pPr>
            <w:r w:rsidRPr="002E0081">
              <w:rPr>
                <w:sz w:val="20"/>
              </w:rPr>
              <w:t xml:space="preserve">Tiekėjo vidutinės metinės pajamos iš veiklos, su kuria susijęs pirkimas (saulės elektrinių vystymas, statyba ir ranga) yra ne mažesnė nei </w:t>
            </w:r>
            <w:r w:rsidR="002E0081" w:rsidRPr="002E0081">
              <w:rPr>
                <w:sz w:val="20"/>
              </w:rPr>
              <w:t>2</w:t>
            </w:r>
            <w:r w:rsidRPr="002E0081">
              <w:rPr>
                <w:sz w:val="20"/>
              </w:rPr>
              <w:t xml:space="preserve">00.000 </w:t>
            </w:r>
            <w:proofErr w:type="spellStart"/>
            <w:r w:rsidRPr="002E0081">
              <w:rPr>
                <w:sz w:val="20"/>
              </w:rPr>
              <w:t>Eur</w:t>
            </w:r>
            <w:proofErr w:type="spellEnd"/>
            <w:r w:rsidRPr="002E0081">
              <w:rPr>
                <w:sz w:val="20"/>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7F58A3" w:rsidRDefault="007F58A3" w:rsidP="00D051CC">
            <w:pPr>
              <w:jc w:val="both"/>
              <w:rPr>
                <w:sz w:val="20"/>
              </w:rPr>
            </w:pPr>
            <w:r w:rsidRPr="007F58A3">
              <w:rPr>
                <w:sz w:val="20"/>
              </w:rPr>
              <w:t xml:space="preserve">Paskutinių </w:t>
            </w:r>
            <w:r w:rsidR="00C413A3">
              <w:rPr>
                <w:sz w:val="20"/>
              </w:rPr>
              <w:t>3</w:t>
            </w:r>
            <w:r>
              <w:rPr>
                <w:sz w:val="20"/>
              </w:rPr>
              <w:t xml:space="preserve"> </w:t>
            </w:r>
            <w:r w:rsidRPr="007F58A3">
              <w:rPr>
                <w:sz w:val="20"/>
              </w:rPr>
              <w:t>finansinių metų*</w:t>
            </w:r>
            <w:r w:rsidR="00EE6417">
              <w:rPr>
                <w:sz w:val="20"/>
              </w:rPr>
              <w:t>*</w:t>
            </w:r>
            <w:r w:rsidRPr="007F58A3">
              <w:rPr>
                <w:sz w:val="20"/>
              </w:rPr>
              <w:t xml:space="preserve">, o jeigu ūkio subjektas įregistruotas ar veiklą atitinkamoje srityje pradėjo vėliau, – nuo ūkio subjekto įregistravimo ar veiklos su pirkimu susijusioje srityje pradžios tiekėjo įmonės pažyma apie gautas pajamas iš veiklos, su kuria susijęs atliekamas pirkimas. Teikiama pažyma turėtų būti pasirašoma ūkio subjekto vadovo arba ūkio subjekto vyriausiojo buhalterio (buhalterio) arba kito asmens, galinčio tvarkyti ūkio subjekto buhalterinę apskaitą pagal teisės aktus. </w:t>
            </w:r>
          </w:p>
          <w:p w:rsidR="005F26F8" w:rsidRPr="007F58A3" w:rsidRDefault="007F58A3" w:rsidP="00D051CC">
            <w:pPr>
              <w:jc w:val="both"/>
              <w:rPr>
                <w:sz w:val="20"/>
              </w:rPr>
            </w:pPr>
            <w:r w:rsidRPr="007F58A3">
              <w:rPr>
                <w:sz w:val="20"/>
              </w:rPr>
              <w:t>*</w:t>
            </w:r>
            <w:r w:rsidR="00EE6417">
              <w:rPr>
                <w:sz w:val="20"/>
              </w:rPr>
              <w:t xml:space="preserve">*pagal </w:t>
            </w:r>
            <w:r>
              <w:rPr>
                <w:sz w:val="20"/>
              </w:rPr>
              <w:t>202</w:t>
            </w:r>
            <w:r w:rsidR="007A7E21">
              <w:rPr>
                <w:sz w:val="20"/>
              </w:rPr>
              <w:t>0</w:t>
            </w:r>
            <w:r>
              <w:rPr>
                <w:sz w:val="20"/>
              </w:rPr>
              <w:t>-</w:t>
            </w:r>
            <w:r w:rsidRPr="007F58A3">
              <w:rPr>
                <w:sz w:val="20"/>
              </w:rPr>
              <w:t>2022 m. patvirtintas finansines ataskaitas.</w:t>
            </w:r>
          </w:p>
        </w:tc>
      </w:tr>
      <w:tr w:rsidR="007F58A3" w:rsidRPr="00845479" w:rsidTr="005F26F8">
        <w:tc>
          <w:tcPr>
            <w:tcW w:w="1067" w:type="dxa"/>
            <w:tcBorders>
              <w:top w:val="single" w:sz="4" w:space="0" w:color="000000"/>
              <w:left w:val="single" w:sz="4" w:space="0" w:color="000000"/>
              <w:bottom w:val="single" w:sz="4" w:space="0" w:color="000000"/>
              <w:right w:val="single" w:sz="4" w:space="0" w:color="000000"/>
            </w:tcBorders>
            <w:shd w:val="clear" w:color="auto" w:fill="auto"/>
          </w:tcPr>
          <w:p w:rsidR="007F58A3" w:rsidRPr="005F26F8" w:rsidRDefault="007F58A3" w:rsidP="008A2339">
            <w:pPr>
              <w:tabs>
                <w:tab w:val="left" w:pos="426"/>
              </w:tabs>
              <w:snapToGrid w:val="0"/>
              <w:jc w:val="both"/>
            </w:pPr>
            <w:r>
              <w:t>3.1.4.</w:t>
            </w:r>
          </w:p>
        </w:tc>
        <w:tc>
          <w:tcPr>
            <w:tcW w:w="4178" w:type="dxa"/>
            <w:tcBorders>
              <w:top w:val="single" w:sz="4" w:space="0" w:color="000000"/>
              <w:left w:val="single" w:sz="4" w:space="0" w:color="000000"/>
              <w:bottom w:val="single" w:sz="4" w:space="0" w:color="000000"/>
              <w:right w:val="single" w:sz="4" w:space="0" w:color="000000"/>
            </w:tcBorders>
            <w:shd w:val="clear" w:color="auto" w:fill="auto"/>
          </w:tcPr>
          <w:p w:rsidR="007F58A3" w:rsidRDefault="007F58A3" w:rsidP="00D051CC">
            <w:pPr>
              <w:jc w:val="both"/>
              <w:rPr>
                <w:sz w:val="20"/>
              </w:rPr>
            </w:pPr>
            <w:r w:rsidRPr="001634DE">
              <w:rPr>
                <w:sz w:val="20"/>
              </w:rPr>
              <w:t xml:space="preserve">Tiekėjo per pastaruosius </w:t>
            </w:r>
            <w:r w:rsidR="00EE5E76">
              <w:rPr>
                <w:sz w:val="20"/>
              </w:rPr>
              <w:t>2</w:t>
            </w:r>
            <w:r w:rsidRPr="001634DE">
              <w:rPr>
                <w:sz w:val="20"/>
              </w:rPr>
              <w:t xml:space="preserve"> (trejus) metus arba per laiką nuo tiekėjo įregistravimo dienos (jeigu tiekėjas vykdė veiklą mažiau nei 3 (trejus) metus, tiekėjas turi būti „iki rakto“ įrengęs (t. y. sėkmingai užbaigęs, atlikęs defektų šalinimą po jėgainės bandomosios eksploatacijos ir pasirašęs galutinį darbų perdavimo priėmimo aktą / gavęs VERT pažymą) bent 1 (vieną) didesnę arba lygią </w:t>
            </w:r>
            <w:r w:rsidR="002E0081">
              <w:rPr>
                <w:sz w:val="20"/>
              </w:rPr>
              <w:t>400</w:t>
            </w:r>
            <w:r w:rsidRPr="002465FB">
              <w:rPr>
                <w:sz w:val="20"/>
              </w:rPr>
              <w:t xml:space="preserve"> </w:t>
            </w:r>
            <w:proofErr w:type="spellStart"/>
            <w:r w:rsidRPr="002465FB">
              <w:rPr>
                <w:sz w:val="20"/>
              </w:rPr>
              <w:t>kWp</w:t>
            </w:r>
            <w:proofErr w:type="spellEnd"/>
            <w:r w:rsidRPr="002465FB">
              <w:rPr>
                <w:sz w:val="20"/>
              </w:rPr>
              <w:t xml:space="preserve"> galios saulės elektrinę.</w:t>
            </w:r>
          </w:p>
          <w:p w:rsidR="001634DE" w:rsidRPr="001634DE" w:rsidRDefault="001634DE" w:rsidP="00D051CC">
            <w:pPr>
              <w:jc w:val="both"/>
              <w:rPr>
                <w:sz w:val="20"/>
              </w:rPr>
            </w:pP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7F58A3" w:rsidRPr="001634DE" w:rsidRDefault="001634DE" w:rsidP="00D051CC">
            <w:pPr>
              <w:jc w:val="both"/>
              <w:rPr>
                <w:sz w:val="20"/>
              </w:rPr>
            </w:pPr>
            <w:r w:rsidRPr="001634DE">
              <w:rPr>
                <w:sz w:val="20"/>
              </w:rPr>
              <w:t>Tiekėjo laisvos formos pažyma, kurioje pateikiama atitinkama informacija apie konkrečią įgyvendintą panašios apimties saulės elektrinę bei pateikiama VERT energetikos įrenginių patikrinimo pažyma.</w:t>
            </w:r>
          </w:p>
        </w:tc>
      </w:tr>
    </w:tbl>
    <w:p w:rsidR="0098227E" w:rsidRDefault="0098227E" w:rsidP="001309CF">
      <w:pPr>
        <w:pStyle w:val="Porat"/>
        <w:ind w:firstLine="709"/>
        <w:rPr>
          <w:b/>
          <w:sz w:val="22"/>
          <w:szCs w:val="22"/>
        </w:rPr>
      </w:pPr>
    </w:p>
    <w:tbl>
      <w:tblPr>
        <w:tblW w:w="102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42"/>
        <w:gridCol w:w="4230"/>
        <w:gridCol w:w="4950"/>
      </w:tblGrid>
      <w:tr w:rsidR="000B5046" w:rsidRPr="00C840C2" w:rsidTr="000B5046">
        <w:tc>
          <w:tcPr>
            <w:tcW w:w="1042" w:type="dxa"/>
            <w:tcBorders>
              <w:top w:val="single" w:sz="4" w:space="0" w:color="000000"/>
              <w:left w:val="single" w:sz="4" w:space="0" w:color="000000"/>
              <w:bottom w:val="single" w:sz="4" w:space="0" w:color="000000"/>
              <w:right w:val="single" w:sz="4" w:space="0" w:color="000000"/>
            </w:tcBorders>
            <w:shd w:val="clear" w:color="auto" w:fill="auto"/>
          </w:tcPr>
          <w:p w:rsidR="000B5046" w:rsidRPr="00C840C2" w:rsidRDefault="000B5046" w:rsidP="000F4BAC">
            <w:pPr>
              <w:tabs>
                <w:tab w:val="left" w:pos="426"/>
              </w:tabs>
              <w:snapToGrid w:val="0"/>
              <w:jc w:val="both"/>
              <w:rPr>
                <w:sz w:val="20"/>
              </w:rPr>
            </w:pPr>
            <w:r w:rsidRPr="00C840C2">
              <w:rPr>
                <w:sz w:val="20"/>
              </w:rPr>
              <w:t>3.1.5.</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0B5046" w:rsidRPr="00C840C2" w:rsidRDefault="000B5046" w:rsidP="000F4BAC">
            <w:pPr>
              <w:pStyle w:val="Textbody"/>
              <w:spacing w:after="0"/>
              <w:jc w:val="both"/>
              <w:rPr>
                <w:rFonts w:eastAsia="Times New Roman" w:cs="Times New Roman"/>
                <w:kern w:val="0"/>
                <w:sz w:val="20"/>
                <w:szCs w:val="20"/>
                <w:lang w:val="lt-LT" w:bidi="ar-SA"/>
              </w:rPr>
            </w:pPr>
            <w:r w:rsidRPr="00C840C2">
              <w:rPr>
                <w:rFonts w:eastAsia="Times New Roman" w:cs="Times New Roman"/>
                <w:kern w:val="0"/>
                <w:sz w:val="20"/>
                <w:szCs w:val="20"/>
                <w:lang w:val="lt-LT" w:bidi="ar-SA"/>
              </w:rPr>
              <w:t xml:space="preserve">Tiekėjas turi būti siūlomos saulės elektrinės įrangos (modulių ir </w:t>
            </w:r>
            <w:proofErr w:type="spellStart"/>
            <w:r w:rsidRPr="00C840C2">
              <w:rPr>
                <w:rFonts w:eastAsia="Times New Roman" w:cs="Times New Roman"/>
                <w:kern w:val="0"/>
                <w:sz w:val="20"/>
                <w:szCs w:val="20"/>
                <w:lang w:val="lt-LT" w:bidi="ar-SA"/>
              </w:rPr>
              <w:t>inverterių</w:t>
            </w:r>
            <w:proofErr w:type="spellEnd"/>
            <w:r w:rsidRPr="00C840C2">
              <w:rPr>
                <w:rFonts w:eastAsia="Times New Roman" w:cs="Times New Roman"/>
                <w:kern w:val="0"/>
                <w:sz w:val="20"/>
                <w:szCs w:val="20"/>
                <w:lang w:val="lt-LT" w:bidi="ar-SA"/>
              </w:rPr>
              <w:t xml:space="preserve">) gamintojas arba gamintojo atstovas, turintis teisę vykdyti siūlomos saulės elektrinės įrangos prekybą, saulės elektrinės įrengimo darbus, garantinį aptarnavimą </w:t>
            </w:r>
            <w:r w:rsidRPr="00C840C2">
              <w:rPr>
                <w:rFonts w:eastAsia="Times New Roman" w:cs="Times New Roman"/>
                <w:kern w:val="0"/>
                <w:sz w:val="20"/>
                <w:szCs w:val="20"/>
                <w:lang w:val="lt-LT" w:bidi="ar-SA"/>
              </w:rPr>
              <w:lastRenderedPageBreak/>
              <w:t>ir priežiūrą. Tiekėjas gali būti sudaręs sutartį su tokiu ūkio subjektu, kuris turi aukščiau įvardintas gamintojo ar jo atstovo suteiktas teises.</w:t>
            </w:r>
          </w:p>
        </w:tc>
        <w:tc>
          <w:tcPr>
            <w:tcW w:w="4950" w:type="dxa"/>
            <w:tcBorders>
              <w:top w:val="single" w:sz="4" w:space="0" w:color="000000"/>
              <w:left w:val="single" w:sz="4" w:space="0" w:color="000000"/>
              <w:bottom w:val="single" w:sz="4" w:space="0" w:color="000000"/>
              <w:right w:val="single" w:sz="4" w:space="0" w:color="000000"/>
            </w:tcBorders>
            <w:shd w:val="clear" w:color="auto" w:fill="auto"/>
          </w:tcPr>
          <w:p w:rsidR="000B5046" w:rsidRPr="00C840C2" w:rsidRDefault="000B5046" w:rsidP="000B5046">
            <w:pPr>
              <w:pStyle w:val="Standard"/>
              <w:tabs>
                <w:tab w:val="left" w:pos="122"/>
                <w:tab w:val="left" w:pos="1980"/>
              </w:tabs>
              <w:ind w:left="39"/>
              <w:jc w:val="both"/>
              <w:rPr>
                <w:rFonts w:eastAsia="Times New Roman" w:cs="Times New Roman"/>
                <w:kern w:val="0"/>
                <w:sz w:val="20"/>
                <w:szCs w:val="20"/>
                <w:lang w:val="lt-LT" w:bidi="ar-SA"/>
              </w:rPr>
            </w:pPr>
            <w:r w:rsidRPr="00C840C2">
              <w:rPr>
                <w:rFonts w:eastAsia="Times New Roman" w:cs="Times New Roman"/>
                <w:kern w:val="0"/>
                <w:sz w:val="20"/>
                <w:szCs w:val="20"/>
                <w:lang w:val="lt-LT" w:bidi="ar-SA"/>
              </w:rPr>
              <w:lastRenderedPageBreak/>
              <w:t xml:space="preserve">Tiekėjo laisvos formos rašytinis patvirtinimas, kad Tiekėjas yra siūlomos saulės elektrinės įrangos (modulių ir </w:t>
            </w:r>
            <w:proofErr w:type="spellStart"/>
            <w:r w:rsidRPr="00C840C2">
              <w:rPr>
                <w:rFonts w:eastAsia="Times New Roman" w:cs="Times New Roman"/>
                <w:kern w:val="0"/>
                <w:sz w:val="20"/>
                <w:szCs w:val="20"/>
                <w:lang w:val="lt-LT" w:bidi="ar-SA"/>
              </w:rPr>
              <w:t>inverterių</w:t>
            </w:r>
            <w:proofErr w:type="spellEnd"/>
            <w:r w:rsidRPr="00C840C2">
              <w:rPr>
                <w:rFonts w:eastAsia="Times New Roman" w:cs="Times New Roman"/>
                <w:kern w:val="0"/>
                <w:sz w:val="20"/>
                <w:szCs w:val="20"/>
                <w:lang w:val="lt-LT" w:bidi="ar-SA"/>
              </w:rPr>
              <w:t xml:space="preserve">) gamintojas, arba įgaliojimų, susitarimų ar kitų lygiaverčių dokumentų, suteikiančių teisę atstovauti siūlomos saulės elektrinės įrangos gamintoją ir teisę </w:t>
            </w:r>
            <w:r w:rsidRPr="00C840C2">
              <w:rPr>
                <w:rFonts w:eastAsia="Times New Roman" w:cs="Times New Roman"/>
                <w:kern w:val="0"/>
                <w:sz w:val="20"/>
                <w:szCs w:val="20"/>
                <w:lang w:val="lt-LT" w:bidi="ar-SA"/>
              </w:rPr>
              <w:lastRenderedPageBreak/>
              <w:t xml:space="preserve">parduoti siūlomą įrangą, vykdyti siūlomos saulės elektrinės įrengimo darbus bei garantinį aptarnavimą ir priežiūrą, arba </w:t>
            </w:r>
          </w:p>
          <w:p w:rsidR="000B5046" w:rsidRPr="00C840C2" w:rsidRDefault="000B5046" w:rsidP="000B5046">
            <w:pPr>
              <w:pStyle w:val="Standard"/>
              <w:tabs>
                <w:tab w:val="left" w:pos="167"/>
                <w:tab w:val="left" w:pos="1980"/>
              </w:tabs>
              <w:ind w:left="39"/>
              <w:jc w:val="both"/>
              <w:rPr>
                <w:rFonts w:eastAsia="Times New Roman" w:cs="Times New Roman"/>
                <w:kern w:val="0"/>
                <w:sz w:val="20"/>
                <w:szCs w:val="20"/>
                <w:lang w:val="lt-LT" w:bidi="ar-SA"/>
              </w:rPr>
            </w:pPr>
            <w:r w:rsidRPr="00C840C2">
              <w:rPr>
                <w:rFonts w:eastAsia="Times New Roman" w:cs="Times New Roman"/>
                <w:kern w:val="0"/>
                <w:sz w:val="20"/>
                <w:szCs w:val="20"/>
                <w:lang w:val="lt-LT" w:bidi="ar-SA"/>
              </w:rPr>
              <w:t>dokumentai, patvirtinantys, kad Tiekėjas yra sudaręs sutartį su tokiu ūkio subjektu, kuris turi aukščiau įvardintas gamintojo ar jo įgalioto atstovo suteiktas teises; arba</w:t>
            </w:r>
          </w:p>
          <w:p w:rsidR="000B5046" w:rsidRPr="00C840C2" w:rsidRDefault="000B5046" w:rsidP="000B5046">
            <w:pPr>
              <w:pStyle w:val="Standard"/>
              <w:tabs>
                <w:tab w:val="left" w:pos="167"/>
                <w:tab w:val="left" w:pos="1980"/>
              </w:tabs>
              <w:ind w:left="39"/>
              <w:jc w:val="both"/>
              <w:rPr>
                <w:rFonts w:eastAsia="Times New Roman" w:cs="Times New Roman"/>
                <w:kern w:val="0"/>
                <w:sz w:val="20"/>
                <w:szCs w:val="20"/>
                <w:lang w:val="lt-LT" w:bidi="ar-SA"/>
              </w:rPr>
            </w:pPr>
            <w:r w:rsidRPr="00C840C2">
              <w:rPr>
                <w:rFonts w:eastAsia="Times New Roman" w:cs="Times New Roman"/>
                <w:kern w:val="0"/>
                <w:sz w:val="20"/>
                <w:szCs w:val="20"/>
                <w:lang w:val="lt-LT" w:bidi="ar-SA"/>
              </w:rPr>
              <w:t>kiti dokumentai, patvirtinantys Tiekėjo atitikimą šiame punkte nurodytam kvalifikacijos reikalavimui.</w:t>
            </w:r>
          </w:p>
        </w:tc>
      </w:tr>
      <w:tr w:rsidR="000B5046" w:rsidRPr="00383987" w:rsidTr="00BD3129">
        <w:tc>
          <w:tcPr>
            <w:tcW w:w="1042" w:type="dxa"/>
            <w:tcBorders>
              <w:top w:val="single" w:sz="4" w:space="0" w:color="000000"/>
              <w:left w:val="single" w:sz="4" w:space="0" w:color="000000"/>
              <w:bottom w:val="single" w:sz="4" w:space="0" w:color="000000"/>
              <w:right w:val="single" w:sz="4" w:space="0" w:color="000000"/>
            </w:tcBorders>
            <w:shd w:val="clear" w:color="auto" w:fill="auto"/>
          </w:tcPr>
          <w:p w:rsidR="000B5046" w:rsidRPr="00C840C2" w:rsidRDefault="000B5046" w:rsidP="000F4BAC">
            <w:pPr>
              <w:tabs>
                <w:tab w:val="left" w:pos="426"/>
              </w:tabs>
              <w:snapToGrid w:val="0"/>
              <w:jc w:val="both"/>
              <w:rPr>
                <w:sz w:val="20"/>
              </w:rPr>
            </w:pPr>
            <w:r w:rsidRPr="00C840C2">
              <w:rPr>
                <w:sz w:val="20"/>
              </w:rPr>
              <w:lastRenderedPageBreak/>
              <w:t>3.1.6.</w:t>
            </w:r>
          </w:p>
        </w:tc>
        <w:tc>
          <w:tcPr>
            <w:tcW w:w="4230" w:type="dxa"/>
            <w:tcBorders>
              <w:top w:val="single" w:sz="4" w:space="0" w:color="000000"/>
              <w:left w:val="single" w:sz="4" w:space="0" w:color="000000"/>
              <w:bottom w:val="single" w:sz="4" w:space="0" w:color="000000"/>
              <w:right w:val="single" w:sz="4" w:space="0" w:color="000000"/>
            </w:tcBorders>
            <w:shd w:val="clear" w:color="auto" w:fill="auto"/>
          </w:tcPr>
          <w:p w:rsidR="000B5046" w:rsidRPr="00C840C2" w:rsidRDefault="000B5046" w:rsidP="00BD3129">
            <w:pPr>
              <w:jc w:val="both"/>
              <w:rPr>
                <w:sz w:val="20"/>
              </w:rPr>
            </w:pPr>
            <w:r w:rsidRPr="00C840C2">
              <w:rPr>
                <w:sz w:val="20"/>
              </w:rPr>
              <w:t>Tiekėjas turi būti įsidiegęs</w:t>
            </w:r>
            <w:r w:rsidR="00BD3129" w:rsidRPr="00C840C2">
              <w:rPr>
                <w:sz w:val="20"/>
              </w:rPr>
              <w:t xml:space="preserve"> </w:t>
            </w:r>
            <w:r w:rsidRPr="00C840C2">
              <w:rPr>
                <w:sz w:val="20"/>
              </w:rPr>
              <w:t>kokybės vadybos, aplinkos</w:t>
            </w:r>
            <w:r w:rsidR="00BD3129" w:rsidRPr="00C840C2">
              <w:rPr>
                <w:sz w:val="20"/>
              </w:rPr>
              <w:t xml:space="preserve"> </w:t>
            </w:r>
            <w:r w:rsidRPr="00C840C2">
              <w:rPr>
                <w:sz w:val="20"/>
              </w:rPr>
              <w:t>apsaugos ir darbuotojų</w:t>
            </w:r>
            <w:r w:rsidR="00BD3129" w:rsidRPr="00C840C2">
              <w:rPr>
                <w:sz w:val="20"/>
              </w:rPr>
              <w:t xml:space="preserve"> </w:t>
            </w:r>
            <w:r w:rsidRPr="00C840C2">
              <w:rPr>
                <w:sz w:val="20"/>
              </w:rPr>
              <w:t>saugos ir sveikatos sistemas</w:t>
            </w:r>
            <w:r w:rsidR="00BD3129" w:rsidRPr="00C840C2">
              <w:rPr>
                <w:sz w:val="20"/>
              </w:rPr>
              <w:t xml:space="preserve"> </w:t>
            </w:r>
            <w:r w:rsidRPr="00C840C2">
              <w:rPr>
                <w:sz w:val="20"/>
              </w:rPr>
              <w:t>pagal standartus ISO</w:t>
            </w:r>
            <w:r w:rsidR="00BD3129" w:rsidRPr="00C840C2">
              <w:rPr>
                <w:sz w:val="20"/>
              </w:rPr>
              <w:t xml:space="preserve"> </w:t>
            </w:r>
            <w:r w:rsidRPr="00C840C2">
              <w:rPr>
                <w:sz w:val="20"/>
              </w:rPr>
              <w:t>9001:2015, ISO</w:t>
            </w:r>
            <w:r w:rsidR="00BD3129" w:rsidRPr="00C840C2">
              <w:rPr>
                <w:sz w:val="20"/>
              </w:rPr>
              <w:t xml:space="preserve"> </w:t>
            </w:r>
            <w:r w:rsidRPr="00C840C2">
              <w:rPr>
                <w:sz w:val="20"/>
              </w:rPr>
              <w:t>14001:2015, ISO</w:t>
            </w:r>
            <w:r w:rsidR="00BD3129" w:rsidRPr="00C840C2">
              <w:rPr>
                <w:sz w:val="20"/>
              </w:rPr>
              <w:t xml:space="preserve"> </w:t>
            </w:r>
            <w:r w:rsidRPr="00C840C2">
              <w:rPr>
                <w:sz w:val="20"/>
              </w:rPr>
              <w:t>45001:2018 arba lygiavertės</w:t>
            </w:r>
            <w:r w:rsidR="00BD3129" w:rsidRPr="00C840C2">
              <w:rPr>
                <w:sz w:val="20"/>
              </w:rPr>
              <w:t xml:space="preserve"> </w:t>
            </w:r>
            <w:r w:rsidRPr="00C840C2">
              <w:rPr>
                <w:sz w:val="20"/>
              </w:rPr>
              <w:t>kokybės vadybos ir aplinkos</w:t>
            </w:r>
            <w:r w:rsidR="00BD3129" w:rsidRPr="00C840C2">
              <w:rPr>
                <w:sz w:val="20"/>
              </w:rPr>
              <w:t xml:space="preserve"> </w:t>
            </w:r>
            <w:r w:rsidRPr="00C840C2">
              <w:rPr>
                <w:sz w:val="20"/>
              </w:rPr>
              <w:t>apsaugos vadybos</w:t>
            </w:r>
            <w:r w:rsidR="00BD3129" w:rsidRPr="00C840C2">
              <w:rPr>
                <w:sz w:val="20"/>
              </w:rPr>
              <w:t xml:space="preserve"> </w:t>
            </w:r>
            <w:r w:rsidRPr="00C840C2">
              <w:rPr>
                <w:sz w:val="20"/>
              </w:rPr>
              <w:t>priemones, užtikrinančias,</w:t>
            </w:r>
            <w:r w:rsidR="00BD3129" w:rsidRPr="00C840C2">
              <w:rPr>
                <w:sz w:val="20"/>
              </w:rPr>
              <w:t xml:space="preserve"> </w:t>
            </w:r>
            <w:r w:rsidRPr="00C840C2">
              <w:rPr>
                <w:sz w:val="20"/>
              </w:rPr>
              <w:t>kad įmonėje vykstantys</w:t>
            </w:r>
            <w:r w:rsidR="00BD3129" w:rsidRPr="00C840C2">
              <w:rPr>
                <w:sz w:val="20"/>
              </w:rPr>
              <w:t xml:space="preserve"> </w:t>
            </w:r>
            <w:r w:rsidRPr="00C840C2">
              <w:rPr>
                <w:sz w:val="20"/>
              </w:rPr>
              <w:t>procesai, darantys įtaką</w:t>
            </w:r>
            <w:r w:rsidR="00BD3129" w:rsidRPr="00C840C2">
              <w:rPr>
                <w:sz w:val="20"/>
              </w:rPr>
              <w:t xml:space="preserve"> </w:t>
            </w:r>
            <w:r w:rsidRPr="00C840C2">
              <w:rPr>
                <w:sz w:val="20"/>
              </w:rPr>
              <w:t>kokybei, aplinkosaugai ir</w:t>
            </w:r>
            <w:r w:rsidR="00BD3129" w:rsidRPr="00C840C2">
              <w:rPr>
                <w:sz w:val="20"/>
              </w:rPr>
              <w:t xml:space="preserve"> </w:t>
            </w:r>
            <w:r w:rsidRPr="00C840C2">
              <w:rPr>
                <w:sz w:val="20"/>
              </w:rPr>
              <w:t>darbuotojų saugai ir</w:t>
            </w:r>
            <w:r w:rsidR="00BD3129" w:rsidRPr="00C840C2">
              <w:rPr>
                <w:sz w:val="20"/>
              </w:rPr>
              <w:t xml:space="preserve"> </w:t>
            </w:r>
            <w:r w:rsidRPr="00C840C2">
              <w:rPr>
                <w:sz w:val="20"/>
              </w:rPr>
              <w:t>sveikatai, atitinka minėtų</w:t>
            </w:r>
            <w:r w:rsidR="00BD3129" w:rsidRPr="00C840C2">
              <w:rPr>
                <w:sz w:val="20"/>
              </w:rPr>
              <w:t xml:space="preserve"> </w:t>
            </w:r>
            <w:r w:rsidRPr="00C840C2">
              <w:rPr>
                <w:sz w:val="20"/>
              </w:rPr>
              <w:t>standartų reikalavimus.</w:t>
            </w:r>
            <w:r w:rsidR="00BD3129" w:rsidRPr="00C840C2">
              <w:rPr>
                <w:sz w:val="20"/>
              </w:rPr>
              <w:t xml:space="preserve"> </w:t>
            </w:r>
            <w:r w:rsidRPr="00C840C2">
              <w:rPr>
                <w:sz w:val="20"/>
              </w:rPr>
              <w:t>Įsidiegta kokybės vadybos</w:t>
            </w:r>
            <w:r w:rsidR="00BD3129" w:rsidRPr="00C840C2">
              <w:rPr>
                <w:sz w:val="20"/>
              </w:rPr>
              <w:t xml:space="preserve"> </w:t>
            </w:r>
            <w:r w:rsidRPr="00C840C2">
              <w:rPr>
                <w:sz w:val="20"/>
              </w:rPr>
              <w:t>sistema, aplinkos apsaugos</w:t>
            </w:r>
            <w:r w:rsidR="00BD3129" w:rsidRPr="00C840C2">
              <w:rPr>
                <w:sz w:val="20"/>
              </w:rPr>
              <w:t xml:space="preserve"> </w:t>
            </w:r>
            <w:r w:rsidRPr="00C840C2">
              <w:rPr>
                <w:sz w:val="20"/>
              </w:rPr>
              <w:t>sistema ir darbuotojų saugos</w:t>
            </w:r>
            <w:r w:rsidR="00BD3129" w:rsidRPr="00C840C2">
              <w:rPr>
                <w:sz w:val="20"/>
              </w:rPr>
              <w:t xml:space="preserve"> </w:t>
            </w:r>
            <w:r w:rsidRPr="00C840C2">
              <w:rPr>
                <w:sz w:val="20"/>
              </w:rPr>
              <w:t>ir sveikatos vadybos</w:t>
            </w:r>
            <w:r w:rsidR="00BD3129" w:rsidRPr="00C840C2">
              <w:rPr>
                <w:sz w:val="20"/>
              </w:rPr>
              <w:t xml:space="preserve"> </w:t>
            </w:r>
            <w:r w:rsidRPr="00C840C2">
              <w:rPr>
                <w:sz w:val="20"/>
              </w:rPr>
              <w:t>sistemos (ar priemonės) turi</w:t>
            </w:r>
            <w:r w:rsidR="00BD3129" w:rsidRPr="00C840C2">
              <w:rPr>
                <w:sz w:val="20"/>
              </w:rPr>
              <w:t xml:space="preserve"> </w:t>
            </w:r>
            <w:r w:rsidRPr="00C840C2">
              <w:rPr>
                <w:sz w:val="20"/>
              </w:rPr>
              <w:t>galioti šioms įmonės</w:t>
            </w:r>
            <w:r w:rsidR="00BD3129" w:rsidRPr="00C840C2">
              <w:rPr>
                <w:sz w:val="20"/>
              </w:rPr>
              <w:t xml:space="preserve"> </w:t>
            </w:r>
            <w:r w:rsidRPr="00C840C2">
              <w:rPr>
                <w:sz w:val="20"/>
              </w:rPr>
              <w:t>veikloms:</w:t>
            </w:r>
            <w:r w:rsidR="00BD3129" w:rsidRPr="00C840C2">
              <w:rPr>
                <w:sz w:val="20"/>
              </w:rPr>
              <w:t xml:space="preserve"> </w:t>
            </w:r>
            <w:r w:rsidRPr="00C840C2">
              <w:rPr>
                <w:sz w:val="20"/>
              </w:rPr>
              <w:t>saulės</w:t>
            </w:r>
            <w:r w:rsidR="00BD3129" w:rsidRPr="00C840C2">
              <w:rPr>
                <w:sz w:val="20"/>
              </w:rPr>
              <w:t xml:space="preserve"> </w:t>
            </w:r>
            <w:r w:rsidRPr="00C840C2">
              <w:rPr>
                <w:sz w:val="20"/>
              </w:rPr>
              <w:t>elektrinės projektavimas,</w:t>
            </w:r>
            <w:r w:rsidR="00BD3129" w:rsidRPr="00C840C2">
              <w:rPr>
                <w:sz w:val="20"/>
              </w:rPr>
              <w:t xml:space="preserve"> </w:t>
            </w:r>
            <w:r w:rsidRPr="00C840C2">
              <w:rPr>
                <w:sz w:val="20"/>
              </w:rPr>
              <w:t>montavimas ir/ ar</w:t>
            </w:r>
            <w:r w:rsidR="00BD3129" w:rsidRPr="00C840C2">
              <w:rPr>
                <w:sz w:val="20"/>
              </w:rPr>
              <w:t xml:space="preserve"> </w:t>
            </w:r>
            <w:r w:rsidRPr="00C840C2">
              <w:rPr>
                <w:sz w:val="20"/>
              </w:rPr>
              <w:t>aptarnavimas.... ar priežiūra</w:t>
            </w:r>
            <w:r w:rsidR="00BD3129" w:rsidRPr="00C840C2">
              <w:rPr>
                <w:sz w:val="20"/>
              </w:rPr>
              <w:t xml:space="preserve"> </w:t>
            </w:r>
            <w:r w:rsidRPr="00C840C2">
              <w:rPr>
                <w:sz w:val="20"/>
              </w:rPr>
              <w:t>ar lygiavertėms veikloms</w:t>
            </w:r>
          </w:p>
        </w:tc>
        <w:tc>
          <w:tcPr>
            <w:tcW w:w="4950" w:type="dxa"/>
            <w:tcBorders>
              <w:top w:val="single" w:sz="4" w:space="0" w:color="000000"/>
              <w:left w:val="single" w:sz="4" w:space="0" w:color="000000"/>
              <w:bottom w:val="single" w:sz="4" w:space="0" w:color="000000"/>
              <w:right w:val="single" w:sz="4" w:space="0" w:color="000000"/>
            </w:tcBorders>
            <w:shd w:val="clear" w:color="auto" w:fill="auto"/>
          </w:tcPr>
          <w:p w:rsidR="000B5046" w:rsidRPr="00C840C2" w:rsidRDefault="000B5046" w:rsidP="00BD3129">
            <w:pPr>
              <w:pStyle w:val="Standard"/>
              <w:tabs>
                <w:tab w:val="left" w:pos="122"/>
                <w:tab w:val="left" w:pos="1980"/>
              </w:tabs>
              <w:ind w:left="39"/>
              <w:jc w:val="both"/>
              <w:rPr>
                <w:rFonts w:eastAsia="Times New Roman" w:cs="Times New Roman"/>
                <w:kern w:val="0"/>
                <w:sz w:val="20"/>
                <w:szCs w:val="20"/>
                <w:lang w:val="lt-LT" w:bidi="ar-SA"/>
              </w:rPr>
            </w:pPr>
            <w:r w:rsidRPr="00C840C2">
              <w:rPr>
                <w:rFonts w:eastAsia="Times New Roman" w:cs="Times New Roman"/>
                <w:kern w:val="0"/>
                <w:sz w:val="20"/>
                <w:szCs w:val="20"/>
                <w:lang w:val="lt-LT" w:bidi="ar-SA"/>
              </w:rPr>
              <w:t xml:space="preserve"> Kokybės vadybos, aplinkos apsaugos vadybos, darbuotojų saugos ir sveikatos</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vadybos sistemos sertifikatai ir (arba) kitų</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lygiaverčių kokybės vadybos, aplinko</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apsaugos vadybos ir darbuotojų saugos ir</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sveikatos vadybos sistemos užtikrinimo</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priemonių įsidiegimas patvirtinančių</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dokumentų kopijos ir informacija. Tiekėjo</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įsidiegtų kokybės vadybos priemonių,</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aplinkos apsaugos vadybos ir darbuotojų</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saugos ir sveikatos vadybos sistemos</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standartų ISO 9001:2015, ISO 14001:2015</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ir ISO 45001:2018 tikslus, reikalavimus ir</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priemones nurodytoms įmonės veikloms</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susijusioms su SE įrengimu aprašymas, kiti</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tiekėjo sertifikatai ar dokumentai</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patvirtinantys lygiaverčių kokybės vadybos</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sistemų, aplinkos apsaugos sistemų ir</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darbuotojų saugos ir sveikatos vadybos</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sistemos įregistravimą (įsidiegimą) ar</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lygiaverčių kokybės vadybos aplinkos</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apsaugos ir darbuotojų saugos ir sveikatos</w:t>
            </w:r>
            <w:r w:rsidR="00BD3129" w:rsidRPr="00C840C2">
              <w:rPr>
                <w:rFonts w:eastAsia="Times New Roman" w:cs="Times New Roman"/>
                <w:kern w:val="0"/>
                <w:sz w:val="20"/>
                <w:szCs w:val="20"/>
                <w:lang w:val="lt-LT" w:bidi="ar-SA"/>
              </w:rPr>
              <w:t xml:space="preserve"> </w:t>
            </w:r>
            <w:r w:rsidRPr="00C840C2">
              <w:rPr>
                <w:rFonts w:eastAsia="Times New Roman" w:cs="Times New Roman"/>
                <w:kern w:val="0"/>
                <w:sz w:val="20"/>
                <w:szCs w:val="20"/>
                <w:lang w:val="lt-LT" w:bidi="ar-SA"/>
              </w:rPr>
              <w:t>vadybos priemonių taikymą)</w:t>
            </w:r>
          </w:p>
        </w:tc>
      </w:tr>
    </w:tbl>
    <w:p w:rsidR="0098227E" w:rsidRDefault="0098227E" w:rsidP="001309CF">
      <w:pPr>
        <w:pStyle w:val="Porat"/>
        <w:ind w:firstLine="709"/>
        <w:rPr>
          <w:b/>
          <w:sz w:val="22"/>
          <w:szCs w:val="22"/>
        </w:rPr>
      </w:pPr>
    </w:p>
    <w:p w:rsidR="0098227E" w:rsidRDefault="0098227E" w:rsidP="001309CF">
      <w:pPr>
        <w:pStyle w:val="Porat"/>
        <w:ind w:firstLine="709"/>
        <w:rPr>
          <w:b/>
          <w:sz w:val="22"/>
          <w:szCs w:val="22"/>
        </w:rPr>
      </w:pPr>
    </w:p>
    <w:p w:rsidR="00F55251" w:rsidRPr="00845479" w:rsidRDefault="00F55251" w:rsidP="001309CF">
      <w:pPr>
        <w:pStyle w:val="Porat"/>
        <w:ind w:firstLine="709"/>
        <w:rPr>
          <w:b/>
          <w:sz w:val="22"/>
          <w:szCs w:val="22"/>
        </w:rPr>
      </w:pPr>
      <w:r w:rsidRPr="00845479">
        <w:rPr>
          <w:b/>
          <w:sz w:val="22"/>
          <w:szCs w:val="22"/>
        </w:rPr>
        <w:t>*</w:t>
      </w:r>
      <w:r w:rsidR="001309CF">
        <w:rPr>
          <w:b/>
          <w:sz w:val="22"/>
          <w:szCs w:val="22"/>
        </w:rPr>
        <w:t xml:space="preserve">* </w:t>
      </w:r>
      <w:r w:rsidRPr="00845479">
        <w:rPr>
          <w:sz w:val="22"/>
          <w:szCs w:val="22"/>
        </w:rPr>
        <w:t>jeigu tiekėjas negali pateikti nurodytų dokumentų, nes atitinkamoje šalyje tokie dokumentai neišduodami arba toje šalyje išduodami dokumentai neapima visų keliamų klausimų – pateikiama priesaikos deklaracija arba oficiali tiekėjo deklaracija;</w:t>
      </w:r>
    </w:p>
    <w:p w:rsidR="001634DE" w:rsidRPr="001634DE" w:rsidRDefault="001634DE" w:rsidP="00056FC7">
      <w:pPr>
        <w:numPr>
          <w:ilvl w:val="1"/>
          <w:numId w:val="4"/>
        </w:numPr>
        <w:tabs>
          <w:tab w:val="clear" w:pos="360"/>
          <w:tab w:val="num" w:pos="0"/>
          <w:tab w:val="left" w:pos="1134"/>
        </w:tabs>
        <w:ind w:left="0" w:firstLine="600"/>
        <w:jc w:val="both"/>
        <w:rPr>
          <w:szCs w:val="24"/>
        </w:rPr>
      </w:pPr>
      <w:r>
        <w:t>Jei bendrą pasiūlymą pateikia ūkio subjektų grupė, šių konkurso sąlygų 3.1.2. punkte nustatytą kvalifikacijos reikalavimą turi atitikti ir pateikti nurodytus dokumentus kiekvienas ūkio subjektų grupės narys atskirai, o šių konkurso sąlygų 3.1.1. ir 3.1.3. – 3.1.</w:t>
      </w:r>
      <w:r w:rsidR="00492905">
        <w:t>4</w:t>
      </w:r>
      <w:r>
        <w:t>. punktuose nustatytus kvalifikacijos reikalavimus turi atitikti ir pateikti nurodytus dokumentus bent vienas ūkio subjektų grupės narys</w:t>
      </w:r>
    </w:p>
    <w:p w:rsidR="008E3BF6" w:rsidRPr="00845479" w:rsidRDefault="008E3BF6" w:rsidP="00056FC7">
      <w:pPr>
        <w:numPr>
          <w:ilvl w:val="1"/>
          <w:numId w:val="4"/>
        </w:numPr>
        <w:tabs>
          <w:tab w:val="clear" w:pos="360"/>
          <w:tab w:val="num" w:pos="0"/>
          <w:tab w:val="left" w:pos="1134"/>
        </w:tabs>
        <w:ind w:left="0" w:firstLine="600"/>
        <w:jc w:val="both"/>
        <w:rPr>
          <w:szCs w:val="24"/>
        </w:rPr>
      </w:pPr>
      <w:r w:rsidRPr="00845479">
        <w:rPr>
          <w:szCs w:val="24"/>
        </w:rPr>
        <w:t xml:space="preserve">Tiekėjo pasiūlymas atmetamas, jeigu apie nustatytų reikalavimų atitikimą jis pateikė melagingą informaciją, kurią </w:t>
      </w:r>
      <w:r w:rsidR="006679D8" w:rsidRPr="00845479">
        <w:rPr>
          <w:szCs w:val="24"/>
        </w:rPr>
        <w:t xml:space="preserve">pirkėjas </w:t>
      </w:r>
      <w:r w:rsidRPr="00845479">
        <w:rPr>
          <w:szCs w:val="24"/>
        </w:rPr>
        <w:t>gali įrodyti bet kokiomis teisėtomis priemonėmis.</w:t>
      </w:r>
    </w:p>
    <w:p w:rsidR="008E3BF6" w:rsidRPr="00845479" w:rsidRDefault="008E3BF6" w:rsidP="00056FC7">
      <w:pPr>
        <w:numPr>
          <w:ilvl w:val="1"/>
          <w:numId w:val="5"/>
        </w:numPr>
        <w:tabs>
          <w:tab w:val="clear" w:pos="792"/>
          <w:tab w:val="num" w:pos="0"/>
          <w:tab w:val="left" w:pos="1134"/>
        </w:tabs>
        <w:ind w:left="0" w:firstLine="600"/>
        <w:jc w:val="both"/>
        <w:rPr>
          <w:szCs w:val="24"/>
        </w:rPr>
      </w:pPr>
      <w:r w:rsidRPr="00845479">
        <w:rPr>
          <w:szCs w:val="24"/>
        </w:rPr>
        <w:t xml:space="preserve">Jei pirkimo procedūrose dalyvauja ūkio subjektų grupė, ji pateikia jungtinės veiklos sutartį arba </w:t>
      </w:r>
      <w:r w:rsidR="00876EF8" w:rsidRPr="00845479">
        <w:rPr>
          <w:szCs w:val="24"/>
        </w:rPr>
        <w:t>tinkamai patvirtintą</w:t>
      </w:r>
      <w:r w:rsidR="00822185" w:rsidRPr="00845479">
        <w:rPr>
          <w:szCs w:val="24"/>
        </w:rPr>
        <w:t xml:space="preserve"> </w:t>
      </w:r>
      <w:r w:rsidRPr="00845479">
        <w:rPr>
          <w:szCs w:val="24"/>
        </w:rPr>
        <w:t xml:space="preserve">jos kopiją. Jungtinės veiklos sutartyje turi būti nurodyti kiekvienos šios sutarties šalies įsipareigojimai vykdant numatomą su </w:t>
      </w:r>
      <w:r w:rsidR="006679D8" w:rsidRPr="00845479">
        <w:rPr>
          <w:szCs w:val="24"/>
        </w:rPr>
        <w:t xml:space="preserve">pirkėju </w:t>
      </w:r>
      <w:r w:rsidRPr="00845479">
        <w:rPr>
          <w:szCs w:val="24"/>
        </w:rPr>
        <w:t xml:space="preserve">sudaryti pirkimo sutartį, šių įsipareigojimų vertės dalis, įeinanti į bendrą pirkimo sutarties vertę. Jungtinės veiklos sutartis turi numatyti solidarią visų šios sutarties šalių atsakomybę už prievolių </w:t>
      </w:r>
      <w:r w:rsidR="006679D8" w:rsidRPr="00845479">
        <w:rPr>
          <w:szCs w:val="24"/>
        </w:rPr>
        <w:t xml:space="preserve">pirkėjui </w:t>
      </w:r>
      <w:r w:rsidRPr="00845479">
        <w:rPr>
          <w:szCs w:val="24"/>
        </w:rPr>
        <w:t xml:space="preserve">nevykdymą. Taip pat jungtinės veiklos sutartyje turi būti numatyta, kuris asmuo atstovauja ūkio subjektų grupei (su kuo </w:t>
      </w:r>
      <w:r w:rsidR="007D5D5B" w:rsidRPr="00845479">
        <w:rPr>
          <w:szCs w:val="24"/>
        </w:rPr>
        <w:t xml:space="preserve">pirkėjas </w:t>
      </w:r>
      <w:r w:rsidRPr="00845479">
        <w:rPr>
          <w:szCs w:val="24"/>
        </w:rPr>
        <w:t>turėtų bendrauti pasiūlymo vertinimo metu kylančiais klausimais ir teikti su pasiūlymo įvertinimu susijusią informaciją</w:t>
      </w:r>
      <w:r w:rsidR="006679D8" w:rsidRPr="00845479">
        <w:t>, kuriam partneriui suteikti įgaliojimai pa</w:t>
      </w:r>
      <w:r w:rsidR="00736562" w:rsidRPr="00845479">
        <w:t>teikti pasiūlymą, jį pasirašyti</w:t>
      </w:r>
      <w:r w:rsidR="006679D8" w:rsidRPr="00845479">
        <w:t>, sudaryti sutartį</w:t>
      </w:r>
      <w:r w:rsidRPr="00845479">
        <w:rPr>
          <w:szCs w:val="24"/>
        </w:rPr>
        <w:t>).</w:t>
      </w:r>
    </w:p>
    <w:p w:rsidR="00AE4BCB" w:rsidRPr="00845479" w:rsidRDefault="00066FD1" w:rsidP="00056FC7">
      <w:pPr>
        <w:numPr>
          <w:ilvl w:val="1"/>
          <w:numId w:val="5"/>
        </w:numPr>
        <w:tabs>
          <w:tab w:val="clear" w:pos="792"/>
          <w:tab w:val="num" w:pos="0"/>
          <w:tab w:val="left" w:pos="1134"/>
        </w:tabs>
        <w:ind w:left="0" w:firstLine="600"/>
        <w:jc w:val="both"/>
        <w:rPr>
          <w:szCs w:val="24"/>
        </w:rPr>
      </w:pPr>
      <w:r w:rsidRPr="00845479">
        <w:rPr>
          <w:szCs w:val="24"/>
        </w:rPr>
        <w:t xml:space="preserve">Jei </w:t>
      </w:r>
      <w:r w:rsidR="00736562" w:rsidRPr="00845479">
        <w:rPr>
          <w:szCs w:val="24"/>
        </w:rPr>
        <w:t xml:space="preserve">tiekėjas įsipareigojimams pagal sutartį ketina pasitelkti </w:t>
      </w:r>
      <w:proofErr w:type="spellStart"/>
      <w:r w:rsidR="00736562" w:rsidRPr="00845479">
        <w:rPr>
          <w:szCs w:val="24"/>
        </w:rPr>
        <w:t>subtiekėjus</w:t>
      </w:r>
      <w:proofErr w:type="spellEnd"/>
      <w:r w:rsidR="00736562" w:rsidRPr="00845479">
        <w:rPr>
          <w:szCs w:val="24"/>
        </w:rPr>
        <w:t xml:space="preserve"> (subrangovus), jis juos turi aiškiai nurodyti pasiūlyme ir pažymėti, kokios prekės, paslaugos ar darbai bus perduodami </w:t>
      </w:r>
      <w:proofErr w:type="spellStart"/>
      <w:r w:rsidR="00736562" w:rsidRPr="00845479">
        <w:rPr>
          <w:szCs w:val="24"/>
        </w:rPr>
        <w:t>subtiekėjams</w:t>
      </w:r>
      <w:proofErr w:type="spellEnd"/>
      <w:r w:rsidR="00736562" w:rsidRPr="00845479">
        <w:rPr>
          <w:szCs w:val="24"/>
        </w:rPr>
        <w:t xml:space="preserve"> (subrangovams) ir kokiai pirkimo daliai (dalis procentais) atlikti jie bus pasitelkiami. </w:t>
      </w:r>
      <w:proofErr w:type="spellStart"/>
      <w:r w:rsidR="00736562" w:rsidRPr="00845479">
        <w:rPr>
          <w:szCs w:val="24"/>
        </w:rPr>
        <w:t>Subtiekėjai</w:t>
      </w:r>
      <w:proofErr w:type="spellEnd"/>
      <w:r w:rsidR="00736562" w:rsidRPr="00845479">
        <w:rPr>
          <w:szCs w:val="24"/>
        </w:rPr>
        <w:t xml:space="preserve"> (subrangovai) turi turėti galiojančius atestatus, leidimus toms prekėms, paslaugoms ar darbams, kuriuos </w:t>
      </w:r>
      <w:proofErr w:type="spellStart"/>
      <w:r w:rsidR="00736562" w:rsidRPr="00845479">
        <w:rPr>
          <w:szCs w:val="24"/>
        </w:rPr>
        <w:t>subtiekimo</w:t>
      </w:r>
      <w:proofErr w:type="spellEnd"/>
      <w:r w:rsidR="00736562" w:rsidRPr="00845479">
        <w:rPr>
          <w:szCs w:val="24"/>
        </w:rPr>
        <w:t xml:space="preserve"> (subrangos) būdu tiekėjas perduoda </w:t>
      </w:r>
      <w:proofErr w:type="spellStart"/>
      <w:r w:rsidR="00736562" w:rsidRPr="00845479">
        <w:rPr>
          <w:szCs w:val="24"/>
        </w:rPr>
        <w:t>subtiekėjui</w:t>
      </w:r>
      <w:proofErr w:type="spellEnd"/>
      <w:r w:rsidR="00736562" w:rsidRPr="00845479">
        <w:rPr>
          <w:szCs w:val="24"/>
        </w:rPr>
        <w:t xml:space="preserve"> (subrangovui) atlikti. Pirkėjui pateikiami šią </w:t>
      </w:r>
      <w:proofErr w:type="spellStart"/>
      <w:r w:rsidR="00736562" w:rsidRPr="00845479">
        <w:rPr>
          <w:szCs w:val="24"/>
        </w:rPr>
        <w:t>subtiekėjų</w:t>
      </w:r>
      <w:proofErr w:type="spellEnd"/>
      <w:r w:rsidR="00736562" w:rsidRPr="00845479">
        <w:rPr>
          <w:szCs w:val="24"/>
        </w:rPr>
        <w:t xml:space="preserve"> (subrangovų) kvalifikaciją patvirtinantys dokumentai (atestatai, leidimai ir pan.). </w:t>
      </w:r>
      <w:proofErr w:type="spellStart"/>
      <w:r w:rsidR="001634DE">
        <w:rPr>
          <w:szCs w:val="24"/>
        </w:rPr>
        <w:t>S</w:t>
      </w:r>
      <w:r w:rsidR="007D1365" w:rsidRPr="00845479">
        <w:rPr>
          <w:szCs w:val="24"/>
        </w:rPr>
        <w:t>ubtiekėjai</w:t>
      </w:r>
      <w:proofErr w:type="spellEnd"/>
      <w:r w:rsidR="007D1365" w:rsidRPr="00845479">
        <w:rPr>
          <w:szCs w:val="24"/>
        </w:rPr>
        <w:t xml:space="preserve"> (subrangovai) turi atitikti konkurso sąlygų 3.1.2 punkt</w:t>
      </w:r>
      <w:r w:rsidR="001634DE">
        <w:rPr>
          <w:szCs w:val="24"/>
        </w:rPr>
        <w:t>e</w:t>
      </w:r>
      <w:r w:rsidR="007D1365" w:rsidRPr="00845479">
        <w:rPr>
          <w:szCs w:val="24"/>
        </w:rPr>
        <w:t xml:space="preserve"> numatytus reikalavimus ir tiekėjas turi pateikti šiuos kvalifikacijos reikalavimus įrodančius dokumentus kartu su </w:t>
      </w:r>
      <w:r w:rsidR="007D1365" w:rsidRPr="00845479">
        <w:rPr>
          <w:szCs w:val="24"/>
        </w:rPr>
        <w:lastRenderedPageBreak/>
        <w:t xml:space="preserve">teikiamu pasiūlymu. </w:t>
      </w:r>
      <w:r w:rsidR="00736562" w:rsidRPr="00845479">
        <w:rPr>
          <w:szCs w:val="24"/>
        </w:rPr>
        <w:t xml:space="preserve">Jei tikrinant pasiūlymą išaiškėja, kad siūlomi </w:t>
      </w:r>
      <w:proofErr w:type="spellStart"/>
      <w:r w:rsidR="00736562" w:rsidRPr="00845479">
        <w:rPr>
          <w:szCs w:val="24"/>
        </w:rPr>
        <w:t>subteikėjai</w:t>
      </w:r>
      <w:proofErr w:type="spellEnd"/>
      <w:r w:rsidR="00736562" w:rsidRPr="00845479">
        <w:rPr>
          <w:szCs w:val="24"/>
        </w:rPr>
        <w:t xml:space="preserve"> (subrangovai) šių reikalavi</w:t>
      </w:r>
      <w:r w:rsidR="00FF27D6" w:rsidRPr="00845479">
        <w:rPr>
          <w:szCs w:val="24"/>
        </w:rPr>
        <w:t>mų neatitinka, tiekėjo pasiūlymas</w:t>
      </w:r>
      <w:r w:rsidR="00736562" w:rsidRPr="00845479">
        <w:rPr>
          <w:szCs w:val="24"/>
        </w:rPr>
        <w:t xml:space="preserve"> atmetamas.</w:t>
      </w:r>
    </w:p>
    <w:p w:rsidR="008E3BF6" w:rsidRPr="00845479" w:rsidRDefault="008E3BF6" w:rsidP="00C970EB">
      <w:pPr>
        <w:ind w:firstLine="851"/>
        <w:jc w:val="both"/>
        <w:rPr>
          <w:szCs w:val="24"/>
        </w:rPr>
      </w:pPr>
      <w:bookmarkStart w:id="11" w:name="_Toc60525485"/>
      <w:bookmarkStart w:id="12" w:name="_Toc47844931"/>
    </w:p>
    <w:p w:rsidR="008E3BF6" w:rsidRPr="00845479" w:rsidRDefault="008E3BF6" w:rsidP="00C970EB">
      <w:pPr>
        <w:numPr>
          <w:ilvl w:val="0"/>
          <w:numId w:val="5"/>
        </w:numPr>
        <w:jc w:val="center"/>
        <w:outlineLvl w:val="0"/>
        <w:rPr>
          <w:b/>
          <w:szCs w:val="24"/>
        </w:rPr>
      </w:pPr>
      <w:bookmarkStart w:id="13" w:name="_Toc297898750"/>
      <w:r w:rsidRPr="00845479">
        <w:rPr>
          <w:b/>
          <w:szCs w:val="24"/>
        </w:rPr>
        <w:t>PASIŪLYMŲ RENGIMAS, PATEIKIMAS, KEITIMAS</w:t>
      </w:r>
      <w:bookmarkEnd w:id="11"/>
      <w:bookmarkEnd w:id="12"/>
      <w:bookmarkEnd w:id="13"/>
    </w:p>
    <w:p w:rsidR="008E3BF6" w:rsidRPr="00845479" w:rsidRDefault="008E3BF6" w:rsidP="00C970EB">
      <w:pPr>
        <w:ind w:firstLine="851"/>
        <w:jc w:val="both"/>
        <w:rPr>
          <w:szCs w:val="24"/>
          <w:lang w:eastAsia="lt-LT"/>
        </w:rPr>
      </w:pPr>
    </w:p>
    <w:p w:rsidR="001309CF" w:rsidRPr="00845479" w:rsidRDefault="001309CF" w:rsidP="001309CF">
      <w:pPr>
        <w:numPr>
          <w:ilvl w:val="1"/>
          <w:numId w:val="6"/>
        </w:numPr>
        <w:tabs>
          <w:tab w:val="num" w:pos="-120"/>
        </w:tabs>
        <w:ind w:left="0" w:firstLine="600"/>
        <w:jc w:val="both"/>
        <w:rPr>
          <w:szCs w:val="24"/>
          <w:lang w:eastAsia="lt-LT"/>
        </w:rPr>
      </w:pPr>
      <w:r w:rsidRPr="00845479">
        <w:rPr>
          <w:szCs w:val="24"/>
          <w:lang w:eastAsia="lt-LT"/>
        </w:rPr>
        <w:t>Pateikdamas pasiūlymą tiekėjas sutinka su šiomis konkurso sąlygomis ir patvirtina, kad jo pasiūlyme pateikta informacija yra teisinga ir apima viską, ko reikia tinkamam pirkimo sutarties įvykdymui.</w:t>
      </w:r>
    </w:p>
    <w:p w:rsidR="008E3BF6" w:rsidRPr="002465FB" w:rsidRDefault="008E3BF6">
      <w:pPr>
        <w:numPr>
          <w:ilvl w:val="1"/>
          <w:numId w:val="6"/>
        </w:numPr>
        <w:tabs>
          <w:tab w:val="num" w:pos="-120"/>
          <w:tab w:val="num" w:pos="0"/>
          <w:tab w:val="left" w:pos="840"/>
          <w:tab w:val="left" w:pos="1080"/>
        </w:tabs>
        <w:autoSpaceDE w:val="0"/>
        <w:autoSpaceDN w:val="0"/>
        <w:adjustRightInd w:val="0"/>
        <w:ind w:left="0" w:firstLine="600"/>
        <w:jc w:val="both"/>
        <w:rPr>
          <w:spacing w:val="-4"/>
          <w:szCs w:val="24"/>
        </w:rPr>
      </w:pPr>
      <w:r w:rsidRPr="002465FB">
        <w:rPr>
          <w:spacing w:val="-4"/>
          <w:szCs w:val="24"/>
        </w:rPr>
        <w:t xml:space="preserve">Pasiūlymas turi būti pateikiamas </w:t>
      </w:r>
      <w:r w:rsidR="001F055B" w:rsidRPr="002465FB">
        <w:rPr>
          <w:spacing w:val="-4"/>
          <w:szCs w:val="24"/>
        </w:rPr>
        <w:t>el.</w:t>
      </w:r>
      <w:r w:rsidR="001309CF" w:rsidRPr="002465FB">
        <w:rPr>
          <w:spacing w:val="-4"/>
          <w:szCs w:val="24"/>
        </w:rPr>
        <w:t xml:space="preserve"> </w:t>
      </w:r>
      <w:r w:rsidR="001F055B" w:rsidRPr="002465FB">
        <w:rPr>
          <w:spacing w:val="-4"/>
          <w:szCs w:val="24"/>
        </w:rPr>
        <w:t>paštu</w:t>
      </w:r>
      <w:r w:rsidRPr="002465FB">
        <w:rPr>
          <w:spacing w:val="-4"/>
          <w:szCs w:val="24"/>
        </w:rPr>
        <w:t>, pasirašytas tiekėjo arba jo įgalioto asmens.</w:t>
      </w:r>
      <w:r w:rsidR="001F055B" w:rsidRPr="002465FB">
        <w:rPr>
          <w:spacing w:val="-4"/>
          <w:szCs w:val="24"/>
        </w:rPr>
        <w:t xml:space="preserve"> Jeigu pasiūlymą pasirašo tiekėjo įgaliotas asmuo, tuomet su pasiūlymu turi būti pateikiama ir įgaliojimo kopija. </w:t>
      </w:r>
      <w:r w:rsidR="001309CF" w:rsidRPr="002465FB">
        <w:rPr>
          <w:spacing w:val="-4"/>
          <w:szCs w:val="24"/>
        </w:rPr>
        <w:t>Pirkėjas užtikrina, kad pateiktuose pasiūlymuose pateiktos kainos nebus sužinotos anksčiau nei pasiūlymų pateikimo terminas, nurodytas konkurso sąlygų 6.1 punkte.</w:t>
      </w:r>
    </w:p>
    <w:p w:rsidR="007D1365" w:rsidRPr="00845479" w:rsidRDefault="008E3BF6" w:rsidP="00B0104F">
      <w:pPr>
        <w:numPr>
          <w:ilvl w:val="1"/>
          <w:numId w:val="6"/>
        </w:numPr>
        <w:tabs>
          <w:tab w:val="num" w:pos="-120"/>
        </w:tabs>
        <w:ind w:left="0" w:firstLine="600"/>
        <w:jc w:val="both"/>
        <w:rPr>
          <w:i/>
          <w:spacing w:val="-4"/>
          <w:szCs w:val="24"/>
        </w:rPr>
      </w:pPr>
      <w:r w:rsidRPr="00845479">
        <w:rPr>
          <w:szCs w:val="24"/>
        </w:rPr>
        <w:t xml:space="preserve">Tiekėjo pasiūlymas bei kita korespondencija pateikiama </w:t>
      </w:r>
      <w:r w:rsidRPr="00845479">
        <w:rPr>
          <w:i/>
          <w:szCs w:val="24"/>
        </w:rPr>
        <w:t>liet</w:t>
      </w:r>
      <w:r w:rsidR="001F055B">
        <w:rPr>
          <w:i/>
          <w:szCs w:val="24"/>
        </w:rPr>
        <w:t xml:space="preserve">uvių ir/arba anglų kalba. </w:t>
      </w:r>
      <w:r w:rsidR="001F055B">
        <w:rPr>
          <w:iCs/>
          <w:szCs w:val="24"/>
        </w:rPr>
        <w:t>Jei atitinkami dokumentai yra išduoti kita nei nurodyta kalba, turi būti pateiktas tinkamai patvirtintas vertimas į lietuvių arba anglų kalbą.</w:t>
      </w:r>
    </w:p>
    <w:p w:rsidR="008E3BF6" w:rsidRPr="00845479" w:rsidRDefault="008E3BF6" w:rsidP="00B0104F">
      <w:pPr>
        <w:numPr>
          <w:ilvl w:val="1"/>
          <w:numId w:val="6"/>
        </w:numPr>
        <w:tabs>
          <w:tab w:val="left" w:pos="0"/>
        </w:tabs>
        <w:ind w:left="0" w:firstLine="600"/>
        <w:jc w:val="both"/>
        <w:rPr>
          <w:szCs w:val="24"/>
        </w:rPr>
      </w:pPr>
      <w:r w:rsidRPr="00845479">
        <w:rPr>
          <w:b/>
          <w:szCs w:val="24"/>
        </w:rPr>
        <w:t>Pasiūlymą sudaro tiekėjo raštu pateiktų dokumentų visuma</w:t>
      </w:r>
      <w:r w:rsidRPr="00845479">
        <w:rPr>
          <w:szCs w:val="24"/>
        </w:rPr>
        <w:t>:</w:t>
      </w:r>
    </w:p>
    <w:p w:rsidR="008E3BF6" w:rsidRPr="00845479" w:rsidRDefault="008E3BF6" w:rsidP="00B0104F">
      <w:pPr>
        <w:numPr>
          <w:ilvl w:val="2"/>
          <w:numId w:val="6"/>
        </w:numPr>
        <w:tabs>
          <w:tab w:val="clear" w:pos="1440"/>
          <w:tab w:val="num" w:pos="0"/>
        </w:tabs>
        <w:ind w:left="0" w:firstLine="600"/>
        <w:jc w:val="both"/>
        <w:rPr>
          <w:szCs w:val="24"/>
          <w:lang w:eastAsia="lt-LT"/>
        </w:rPr>
      </w:pPr>
      <w:r w:rsidRPr="00845479">
        <w:rPr>
          <w:szCs w:val="24"/>
          <w:lang w:eastAsia="lt-LT"/>
        </w:rPr>
        <w:t>užpildyta pasiūlymo forma</w:t>
      </w:r>
      <w:r w:rsidR="00D33FAC">
        <w:rPr>
          <w:szCs w:val="24"/>
          <w:lang w:eastAsia="lt-LT"/>
        </w:rPr>
        <w:t>. Tiekėjas kainos pasiūlymą privalo pateikti pagal konkurso sąlygų 2 priede pateiktą formą;</w:t>
      </w:r>
    </w:p>
    <w:p w:rsidR="00D33FAC" w:rsidRDefault="008E3BF6" w:rsidP="00B0104F">
      <w:pPr>
        <w:numPr>
          <w:ilvl w:val="2"/>
          <w:numId w:val="6"/>
        </w:numPr>
        <w:tabs>
          <w:tab w:val="clear" w:pos="1440"/>
          <w:tab w:val="num" w:pos="0"/>
        </w:tabs>
        <w:ind w:left="0" w:firstLine="600"/>
        <w:jc w:val="both"/>
        <w:rPr>
          <w:szCs w:val="24"/>
          <w:lang w:eastAsia="lt-LT"/>
        </w:rPr>
      </w:pPr>
      <w:r w:rsidRPr="00845479">
        <w:rPr>
          <w:szCs w:val="24"/>
          <w:lang w:eastAsia="lt-LT"/>
        </w:rPr>
        <w:t>konkur</w:t>
      </w:r>
      <w:r w:rsidR="00FF27D6" w:rsidRPr="00845479">
        <w:rPr>
          <w:szCs w:val="24"/>
          <w:lang w:eastAsia="lt-LT"/>
        </w:rPr>
        <w:t>so sąlygose nurodytus bendruosius</w:t>
      </w:r>
      <w:r w:rsidRPr="00845479">
        <w:rPr>
          <w:szCs w:val="24"/>
          <w:lang w:eastAsia="lt-LT"/>
        </w:rPr>
        <w:t xml:space="preserve"> kvalifikacijos reikalav</w:t>
      </w:r>
      <w:r w:rsidR="00AE4BCB" w:rsidRPr="00845479">
        <w:rPr>
          <w:szCs w:val="24"/>
          <w:lang w:eastAsia="lt-LT"/>
        </w:rPr>
        <w:t xml:space="preserve">imus </w:t>
      </w:r>
      <w:r w:rsidR="00D33FAC">
        <w:rPr>
          <w:szCs w:val="24"/>
          <w:lang w:eastAsia="lt-LT"/>
        </w:rPr>
        <w:t>pagrindžiantys dokumentai;</w:t>
      </w:r>
    </w:p>
    <w:p w:rsidR="00AE4BCB" w:rsidRPr="00845479" w:rsidRDefault="00D33FAC" w:rsidP="00B0104F">
      <w:pPr>
        <w:numPr>
          <w:ilvl w:val="2"/>
          <w:numId w:val="6"/>
        </w:numPr>
        <w:tabs>
          <w:tab w:val="clear" w:pos="1440"/>
          <w:tab w:val="num" w:pos="0"/>
        </w:tabs>
        <w:ind w:left="0" w:firstLine="600"/>
        <w:jc w:val="both"/>
        <w:rPr>
          <w:szCs w:val="24"/>
          <w:lang w:eastAsia="lt-LT"/>
        </w:rPr>
      </w:pPr>
      <w:r>
        <w:rPr>
          <w:szCs w:val="24"/>
          <w:lang w:eastAsia="lt-LT"/>
        </w:rPr>
        <w:t xml:space="preserve">konkurso sąlygose nurodytus </w:t>
      </w:r>
      <w:r w:rsidR="00FF27D6" w:rsidRPr="00845479">
        <w:rPr>
          <w:szCs w:val="24"/>
          <w:lang w:eastAsia="lt-LT"/>
        </w:rPr>
        <w:t xml:space="preserve">ekonominės ir finansinės būklės, techninio ir profesinio pajėgumo reikalavimus </w:t>
      </w:r>
      <w:r w:rsidR="00AE4BCB" w:rsidRPr="00845479">
        <w:rPr>
          <w:szCs w:val="24"/>
          <w:lang w:eastAsia="lt-LT"/>
        </w:rPr>
        <w:t>pagrindžiantys dokumentai;</w:t>
      </w:r>
    </w:p>
    <w:p w:rsidR="000237DB" w:rsidRDefault="00505916" w:rsidP="00B0104F">
      <w:pPr>
        <w:numPr>
          <w:ilvl w:val="2"/>
          <w:numId w:val="6"/>
        </w:numPr>
        <w:tabs>
          <w:tab w:val="clear" w:pos="1440"/>
          <w:tab w:val="num" w:pos="0"/>
        </w:tabs>
        <w:ind w:left="0" w:firstLine="600"/>
        <w:jc w:val="both"/>
        <w:rPr>
          <w:szCs w:val="24"/>
          <w:lang w:eastAsia="lt-LT"/>
        </w:rPr>
      </w:pPr>
      <w:r w:rsidRPr="00845479">
        <w:rPr>
          <w:szCs w:val="24"/>
          <w:lang w:eastAsia="lt-LT"/>
        </w:rPr>
        <w:t xml:space="preserve">tiekėjo vadovo patvirtintas paslaugų suteikimo ir darbų atlikimo grafikas, nurodant </w:t>
      </w:r>
      <w:r w:rsidR="00125218">
        <w:rPr>
          <w:szCs w:val="24"/>
          <w:lang w:eastAsia="lt-LT"/>
        </w:rPr>
        <w:t>saulės elektrinės projekto įgyvendinimo trukmę kalendorinėmis</w:t>
      </w:r>
      <w:r w:rsidRPr="00845479">
        <w:rPr>
          <w:szCs w:val="24"/>
          <w:lang w:eastAsia="lt-LT"/>
        </w:rPr>
        <w:t xml:space="preserve"> dienomis nuo sutarties pasirašymo dienos;</w:t>
      </w:r>
    </w:p>
    <w:p w:rsidR="0099761F" w:rsidRDefault="0099761F" w:rsidP="00B0104F">
      <w:pPr>
        <w:numPr>
          <w:ilvl w:val="2"/>
          <w:numId w:val="6"/>
        </w:numPr>
        <w:tabs>
          <w:tab w:val="clear" w:pos="1440"/>
          <w:tab w:val="num" w:pos="0"/>
        </w:tabs>
        <w:ind w:left="0" w:firstLine="600"/>
        <w:jc w:val="both"/>
        <w:rPr>
          <w:szCs w:val="24"/>
          <w:lang w:eastAsia="lt-LT"/>
        </w:rPr>
      </w:pPr>
      <w:r>
        <w:rPr>
          <w:szCs w:val="24"/>
          <w:lang w:eastAsia="lt-LT"/>
        </w:rPr>
        <w:t>tiekėjo apmokėjimo sąlygos, susietos su darbų atlikimo grafiku;</w:t>
      </w:r>
    </w:p>
    <w:p w:rsidR="008E3BF6" w:rsidRDefault="008E3BF6" w:rsidP="00B0104F">
      <w:pPr>
        <w:numPr>
          <w:ilvl w:val="2"/>
          <w:numId w:val="6"/>
        </w:numPr>
        <w:tabs>
          <w:tab w:val="clear" w:pos="1440"/>
          <w:tab w:val="num" w:pos="0"/>
        </w:tabs>
        <w:ind w:left="0" w:firstLine="600"/>
        <w:jc w:val="both"/>
        <w:rPr>
          <w:szCs w:val="24"/>
          <w:lang w:eastAsia="lt-LT"/>
        </w:rPr>
      </w:pPr>
      <w:r w:rsidRPr="00845479">
        <w:rPr>
          <w:szCs w:val="24"/>
          <w:lang w:eastAsia="lt-LT"/>
        </w:rPr>
        <w:t>jungtinės veiklos sutartis arba tinkamai patvirtinta jos kopija</w:t>
      </w:r>
      <w:r w:rsidR="00B34E24" w:rsidRPr="00845479">
        <w:rPr>
          <w:szCs w:val="24"/>
          <w:lang w:eastAsia="lt-LT"/>
        </w:rPr>
        <w:t>, jei bendrą pasiūlymą teikia ūkio subjektų grupė</w:t>
      </w:r>
      <w:r w:rsidR="00AE4BCB" w:rsidRPr="00845479">
        <w:rPr>
          <w:szCs w:val="24"/>
          <w:lang w:eastAsia="lt-LT"/>
        </w:rPr>
        <w:t>;</w:t>
      </w:r>
    </w:p>
    <w:p w:rsidR="00D33FAC" w:rsidRPr="00845479" w:rsidRDefault="00D33FAC" w:rsidP="00B0104F">
      <w:pPr>
        <w:numPr>
          <w:ilvl w:val="2"/>
          <w:numId w:val="6"/>
        </w:numPr>
        <w:tabs>
          <w:tab w:val="clear" w:pos="1440"/>
          <w:tab w:val="num" w:pos="0"/>
        </w:tabs>
        <w:ind w:left="0" w:firstLine="600"/>
        <w:jc w:val="both"/>
        <w:rPr>
          <w:szCs w:val="24"/>
          <w:lang w:eastAsia="lt-LT"/>
        </w:rPr>
      </w:pPr>
      <w:r>
        <w:rPr>
          <w:szCs w:val="24"/>
          <w:lang w:eastAsia="lt-LT"/>
        </w:rPr>
        <w:t>detali siūlomos įrangos techninė specifikacija;</w:t>
      </w:r>
    </w:p>
    <w:p w:rsidR="008E3BF6" w:rsidRPr="00845479" w:rsidRDefault="008E3BF6" w:rsidP="00B0104F">
      <w:pPr>
        <w:numPr>
          <w:ilvl w:val="2"/>
          <w:numId w:val="6"/>
        </w:numPr>
        <w:tabs>
          <w:tab w:val="clear" w:pos="1440"/>
          <w:tab w:val="num" w:pos="0"/>
        </w:tabs>
        <w:ind w:left="0" w:firstLine="600"/>
        <w:jc w:val="both"/>
        <w:rPr>
          <w:szCs w:val="24"/>
        </w:rPr>
      </w:pPr>
      <w:r w:rsidRPr="00845479">
        <w:rPr>
          <w:szCs w:val="24"/>
          <w:lang w:eastAsia="lt-LT"/>
        </w:rPr>
        <w:t>kita konkurso sąlygose prašoma informacija ir (ar) dokumentai.</w:t>
      </w:r>
    </w:p>
    <w:p w:rsidR="00AE4BCB" w:rsidRPr="00845479" w:rsidRDefault="008E3BF6" w:rsidP="00B0104F">
      <w:pPr>
        <w:numPr>
          <w:ilvl w:val="1"/>
          <w:numId w:val="6"/>
        </w:numPr>
        <w:tabs>
          <w:tab w:val="num" w:pos="-120"/>
        </w:tabs>
        <w:ind w:left="0" w:firstLine="600"/>
        <w:jc w:val="both"/>
        <w:rPr>
          <w:i/>
          <w:szCs w:val="24"/>
        </w:rPr>
      </w:pPr>
      <w:r w:rsidRPr="00845479">
        <w:rPr>
          <w:szCs w:val="24"/>
        </w:rPr>
        <w:t>Tiekėjas gali pateikti tik vieną pasiūlymą individualiai arba kaip ūkio subjektų grupės narys. Jei tiekėjas pateikia daugiau kaip vieną pasiūlymą arba ūkio subjektų grupės narys dalyvauja teikiant kelis pasiūlymus, visi tokie pasiūlymai bus atmesti.</w:t>
      </w:r>
    </w:p>
    <w:p w:rsidR="008E3BF6" w:rsidRPr="00845479" w:rsidRDefault="008E3BF6" w:rsidP="00B0104F">
      <w:pPr>
        <w:numPr>
          <w:ilvl w:val="1"/>
          <w:numId w:val="6"/>
        </w:numPr>
        <w:tabs>
          <w:tab w:val="num" w:pos="0"/>
        </w:tabs>
        <w:ind w:left="0" w:firstLine="600"/>
        <w:jc w:val="both"/>
      </w:pPr>
      <w:r w:rsidRPr="00845479">
        <w:t>Tiekėjas, pateikdam</w:t>
      </w:r>
      <w:r w:rsidR="005655AD" w:rsidRPr="00845479">
        <w:t>as pasiūlymą, turi siūlyti visą</w:t>
      </w:r>
      <w:r w:rsidR="009B6C70" w:rsidRPr="00845479">
        <w:t xml:space="preserve"> </w:t>
      </w:r>
      <w:r w:rsidRPr="00845479">
        <w:t xml:space="preserve">nurodytą </w:t>
      </w:r>
      <w:r w:rsidR="008A6CB9" w:rsidRPr="00845479">
        <w:rPr>
          <w:i/>
        </w:rPr>
        <w:t>įrangos ir montavimo darbų apimtį.</w:t>
      </w:r>
    </w:p>
    <w:p w:rsidR="008E3BF6" w:rsidRPr="00845479" w:rsidRDefault="008E3BF6" w:rsidP="00B0104F">
      <w:pPr>
        <w:numPr>
          <w:ilvl w:val="1"/>
          <w:numId w:val="6"/>
        </w:numPr>
        <w:tabs>
          <w:tab w:val="num" w:pos="0"/>
        </w:tabs>
        <w:ind w:left="0" w:firstLine="600"/>
        <w:jc w:val="both"/>
      </w:pPr>
      <w:r w:rsidRPr="00845479">
        <w:t xml:space="preserve">Tiekėjams nėra leidžiama pateikti alternatyvių pasiūlymų. Tiekėjui pateikus alternatyvų pasiūlymą, </w:t>
      </w:r>
      <w:r w:rsidRPr="00845479">
        <w:rPr>
          <w:szCs w:val="24"/>
        </w:rPr>
        <w:t>jo pasiūlymas ir alternatyvus pasiūlymas (alternatyvūs pasiūlymai) bus</w:t>
      </w:r>
      <w:r w:rsidR="005655AD" w:rsidRPr="00845479">
        <w:rPr>
          <w:szCs w:val="24"/>
        </w:rPr>
        <w:t xml:space="preserve"> atmestas (atmesti)</w:t>
      </w:r>
      <w:r w:rsidRPr="00845479">
        <w:t>.</w:t>
      </w:r>
    </w:p>
    <w:p w:rsidR="00442C8F" w:rsidRPr="002465FB" w:rsidRDefault="00AC2BE0" w:rsidP="00492905">
      <w:pPr>
        <w:numPr>
          <w:ilvl w:val="1"/>
          <w:numId w:val="6"/>
        </w:numPr>
        <w:tabs>
          <w:tab w:val="left" w:pos="840"/>
          <w:tab w:val="left" w:pos="1080"/>
        </w:tabs>
        <w:autoSpaceDE w:val="0"/>
        <w:autoSpaceDN w:val="0"/>
        <w:adjustRightInd w:val="0"/>
        <w:jc w:val="both"/>
        <w:rPr>
          <w:szCs w:val="24"/>
        </w:rPr>
      </w:pPr>
      <w:r w:rsidRPr="00845479">
        <w:rPr>
          <w:szCs w:val="24"/>
        </w:rPr>
        <w:t xml:space="preserve"> </w:t>
      </w:r>
      <w:r w:rsidR="008E3BF6" w:rsidRPr="002465FB">
        <w:rPr>
          <w:szCs w:val="24"/>
        </w:rPr>
        <w:t xml:space="preserve">Pasiūlymas turi būti pateiktas </w:t>
      </w:r>
      <w:r w:rsidR="008E3BF6" w:rsidRPr="00853964">
        <w:rPr>
          <w:szCs w:val="24"/>
        </w:rPr>
        <w:t xml:space="preserve">iki </w:t>
      </w:r>
      <w:r w:rsidRPr="00853964">
        <w:rPr>
          <w:szCs w:val="24"/>
        </w:rPr>
        <w:t>20</w:t>
      </w:r>
      <w:r w:rsidR="001133C3" w:rsidRPr="00853964">
        <w:rPr>
          <w:szCs w:val="24"/>
        </w:rPr>
        <w:t>2</w:t>
      </w:r>
      <w:r w:rsidR="002465FB" w:rsidRPr="00853964">
        <w:rPr>
          <w:szCs w:val="24"/>
        </w:rPr>
        <w:t>4</w:t>
      </w:r>
      <w:r w:rsidR="00A4517F" w:rsidRPr="00853964">
        <w:rPr>
          <w:szCs w:val="24"/>
        </w:rPr>
        <w:t xml:space="preserve"> m. </w:t>
      </w:r>
      <w:r w:rsidR="00C840C2">
        <w:rPr>
          <w:szCs w:val="24"/>
        </w:rPr>
        <w:t xml:space="preserve">balandžio </w:t>
      </w:r>
      <w:r w:rsidR="00A4517F" w:rsidRPr="00853964">
        <w:rPr>
          <w:szCs w:val="24"/>
        </w:rPr>
        <w:t xml:space="preserve">mėn. </w:t>
      </w:r>
      <w:r w:rsidR="00C840C2">
        <w:rPr>
          <w:szCs w:val="24"/>
        </w:rPr>
        <w:t>8</w:t>
      </w:r>
      <w:r w:rsidRPr="00853964">
        <w:rPr>
          <w:szCs w:val="24"/>
        </w:rPr>
        <w:t xml:space="preserve"> </w:t>
      </w:r>
      <w:r w:rsidR="008F222E" w:rsidRPr="00853964">
        <w:rPr>
          <w:szCs w:val="24"/>
        </w:rPr>
        <w:t>d. 1</w:t>
      </w:r>
      <w:r w:rsidR="005B0D48">
        <w:rPr>
          <w:szCs w:val="24"/>
        </w:rPr>
        <w:t>7</w:t>
      </w:r>
      <w:r w:rsidRPr="00853964">
        <w:rPr>
          <w:szCs w:val="24"/>
        </w:rPr>
        <w:t xml:space="preserve">.00 </w:t>
      </w:r>
      <w:r w:rsidR="009B6C70" w:rsidRPr="00853964">
        <w:rPr>
          <w:szCs w:val="24"/>
        </w:rPr>
        <w:t>val</w:t>
      </w:r>
      <w:r w:rsidR="008E3BF6" w:rsidRPr="00853964">
        <w:rPr>
          <w:i/>
          <w:szCs w:val="24"/>
        </w:rPr>
        <w:t xml:space="preserve">. </w:t>
      </w:r>
      <w:r w:rsidR="008E3BF6" w:rsidRPr="00853964">
        <w:rPr>
          <w:szCs w:val="24"/>
        </w:rPr>
        <w:t xml:space="preserve"> (</w:t>
      </w:r>
      <w:r w:rsidR="008E3BF6" w:rsidRPr="002465FB">
        <w:rPr>
          <w:szCs w:val="24"/>
        </w:rPr>
        <w:t xml:space="preserve">Lietuvos Respublikos laiku) atsiuntus jį </w:t>
      </w:r>
      <w:r w:rsidR="001133C3" w:rsidRPr="002465FB">
        <w:rPr>
          <w:szCs w:val="24"/>
        </w:rPr>
        <w:t>el. p</w:t>
      </w:r>
      <w:r w:rsidR="008E3BF6" w:rsidRPr="002465FB">
        <w:rPr>
          <w:szCs w:val="24"/>
        </w:rPr>
        <w:t>aštu</w:t>
      </w:r>
      <w:r w:rsidR="001133C3" w:rsidRPr="002465FB">
        <w:rPr>
          <w:szCs w:val="24"/>
        </w:rPr>
        <w:t xml:space="preserve"> </w:t>
      </w:r>
      <w:r w:rsidR="00442C8F" w:rsidRPr="002465FB">
        <w:rPr>
          <w:szCs w:val="24"/>
        </w:rPr>
        <w:t xml:space="preserve"> </w:t>
      </w:r>
      <w:hyperlink r:id="rId15" w:history="1">
        <w:r w:rsidR="00AE71FA" w:rsidRPr="00F33972">
          <w:rPr>
            <w:rStyle w:val="Hipersaitas"/>
            <w:i/>
            <w:szCs w:val="24"/>
          </w:rPr>
          <w:t>a.vaiciulyte</w:t>
        </w:r>
        <w:r w:rsidR="00AE71FA" w:rsidRPr="006527A3">
          <w:rPr>
            <w:rStyle w:val="Hipersaitas"/>
            <w:i/>
            <w:szCs w:val="24"/>
          </w:rPr>
          <w:t>@bmv.lt</w:t>
        </w:r>
      </w:hyperlink>
    </w:p>
    <w:p w:rsidR="008E3BF6" w:rsidRPr="00845479" w:rsidRDefault="008E3BF6" w:rsidP="00B0104F">
      <w:pPr>
        <w:numPr>
          <w:ilvl w:val="1"/>
          <w:numId w:val="6"/>
        </w:numPr>
        <w:tabs>
          <w:tab w:val="num" w:pos="0"/>
        </w:tabs>
        <w:ind w:left="0" w:firstLine="567"/>
        <w:jc w:val="both"/>
        <w:rPr>
          <w:szCs w:val="24"/>
        </w:rPr>
      </w:pPr>
      <w:r w:rsidRPr="00845479">
        <w:rPr>
          <w:szCs w:val="24"/>
        </w:rPr>
        <w:t xml:space="preserve">Tiekėjo prašymu </w:t>
      </w:r>
      <w:r w:rsidR="009B6C70" w:rsidRPr="00845479">
        <w:rPr>
          <w:szCs w:val="24"/>
        </w:rPr>
        <w:t xml:space="preserve">Pirkėjas </w:t>
      </w:r>
      <w:r w:rsidRPr="00845479">
        <w:rPr>
          <w:szCs w:val="24"/>
        </w:rPr>
        <w:t>pateikia rašytinį patvirtinimą, kad tiekėjo pasiūlymas yra gautas</w:t>
      </w:r>
      <w:r w:rsidR="00D87FF6">
        <w:rPr>
          <w:szCs w:val="24"/>
        </w:rPr>
        <w:t>.</w:t>
      </w:r>
    </w:p>
    <w:p w:rsidR="003C0AA9" w:rsidRPr="00845479" w:rsidRDefault="0075141A" w:rsidP="00B0104F">
      <w:pPr>
        <w:numPr>
          <w:ilvl w:val="1"/>
          <w:numId w:val="6"/>
        </w:numPr>
        <w:tabs>
          <w:tab w:val="num" w:pos="0"/>
        </w:tabs>
        <w:ind w:left="0" w:firstLine="567"/>
        <w:jc w:val="both"/>
        <w:rPr>
          <w:szCs w:val="24"/>
        </w:rPr>
      </w:pPr>
      <w:r w:rsidRPr="00845479">
        <w:rPr>
          <w:szCs w:val="24"/>
        </w:rPr>
        <w:t xml:space="preserve"> </w:t>
      </w:r>
      <w:r w:rsidR="003C0AA9" w:rsidRPr="00845479">
        <w:rPr>
          <w:szCs w:val="24"/>
        </w:rPr>
        <w:t xml:space="preserve">Pirkėjas neatsako už pašto vėlavimus ar kitus nenumatytus atvejus, dėl kurių pasiūlymai nebuvo gauti ar gauti pavėluotai. Pavėluotai gauti pasiūlymai </w:t>
      </w:r>
      <w:r w:rsidR="00D87FF6">
        <w:rPr>
          <w:szCs w:val="24"/>
        </w:rPr>
        <w:t>yra atmetami.</w:t>
      </w:r>
    </w:p>
    <w:p w:rsidR="008E3BF6" w:rsidRPr="00845479" w:rsidRDefault="0075141A" w:rsidP="00B0104F">
      <w:pPr>
        <w:numPr>
          <w:ilvl w:val="1"/>
          <w:numId w:val="6"/>
        </w:numPr>
        <w:tabs>
          <w:tab w:val="num" w:pos="0"/>
        </w:tabs>
        <w:ind w:left="0" w:firstLine="567"/>
        <w:jc w:val="both"/>
        <w:rPr>
          <w:i/>
          <w:szCs w:val="24"/>
        </w:rPr>
      </w:pPr>
      <w:r w:rsidRPr="00845479">
        <w:rPr>
          <w:szCs w:val="24"/>
        </w:rPr>
        <w:t xml:space="preserve"> </w:t>
      </w:r>
      <w:r w:rsidR="008E3BF6" w:rsidRPr="00845479">
        <w:rPr>
          <w:szCs w:val="24"/>
        </w:rPr>
        <w:t xml:space="preserve">Pasiūlymuose nurodoma </w:t>
      </w:r>
      <w:r w:rsidR="005A735A" w:rsidRPr="00845479">
        <w:rPr>
          <w:i/>
          <w:szCs w:val="24"/>
        </w:rPr>
        <w:t xml:space="preserve">prekių ir darbų </w:t>
      </w:r>
      <w:r w:rsidR="008E3BF6" w:rsidRPr="00845479">
        <w:rPr>
          <w:szCs w:val="24"/>
        </w:rPr>
        <w:t xml:space="preserve">kaina pateikiama </w:t>
      </w:r>
      <w:r w:rsidR="008A2339" w:rsidRPr="00845479">
        <w:rPr>
          <w:szCs w:val="24"/>
        </w:rPr>
        <w:t>eurai</w:t>
      </w:r>
      <w:r w:rsidR="008E3BF6" w:rsidRPr="00845479">
        <w:rPr>
          <w:szCs w:val="24"/>
        </w:rPr>
        <w:t xml:space="preserve">s, turi būti išreikšta ir apskaičiuota taip, kaip nurodyta šių konkurso sąlygų </w:t>
      </w:r>
      <w:r w:rsidR="00931F92" w:rsidRPr="00845479">
        <w:rPr>
          <w:szCs w:val="24"/>
        </w:rPr>
        <w:t>2</w:t>
      </w:r>
      <w:r w:rsidR="008E3BF6" w:rsidRPr="00845479">
        <w:rPr>
          <w:szCs w:val="24"/>
        </w:rPr>
        <w:t xml:space="preserve"> priede. Apskaičiuojant kainą, turi būti atsižvelgta į visą šių konkurso sąlygų 1 priede nurodytą </w:t>
      </w:r>
      <w:r w:rsidR="004A1E9E" w:rsidRPr="00845479">
        <w:rPr>
          <w:i/>
          <w:szCs w:val="24"/>
        </w:rPr>
        <w:t xml:space="preserve">prekių kiekį </w:t>
      </w:r>
      <w:r w:rsidR="005A735A" w:rsidRPr="00845479">
        <w:rPr>
          <w:i/>
          <w:szCs w:val="24"/>
        </w:rPr>
        <w:t>ir</w:t>
      </w:r>
      <w:r w:rsidR="004A1E9E" w:rsidRPr="00845479">
        <w:rPr>
          <w:i/>
          <w:szCs w:val="24"/>
        </w:rPr>
        <w:t xml:space="preserve"> </w:t>
      </w:r>
      <w:r w:rsidR="008E3BF6" w:rsidRPr="00845479">
        <w:rPr>
          <w:i/>
          <w:szCs w:val="24"/>
        </w:rPr>
        <w:t>darbų apimtį</w:t>
      </w:r>
      <w:r w:rsidR="008E3BF6" w:rsidRPr="00845479">
        <w:rPr>
          <w:szCs w:val="24"/>
        </w:rPr>
        <w:t>, kainos sudėtines dalis, į techninės specifikacijos</w:t>
      </w:r>
      <w:r w:rsidR="00D33FAC">
        <w:rPr>
          <w:szCs w:val="24"/>
        </w:rPr>
        <w:t xml:space="preserve">, rangos sutarties </w:t>
      </w:r>
      <w:r w:rsidR="008E3BF6" w:rsidRPr="00845479">
        <w:rPr>
          <w:szCs w:val="24"/>
        </w:rPr>
        <w:t>reikalavimus</w:t>
      </w:r>
      <w:r w:rsidR="00D33FAC">
        <w:rPr>
          <w:szCs w:val="24"/>
        </w:rPr>
        <w:t xml:space="preserve"> ir pan</w:t>
      </w:r>
      <w:r w:rsidR="008E3BF6" w:rsidRPr="00845479">
        <w:rPr>
          <w:szCs w:val="24"/>
        </w:rPr>
        <w:t xml:space="preserve">. Į </w:t>
      </w:r>
      <w:r w:rsidR="005A735A" w:rsidRPr="00845479">
        <w:rPr>
          <w:i/>
          <w:szCs w:val="24"/>
        </w:rPr>
        <w:t>prekių ir darbų</w:t>
      </w:r>
      <w:r w:rsidR="008E3BF6" w:rsidRPr="00845479">
        <w:rPr>
          <w:szCs w:val="24"/>
        </w:rPr>
        <w:t xml:space="preserve"> kainą turi būti įskaityti visi mokesčiai ir visos tiekėjo išlaidos</w:t>
      </w:r>
      <w:r w:rsidR="00D33FAC">
        <w:rPr>
          <w:szCs w:val="24"/>
        </w:rPr>
        <w:t xml:space="preserve"> (įskaitant pristatymo, muitų, sandėliavimo ir kt.)</w:t>
      </w:r>
      <w:r w:rsidR="008A1F11" w:rsidRPr="00845479">
        <w:rPr>
          <w:szCs w:val="24"/>
        </w:rPr>
        <w:t>. Jokios kitos išlaidos, neįskaičiuotos į pasiūlymo kainą, tiekėjui nebus atlyginamos.</w:t>
      </w:r>
    </w:p>
    <w:p w:rsidR="008E3BF6" w:rsidRPr="00845479" w:rsidRDefault="0075141A" w:rsidP="00B0104F">
      <w:pPr>
        <w:numPr>
          <w:ilvl w:val="1"/>
          <w:numId w:val="6"/>
        </w:numPr>
        <w:tabs>
          <w:tab w:val="num" w:pos="0"/>
        </w:tabs>
        <w:ind w:left="0" w:firstLine="567"/>
        <w:jc w:val="both"/>
      </w:pPr>
      <w:r w:rsidRPr="00845479">
        <w:t xml:space="preserve"> </w:t>
      </w:r>
      <w:r w:rsidR="008E3BF6" w:rsidRPr="00845479">
        <w:t>Pasiūlym</w:t>
      </w:r>
      <w:r w:rsidR="008A1F11" w:rsidRPr="00845479">
        <w:t xml:space="preserve">as turi galioti ne trumpiau nei 60 </w:t>
      </w:r>
      <w:r w:rsidR="002D6EE6" w:rsidRPr="00845479">
        <w:t>d.</w:t>
      </w:r>
      <w:r w:rsidR="005C2B52" w:rsidRPr="00845479">
        <w:t xml:space="preserve"> </w:t>
      </w:r>
      <w:r w:rsidR="008E3BF6" w:rsidRPr="00845479">
        <w:t>Jeigu pasiūlyme nenurodytas jo galiojimo laikas, laikoma, kad pasiūlymas galioja tiek, kiek numatyta pirkimo dokumentuose.</w:t>
      </w:r>
    </w:p>
    <w:p w:rsidR="008E3BF6" w:rsidRPr="00845479" w:rsidRDefault="0075141A" w:rsidP="00B0104F">
      <w:pPr>
        <w:numPr>
          <w:ilvl w:val="1"/>
          <w:numId w:val="6"/>
        </w:numPr>
        <w:tabs>
          <w:tab w:val="num" w:pos="0"/>
        </w:tabs>
        <w:ind w:left="0" w:firstLine="567"/>
        <w:jc w:val="both"/>
        <w:rPr>
          <w:i/>
          <w:szCs w:val="24"/>
        </w:rPr>
      </w:pPr>
      <w:r w:rsidRPr="00845479">
        <w:rPr>
          <w:szCs w:val="24"/>
        </w:rPr>
        <w:t xml:space="preserve"> </w:t>
      </w:r>
      <w:r w:rsidR="008E3BF6" w:rsidRPr="00845479">
        <w:rPr>
          <w:szCs w:val="24"/>
        </w:rPr>
        <w:t xml:space="preserve">Kol nesibaigė pasiūlymų galiojimo laikas, </w:t>
      </w:r>
      <w:r w:rsidR="006679D8" w:rsidRPr="00845479">
        <w:rPr>
          <w:szCs w:val="24"/>
        </w:rPr>
        <w:t xml:space="preserve">pirkėjas </w:t>
      </w:r>
      <w:r w:rsidR="008E3BF6" w:rsidRPr="00845479">
        <w:rPr>
          <w:szCs w:val="24"/>
        </w:rPr>
        <w:t>turi teisę prašyti, kad tiekėjai pratęstų jų galiojimą iki konkrečiai nurodyto laiko. Tie</w:t>
      </w:r>
      <w:r w:rsidR="00056439" w:rsidRPr="00845479">
        <w:rPr>
          <w:szCs w:val="24"/>
        </w:rPr>
        <w:t>kėjas gali atmesti tokį prašymą.</w:t>
      </w:r>
    </w:p>
    <w:p w:rsidR="0075141A" w:rsidRPr="004E7B73" w:rsidRDefault="0075141A" w:rsidP="0075141A">
      <w:pPr>
        <w:numPr>
          <w:ilvl w:val="1"/>
          <w:numId w:val="6"/>
        </w:numPr>
        <w:tabs>
          <w:tab w:val="num" w:pos="0"/>
        </w:tabs>
        <w:ind w:left="0" w:firstLine="567"/>
        <w:jc w:val="both"/>
        <w:rPr>
          <w:szCs w:val="24"/>
        </w:rPr>
      </w:pPr>
      <w:r w:rsidRPr="00845479">
        <w:rPr>
          <w:szCs w:val="24"/>
        </w:rPr>
        <w:lastRenderedPageBreak/>
        <w:t xml:space="preserve"> </w:t>
      </w:r>
      <w:r w:rsidR="001E5C4F" w:rsidRPr="00845479">
        <w:rPr>
          <w:szCs w:val="24"/>
        </w:rPr>
        <w:t>Nesibaigus pasiūlymų pateikimo terminui</w:t>
      </w:r>
      <w:r w:rsidR="005655AD" w:rsidRPr="00845479">
        <w:rPr>
          <w:szCs w:val="24"/>
        </w:rPr>
        <w:t>,</w:t>
      </w:r>
      <w:r w:rsidR="001E5C4F" w:rsidRPr="00845479">
        <w:rPr>
          <w:szCs w:val="24"/>
        </w:rPr>
        <w:t xml:space="preserve"> </w:t>
      </w:r>
      <w:r w:rsidR="00341D5F" w:rsidRPr="00845479">
        <w:rPr>
          <w:szCs w:val="24"/>
        </w:rPr>
        <w:t>Pirkėjas</w:t>
      </w:r>
      <w:r w:rsidR="008E3BF6" w:rsidRPr="00845479">
        <w:rPr>
          <w:szCs w:val="24"/>
        </w:rPr>
        <w:t xml:space="preserve"> turi teisę</w:t>
      </w:r>
      <w:r w:rsidR="001E5C4F" w:rsidRPr="00845479">
        <w:rPr>
          <w:szCs w:val="24"/>
        </w:rPr>
        <w:t xml:space="preserve"> jį</w:t>
      </w:r>
      <w:r w:rsidR="008E3BF6" w:rsidRPr="00845479">
        <w:rPr>
          <w:szCs w:val="24"/>
        </w:rPr>
        <w:t xml:space="preserve"> pratęsti</w:t>
      </w:r>
      <w:r w:rsidR="001E5C4F" w:rsidRPr="00845479">
        <w:rPr>
          <w:szCs w:val="24"/>
        </w:rPr>
        <w:t xml:space="preserve">. </w:t>
      </w:r>
      <w:r w:rsidR="008E3BF6" w:rsidRPr="00845479">
        <w:rPr>
          <w:szCs w:val="24"/>
        </w:rPr>
        <w:t xml:space="preserve">Apie naują pasiūlymų pateikimo terminą </w:t>
      </w:r>
      <w:r w:rsidR="00341D5F" w:rsidRPr="00845479">
        <w:rPr>
          <w:szCs w:val="24"/>
        </w:rPr>
        <w:t>Pirkėjas</w:t>
      </w:r>
      <w:r w:rsidR="008E3BF6" w:rsidRPr="00845479">
        <w:rPr>
          <w:szCs w:val="24"/>
        </w:rPr>
        <w:t xml:space="preserve"> praneša raštu visiems tiekėjams, gavusiems konkurso sąlygas</w:t>
      </w:r>
      <w:r w:rsidR="005655AD" w:rsidRPr="00845479">
        <w:rPr>
          <w:szCs w:val="24"/>
        </w:rPr>
        <w:t>,</w:t>
      </w:r>
      <w:r w:rsidR="00383C45" w:rsidRPr="00845479">
        <w:rPr>
          <w:szCs w:val="24"/>
        </w:rPr>
        <w:t xml:space="preserve"> </w:t>
      </w:r>
      <w:r w:rsidR="0035167F" w:rsidRPr="00845479">
        <w:rPr>
          <w:szCs w:val="24"/>
        </w:rPr>
        <w:t xml:space="preserve">bei paskelbia apie tai </w:t>
      </w:r>
      <w:r w:rsidR="00383C45" w:rsidRPr="00845479">
        <w:rPr>
          <w:iCs/>
          <w:szCs w:val="24"/>
        </w:rPr>
        <w:t xml:space="preserve">Europos </w:t>
      </w:r>
      <w:r w:rsidR="001E5C4F" w:rsidRPr="00845479">
        <w:rPr>
          <w:iCs/>
          <w:szCs w:val="24"/>
        </w:rPr>
        <w:t>Sąjungos</w:t>
      </w:r>
      <w:r w:rsidR="00383C45" w:rsidRPr="00845479">
        <w:rPr>
          <w:iCs/>
          <w:szCs w:val="24"/>
        </w:rPr>
        <w:t xml:space="preserve"> </w:t>
      </w:r>
      <w:r w:rsidR="00D731B5" w:rsidRPr="00845479">
        <w:rPr>
          <w:iCs/>
          <w:szCs w:val="24"/>
        </w:rPr>
        <w:t xml:space="preserve">fondų investicijų </w:t>
      </w:r>
      <w:r w:rsidR="00383C45" w:rsidRPr="00845479">
        <w:rPr>
          <w:iCs/>
          <w:szCs w:val="24"/>
        </w:rPr>
        <w:t>svetainėje</w:t>
      </w:r>
      <w:r w:rsidR="00E64190">
        <w:rPr>
          <w:iCs/>
          <w:szCs w:val="24"/>
        </w:rPr>
        <w:t xml:space="preserve"> </w:t>
      </w:r>
      <w:hyperlink r:id="rId16" w:history="1">
        <w:r w:rsidR="004E7B73" w:rsidRPr="006828C5">
          <w:rPr>
            <w:rStyle w:val="Hipersaitas"/>
            <w:iCs/>
            <w:szCs w:val="24"/>
          </w:rPr>
          <w:t>www.esinvesticijos.lt</w:t>
        </w:r>
      </w:hyperlink>
      <w:r w:rsidR="004E7B73">
        <w:rPr>
          <w:iCs/>
          <w:szCs w:val="24"/>
        </w:rPr>
        <w:t xml:space="preserve"> </w:t>
      </w:r>
    </w:p>
    <w:p w:rsidR="004E7B73" w:rsidRPr="00845479" w:rsidRDefault="004E7B73" w:rsidP="0075141A">
      <w:pPr>
        <w:numPr>
          <w:ilvl w:val="1"/>
          <w:numId w:val="6"/>
        </w:numPr>
        <w:tabs>
          <w:tab w:val="num" w:pos="0"/>
        </w:tabs>
        <w:ind w:left="0" w:firstLine="567"/>
        <w:jc w:val="both"/>
        <w:rPr>
          <w:szCs w:val="24"/>
        </w:rPr>
      </w:pPr>
      <w:r>
        <w:rPr>
          <w:iCs/>
          <w:szCs w:val="24"/>
        </w:rPr>
        <w:t xml:space="preserve"> Pasibaigus skelbime nurodytam pasiūlymų pateikimo terminui ir negavus nė vieno pasiūlymo, pirkimas bus vykdomas iš naujo, vadovaujantis PAFT 461.1 punktu.</w:t>
      </w:r>
    </w:p>
    <w:p w:rsidR="008E3BF6" w:rsidRDefault="008E3BF6" w:rsidP="001E5C4F">
      <w:pPr>
        <w:numPr>
          <w:ilvl w:val="1"/>
          <w:numId w:val="6"/>
        </w:numPr>
        <w:tabs>
          <w:tab w:val="num" w:pos="0"/>
        </w:tabs>
        <w:ind w:left="0" w:firstLine="567"/>
        <w:jc w:val="both"/>
        <w:rPr>
          <w:szCs w:val="24"/>
        </w:rPr>
      </w:pPr>
      <w:r w:rsidRPr="00845479">
        <w:rPr>
          <w:szCs w:val="24"/>
        </w:rPr>
        <w:t xml:space="preserve">Tiekėjas iki galutinio pasiūlymų pateikimo termino turi teisę pakeisti arba atšaukti savo pasiūlymą. Toks pakeitimas arba pranešimas, kad pasiūlymas atšaukiamas, pripažįstamas galiojančiu, jeigu </w:t>
      </w:r>
      <w:r w:rsidR="00341D5F" w:rsidRPr="00845479">
        <w:rPr>
          <w:szCs w:val="24"/>
        </w:rPr>
        <w:t>Pirkėjas</w:t>
      </w:r>
      <w:r w:rsidRPr="00845479">
        <w:rPr>
          <w:szCs w:val="24"/>
        </w:rPr>
        <w:t xml:space="preserve"> jį gauna pateiktą raštu iki pasiūlymų pateikimo termino pabaigos</w:t>
      </w:r>
      <w:r w:rsidR="001E5C4F" w:rsidRPr="00845479">
        <w:rPr>
          <w:szCs w:val="24"/>
        </w:rPr>
        <w:t>.</w:t>
      </w:r>
    </w:p>
    <w:p w:rsidR="007A3026" w:rsidRPr="00C840C2" w:rsidRDefault="007A3026" w:rsidP="00BD3129">
      <w:pPr>
        <w:numPr>
          <w:ilvl w:val="1"/>
          <w:numId w:val="6"/>
        </w:numPr>
        <w:tabs>
          <w:tab w:val="num" w:pos="0"/>
        </w:tabs>
        <w:ind w:left="0" w:firstLine="567"/>
        <w:jc w:val="both"/>
        <w:rPr>
          <w:szCs w:val="24"/>
        </w:rPr>
      </w:pPr>
      <w:r w:rsidRPr="00C840C2">
        <w:rPr>
          <w:szCs w:val="24"/>
        </w:rPr>
        <w:t xml:space="preserve"> Pasiūlymo galiojimą užtikrinantis dokumentas: Tiekėjas kartu su pasiūlymu privalo pateikti</w:t>
      </w:r>
      <w:r w:rsidR="00BD3129" w:rsidRPr="00C840C2">
        <w:rPr>
          <w:szCs w:val="24"/>
        </w:rPr>
        <w:t xml:space="preserve"> </w:t>
      </w:r>
      <w:r w:rsidRPr="00C840C2">
        <w:rPr>
          <w:szCs w:val="24"/>
        </w:rPr>
        <w:t xml:space="preserve">pasiūlymo galiojimą užtikrinantį dokumentą – banko arba draudimo bendrovės draudimo laidavimo raštą, pasirašytą pasiūlymo galiojimo užtikrinimą išdavusio banko, ar draudimo bendrovės originaliu arba elektroniniu parašu, kurioje pasiūlymas turi būti užtikrinamas ne mažesnei negu </w:t>
      </w:r>
      <w:r w:rsidR="00BD3129" w:rsidRPr="00C840C2">
        <w:rPr>
          <w:szCs w:val="24"/>
        </w:rPr>
        <w:t>8</w:t>
      </w:r>
      <w:r w:rsidRPr="00C840C2">
        <w:rPr>
          <w:szCs w:val="24"/>
        </w:rPr>
        <w:t xml:space="preserve">.000,00 </w:t>
      </w:r>
      <w:proofErr w:type="spellStart"/>
      <w:r w:rsidRPr="00C840C2">
        <w:rPr>
          <w:szCs w:val="24"/>
        </w:rPr>
        <w:t>Eur</w:t>
      </w:r>
      <w:proofErr w:type="spellEnd"/>
      <w:r w:rsidRPr="00C840C2">
        <w:rPr>
          <w:szCs w:val="24"/>
        </w:rPr>
        <w:t xml:space="preserve"> (</w:t>
      </w:r>
      <w:r w:rsidR="00BD3129" w:rsidRPr="00C840C2">
        <w:rPr>
          <w:szCs w:val="24"/>
        </w:rPr>
        <w:t>aštuoni t</w:t>
      </w:r>
      <w:r w:rsidRPr="00C840C2">
        <w:rPr>
          <w:szCs w:val="24"/>
        </w:rPr>
        <w:t>ūkstanči</w:t>
      </w:r>
      <w:r w:rsidR="00BD3129" w:rsidRPr="00C840C2">
        <w:rPr>
          <w:szCs w:val="24"/>
        </w:rPr>
        <w:t>ai</w:t>
      </w:r>
      <w:r w:rsidRPr="00C840C2">
        <w:rPr>
          <w:szCs w:val="24"/>
        </w:rPr>
        <w:t xml:space="preserve"> eurų) sumai. Jeigu tiekėjas pateikia draudimo bendrovės išduotą pasiūlymo galiojimą užtikrinantį dokumentą, tai kartu su pasiūlymo laidavimo draudimo raštu tiekėjas turi pateikti ir pasirašytą draudimo liudijimą (polisą). Taip pat tiekėjas kaip pasiūlymo užtikrinimą gali pervesti </w:t>
      </w:r>
      <w:r w:rsidR="00C840C2" w:rsidRPr="00C840C2">
        <w:rPr>
          <w:szCs w:val="24"/>
        </w:rPr>
        <w:t xml:space="preserve">            8</w:t>
      </w:r>
      <w:r w:rsidRPr="00C840C2">
        <w:rPr>
          <w:szCs w:val="24"/>
        </w:rPr>
        <w:t xml:space="preserve">000,00 </w:t>
      </w:r>
      <w:proofErr w:type="spellStart"/>
      <w:r w:rsidRPr="00C840C2">
        <w:rPr>
          <w:szCs w:val="24"/>
        </w:rPr>
        <w:t>Eur</w:t>
      </w:r>
      <w:proofErr w:type="spellEnd"/>
      <w:r w:rsidRPr="00C840C2">
        <w:rPr>
          <w:szCs w:val="24"/>
        </w:rPr>
        <w:t xml:space="preserve"> į </w:t>
      </w:r>
      <w:r w:rsidR="00136A22">
        <w:rPr>
          <w:szCs w:val="24"/>
        </w:rPr>
        <w:t>u</w:t>
      </w:r>
      <w:r w:rsidRPr="00C840C2">
        <w:rPr>
          <w:szCs w:val="24"/>
        </w:rPr>
        <w:t>žsakovo sąskaitą</w:t>
      </w:r>
      <w:r w:rsidR="007A1CD6" w:rsidRPr="00C840C2">
        <w:rPr>
          <w:szCs w:val="24"/>
        </w:rPr>
        <w:t xml:space="preserve"> </w:t>
      </w:r>
      <w:r w:rsidR="00C840C2" w:rsidRPr="00C840C2">
        <w:rPr>
          <w:szCs w:val="24"/>
        </w:rPr>
        <w:t>LT087230000007467417</w:t>
      </w:r>
      <w:r w:rsidR="007A1CD6" w:rsidRPr="00C840C2">
        <w:rPr>
          <w:szCs w:val="24"/>
        </w:rPr>
        <w:t>,</w:t>
      </w:r>
      <w:r w:rsidRPr="00C840C2">
        <w:rPr>
          <w:szCs w:val="24"/>
        </w:rPr>
        <w:t xml:space="preserve"> esančią </w:t>
      </w:r>
      <w:r w:rsidR="00C840C2">
        <w:rPr>
          <w:szCs w:val="24"/>
        </w:rPr>
        <w:t>UAB Urbo banke</w:t>
      </w:r>
      <w:r w:rsidRPr="00C840C2">
        <w:rPr>
          <w:szCs w:val="24"/>
        </w:rPr>
        <w:t>. Pinigų pervedimas turi būti įskaitytas į Pirkėjo sąskaitą iki pasiūlymų pateikimo dienos ir valandos. Jei pasiūlymas pateikiamas be galiojančio užtikrinimo, toks pasiūlymas atmetamas. Pasiūlymo galiojimo užtikrinantis dokumentas arba pervesti pinigai grąžinami tiekėjams pasibaigus konkursui (nutraukus pirkimą ar paskelbus laimėtoją) per 10 (dešimt) darbo dienų nuo rašytinio tiekėjo prašymo gavimo dienos.</w:t>
      </w:r>
    </w:p>
    <w:p w:rsidR="005C057D" w:rsidRPr="00845479" w:rsidRDefault="005C057D" w:rsidP="001E5C4F">
      <w:pPr>
        <w:tabs>
          <w:tab w:val="num" w:pos="1000"/>
        </w:tabs>
        <w:jc w:val="both"/>
        <w:rPr>
          <w:szCs w:val="24"/>
        </w:rPr>
      </w:pPr>
      <w:bookmarkStart w:id="14" w:name="_Toc60525486"/>
      <w:bookmarkStart w:id="15" w:name="_Toc47844932"/>
    </w:p>
    <w:p w:rsidR="008E3BF6" w:rsidRPr="00845479" w:rsidRDefault="008E3BF6" w:rsidP="00C970EB">
      <w:pPr>
        <w:numPr>
          <w:ilvl w:val="0"/>
          <w:numId w:val="6"/>
        </w:numPr>
        <w:jc w:val="center"/>
        <w:outlineLvl w:val="0"/>
        <w:rPr>
          <w:szCs w:val="24"/>
        </w:rPr>
      </w:pPr>
      <w:bookmarkStart w:id="16" w:name="_Toc297898751"/>
      <w:bookmarkEnd w:id="14"/>
      <w:bookmarkEnd w:id="15"/>
      <w:r w:rsidRPr="00845479">
        <w:rPr>
          <w:b/>
          <w:szCs w:val="24"/>
        </w:rPr>
        <w:t>KONKURSO SĄLYGŲ PAAIŠKINIMAS IR PATIKSLINIMAS</w:t>
      </w:r>
      <w:bookmarkEnd w:id="16"/>
    </w:p>
    <w:p w:rsidR="008E3BF6" w:rsidRPr="00845479" w:rsidRDefault="008E3BF6" w:rsidP="00C970EB">
      <w:pPr>
        <w:ind w:firstLine="851"/>
        <w:jc w:val="both"/>
        <w:rPr>
          <w:szCs w:val="24"/>
          <w:lang w:eastAsia="lt-LT"/>
        </w:rPr>
      </w:pPr>
    </w:p>
    <w:p w:rsidR="00D87FF6" w:rsidRDefault="00D87FF6" w:rsidP="00D87FF6">
      <w:pPr>
        <w:ind w:firstLine="360"/>
        <w:jc w:val="both"/>
      </w:pPr>
      <w:r>
        <w:t xml:space="preserve">5.1. Pirkėjas atsako į kiekvieną Tiekėjo rašytinį prašymą paaiškinti pirkimo sąlygas, jeigu prašymas gautas ne vėliau kaip prieš 4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 bei paskelbia juos Europos Sąjungos struktūrinės paramos svetainėje </w:t>
      </w:r>
      <w:hyperlink r:id="rId17" w:history="1">
        <w:r w:rsidRPr="008F73A1">
          <w:rPr>
            <w:rStyle w:val="Hipersaitas"/>
          </w:rPr>
          <w:t>www.esinvesticijos.lt</w:t>
        </w:r>
      </w:hyperlink>
      <w:r>
        <w:t xml:space="preserve"> </w:t>
      </w:r>
    </w:p>
    <w:p w:rsidR="00D87FF6" w:rsidRDefault="00D87FF6" w:rsidP="00D87FF6">
      <w:pPr>
        <w:ind w:firstLine="360"/>
        <w:jc w:val="both"/>
      </w:pPr>
      <w:r>
        <w:t xml:space="preserve">5.2. Jei pirkėjas negali pirkimo dokumentų paaiškinimų (patikslinimų) pateikti taip, kad visi tiekėjai juos gautų ne vėliau kaip likus 2 dienoms iki pasiūlymų pateikimo termino pabaigos, pirkėjas privalo perkelti pasiūlymų pateikimo terminą ne trumpesniam kaip 5 darbo dienų terminui, per kurį tiekėjai, rengdami pirkimo pasiūlymus, galėtų atsižvelgti į šiuos paaiškinimus (patikslinimus). </w:t>
      </w:r>
    </w:p>
    <w:p w:rsidR="00D87FF6" w:rsidRDefault="00D87FF6" w:rsidP="00D87FF6">
      <w:pPr>
        <w:ind w:firstLine="360"/>
        <w:jc w:val="both"/>
      </w:pPr>
      <w:r>
        <w:t xml:space="preserve">5.3. Nesibaigus pasiūlymų pateikimo, bet ne vėliau kaip likus 2 darbo dienoms iki pasiūlymų pateikimo termino pabaigos, Pirkėjas turi teisę savo iniciatyva paaiškinti, patikslinti konkurso sąlygas. Tokie paaiškinimai (patikslinimai) pateikiami visiems tiekėjams, kuriems yra pateikti pirkimo dokumentai. </w:t>
      </w:r>
    </w:p>
    <w:p w:rsidR="00D87FF6" w:rsidRDefault="00D87FF6" w:rsidP="00D87FF6">
      <w:pPr>
        <w:ind w:firstLine="360"/>
        <w:jc w:val="both"/>
      </w:pPr>
      <w:r>
        <w:t xml:space="preserve">5.4. Pirkėjas </w:t>
      </w:r>
      <w:r w:rsidR="004E7B73">
        <w:t>vykdys</w:t>
      </w:r>
      <w:r>
        <w:t xml:space="preserve"> susitikimus su tiekėjais dėl </w:t>
      </w:r>
      <w:r w:rsidR="004E7B73">
        <w:t xml:space="preserve">saulės elektrinės </w:t>
      </w:r>
      <w:r>
        <w:t>montavimo</w:t>
      </w:r>
      <w:r w:rsidR="002B66A4">
        <w:t xml:space="preserve"> </w:t>
      </w:r>
      <w:r>
        <w:t xml:space="preserve">ant </w:t>
      </w:r>
      <w:r w:rsidRPr="00BD3129">
        <w:t>stogo</w:t>
      </w:r>
      <w:r w:rsidR="004E7B73" w:rsidRPr="00BD3129">
        <w:t>.</w:t>
      </w:r>
      <w:r>
        <w:t xml:space="preserve"> </w:t>
      </w:r>
    </w:p>
    <w:p w:rsidR="00AE71FA" w:rsidRPr="002465FB" w:rsidRDefault="00D87FF6" w:rsidP="00AE71FA">
      <w:pPr>
        <w:numPr>
          <w:ilvl w:val="1"/>
          <w:numId w:val="2"/>
        </w:numPr>
        <w:tabs>
          <w:tab w:val="num" w:pos="0"/>
          <w:tab w:val="left" w:pos="840"/>
          <w:tab w:val="left" w:pos="1080"/>
        </w:tabs>
        <w:autoSpaceDE w:val="0"/>
        <w:autoSpaceDN w:val="0"/>
        <w:adjustRightInd w:val="0"/>
        <w:ind w:left="0" w:firstLine="600"/>
        <w:jc w:val="both"/>
        <w:rPr>
          <w:szCs w:val="24"/>
        </w:rPr>
      </w:pPr>
      <w:r>
        <w:t xml:space="preserve">5.5. Bet kokia informacija, konkurso sąlygų paaiškinimai, pranešimai ar kitas pirkėjo ir tiekėjo susirašinėjimas yra vykdomas šiame punkte nurodytu adresu paštu, elektroniniu paštu. Tiesioginį ryšį su tiekėjais įgalioti palaikyti: </w:t>
      </w:r>
      <w:r w:rsidR="00AE71FA">
        <w:rPr>
          <w:szCs w:val="24"/>
        </w:rPr>
        <w:t>Dainius Dromantas</w:t>
      </w:r>
      <w:r w:rsidR="00AE71FA" w:rsidRPr="002465FB">
        <w:rPr>
          <w:i/>
          <w:szCs w:val="24"/>
        </w:rPr>
        <w:t xml:space="preserve">, </w:t>
      </w:r>
      <w:r w:rsidR="00AE71FA">
        <w:rPr>
          <w:i/>
          <w:szCs w:val="24"/>
        </w:rPr>
        <w:t>projektų vadovas</w:t>
      </w:r>
      <w:r w:rsidR="00AE71FA" w:rsidRPr="002465FB">
        <w:rPr>
          <w:i/>
          <w:szCs w:val="24"/>
        </w:rPr>
        <w:t>, tel. +370</w:t>
      </w:r>
      <w:r w:rsidR="00AE71FA">
        <w:rPr>
          <w:i/>
          <w:szCs w:val="24"/>
        </w:rPr>
        <w:t> </w:t>
      </w:r>
      <w:r w:rsidR="00AE71FA" w:rsidRPr="002465FB">
        <w:rPr>
          <w:i/>
          <w:szCs w:val="24"/>
        </w:rPr>
        <w:t>6</w:t>
      </w:r>
      <w:r w:rsidR="00AE71FA">
        <w:rPr>
          <w:i/>
          <w:szCs w:val="24"/>
        </w:rPr>
        <w:t>11 28449</w:t>
      </w:r>
      <w:r w:rsidR="00AE71FA" w:rsidRPr="002465FB">
        <w:rPr>
          <w:i/>
          <w:szCs w:val="24"/>
        </w:rPr>
        <w:t xml:space="preserve">, el. p.: </w:t>
      </w:r>
      <w:hyperlink r:id="rId18" w:history="1">
        <w:r w:rsidR="00AE71FA" w:rsidRPr="00F33972">
          <w:rPr>
            <w:rStyle w:val="Hipersaitas"/>
            <w:i/>
            <w:szCs w:val="24"/>
          </w:rPr>
          <w:t>dainius</w:t>
        </w:r>
        <w:r w:rsidR="00AE71FA" w:rsidRPr="00AE71FA">
          <w:rPr>
            <w:rStyle w:val="Hipersaitas"/>
            <w:i/>
            <w:szCs w:val="24"/>
          </w:rPr>
          <w:t>@paraiska.lt</w:t>
        </w:r>
      </w:hyperlink>
      <w:r w:rsidR="00AE71FA" w:rsidRPr="00AE71FA">
        <w:rPr>
          <w:i/>
          <w:szCs w:val="24"/>
        </w:rPr>
        <w:t xml:space="preserve"> </w:t>
      </w:r>
      <w:r w:rsidR="00AE71FA" w:rsidRPr="002465FB">
        <w:rPr>
          <w:rStyle w:val="Hipersaitas"/>
          <w:i/>
          <w:iCs/>
          <w:szCs w:val="24"/>
        </w:rPr>
        <w:t xml:space="preserve"> </w:t>
      </w:r>
    </w:p>
    <w:p w:rsidR="002B66A4" w:rsidRPr="00845479" w:rsidRDefault="002B66A4" w:rsidP="00AE71FA">
      <w:pPr>
        <w:tabs>
          <w:tab w:val="num" w:pos="792"/>
          <w:tab w:val="left" w:pos="840"/>
          <w:tab w:val="left" w:pos="1080"/>
        </w:tabs>
        <w:autoSpaceDE w:val="0"/>
        <w:autoSpaceDN w:val="0"/>
        <w:adjustRightInd w:val="0"/>
        <w:jc w:val="both"/>
        <w:rPr>
          <w:spacing w:val="-8"/>
          <w:szCs w:val="24"/>
        </w:rPr>
      </w:pPr>
    </w:p>
    <w:p w:rsidR="005F4AFE" w:rsidRPr="00845479" w:rsidRDefault="008E3BF6" w:rsidP="00DD0B60">
      <w:pPr>
        <w:numPr>
          <w:ilvl w:val="0"/>
          <w:numId w:val="6"/>
        </w:numPr>
        <w:ind w:firstLine="1908"/>
        <w:jc w:val="both"/>
        <w:outlineLvl w:val="0"/>
        <w:rPr>
          <w:b/>
          <w:spacing w:val="-8"/>
          <w:szCs w:val="24"/>
        </w:rPr>
      </w:pPr>
      <w:bookmarkStart w:id="17" w:name="_Toc297898752"/>
      <w:r w:rsidRPr="00845479">
        <w:rPr>
          <w:b/>
          <w:spacing w:val="-8"/>
          <w:szCs w:val="24"/>
        </w:rPr>
        <w:t>PASIŪLYMŲ</w:t>
      </w:r>
      <w:r w:rsidR="002C0B10">
        <w:rPr>
          <w:b/>
          <w:spacing w:val="-8"/>
          <w:szCs w:val="24"/>
        </w:rPr>
        <w:t xml:space="preserve"> </w:t>
      </w:r>
      <w:r w:rsidR="00FD6D2A" w:rsidRPr="00845479">
        <w:rPr>
          <w:b/>
          <w:szCs w:val="24"/>
        </w:rPr>
        <w:t>VERTINIM</w:t>
      </w:r>
      <w:bookmarkEnd w:id="17"/>
      <w:r w:rsidR="002C0B10">
        <w:rPr>
          <w:b/>
          <w:szCs w:val="24"/>
        </w:rPr>
        <w:t>O PROCEDŪRA IR NAGRINĖJIMAS</w:t>
      </w:r>
    </w:p>
    <w:p w:rsidR="00DD0B60" w:rsidRPr="00845479" w:rsidRDefault="00DD0B60" w:rsidP="00DD0B60">
      <w:pPr>
        <w:ind w:left="1211"/>
        <w:jc w:val="both"/>
        <w:outlineLvl w:val="0"/>
        <w:rPr>
          <w:b/>
          <w:spacing w:val="-8"/>
          <w:szCs w:val="24"/>
        </w:rPr>
      </w:pPr>
    </w:p>
    <w:p w:rsidR="000C3731" w:rsidRPr="00853964" w:rsidRDefault="002B66A4" w:rsidP="000C3731">
      <w:pPr>
        <w:numPr>
          <w:ilvl w:val="1"/>
          <w:numId w:val="6"/>
        </w:numPr>
        <w:tabs>
          <w:tab w:val="clear" w:pos="1000"/>
          <w:tab w:val="num" w:pos="709"/>
        </w:tabs>
        <w:ind w:left="0" w:firstLine="709"/>
        <w:jc w:val="both"/>
        <w:rPr>
          <w:szCs w:val="24"/>
        </w:rPr>
      </w:pPr>
      <w:bookmarkStart w:id="18" w:name="_Toc225657497"/>
      <w:bookmarkStart w:id="19" w:name="_Toc225657654"/>
      <w:r w:rsidRPr="00853964">
        <w:t>Komisijos posėdžio, kuriame susipažįstama su pasiūlymais pradžia – 202</w:t>
      </w:r>
      <w:r w:rsidR="002465FB" w:rsidRPr="00853964">
        <w:t>4</w:t>
      </w:r>
      <w:r w:rsidRPr="00853964">
        <w:t xml:space="preserve"> m. </w:t>
      </w:r>
      <w:r w:rsidR="00C840C2">
        <w:t>balandžio 8</w:t>
      </w:r>
      <w:r w:rsidR="00C37CDF">
        <w:t xml:space="preserve"> </w:t>
      </w:r>
      <w:r w:rsidRPr="00853964">
        <w:t xml:space="preserve">d. 10:00 (Lietuvos Respublikos laiku). Su pasiūlymais susipažįstama </w:t>
      </w:r>
      <w:r w:rsidR="000C3731" w:rsidRPr="00853964">
        <w:rPr>
          <w:i/>
          <w:szCs w:val="24"/>
        </w:rPr>
        <w:t>dalyviams nedalyvaujant</w:t>
      </w:r>
      <w:r w:rsidR="00AC2BE0" w:rsidRPr="00853964">
        <w:rPr>
          <w:szCs w:val="24"/>
        </w:rPr>
        <w:t>.</w:t>
      </w:r>
    </w:p>
    <w:p w:rsidR="007339E0" w:rsidRPr="00845479" w:rsidRDefault="007339E0" w:rsidP="007339E0">
      <w:pPr>
        <w:numPr>
          <w:ilvl w:val="1"/>
          <w:numId w:val="6"/>
        </w:numPr>
        <w:tabs>
          <w:tab w:val="clear" w:pos="1000"/>
          <w:tab w:val="num" w:pos="568"/>
        </w:tabs>
        <w:ind w:left="0" w:firstLine="709"/>
        <w:jc w:val="both"/>
        <w:rPr>
          <w:szCs w:val="24"/>
        </w:rPr>
      </w:pPr>
      <w:r w:rsidRPr="00845479">
        <w:rPr>
          <w:szCs w:val="24"/>
        </w:rPr>
        <w:t>Pirkėjas užtikrina,</w:t>
      </w:r>
      <w:r w:rsidR="00F32F3D" w:rsidRPr="00845479">
        <w:rPr>
          <w:szCs w:val="24"/>
        </w:rPr>
        <w:t xml:space="preserve"> kad</w:t>
      </w:r>
      <w:r w:rsidRPr="00845479">
        <w:rPr>
          <w:szCs w:val="24"/>
        </w:rPr>
        <w:t xml:space="preserve"> pateiktuose pasiūlymuose pateiktos kainos nebus sužinotos anksčiau nei pasiūlymų pateikimo terminas, nurodytas Konkurso sąlygų 6.1 punkte.</w:t>
      </w:r>
    </w:p>
    <w:p w:rsidR="005F4AFE" w:rsidRPr="00845479" w:rsidRDefault="002D6EE6" w:rsidP="009E48FC">
      <w:pPr>
        <w:numPr>
          <w:ilvl w:val="1"/>
          <w:numId w:val="6"/>
        </w:numPr>
        <w:ind w:left="0" w:firstLine="567"/>
        <w:jc w:val="both"/>
        <w:rPr>
          <w:i/>
          <w:szCs w:val="24"/>
        </w:rPr>
      </w:pPr>
      <w:r w:rsidRPr="00845479">
        <w:rPr>
          <w:spacing w:val="-8"/>
          <w:szCs w:val="24"/>
        </w:rPr>
        <w:lastRenderedPageBreak/>
        <w:t>Pasiūlymų</w:t>
      </w:r>
      <w:r w:rsidRPr="00845479">
        <w:rPr>
          <w:szCs w:val="24"/>
        </w:rPr>
        <w:t xml:space="preserve"> nagrinėjimo, vertinimo ir paly</w:t>
      </w:r>
      <w:r w:rsidR="001F149C" w:rsidRPr="00845479">
        <w:t>ginimo procedūras atlieka Komisija, tiekėjams ar jų</w:t>
      </w:r>
      <w:r w:rsidR="001F149C" w:rsidRPr="00845479">
        <w:rPr>
          <w:szCs w:val="24"/>
        </w:rPr>
        <w:t xml:space="preserve"> įgaliotiems</w:t>
      </w:r>
      <w:r w:rsidR="001F149C" w:rsidRPr="00845479">
        <w:t xml:space="preserve"> atstovams nedalyvaujant.</w:t>
      </w:r>
    </w:p>
    <w:p w:rsidR="005F4AFE" w:rsidRPr="00845479" w:rsidRDefault="008E3BF6" w:rsidP="009E48FC">
      <w:pPr>
        <w:numPr>
          <w:ilvl w:val="1"/>
          <w:numId w:val="6"/>
        </w:numPr>
        <w:ind w:left="0" w:firstLine="567"/>
        <w:jc w:val="both"/>
        <w:rPr>
          <w:i/>
          <w:szCs w:val="24"/>
        </w:rPr>
      </w:pPr>
      <w:r w:rsidRPr="00845479">
        <w:rPr>
          <w:szCs w:val="24"/>
        </w:rPr>
        <w:t xml:space="preserve">Komisija </w:t>
      </w:r>
      <w:r w:rsidR="001B6CB3" w:rsidRPr="00845479">
        <w:rPr>
          <w:szCs w:val="24"/>
        </w:rPr>
        <w:t>nagrinėja:</w:t>
      </w:r>
    </w:p>
    <w:p w:rsidR="005F4AFE" w:rsidRPr="00845479" w:rsidRDefault="008E3BF6">
      <w:pPr>
        <w:numPr>
          <w:ilvl w:val="2"/>
          <w:numId w:val="6"/>
        </w:numPr>
        <w:ind w:left="0" w:firstLine="567"/>
        <w:jc w:val="both"/>
        <w:rPr>
          <w:i/>
          <w:szCs w:val="24"/>
        </w:rPr>
      </w:pPr>
      <w:r w:rsidRPr="00845479">
        <w:rPr>
          <w:szCs w:val="24"/>
        </w:rPr>
        <w:t xml:space="preserve"> </w:t>
      </w:r>
      <w:r w:rsidR="000743BC" w:rsidRPr="00845479">
        <w:rPr>
          <w:szCs w:val="24"/>
        </w:rPr>
        <w:t xml:space="preserve">ar </w:t>
      </w:r>
      <w:r w:rsidRPr="00845479">
        <w:rPr>
          <w:szCs w:val="24"/>
        </w:rPr>
        <w:t>tiekėj</w:t>
      </w:r>
      <w:r w:rsidR="000743BC" w:rsidRPr="00845479">
        <w:rPr>
          <w:szCs w:val="24"/>
        </w:rPr>
        <w:t>ai</w:t>
      </w:r>
      <w:r w:rsidRPr="00845479">
        <w:rPr>
          <w:szCs w:val="24"/>
        </w:rPr>
        <w:t xml:space="preserve"> pasiūlymuose pateik</w:t>
      </w:r>
      <w:r w:rsidR="000743BC" w:rsidRPr="00845479">
        <w:rPr>
          <w:szCs w:val="24"/>
        </w:rPr>
        <w:t>ė tikslius ir išsamius duomenis apie savo kvalifikaciją ir ar tiekėjo k</w:t>
      </w:r>
      <w:r w:rsidR="00F44055" w:rsidRPr="00845479">
        <w:rPr>
          <w:szCs w:val="24"/>
        </w:rPr>
        <w:t>valifikacija atitinka</w:t>
      </w:r>
      <w:r w:rsidR="000743BC" w:rsidRPr="00845479">
        <w:rPr>
          <w:szCs w:val="24"/>
        </w:rPr>
        <w:t xml:space="preserve"> kvalifikacijos reikalavimus</w:t>
      </w:r>
      <w:r w:rsidR="002C0B10">
        <w:rPr>
          <w:szCs w:val="24"/>
        </w:rPr>
        <w:t>. Komisijai turint pagrįstų abejonių dėl pateiktų dokumentų teisingumo ir/ar autentiškumo, Komisija gali prašyti konkurso sąlygose nustatytus reikalavimus;</w:t>
      </w:r>
    </w:p>
    <w:p w:rsidR="005F4AFE" w:rsidRPr="00845479" w:rsidRDefault="000743BC">
      <w:pPr>
        <w:numPr>
          <w:ilvl w:val="2"/>
          <w:numId w:val="6"/>
        </w:numPr>
        <w:ind w:left="0" w:firstLine="567"/>
        <w:jc w:val="both"/>
        <w:rPr>
          <w:i/>
          <w:szCs w:val="24"/>
        </w:rPr>
      </w:pPr>
      <w:r w:rsidRPr="00845479">
        <w:rPr>
          <w:szCs w:val="24"/>
        </w:rPr>
        <w:t xml:space="preserve">ar </w:t>
      </w:r>
      <w:bookmarkEnd w:id="18"/>
      <w:bookmarkEnd w:id="19"/>
      <w:r w:rsidRPr="00845479">
        <w:rPr>
          <w:szCs w:val="24"/>
        </w:rPr>
        <w:t>tiekėjai pasiūlyme pateikė visus duomenis, dokumentus ir informaciją, apibrėžtą šiose konkurso sąlygose</w:t>
      </w:r>
      <w:r w:rsidR="005655AD" w:rsidRPr="00845479">
        <w:rPr>
          <w:szCs w:val="24"/>
        </w:rPr>
        <w:t>,</w:t>
      </w:r>
      <w:r w:rsidRPr="00845479">
        <w:rPr>
          <w:szCs w:val="24"/>
        </w:rPr>
        <w:t xml:space="preserve"> ir ar pasiūlymas atitinka šiose konkurso sąlygose nustatytus reikalavimus;</w:t>
      </w:r>
    </w:p>
    <w:p w:rsidR="005F4AFE" w:rsidRPr="00845479" w:rsidRDefault="000743BC">
      <w:pPr>
        <w:numPr>
          <w:ilvl w:val="2"/>
          <w:numId w:val="6"/>
        </w:numPr>
        <w:ind w:left="0" w:firstLine="567"/>
        <w:jc w:val="both"/>
        <w:rPr>
          <w:i/>
          <w:szCs w:val="24"/>
        </w:rPr>
      </w:pPr>
      <w:r w:rsidRPr="00845479">
        <w:rPr>
          <w:szCs w:val="24"/>
        </w:rPr>
        <w:t>ar nebuvo pas</w:t>
      </w:r>
      <w:r w:rsidR="00964EA5" w:rsidRPr="00845479">
        <w:rPr>
          <w:szCs w:val="24"/>
        </w:rPr>
        <w:t>iūlytos neįprastai mažos kainos</w:t>
      </w:r>
      <w:r w:rsidR="002B66A4">
        <w:rPr>
          <w:szCs w:val="24"/>
        </w:rPr>
        <w:t xml:space="preserve"> (neįprastai maža kaina laikoma, kai tiekėjo pasiūlyta kaina daugiau nei 30</w:t>
      </w:r>
      <w:r w:rsidR="002B66A4" w:rsidRPr="002B66A4">
        <w:rPr>
          <w:szCs w:val="24"/>
        </w:rPr>
        <w:t>%</w:t>
      </w:r>
      <w:r w:rsidR="002B66A4">
        <w:rPr>
          <w:szCs w:val="24"/>
        </w:rPr>
        <w:t xml:space="preserve"> skiriasi nuo kitų tiekėjų  pasiūlytų kainų vidurkio).</w:t>
      </w:r>
    </w:p>
    <w:p w:rsidR="002C0B10" w:rsidRPr="00845479" w:rsidRDefault="002C0B10" w:rsidP="002C0B10">
      <w:pPr>
        <w:numPr>
          <w:ilvl w:val="1"/>
          <w:numId w:val="6"/>
        </w:numPr>
        <w:tabs>
          <w:tab w:val="left" w:pos="0"/>
        </w:tabs>
        <w:ind w:left="0" w:firstLine="567"/>
        <w:jc w:val="both"/>
        <w:rPr>
          <w:szCs w:val="24"/>
        </w:rPr>
      </w:pPr>
      <w:bookmarkStart w:id="20" w:name="_Toc225657498"/>
      <w:bookmarkStart w:id="21" w:name="_Toc225657655"/>
      <w:r w:rsidRPr="00845479">
        <w:rPr>
          <w:szCs w:val="24"/>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0"/>
      <w:bookmarkEnd w:id="21"/>
      <w:r w:rsidRPr="00845479">
        <w:rPr>
          <w:szCs w:val="24"/>
        </w:rPr>
        <w:t xml:space="preserve"> </w:t>
      </w:r>
    </w:p>
    <w:p w:rsidR="005F4AFE" w:rsidRPr="00845479" w:rsidRDefault="008E3BF6">
      <w:pPr>
        <w:numPr>
          <w:ilvl w:val="1"/>
          <w:numId w:val="6"/>
        </w:numPr>
        <w:ind w:left="0" w:firstLine="600"/>
        <w:jc w:val="both"/>
        <w:rPr>
          <w:szCs w:val="24"/>
        </w:rPr>
      </w:pPr>
      <w:r w:rsidRPr="00845479">
        <w:rPr>
          <w:szCs w:val="24"/>
        </w:rPr>
        <w:t xml:space="preserve">Komisija priima sprendimą dėl kiekvieno pasiūlymą pateikusio tiekėjo minimalių kvalifikacijos duomenų </w:t>
      </w:r>
      <w:r w:rsidR="00F44055" w:rsidRPr="00845479">
        <w:rPr>
          <w:szCs w:val="24"/>
        </w:rPr>
        <w:t xml:space="preserve"> </w:t>
      </w:r>
      <w:r w:rsidRPr="00845479">
        <w:rPr>
          <w:szCs w:val="24"/>
        </w:rPr>
        <w:t>atitikties konkurso sąlygose nustatytiems reikalavimams.</w:t>
      </w:r>
      <w:r w:rsidR="00B46F63" w:rsidRPr="00845479">
        <w:rPr>
          <w:szCs w:val="24"/>
        </w:rPr>
        <w:t xml:space="preserve"> </w:t>
      </w:r>
      <w:r w:rsidR="009E67C6" w:rsidRPr="00845479">
        <w:rPr>
          <w:szCs w:val="24"/>
        </w:rPr>
        <w:t>Jeigu tiekėjas pateikė netikslius ar neišsamius duomenis apie savo kvalifikaciją, Komisija prašo tiekėją šiuos duomenis papildyti arba paaiškinti per protingą terminą</w:t>
      </w:r>
      <w:r w:rsidR="00582CEA" w:rsidRPr="00845479">
        <w:rPr>
          <w:szCs w:val="24"/>
        </w:rPr>
        <w:t xml:space="preserve">, kuris negali būti trumpesnis nei </w:t>
      </w:r>
      <w:r w:rsidR="00361CB8" w:rsidRPr="00845479">
        <w:rPr>
          <w:szCs w:val="24"/>
        </w:rPr>
        <w:t>3</w:t>
      </w:r>
      <w:r w:rsidR="00582CEA" w:rsidRPr="00845479">
        <w:rPr>
          <w:szCs w:val="24"/>
        </w:rPr>
        <w:t xml:space="preserve"> darbo dienos</w:t>
      </w:r>
      <w:r w:rsidR="009E67C6" w:rsidRPr="00845479">
        <w:rPr>
          <w:szCs w:val="24"/>
        </w:rPr>
        <w:t>.</w:t>
      </w:r>
      <w:r w:rsidRPr="00845479">
        <w:rPr>
          <w:szCs w:val="24"/>
        </w:rPr>
        <w:t xml:space="preserve"> Teisę dalyvauti tolesnėse pirkimo procedūrose turi tik tie tiekėjai, kurių kvalifikacijos duomenys atitinka </w:t>
      </w:r>
      <w:r w:rsidR="006679D8" w:rsidRPr="00845479">
        <w:rPr>
          <w:szCs w:val="24"/>
        </w:rPr>
        <w:t xml:space="preserve">pirkėjo </w:t>
      </w:r>
      <w:r w:rsidRPr="00845479">
        <w:rPr>
          <w:szCs w:val="24"/>
        </w:rPr>
        <w:t>keliamus reikalavimus.</w:t>
      </w:r>
    </w:p>
    <w:p w:rsidR="005F4AFE" w:rsidRPr="00845479" w:rsidRDefault="008E3BF6">
      <w:pPr>
        <w:numPr>
          <w:ilvl w:val="1"/>
          <w:numId w:val="6"/>
        </w:numPr>
        <w:tabs>
          <w:tab w:val="left" w:pos="0"/>
        </w:tabs>
        <w:ind w:left="0" w:firstLine="567"/>
        <w:jc w:val="both"/>
      </w:pPr>
      <w:r w:rsidRPr="00845479">
        <w:t>Jeigu pateiktame pasiūlyme Komisija randa pasiūlyme nurodytos kainos apskaičiavimo klaidų, ji privalo raštu paprašyti tiekėjų per jos nurodytą</w:t>
      </w:r>
      <w:r w:rsidR="00361CB8" w:rsidRPr="00845479">
        <w:t xml:space="preserve"> protingą</w:t>
      </w:r>
      <w:r w:rsidRPr="00845479">
        <w:t xml:space="preserve">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rsidR="005F4AFE" w:rsidRDefault="008E3BF6" w:rsidP="0030269C">
      <w:pPr>
        <w:numPr>
          <w:ilvl w:val="1"/>
          <w:numId w:val="6"/>
        </w:numPr>
        <w:tabs>
          <w:tab w:val="clear" w:pos="1000"/>
          <w:tab w:val="num" w:pos="0"/>
          <w:tab w:val="left" w:pos="993"/>
        </w:tabs>
        <w:ind w:left="0" w:firstLine="567"/>
        <w:jc w:val="both"/>
      </w:pPr>
      <w:r w:rsidRPr="00845479">
        <w:t xml:space="preserve">Kai pateiktame pasiūlyme nurodoma neįprastai maža kaina, Komisija turi teisę, </w:t>
      </w:r>
      <w:r w:rsidR="00C96212" w:rsidRPr="00845479">
        <w:t xml:space="preserve">o ketindama atmesti pasiūlymą – </w:t>
      </w:r>
      <w:r w:rsidRPr="00845479">
        <w:t>privalo tiekėjo raštu paprašyti per Komisijos nurodytą</w:t>
      </w:r>
      <w:r w:rsidR="009D0D79" w:rsidRPr="00845479">
        <w:t xml:space="preserve"> protingą</w:t>
      </w:r>
      <w:r w:rsidRPr="00845479">
        <w:t xml:space="preserve"> terminą pateikti neįprastai mažos pasiūlymo kainos pagrindimą, įskaitant ir detalų ka</w:t>
      </w:r>
      <w:r w:rsidR="00C96212" w:rsidRPr="00845479">
        <w:t>inų sudėtinių dalių pagrindimą.</w:t>
      </w:r>
    </w:p>
    <w:p w:rsidR="00CD0B57" w:rsidRPr="00845479" w:rsidRDefault="00CD0B57" w:rsidP="00CD0B57">
      <w:pPr>
        <w:jc w:val="both"/>
        <w:rPr>
          <w:szCs w:val="24"/>
        </w:rPr>
      </w:pPr>
    </w:p>
    <w:p w:rsidR="00FD6D2A" w:rsidRPr="00845479" w:rsidRDefault="00FD6D2A" w:rsidP="00FD6D2A">
      <w:pPr>
        <w:numPr>
          <w:ilvl w:val="0"/>
          <w:numId w:val="6"/>
        </w:numPr>
        <w:jc w:val="center"/>
        <w:outlineLvl w:val="0"/>
      </w:pPr>
      <w:bookmarkStart w:id="22" w:name="_Toc297898753"/>
      <w:r w:rsidRPr="00845479">
        <w:rPr>
          <w:b/>
          <w:szCs w:val="24"/>
        </w:rPr>
        <w:t>PASIŪLYMŲ ATMETIMO PRIEŽASTYS</w:t>
      </w:r>
      <w:bookmarkEnd w:id="22"/>
    </w:p>
    <w:p w:rsidR="00FD6D2A" w:rsidRPr="00845479" w:rsidRDefault="00FD6D2A" w:rsidP="00FD6D2A">
      <w:pPr>
        <w:jc w:val="both"/>
      </w:pPr>
    </w:p>
    <w:p w:rsidR="00FD6D2A" w:rsidRPr="00845479" w:rsidRDefault="00FD6D2A" w:rsidP="00FD6D2A">
      <w:pPr>
        <w:numPr>
          <w:ilvl w:val="1"/>
          <w:numId w:val="6"/>
        </w:numPr>
        <w:ind w:left="0" w:firstLine="567"/>
        <w:jc w:val="both"/>
      </w:pPr>
      <w:r w:rsidRPr="00845479">
        <w:t>Komisija atmeta pasiūlymą, jeigu:</w:t>
      </w:r>
    </w:p>
    <w:p w:rsidR="00E034BA" w:rsidRPr="00845479" w:rsidRDefault="00E034BA" w:rsidP="00E034BA">
      <w:pPr>
        <w:numPr>
          <w:ilvl w:val="2"/>
          <w:numId w:val="6"/>
        </w:numPr>
        <w:ind w:hanging="657"/>
      </w:pPr>
      <w:r w:rsidRPr="00845479">
        <w:t>tiekėjas pateikė daugiau nei vieną pasiūlymą (atmetami visi tiekėjo pasiūlymai);</w:t>
      </w:r>
    </w:p>
    <w:p w:rsidR="00FD6D2A" w:rsidRPr="00845479" w:rsidRDefault="00ED1CC9" w:rsidP="00FD6D2A">
      <w:pPr>
        <w:numPr>
          <w:ilvl w:val="2"/>
          <w:numId w:val="6"/>
        </w:numPr>
        <w:ind w:left="0" w:firstLine="567"/>
        <w:jc w:val="both"/>
      </w:pPr>
      <w:r w:rsidRPr="00845479">
        <w:t xml:space="preserve">tiekėjas neatitiko </w:t>
      </w:r>
      <w:r w:rsidR="00FD6D2A" w:rsidRPr="00845479">
        <w:t xml:space="preserve">kvalifikacijos reikalavimų; </w:t>
      </w:r>
    </w:p>
    <w:p w:rsidR="00FD6D2A" w:rsidRPr="00845479" w:rsidRDefault="00FD6D2A" w:rsidP="00FD6D2A">
      <w:pPr>
        <w:numPr>
          <w:ilvl w:val="2"/>
          <w:numId w:val="6"/>
        </w:numPr>
        <w:ind w:left="0" w:firstLine="567"/>
        <w:jc w:val="both"/>
      </w:pPr>
      <w:r w:rsidRPr="00845479">
        <w:t>tiekėjas pasiūlyme pateikė netikslius ar neišsamius duome</w:t>
      </w:r>
      <w:r w:rsidR="00ED1CC9" w:rsidRPr="00845479">
        <w:t>nis apie savo kvalifikaciją</w:t>
      </w:r>
      <w:r w:rsidR="004A08B1">
        <w:t xml:space="preserve"> ir, Pirkėjui prašant, nepatikslino jų;</w:t>
      </w:r>
    </w:p>
    <w:p w:rsidR="00FD6D2A" w:rsidRPr="00845479" w:rsidRDefault="00FD6D2A" w:rsidP="00FD6D2A">
      <w:pPr>
        <w:numPr>
          <w:ilvl w:val="2"/>
          <w:numId w:val="6"/>
        </w:numPr>
        <w:ind w:left="0" w:firstLine="567"/>
        <w:jc w:val="both"/>
      </w:pPr>
      <w:r w:rsidRPr="00845479">
        <w:t>pasiūlymas</w:t>
      </w:r>
      <w:r w:rsidR="00ED1CC9" w:rsidRPr="00845479">
        <w:t xml:space="preserve"> </w:t>
      </w:r>
      <w:r w:rsidRPr="00845479">
        <w:t>neatitiko konkurso sąlygose nustatytų reikalavimų</w:t>
      </w:r>
      <w:r w:rsidR="00A30731" w:rsidRPr="00845479">
        <w:t xml:space="preserve"> (tiekėjo pasiūlyme nurodytas pirkimo objektas neatitinka reikalavimų, nurodytų tech</w:t>
      </w:r>
      <w:r w:rsidR="00ED1CC9" w:rsidRPr="00845479">
        <w:t>ninėje specifikacijoje, ir kt.)</w:t>
      </w:r>
      <w:r w:rsidR="004A08B1">
        <w:t xml:space="preserve"> arba dalyvis, Pirkėjo prašymu nekeisdamas pasiūlymo esmės, </w:t>
      </w:r>
      <w:proofErr w:type="spellStart"/>
      <w:r w:rsidR="004A08B1">
        <w:t>mepaaiškino</w:t>
      </w:r>
      <w:proofErr w:type="spellEnd"/>
      <w:r w:rsidR="004A08B1">
        <w:t xml:space="preserve"> savo pasiūlymo;</w:t>
      </w:r>
    </w:p>
    <w:p w:rsidR="00FD6D2A" w:rsidRPr="00845479" w:rsidRDefault="00ED1CC9" w:rsidP="00FD6D2A">
      <w:pPr>
        <w:numPr>
          <w:ilvl w:val="2"/>
          <w:numId w:val="6"/>
        </w:numPr>
        <w:ind w:left="0" w:firstLine="567"/>
        <w:jc w:val="both"/>
      </w:pPr>
      <w:r w:rsidRPr="00845479">
        <w:t xml:space="preserve">tiekėjas </w:t>
      </w:r>
      <w:r w:rsidR="004A08B1">
        <w:t>per Pirkėjo nurodytą terminą neištaisė aritmetinių klaidų, turinčių esminę reikšmę sprendimo dėl laimėtojo atrinkimo, ir (ar) nepaaiškino pasiūlymo;</w:t>
      </w:r>
    </w:p>
    <w:p w:rsidR="00FD6D2A" w:rsidRPr="00845479" w:rsidRDefault="00FD6D2A">
      <w:pPr>
        <w:numPr>
          <w:ilvl w:val="2"/>
          <w:numId w:val="6"/>
        </w:numPr>
        <w:ind w:left="0" w:firstLine="567"/>
        <w:jc w:val="both"/>
      </w:pPr>
      <w:r w:rsidRPr="00845479">
        <w:t>buvo pasiūlyta ne</w:t>
      </w:r>
      <w:r w:rsidR="00ED1CC9" w:rsidRPr="00845479">
        <w:t xml:space="preserve">įprastai maža kaina </w:t>
      </w:r>
      <w:r w:rsidR="003E4C03" w:rsidRPr="00845479">
        <w:t xml:space="preserve">ir tiekėjas </w:t>
      </w:r>
      <w:r w:rsidR="004A08B1">
        <w:t xml:space="preserve">Komisijos prašymu </w:t>
      </w:r>
      <w:r w:rsidRPr="00845479">
        <w:t>nepateikė raštiško ka</w:t>
      </w:r>
      <w:r w:rsidR="003E4C03" w:rsidRPr="00845479">
        <w:t>inos sudėtinių dalių pagrindimo</w:t>
      </w:r>
      <w:r w:rsidR="004A08B1">
        <w:t xml:space="preserve"> arba kitaip nepagrindė neįprastai mažos kainos.</w:t>
      </w:r>
    </w:p>
    <w:p w:rsidR="00FD6D2A" w:rsidRPr="00845479" w:rsidRDefault="00FD6D2A" w:rsidP="00FD6D2A">
      <w:pPr>
        <w:numPr>
          <w:ilvl w:val="2"/>
          <w:numId w:val="6"/>
        </w:numPr>
        <w:ind w:left="0" w:firstLine="567"/>
        <w:jc w:val="both"/>
      </w:pPr>
      <w:r w:rsidRPr="00845479">
        <w:t>tiekėjas pateikė melagingą informaciją</w:t>
      </w:r>
      <w:r w:rsidR="00DE2955" w:rsidRPr="00845479">
        <w:t xml:space="preserve">, </w:t>
      </w:r>
      <w:r w:rsidR="007652F6" w:rsidRPr="00845479">
        <w:rPr>
          <w:szCs w:val="24"/>
        </w:rPr>
        <w:t>kurią P</w:t>
      </w:r>
      <w:r w:rsidR="00DE2955" w:rsidRPr="00845479">
        <w:rPr>
          <w:szCs w:val="24"/>
        </w:rPr>
        <w:t>irkėjas gali įrodyti bet kokiomis teisėtomis priemonėmis</w:t>
      </w:r>
      <w:r w:rsidRPr="00845479">
        <w:t>;</w:t>
      </w:r>
    </w:p>
    <w:p w:rsidR="00A9713B" w:rsidRDefault="00A9713B" w:rsidP="00FD6D2A">
      <w:pPr>
        <w:numPr>
          <w:ilvl w:val="2"/>
          <w:numId w:val="6"/>
        </w:numPr>
        <w:ind w:left="0" w:firstLine="567"/>
        <w:jc w:val="both"/>
      </w:pPr>
      <w:r w:rsidRPr="00845479">
        <w:t>ti</w:t>
      </w:r>
      <w:r w:rsidR="0099761F">
        <w:t>e</w:t>
      </w:r>
      <w:r w:rsidRPr="00845479">
        <w:t xml:space="preserve">kėjas nepateikė </w:t>
      </w:r>
      <w:r w:rsidR="0099761F">
        <w:t>projekto</w:t>
      </w:r>
      <w:r w:rsidR="004A08B1">
        <w:t xml:space="preserve"> įgyvendinimo t</w:t>
      </w:r>
      <w:r w:rsidR="0099761F">
        <w:t>rukmės</w:t>
      </w:r>
      <w:r w:rsidR="004A08B1">
        <w:t xml:space="preserve"> kalendorinėmis dienomis</w:t>
      </w:r>
      <w:r w:rsidR="004A08B1" w:rsidRPr="00845479">
        <w:t xml:space="preserve"> </w:t>
      </w:r>
      <w:r w:rsidR="004A08B1">
        <w:t xml:space="preserve">bei </w:t>
      </w:r>
      <w:r w:rsidRPr="00845479">
        <w:t>darbų vykdymo grafiko</w:t>
      </w:r>
      <w:r w:rsidR="004A08B1">
        <w:t>;</w:t>
      </w:r>
    </w:p>
    <w:p w:rsidR="0099761F" w:rsidRPr="00845479" w:rsidRDefault="0099761F" w:rsidP="00FD6D2A">
      <w:pPr>
        <w:numPr>
          <w:ilvl w:val="2"/>
          <w:numId w:val="6"/>
        </w:numPr>
        <w:ind w:left="0" w:firstLine="567"/>
        <w:jc w:val="both"/>
      </w:pPr>
      <w:r>
        <w:t>tiekėjas nepateikė apmokėjimo sąlygų, susietų su darbų atlikimo grafiku;</w:t>
      </w:r>
    </w:p>
    <w:p w:rsidR="00FD6D2A" w:rsidRPr="00845479" w:rsidRDefault="004A08B1" w:rsidP="00FD6D2A">
      <w:pPr>
        <w:numPr>
          <w:ilvl w:val="2"/>
          <w:numId w:val="6"/>
        </w:numPr>
        <w:ind w:left="0" w:firstLine="567"/>
        <w:jc w:val="both"/>
      </w:pPr>
      <w:r>
        <w:t>visų teikėjų</w:t>
      </w:r>
      <w:r w:rsidR="00A30731" w:rsidRPr="00845479">
        <w:t>, kuri</w:t>
      </w:r>
      <w:r>
        <w:t>ų</w:t>
      </w:r>
      <w:r w:rsidR="00A30731" w:rsidRPr="00845479">
        <w:t xml:space="preserve"> pasiūlyma</w:t>
      </w:r>
      <w:r>
        <w:t>i</w:t>
      </w:r>
      <w:r w:rsidR="00A30731" w:rsidRPr="00845479">
        <w:t xml:space="preserve"> </w:t>
      </w:r>
      <w:r>
        <w:t xml:space="preserve">neatmesti </w:t>
      </w:r>
      <w:r w:rsidR="00A30731" w:rsidRPr="00845479">
        <w:t>dėl kitų priežasčių, buvo pasiūlyt</w:t>
      </w:r>
      <w:r>
        <w:t>os</w:t>
      </w:r>
      <w:r w:rsidR="00A30731" w:rsidRPr="00845479">
        <w:t xml:space="preserve"> per di</w:t>
      </w:r>
      <w:r w:rsidR="00536E30" w:rsidRPr="00845479">
        <w:t>delė</w:t>
      </w:r>
      <w:r>
        <w:t>s</w:t>
      </w:r>
      <w:r w:rsidR="00536E30" w:rsidRPr="00845479">
        <w:t>, Pirkėjui</w:t>
      </w:r>
      <w:r w:rsidR="00A30731" w:rsidRPr="00845479">
        <w:t xml:space="preserve"> nepriimtin</w:t>
      </w:r>
      <w:r>
        <w:t>os</w:t>
      </w:r>
      <w:r w:rsidR="00A30731" w:rsidRPr="00845479">
        <w:t xml:space="preserve"> </w:t>
      </w:r>
      <w:r>
        <w:t>kainos.</w:t>
      </w:r>
    </w:p>
    <w:p w:rsidR="005F4AFE" w:rsidRPr="00845479" w:rsidRDefault="00FD6D2A">
      <w:pPr>
        <w:numPr>
          <w:ilvl w:val="1"/>
          <w:numId w:val="6"/>
        </w:numPr>
        <w:tabs>
          <w:tab w:val="clear" w:pos="1000"/>
          <w:tab w:val="num" w:pos="709"/>
        </w:tabs>
        <w:ind w:left="0" w:firstLine="567"/>
        <w:jc w:val="both"/>
      </w:pPr>
      <w:r w:rsidRPr="00845479">
        <w:lastRenderedPageBreak/>
        <w:t>Apie pasiūlymo atmetimą tiekėjas informuojamas</w:t>
      </w:r>
      <w:r w:rsidR="00DE2955" w:rsidRPr="00845479">
        <w:t xml:space="preserve"> </w:t>
      </w:r>
      <w:r w:rsidR="002D6EE6" w:rsidRPr="00845479">
        <w:t xml:space="preserve">per </w:t>
      </w:r>
      <w:r w:rsidR="004A08B1">
        <w:t>3</w:t>
      </w:r>
      <w:r w:rsidR="002D6EE6" w:rsidRPr="00845479">
        <w:t xml:space="preserve"> darbo dien</w:t>
      </w:r>
      <w:r w:rsidR="004A08B1">
        <w:t>as</w:t>
      </w:r>
      <w:r w:rsidR="002D6EE6" w:rsidRPr="00845479">
        <w:t xml:space="preserve"> nuo šio sprendimo priėmimo dienos.</w:t>
      </w:r>
    </w:p>
    <w:p w:rsidR="00ED6F2F" w:rsidRDefault="00ED6F2F" w:rsidP="00536E30">
      <w:pPr>
        <w:jc w:val="both"/>
        <w:rPr>
          <w:szCs w:val="24"/>
        </w:rPr>
      </w:pPr>
    </w:p>
    <w:p w:rsidR="002C0B10" w:rsidRPr="00845479" w:rsidRDefault="002C0B10" w:rsidP="002C0B10">
      <w:pPr>
        <w:numPr>
          <w:ilvl w:val="0"/>
          <w:numId w:val="6"/>
        </w:numPr>
        <w:jc w:val="center"/>
        <w:outlineLvl w:val="0"/>
      </w:pPr>
      <w:r w:rsidRPr="00845479">
        <w:rPr>
          <w:b/>
          <w:szCs w:val="24"/>
        </w:rPr>
        <w:t xml:space="preserve">PASIŪLYMŲ </w:t>
      </w:r>
      <w:r>
        <w:rPr>
          <w:b/>
          <w:szCs w:val="24"/>
        </w:rPr>
        <w:t>VERTINIMAS</w:t>
      </w:r>
    </w:p>
    <w:p w:rsidR="002C0B10" w:rsidRDefault="002C0B10" w:rsidP="00536E30">
      <w:pPr>
        <w:jc w:val="both"/>
        <w:rPr>
          <w:szCs w:val="24"/>
        </w:rPr>
      </w:pPr>
    </w:p>
    <w:p w:rsidR="002C0B10" w:rsidRPr="00845479" w:rsidRDefault="002C0B10" w:rsidP="002C0B10">
      <w:pPr>
        <w:numPr>
          <w:ilvl w:val="1"/>
          <w:numId w:val="6"/>
        </w:numPr>
        <w:ind w:left="0" w:firstLine="567"/>
        <w:jc w:val="both"/>
        <w:rPr>
          <w:szCs w:val="24"/>
        </w:rPr>
      </w:pPr>
      <w:r w:rsidRPr="00845479">
        <w:rPr>
          <w:szCs w:val="24"/>
        </w:rPr>
        <w:t xml:space="preserve">Pasiūlymuose nurodytos kainos bus vertinamos eurais, vertinant pasiūlymo kainą be PVM. </w:t>
      </w:r>
    </w:p>
    <w:p w:rsidR="002C0B10" w:rsidRDefault="002C0B10" w:rsidP="002C0B10">
      <w:pPr>
        <w:numPr>
          <w:ilvl w:val="1"/>
          <w:numId w:val="6"/>
        </w:numPr>
        <w:ind w:left="0" w:firstLine="567"/>
        <w:jc w:val="both"/>
        <w:rPr>
          <w:szCs w:val="24"/>
        </w:rPr>
      </w:pPr>
      <w:r w:rsidRPr="00845479">
        <w:rPr>
          <w:szCs w:val="24"/>
        </w:rPr>
        <w:t xml:space="preserve">Pirkėjo neatmesti pasiūlymai vertinami pagal </w:t>
      </w:r>
      <w:r w:rsidRPr="00845479">
        <w:rPr>
          <w:i/>
          <w:szCs w:val="24"/>
        </w:rPr>
        <w:t>ekonomi</w:t>
      </w:r>
      <w:r w:rsidR="00D451B6">
        <w:rPr>
          <w:i/>
          <w:szCs w:val="24"/>
        </w:rPr>
        <w:t>nio naudingumo</w:t>
      </w:r>
      <w:r w:rsidRPr="00845479">
        <w:rPr>
          <w:szCs w:val="24"/>
        </w:rPr>
        <w:t xml:space="preserve"> kriterijų.</w:t>
      </w:r>
    </w:p>
    <w:p w:rsidR="002C0B10" w:rsidRDefault="002C0B10" w:rsidP="002C0B10">
      <w:pPr>
        <w:numPr>
          <w:ilvl w:val="1"/>
          <w:numId w:val="6"/>
        </w:numPr>
        <w:ind w:left="0" w:firstLine="567"/>
        <w:jc w:val="both"/>
        <w:rPr>
          <w:szCs w:val="24"/>
        </w:rPr>
      </w:pPr>
      <w:r>
        <w:rPr>
          <w:szCs w:val="24"/>
        </w:rPr>
        <w:t>Efektyviausias ir naudingiausias pasiūlymas bus nustatytas naudojant žemiau aprašytą naudingiausio pasiūlymo išrinkimo tvarką.</w:t>
      </w:r>
    </w:p>
    <w:p w:rsidR="002C0B10" w:rsidRPr="00845479" w:rsidRDefault="002C0B10" w:rsidP="002C0B10">
      <w:pPr>
        <w:numPr>
          <w:ilvl w:val="1"/>
          <w:numId w:val="6"/>
        </w:numPr>
        <w:ind w:left="0" w:firstLine="567"/>
        <w:jc w:val="both"/>
        <w:rPr>
          <w:szCs w:val="24"/>
        </w:rPr>
      </w:pPr>
      <w:r w:rsidRPr="00845479">
        <w:rPr>
          <w:szCs w:val="24"/>
        </w:rPr>
        <w:t xml:space="preserve"> </w:t>
      </w:r>
      <w:r w:rsidRPr="00845479">
        <w:t>Pasiūlymų vertinimo kriterijai: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8"/>
        <w:gridCol w:w="4320"/>
        <w:gridCol w:w="1930"/>
        <w:gridCol w:w="3450"/>
      </w:tblGrid>
      <w:tr w:rsidR="002C0B10" w:rsidRPr="002E0081">
        <w:tc>
          <w:tcPr>
            <w:tcW w:w="4968" w:type="dxa"/>
            <w:gridSpan w:val="2"/>
          </w:tcPr>
          <w:p w:rsidR="002C0B10" w:rsidRPr="002E0081" w:rsidRDefault="002C0B10">
            <w:pPr>
              <w:jc w:val="center"/>
              <w:rPr>
                <w:b/>
                <w:szCs w:val="24"/>
              </w:rPr>
            </w:pPr>
            <w:r w:rsidRPr="002E0081">
              <w:rPr>
                <w:b/>
                <w:szCs w:val="24"/>
              </w:rPr>
              <w:t>Vertinimo kriterijai</w:t>
            </w:r>
          </w:p>
        </w:tc>
        <w:tc>
          <w:tcPr>
            <w:tcW w:w="1930" w:type="dxa"/>
          </w:tcPr>
          <w:p w:rsidR="002C0B10" w:rsidRPr="002E0081" w:rsidRDefault="002C0B10">
            <w:pPr>
              <w:jc w:val="center"/>
              <w:rPr>
                <w:b/>
                <w:sz w:val="18"/>
                <w:szCs w:val="18"/>
              </w:rPr>
            </w:pPr>
            <w:r w:rsidRPr="002E0081">
              <w:rPr>
                <w:b/>
                <w:sz w:val="18"/>
                <w:szCs w:val="18"/>
              </w:rPr>
              <w:t>Kriterijaus reikšmė</w:t>
            </w:r>
          </w:p>
        </w:tc>
        <w:tc>
          <w:tcPr>
            <w:tcW w:w="3450" w:type="dxa"/>
          </w:tcPr>
          <w:p w:rsidR="002C0B10" w:rsidRPr="002E0081" w:rsidRDefault="00E37E6A">
            <w:pPr>
              <w:jc w:val="center"/>
              <w:rPr>
                <w:b/>
                <w:szCs w:val="24"/>
              </w:rPr>
            </w:pPr>
            <w:r w:rsidRPr="002E0081">
              <w:rPr>
                <w:b/>
                <w:szCs w:val="24"/>
              </w:rPr>
              <w:t>Balai</w:t>
            </w:r>
          </w:p>
        </w:tc>
      </w:tr>
      <w:tr w:rsidR="002C0B10" w:rsidRPr="002E0081">
        <w:tc>
          <w:tcPr>
            <w:tcW w:w="6898" w:type="dxa"/>
            <w:gridSpan w:val="3"/>
          </w:tcPr>
          <w:p w:rsidR="002C0B10" w:rsidRPr="002E0081" w:rsidRDefault="002C0B10">
            <w:pPr>
              <w:rPr>
                <w:b/>
                <w:szCs w:val="24"/>
              </w:rPr>
            </w:pPr>
            <w:r w:rsidRPr="002E0081">
              <w:rPr>
                <w:b/>
                <w:szCs w:val="24"/>
              </w:rPr>
              <w:t>Kaina (X):</w:t>
            </w:r>
          </w:p>
          <w:p w:rsidR="002C0B10" w:rsidRPr="002E0081" w:rsidRDefault="002C0B10">
            <w:pPr>
              <w:rPr>
                <w:b/>
                <w:szCs w:val="24"/>
              </w:rPr>
            </w:pPr>
            <w:r w:rsidRPr="002E0081">
              <w:rPr>
                <w:b/>
                <w:szCs w:val="24"/>
              </w:rPr>
              <w:t>(A – vertinamo pasiūlymo kaina,</w:t>
            </w:r>
          </w:p>
          <w:p w:rsidR="002C0B10" w:rsidRPr="002E0081" w:rsidRDefault="002C0B10">
            <w:pPr>
              <w:rPr>
                <w:b/>
                <w:szCs w:val="24"/>
              </w:rPr>
            </w:pPr>
            <w:r w:rsidRPr="002E0081">
              <w:rPr>
                <w:b/>
                <w:szCs w:val="24"/>
              </w:rPr>
              <w:t>B- geriausia pasiūlyta kaina,</w:t>
            </w:r>
          </w:p>
          <w:p w:rsidR="002C0B10" w:rsidRPr="002E0081" w:rsidRDefault="002C0B10">
            <w:pPr>
              <w:rPr>
                <w:b/>
                <w:szCs w:val="24"/>
              </w:rPr>
            </w:pPr>
            <w:r w:rsidRPr="002E0081">
              <w:rPr>
                <w:b/>
                <w:szCs w:val="24"/>
              </w:rPr>
              <w:t>X apvalinamas iki dešimtųjų dalių</w:t>
            </w:r>
            <w:r w:rsidR="00A5133C" w:rsidRPr="002E0081">
              <w:rPr>
                <w:b/>
                <w:szCs w:val="24"/>
              </w:rPr>
              <w:t xml:space="preserve"> pagal 8.12 punktą</w:t>
            </w:r>
            <w:r w:rsidRPr="002E0081">
              <w:rPr>
                <w:b/>
                <w:szCs w:val="24"/>
              </w:rPr>
              <w:t>)</w:t>
            </w:r>
          </w:p>
        </w:tc>
        <w:tc>
          <w:tcPr>
            <w:tcW w:w="3450" w:type="dxa"/>
          </w:tcPr>
          <w:p w:rsidR="002C0B10" w:rsidRPr="002E0081" w:rsidRDefault="002C0B10">
            <w:pPr>
              <w:rPr>
                <w:b/>
                <w:szCs w:val="24"/>
              </w:rPr>
            </w:pPr>
            <w:r w:rsidRPr="002E0081">
              <w:rPr>
                <w:b/>
                <w:szCs w:val="24"/>
              </w:rPr>
              <w:t xml:space="preserve">X = </w:t>
            </w:r>
            <w:r w:rsidR="00B26470" w:rsidRPr="002E0081">
              <w:rPr>
                <w:b/>
                <w:szCs w:val="24"/>
              </w:rPr>
              <w:t>5</w:t>
            </w:r>
            <w:r w:rsidRPr="002E0081">
              <w:rPr>
                <w:b/>
                <w:szCs w:val="24"/>
              </w:rPr>
              <w:t>0 – ((A-B)/10000)</w:t>
            </w:r>
          </w:p>
          <w:p w:rsidR="002C0B10" w:rsidRPr="002E0081" w:rsidRDefault="002C0B10">
            <w:pPr>
              <w:rPr>
                <w:b/>
                <w:szCs w:val="24"/>
              </w:rPr>
            </w:pPr>
          </w:p>
          <w:p w:rsidR="002C0B10" w:rsidRPr="002E0081" w:rsidRDefault="002C0B10">
            <w:pPr>
              <w:rPr>
                <w:b/>
                <w:szCs w:val="24"/>
              </w:rPr>
            </w:pPr>
            <w:r w:rsidRPr="002E0081">
              <w:rPr>
                <w:b/>
                <w:szCs w:val="24"/>
              </w:rPr>
              <w:t xml:space="preserve">Maksimalus X = </w:t>
            </w:r>
            <w:r w:rsidR="00B26470" w:rsidRPr="002E0081">
              <w:rPr>
                <w:b/>
                <w:szCs w:val="24"/>
              </w:rPr>
              <w:t>50</w:t>
            </w:r>
          </w:p>
        </w:tc>
      </w:tr>
      <w:tr w:rsidR="002C0B10" w:rsidRPr="002E0081">
        <w:tc>
          <w:tcPr>
            <w:tcW w:w="6898" w:type="dxa"/>
            <w:gridSpan w:val="3"/>
          </w:tcPr>
          <w:p w:rsidR="002C0B10" w:rsidRPr="002E0081" w:rsidRDefault="005157F4">
            <w:pPr>
              <w:rPr>
                <w:b/>
                <w:szCs w:val="24"/>
              </w:rPr>
            </w:pPr>
            <w:r w:rsidRPr="002E0081">
              <w:rPr>
                <w:b/>
                <w:szCs w:val="24"/>
              </w:rPr>
              <w:t>E</w:t>
            </w:r>
            <w:r w:rsidR="002C0B10" w:rsidRPr="002E0081">
              <w:rPr>
                <w:b/>
                <w:szCs w:val="24"/>
              </w:rPr>
              <w:t>konominio naudingumo įvertinimas (Y)</w:t>
            </w:r>
          </w:p>
        </w:tc>
        <w:tc>
          <w:tcPr>
            <w:tcW w:w="3450" w:type="dxa"/>
          </w:tcPr>
          <w:p w:rsidR="002C0B10" w:rsidRPr="002E0081" w:rsidRDefault="002C0B10">
            <w:pPr>
              <w:rPr>
                <w:b/>
                <w:szCs w:val="24"/>
              </w:rPr>
            </w:pPr>
            <w:r w:rsidRPr="002E0081">
              <w:rPr>
                <w:b/>
                <w:szCs w:val="24"/>
              </w:rPr>
              <w:t xml:space="preserve">Y = </w:t>
            </w:r>
            <w:r w:rsidR="004C5FCE" w:rsidRPr="002E0081">
              <w:rPr>
                <w:b/>
                <w:szCs w:val="24"/>
              </w:rPr>
              <w:t>5</w:t>
            </w:r>
            <w:r w:rsidRPr="002E0081">
              <w:rPr>
                <w:b/>
                <w:szCs w:val="24"/>
              </w:rPr>
              <w:t>0 (Y</w:t>
            </w:r>
            <w:r w:rsidRPr="002E0081">
              <w:rPr>
                <w:b/>
                <w:szCs w:val="24"/>
                <w:vertAlign w:val="subscript"/>
              </w:rPr>
              <w:t>A</w:t>
            </w:r>
            <w:r w:rsidRPr="002E0081">
              <w:rPr>
                <w:b/>
                <w:szCs w:val="24"/>
              </w:rPr>
              <w:t>+ Y</w:t>
            </w:r>
            <w:r w:rsidRPr="002E0081">
              <w:rPr>
                <w:b/>
                <w:szCs w:val="24"/>
                <w:vertAlign w:val="subscript"/>
              </w:rPr>
              <w:t xml:space="preserve">B  </w:t>
            </w:r>
            <w:r w:rsidRPr="002E0081">
              <w:rPr>
                <w:b/>
                <w:szCs w:val="24"/>
              </w:rPr>
              <w:t>+ Y</w:t>
            </w:r>
            <w:r w:rsidRPr="002E0081">
              <w:rPr>
                <w:b/>
                <w:szCs w:val="24"/>
                <w:vertAlign w:val="subscript"/>
              </w:rPr>
              <w:t>C</w:t>
            </w:r>
            <w:r w:rsidRPr="002E0081">
              <w:rPr>
                <w:b/>
                <w:szCs w:val="24"/>
              </w:rPr>
              <w:t>)</w:t>
            </w:r>
          </w:p>
        </w:tc>
      </w:tr>
      <w:tr w:rsidR="002C0B10" w:rsidRPr="002E0081">
        <w:tc>
          <w:tcPr>
            <w:tcW w:w="6898" w:type="dxa"/>
            <w:gridSpan w:val="3"/>
          </w:tcPr>
          <w:p w:rsidR="002C0B10" w:rsidRPr="002E0081" w:rsidRDefault="002C0B10">
            <w:pPr>
              <w:rPr>
                <w:b/>
                <w:szCs w:val="24"/>
              </w:rPr>
            </w:pPr>
            <w:r w:rsidRPr="002E0081">
              <w:rPr>
                <w:b/>
                <w:szCs w:val="24"/>
              </w:rPr>
              <w:t>Projekto įgyvendinimo trukmės parametras (Y</w:t>
            </w:r>
            <w:r w:rsidRPr="002E0081">
              <w:rPr>
                <w:b/>
                <w:szCs w:val="24"/>
                <w:vertAlign w:val="subscript"/>
              </w:rPr>
              <w:t>A)</w:t>
            </w:r>
          </w:p>
        </w:tc>
        <w:tc>
          <w:tcPr>
            <w:tcW w:w="3450" w:type="dxa"/>
          </w:tcPr>
          <w:p w:rsidR="002C0B10" w:rsidRPr="002E0081" w:rsidRDefault="002C0B10">
            <w:pPr>
              <w:rPr>
                <w:b/>
                <w:szCs w:val="24"/>
              </w:rPr>
            </w:pPr>
            <w:r w:rsidRPr="002E0081">
              <w:rPr>
                <w:b/>
                <w:szCs w:val="24"/>
              </w:rPr>
              <w:t>Maksimalus Y</w:t>
            </w:r>
            <w:r w:rsidRPr="002E0081">
              <w:rPr>
                <w:b/>
                <w:szCs w:val="24"/>
                <w:vertAlign w:val="subscript"/>
              </w:rPr>
              <w:t xml:space="preserve">A </w:t>
            </w:r>
            <w:r w:rsidRPr="002E0081">
              <w:rPr>
                <w:b/>
                <w:szCs w:val="24"/>
              </w:rPr>
              <w:t xml:space="preserve">= </w:t>
            </w:r>
            <w:r w:rsidR="00B26470" w:rsidRPr="002E0081">
              <w:rPr>
                <w:b/>
                <w:szCs w:val="24"/>
              </w:rPr>
              <w:t>10</w:t>
            </w:r>
          </w:p>
        </w:tc>
      </w:tr>
      <w:tr w:rsidR="002C0B10" w:rsidRPr="002E0081">
        <w:tc>
          <w:tcPr>
            <w:tcW w:w="648" w:type="dxa"/>
          </w:tcPr>
          <w:p w:rsidR="002C0B10" w:rsidRPr="002E0081" w:rsidRDefault="002C0B10">
            <w:pPr>
              <w:rPr>
                <w:szCs w:val="24"/>
              </w:rPr>
            </w:pPr>
          </w:p>
        </w:tc>
        <w:tc>
          <w:tcPr>
            <w:tcW w:w="4320" w:type="dxa"/>
          </w:tcPr>
          <w:p w:rsidR="002C0B10" w:rsidRPr="002E0081" w:rsidRDefault="002C0B10">
            <w:pPr>
              <w:rPr>
                <w:szCs w:val="24"/>
              </w:rPr>
            </w:pPr>
            <w:r w:rsidRPr="002E0081">
              <w:rPr>
                <w:szCs w:val="24"/>
              </w:rPr>
              <w:t>Projekto įgyvendinimo trukmė (</w:t>
            </w:r>
            <w:proofErr w:type="spellStart"/>
            <w:r w:rsidRPr="002E0081">
              <w:rPr>
                <w:szCs w:val="24"/>
              </w:rPr>
              <w:t>k.d</w:t>
            </w:r>
            <w:proofErr w:type="spellEnd"/>
            <w:r w:rsidRPr="002E0081">
              <w:rPr>
                <w:szCs w:val="24"/>
              </w:rPr>
              <w:t>.)</w:t>
            </w:r>
          </w:p>
        </w:tc>
        <w:tc>
          <w:tcPr>
            <w:tcW w:w="1930" w:type="dxa"/>
          </w:tcPr>
          <w:p w:rsidR="002C0B10" w:rsidRPr="002E0081" w:rsidRDefault="002C0B10">
            <w:pPr>
              <w:rPr>
                <w:szCs w:val="24"/>
              </w:rPr>
            </w:pPr>
            <w:r w:rsidRPr="002E0081">
              <w:rPr>
                <w:szCs w:val="24"/>
              </w:rPr>
              <w:t xml:space="preserve">≤ </w:t>
            </w:r>
            <w:r w:rsidR="007A3026" w:rsidRPr="002E0081">
              <w:rPr>
                <w:szCs w:val="24"/>
              </w:rPr>
              <w:t>90</w:t>
            </w:r>
          </w:p>
        </w:tc>
        <w:tc>
          <w:tcPr>
            <w:tcW w:w="3450" w:type="dxa"/>
          </w:tcPr>
          <w:p w:rsidR="002C0B10" w:rsidRPr="002E0081" w:rsidRDefault="002C0B10">
            <w:pPr>
              <w:rPr>
                <w:szCs w:val="24"/>
              </w:rPr>
            </w:pPr>
            <w:r w:rsidRPr="002E0081">
              <w:rPr>
                <w:szCs w:val="24"/>
              </w:rPr>
              <w:t>Y</w:t>
            </w:r>
            <w:r w:rsidRPr="002E0081">
              <w:rPr>
                <w:szCs w:val="24"/>
                <w:vertAlign w:val="subscript"/>
              </w:rPr>
              <w:t xml:space="preserve">A </w:t>
            </w:r>
            <w:r w:rsidRPr="002E0081">
              <w:rPr>
                <w:szCs w:val="24"/>
              </w:rPr>
              <w:t xml:space="preserve">= </w:t>
            </w:r>
            <w:r w:rsidR="00B26470" w:rsidRPr="002E0081">
              <w:rPr>
                <w:szCs w:val="24"/>
              </w:rPr>
              <w:t>10</w:t>
            </w:r>
          </w:p>
        </w:tc>
      </w:tr>
      <w:tr w:rsidR="002C0B10" w:rsidRPr="002E0081">
        <w:tc>
          <w:tcPr>
            <w:tcW w:w="648" w:type="dxa"/>
          </w:tcPr>
          <w:p w:rsidR="002C0B10" w:rsidRPr="002E0081" w:rsidRDefault="002C0B10">
            <w:pPr>
              <w:rPr>
                <w:szCs w:val="24"/>
              </w:rPr>
            </w:pPr>
          </w:p>
        </w:tc>
        <w:tc>
          <w:tcPr>
            <w:tcW w:w="4320" w:type="dxa"/>
          </w:tcPr>
          <w:p w:rsidR="002C0B10" w:rsidRPr="002E0081" w:rsidRDefault="002C0B10">
            <w:pPr>
              <w:rPr>
                <w:szCs w:val="24"/>
              </w:rPr>
            </w:pPr>
          </w:p>
        </w:tc>
        <w:tc>
          <w:tcPr>
            <w:tcW w:w="1930" w:type="dxa"/>
          </w:tcPr>
          <w:p w:rsidR="002C0B10" w:rsidRPr="002E0081" w:rsidRDefault="002C0B10">
            <w:pPr>
              <w:rPr>
                <w:szCs w:val="24"/>
              </w:rPr>
            </w:pPr>
            <w:r w:rsidRPr="002E0081">
              <w:rPr>
                <w:szCs w:val="24"/>
              </w:rPr>
              <w:t xml:space="preserve">≤ </w:t>
            </w:r>
            <w:r w:rsidR="007A3026" w:rsidRPr="002E0081">
              <w:rPr>
                <w:szCs w:val="24"/>
              </w:rPr>
              <w:t>120</w:t>
            </w:r>
          </w:p>
        </w:tc>
        <w:tc>
          <w:tcPr>
            <w:tcW w:w="3450" w:type="dxa"/>
          </w:tcPr>
          <w:p w:rsidR="002C0B10" w:rsidRPr="002E0081" w:rsidRDefault="002C0B10">
            <w:pPr>
              <w:rPr>
                <w:szCs w:val="24"/>
              </w:rPr>
            </w:pPr>
            <w:r w:rsidRPr="002E0081">
              <w:rPr>
                <w:szCs w:val="24"/>
              </w:rPr>
              <w:t>Y</w:t>
            </w:r>
            <w:r w:rsidRPr="002E0081">
              <w:rPr>
                <w:szCs w:val="24"/>
                <w:vertAlign w:val="subscript"/>
              </w:rPr>
              <w:t xml:space="preserve">A </w:t>
            </w:r>
            <w:r w:rsidRPr="002E0081">
              <w:rPr>
                <w:szCs w:val="24"/>
              </w:rPr>
              <w:t xml:space="preserve">= </w:t>
            </w:r>
            <w:r w:rsidR="00B26470" w:rsidRPr="002E0081">
              <w:rPr>
                <w:szCs w:val="24"/>
              </w:rPr>
              <w:t>5</w:t>
            </w:r>
          </w:p>
        </w:tc>
      </w:tr>
      <w:tr w:rsidR="002C0B10" w:rsidRPr="002E0081">
        <w:tc>
          <w:tcPr>
            <w:tcW w:w="648" w:type="dxa"/>
          </w:tcPr>
          <w:p w:rsidR="002C0B10" w:rsidRPr="002E0081" w:rsidRDefault="002C0B10">
            <w:pPr>
              <w:rPr>
                <w:szCs w:val="24"/>
              </w:rPr>
            </w:pPr>
          </w:p>
        </w:tc>
        <w:tc>
          <w:tcPr>
            <w:tcW w:w="4320" w:type="dxa"/>
          </w:tcPr>
          <w:p w:rsidR="002C0B10" w:rsidRPr="002E0081" w:rsidRDefault="002C0B10">
            <w:pPr>
              <w:rPr>
                <w:szCs w:val="24"/>
              </w:rPr>
            </w:pPr>
          </w:p>
        </w:tc>
        <w:tc>
          <w:tcPr>
            <w:tcW w:w="1930" w:type="dxa"/>
          </w:tcPr>
          <w:p w:rsidR="002C0B10" w:rsidRPr="002E0081" w:rsidRDefault="002C0B10">
            <w:pPr>
              <w:rPr>
                <w:szCs w:val="24"/>
              </w:rPr>
            </w:pPr>
            <w:r w:rsidRPr="002E0081">
              <w:rPr>
                <w:szCs w:val="24"/>
              </w:rPr>
              <w:t>≤ 1</w:t>
            </w:r>
            <w:r w:rsidR="007A3026" w:rsidRPr="002E0081">
              <w:rPr>
                <w:szCs w:val="24"/>
              </w:rPr>
              <w:t>80</w:t>
            </w:r>
          </w:p>
        </w:tc>
        <w:tc>
          <w:tcPr>
            <w:tcW w:w="3450" w:type="dxa"/>
          </w:tcPr>
          <w:p w:rsidR="002C0B10" w:rsidRPr="002E0081" w:rsidRDefault="002C0B10">
            <w:pPr>
              <w:rPr>
                <w:szCs w:val="24"/>
              </w:rPr>
            </w:pPr>
            <w:r w:rsidRPr="002E0081">
              <w:rPr>
                <w:szCs w:val="24"/>
              </w:rPr>
              <w:t>Y</w:t>
            </w:r>
            <w:r w:rsidRPr="002E0081">
              <w:rPr>
                <w:szCs w:val="24"/>
                <w:vertAlign w:val="subscript"/>
              </w:rPr>
              <w:t xml:space="preserve">A </w:t>
            </w:r>
            <w:r w:rsidRPr="002E0081">
              <w:rPr>
                <w:szCs w:val="24"/>
              </w:rPr>
              <w:t xml:space="preserve">= </w:t>
            </w:r>
            <w:r w:rsidR="00B26470" w:rsidRPr="002E0081">
              <w:rPr>
                <w:szCs w:val="24"/>
              </w:rPr>
              <w:t>0</w:t>
            </w:r>
          </w:p>
        </w:tc>
      </w:tr>
      <w:tr w:rsidR="002C0B10" w:rsidRPr="002E0081">
        <w:tc>
          <w:tcPr>
            <w:tcW w:w="6898" w:type="dxa"/>
            <w:gridSpan w:val="3"/>
          </w:tcPr>
          <w:p w:rsidR="002C0B10" w:rsidRPr="002E0081" w:rsidRDefault="002C0B10">
            <w:pPr>
              <w:rPr>
                <w:b/>
                <w:szCs w:val="24"/>
              </w:rPr>
            </w:pPr>
            <w:r w:rsidRPr="002E0081">
              <w:rPr>
                <w:b/>
                <w:szCs w:val="24"/>
              </w:rPr>
              <w:t>Apmokėjimo sąlygos (Y</w:t>
            </w:r>
            <w:r w:rsidRPr="002E0081">
              <w:rPr>
                <w:b/>
                <w:szCs w:val="24"/>
                <w:vertAlign w:val="subscript"/>
              </w:rPr>
              <w:t>B</w:t>
            </w:r>
            <w:r w:rsidRPr="002E0081">
              <w:rPr>
                <w:b/>
                <w:szCs w:val="24"/>
              </w:rPr>
              <w:t>)</w:t>
            </w:r>
          </w:p>
        </w:tc>
        <w:tc>
          <w:tcPr>
            <w:tcW w:w="3450" w:type="dxa"/>
          </w:tcPr>
          <w:p w:rsidR="002C0B10" w:rsidRPr="002E0081" w:rsidRDefault="002C0B10">
            <w:pPr>
              <w:rPr>
                <w:b/>
                <w:szCs w:val="24"/>
              </w:rPr>
            </w:pPr>
            <w:r w:rsidRPr="002E0081">
              <w:rPr>
                <w:b/>
                <w:szCs w:val="24"/>
              </w:rPr>
              <w:t>Maksimalus Y</w:t>
            </w:r>
            <w:r w:rsidRPr="002E0081">
              <w:rPr>
                <w:b/>
                <w:szCs w:val="24"/>
                <w:vertAlign w:val="subscript"/>
              </w:rPr>
              <w:t>B</w:t>
            </w:r>
            <w:r w:rsidRPr="002E0081">
              <w:rPr>
                <w:b/>
                <w:szCs w:val="24"/>
              </w:rPr>
              <w:t xml:space="preserve"> = </w:t>
            </w:r>
            <w:r w:rsidR="00B26470" w:rsidRPr="002E0081">
              <w:rPr>
                <w:b/>
                <w:szCs w:val="24"/>
              </w:rPr>
              <w:t>20</w:t>
            </w:r>
          </w:p>
        </w:tc>
      </w:tr>
      <w:tr w:rsidR="002C0B10" w:rsidRPr="002E0081">
        <w:tc>
          <w:tcPr>
            <w:tcW w:w="648" w:type="dxa"/>
          </w:tcPr>
          <w:p w:rsidR="002C0B10" w:rsidRPr="002E0081" w:rsidRDefault="002C0B10">
            <w:pPr>
              <w:rPr>
                <w:szCs w:val="24"/>
              </w:rPr>
            </w:pPr>
          </w:p>
        </w:tc>
        <w:tc>
          <w:tcPr>
            <w:tcW w:w="4320" w:type="dxa"/>
          </w:tcPr>
          <w:p w:rsidR="002C0B10" w:rsidRPr="002E0081" w:rsidRDefault="002C0B10">
            <w:pPr>
              <w:rPr>
                <w:szCs w:val="24"/>
              </w:rPr>
            </w:pPr>
            <w:r w:rsidRPr="002E0081">
              <w:rPr>
                <w:szCs w:val="24"/>
              </w:rPr>
              <w:t>Apmokėjimo sąlygos</w:t>
            </w:r>
            <w:r w:rsidR="00E37E6A" w:rsidRPr="002E0081">
              <w:rPr>
                <w:szCs w:val="24"/>
              </w:rPr>
              <w:t xml:space="preserve"> (</w:t>
            </w:r>
            <w:proofErr w:type="spellStart"/>
            <w:r w:rsidR="00E37E6A" w:rsidRPr="002E0081">
              <w:rPr>
                <w:szCs w:val="24"/>
              </w:rPr>
              <w:t>k.d</w:t>
            </w:r>
            <w:proofErr w:type="spellEnd"/>
            <w:r w:rsidR="00E37E6A" w:rsidRPr="002E0081">
              <w:rPr>
                <w:szCs w:val="24"/>
              </w:rPr>
              <w:t>.)</w:t>
            </w:r>
          </w:p>
        </w:tc>
        <w:tc>
          <w:tcPr>
            <w:tcW w:w="1930" w:type="dxa"/>
          </w:tcPr>
          <w:p w:rsidR="002C0B10" w:rsidRPr="002E0081" w:rsidRDefault="002C0B10">
            <w:pPr>
              <w:rPr>
                <w:sz w:val="20"/>
              </w:rPr>
            </w:pPr>
            <w:r w:rsidRPr="002E0081">
              <w:rPr>
                <w:sz w:val="20"/>
              </w:rPr>
              <w:t xml:space="preserve">Apmokėjimas per </w:t>
            </w:r>
            <w:r w:rsidR="007A3026" w:rsidRPr="002E0081">
              <w:rPr>
                <w:sz w:val="20"/>
              </w:rPr>
              <w:t>30</w:t>
            </w:r>
            <w:r w:rsidRPr="002E0081">
              <w:rPr>
                <w:sz w:val="20"/>
              </w:rPr>
              <w:t xml:space="preserve"> </w:t>
            </w:r>
            <w:proofErr w:type="spellStart"/>
            <w:r w:rsidRPr="002E0081">
              <w:rPr>
                <w:sz w:val="20"/>
              </w:rPr>
              <w:t>k.d</w:t>
            </w:r>
            <w:proofErr w:type="spellEnd"/>
            <w:r w:rsidRPr="002E0081">
              <w:rPr>
                <w:sz w:val="20"/>
              </w:rPr>
              <w:t>. po</w:t>
            </w:r>
            <w:r w:rsidR="008333CD" w:rsidRPr="002E0081">
              <w:rPr>
                <w:sz w:val="20"/>
              </w:rPr>
              <w:t xml:space="preserve"> priėmimo – perdavimo akto pasirašymo</w:t>
            </w:r>
          </w:p>
        </w:tc>
        <w:tc>
          <w:tcPr>
            <w:tcW w:w="3450" w:type="dxa"/>
          </w:tcPr>
          <w:p w:rsidR="002C0B10" w:rsidRPr="002E0081" w:rsidRDefault="002C0B10">
            <w:pPr>
              <w:rPr>
                <w:szCs w:val="24"/>
              </w:rPr>
            </w:pPr>
            <w:r w:rsidRPr="002E0081">
              <w:rPr>
                <w:szCs w:val="24"/>
              </w:rPr>
              <w:t>Y</w:t>
            </w:r>
            <w:r w:rsidRPr="002E0081">
              <w:rPr>
                <w:szCs w:val="24"/>
                <w:vertAlign w:val="subscript"/>
              </w:rPr>
              <w:t xml:space="preserve">B </w:t>
            </w:r>
            <w:r w:rsidRPr="002E0081">
              <w:rPr>
                <w:szCs w:val="24"/>
              </w:rPr>
              <w:t xml:space="preserve">= </w:t>
            </w:r>
            <w:r w:rsidR="00B26470" w:rsidRPr="002E0081">
              <w:rPr>
                <w:szCs w:val="24"/>
              </w:rPr>
              <w:t>2</w:t>
            </w:r>
            <w:r w:rsidRPr="002E0081">
              <w:rPr>
                <w:szCs w:val="24"/>
              </w:rPr>
              <w:t>0</w:t>
            </w:r>
          </w:p>
        </w:tc>
      </w:tr>
      <w:tr w:rsidR="002C0B10" w:rsidRPr="002E0081">
        <w:tc>
          <w:tcPr>
            <w:tcW w:w="648" w:type="dxa"/>
          </w:tcPr>
          <w:p w:rsidR="002C0B10" w:rsidRPr="002E0081" w:rsidRDefault="002C0B10">
            <w:pPr>
              <w:rPr>
                <w:szCs w:val="24"/>
              </w:rPr>
            </w:pPr>
          </w:p>
        </w:tc>
        <w:tc>
          <w:tcPr>
            <w:tcW w:w="4320" w:type="dxa"/>
          </w:tcPr>
          <w:p w:rsidR="002C0B10" w:rsidRPr="002E0081" w:rsidRDefault="002C0B10">
            <w:pPr>
              <w:rPr>
                <w:szCs w:val="24"/>
              </w:rPr>
            </w:pPr>
          </w:p>
        </w:tc>
        <w:tc>
          <w:tcPr>
            <w:tcW w:w="1930" w:type="dxa"/>
          </w:tcPr>
          <w:p w:rsidR="002C0B10" w:rsidRPr="002E0081" w:rsidRDefault="002C0B10">
            <w:pPr>
              <w:rPr>
                <w:sz w:val="20"/>
              </w:rPr>
            </w:pPr>
            <w:r w:rsidRPr="002E0081">
              <w:rPr>
                <w:sz w:val="20"/>
              </w:rPr>
              <w:t xml:space="preserve">Apmokėjimas per </w:t>
            </w:r>
            <w:r w:rsidR="007A3026" w:rsidRPr="002E0081">
              <w:rPr>
                <w:sz w:val="20"/>
              </w:rPr>
              <w:t xml:space="preserve">10 </w:t>
            </w:r>
            <w:proofErr w:type="spellStart"/>
            <w:r w:rsidRPr="002E0081">
              <w:rPr>
                <w:sz w:val="20"/>
              </w:rPr>
              <w:t>k.d</w:t>
            </w:r>
            <w:proofErr w:type="spellEnd"/>
            <w:r w:rsidRPr="002E0081">
              <w:rPr>
                <w:sz w:val="20"/>
              </w:rPr>
              <w:t xml:space="preserve">. </w:t>
            </w:r>
            <w:r w:rsidR="008333CD" w:rsidRPr="002E0081">
              <w:rPr>
                <w:sz w:val="20"/>
              </w:rPr>
              <w:t xml:space="preserve">po priėmimo – perdavimo akto pasirašymo </w:t>
            </w:r>
          </w:p>
        </w:tc>
        <w:tc>
          <w:tcPr>
            <w:tcW w:w="3450" w:type="dxa"/>
          </w:tcPr>
          <w:p w:rsidR="002C0B10" w:rsidRPr="002E0081" w:rsidRDefault="002C0B10">
            <w:pPr>
              <w:rPr>
                <w:szCs w:val="24"/>
              </w:rPr>
            </w:pPr>
            <w:r w:rsidRPr="002E0081">
              <w:rPr>
                <w:szCs w:val="24"/>
              </w:rPr>
              <w:t>Y</w:t>
            </w:r>
            <w:r w:rsidRPr="002E0081">
              <w:rPr>
                <w:szCs w:val="24"/>
                <w:vertAlign w:val="subscript"/>
              </w:rPr>
              <w:t xml:space="preserve">B </w:t>
            </w:r>
            <w:r w:rsidRPr="002E0081">
              <w:rPr>
                <w:szCs w:val="24"/>
              </w:rPr>
              <w:t xml:space="preserve">= </w:t>
            </w:r>
            <w:r w:rsidR="00B26470" w:rsidRPr="002E0081">
              <w:rPr>
                <w:szCs w:val="24"/>
              </w:rPr>
              <w:t>1</w:t>
            </w:r>
            <w:r w:rsidRPr="002E0081">
              <w:rPr>
                <w:szCs w:val="24"/>
              </w:rPr>
              <w:t>0</w:t>
            </w:r>
          </w:p>
        </w:tc>
      </w:tr>
      <w:tr w:rsidR="002C0B10" w:rsidRPr="002E0081">
        <w:tc>
          <w:tcPr>
            <w:tcW w:w="648" w:type="dxa"/>
          </w:tcPr>
          <w:p w:rsidR="002C0B10" w:rsidRPr="002E0081" w:rsidRDefault="002C0B10">
            <w:pPr>
              <w:rPr>
                <w:szCs w:val="24"/>
              </w:rPr>
            </w:pPr>
          </w:p>
        </w:tc>
        <w:tc>
          <w:tcPr>
            <w:tcW w:w="4320" w:type="dxa"/>
          </w:tcPr>
          <w:p w:rsidR="002C0B10" w:rsidRPr="002E0081" w:rsidRDefault="002C0B10">
            <w:pPr>
              <w:rPr>
                <w:szCs w:val="24"/>
              </w:rPr>
            </w:pPr>
          </w:p>
        </w:tc>
        <w:tc>
          <w:tcPr>
            <w:tcW w:w="1930" w:type="dxa"/>
          </w:tcPr>
          <w:p w:rsidR="002C0B10" w:rsidRPr="002E0081" w:rsidRDefault="002C0B10">
            <w:pPr>
              <w:rPr>
                <w:sz w:val="18"/>
                <w:szCs w:val="18"/>
              </w:rPr>
            </w:pPr>
            <w:r w:rsidRPr="002E0081">
              <w:rPr>
                <w:sz w:val="18"/>
                <w:szCs w:val="18"/>
              </w:rPr>
              <w:t>Avansinis mokėjimas</w:t>
            </w:r>
          </w:p>
        </w:tc>
        <w:tc>
          <w:tcPr>
            <w:tcW w:w="3450" w:type="dxa"/>
          </w:tcPr>
          <w:p w:rsidR="002C0B10" w:rsidRPr="002E0081" w:rsidRDefault="002C0B10">
            <w:pPr>
              <w:rPr>
                <w:szCs w:val="24"/>
              </w:rPr>
            </w:pPr>
            <w:r w:rsidRPr="002E0081">
              <w:rPr>
                <w:szCs w:val="24"/>
              </w:rPr>
              <w:t>Y</w:t>
            </w:r>
            <w:r w:rsidRPr="002E0081">
              <w:rPr>
                <w:szCs w:val="24"/>
                <w:vertAlign w:val="subscript"/>
              </w:rPr>
              <w:t xml:space="preserve">B </w:t>
            </w:r>
            <w:r w:rsidRPr="002E0081">
              <w:rPr>
                <w:szCs w:val="24"/>
              </w:rPr>
              <w:t>= 0</w:t>
            </w:r>
          </w:p>
        </w:tc>
      </w:tr>
      <w:tr w:rsidR="002C0B10" w:rsidRPr="002E0081">
        <w:tc>
          <w:tcPr>
            <w:tcW w:w="6898" w:type="dxa"/>
            <w:gridSpan w:val="3"/>
          </w:tcPr>
          <w:p w:rsidR="002C0B10" w:rsidRPr="002E0081" w:rsidRDefault="002C0B10">
            <w:pPr>
              <w:rPr>
                <w:b/>
                <w:szCs w:val="24"/>
              </w:rPr>
            </w:pPr>
            <w:r w:rsidRPr="002E0081">
              <w:rPr>
                <w:b/>
                <w:szCs w:val="24"/>
              </w:rPr>
              <w:t>Techniniai pranašumai, funkcinės charakteristikos (Y</w:t>
            </w:r>
            <w:r w:rsidRPr="002E0081">
              <w:rPr>
                <w:b/>
                <w:szCs w:val="24"/>
                <w:vertAlign w:val="subscript"/>
              </w:rPr>
              <w:t>C</w:t>
            </w:r>
            <w:r w:rsidRPr="002E0081">
              <w:rPr>
                <w:b/>
                <w:szCs w:val="24"/>
              </w:rPr>
              <w:t>)</w:t>
            </w:r>
          </w:p>
        </w:tc>
        <w:tc>
          <w:tcPr>
            <w:tcW w:w="3450" w:type="dxa"/>
          </w:tcPr>
          <w:p w:rsidR="002C0B10" w:rsidRPr="002E0081" w:rsidRDefault="002C0B10">
            <w:pPr>
              <w:rPr>
                <w:b/>
                <w:szCs w:val="24"/>
              </w:rPr>
            </w:pPr>
            <w:r w:rsidRPr="002E0081">
              <w:rPr>
                <w:b/>
                <w:szCs w:val="24"/>
              </w:rPr>
              <w:t>Maksimalus Y</w:t>
            </w:r>
            <w:r w:rsidRPr="002E0081">
              <w:rPr>
                <w:b/>
                <w:szCs w:val="24"/>
                <w:vertAlign w:val="subscript"/>
              </w:rPr>
              <w:t>C</w:t>
            </w:r>
            <w:r w:rsidRPr="002E0081">
              <w:rPr>
                <w:b/>
                <w:szCs w:val="24"/>
              </w:rPr>
              <w:t xml:space="preserve"> = 20</w:t>
            </w:r>
          </w:p>
        </w:tc>
      </w:tr>
      <w:tr w:rsidR="002C0B10" w:rsidRPr="002E0081">
        <w:tc>
          <w:tcPr>
            <w:tcW w:w="648" w:type="dxa"/>
          </w:tcPr>
          <w:p w:rsidR="002C0B10" w:rsidRPr="002E0081" w:rsidRDefault="002C0B10">
            <w:pPr>
              <w:rPr>
                <w:szCs w:val="24"/>
              </w:rPr>
            </w:pPr>
          </w:p>
        </w:tc>
        <w:tc>
          <w:tcPr>
            <w:tcW w:w="4320" w:type="dxa"/>
          </w:tcPr>
          <w:p w:rsidR="002C0B10" w:rsidRPr="002E0081" w:rsidRDefault="002C0B10">
            <w:pPr>
              <w:rPr>
                <w:szCs w:val="24"/>
              </w:rPr>
            </w:pPr>
            <w:r w:rsidRPr="002E0081">
              <w:rPr>
                <w:szCs w:val="24"/>
              </w:rPr>
              <w:t>Techniniai pranašumai, funkcinės charakteristikos</w:t>
            </w:r>
            <w:r w:rsidR="00E37E6A" w:rsidRPr="002E0081">
              <w:rPr>
                <w:szCs w:val="24"/>
              </w:rPr>
              <w:t xml:space="preserve"> (balai)</w:t>
            </w:r>
          </w:p>
        </w:tc>
        <w:tc>
          <w:tcPr>
            <w:tcW w:w="1930" w:type="dxa"/>
          </w:tcPr>
          <w:p w:rsidR="002C0B10" w:rsidRPr="002E0081" w:rsidRDefault="002C0B10">
            <w:pPr>
              <w:rPr>
                <w:szCs w:val="24"/>
              </w:rPr>
            </w:pPr>
          </w:p>
        </w:tc>
        <w:tc>
          <w:tcPr>
            <w:tcW w:w="3450" w:type="dxa"/>
          </w:tcPr>
          <w:p w:rsidR="002C0B10" w:rsidRPr="002E0081" w:rsidRDefault="00A5133C" w:rsidP="00BD3129">
            <w:pPr>
              <w:rPr>
                <w:szCs w:val="24"/>
              </w:rPr>
            </w:pPr>
            <w:r w:rsidRPr="002E0081">
              <w:rPr>
                <w:b/>
                <w:szCs w:val="24"/>
              </w:rPr>
              <w:t>Y</w:t>
            </w:r>
            <w:r w:rsidRPr="002E0081">
              <w:rPr>
                <w:b/>
                <w:szCs w:val="24"/>
                <w:vertAlign w:val="subscript"/>
              </w:rPr>
              <w:t>C</w:t>
            </w:r>
            <w:r w:rsidRPr="002E0081">
              <w:rPr>
                <w:b/>
                <w:szCs w:val="24"/>
              </w:rPr>
              <w:t xml:space="preserve"> = Y</w:t>
            </w:r>
            <w:r w:rsidRPr="002E0081">
              <w:rPr>
                <w:b/>
                <w:szCs w:val="24"/>
                <w:vertAlign w:val="subscript"/>
              </w:rPr>
              <w:t>C1</w:t>
            </w:r>
            <w:r w:rsidRPr="002E0081">
              <w:rPr>
                <w:b/>
                <w:szCs w:val="24"/>
              </w:rPr>
              <w:t>+Y</w:t>
            </w:r>
            <w:r w:rsidRPr="002E0081">
              <w:rPr>
                <w:b/>
                <w:szCs w:val="24"/>
                <w:vertAlign w:val="subscript"/>
              </w:rPr>
              <w:t>C2</w:t>
            </w:r>
            <w:r w:rsidRPr="002E0081">
              <w:rPr>
                <w:b/>
                <w:szCs w:val="24"/>
              </w:rPr>
              <w:t>+Y</w:t>
            </w:r>
            <w:r w:rsidRPr="002E0081">
              <w:rPr>
                <w:b/>
                <w:szCs w:val="24"/>
                <w:vertAlign w:val="subscript"/>
              </w:rPr>
              <w:t>C3</w:t>
            </w:r>
            <w:r w:rsidRPr="002E0081">
              <w:rPr>
                <w:b/>
                <w:szCs w:val="24"/>
              </w:rPr>
              <w:t>+Y</w:t>
            </w:r>
            <w:r w:rsidRPr="002E0081">
              <w:rPr>
                <w:b/>
                <w:szCs w:val="24"/>
                <w:vertAlign w:val="subscript"/>
              </w:rPr>
              <w:t>C4</w:t>
            </w:r>
            <w:r w:rsidRPr="002E0081">
              <w:rPr>
                <w:b/>
                <w:szCs w:val="24"/>
              </w:rPr>
              <w:t xml:space="preserve"> </w:t>
            </w:r>
          </w:p>
        </w:tc>
      </w:tr>
      <w:tr w:rsidR="00981164" w:rsidRPr="002E0081">
        <w:tc>
          <w:tcPr>
            <w:tcW w:w="648" w:type="dxa"/>
          </w:tcPr>
          <w:p w:rsidR="00981164" w:rsidRPr="002E0081" w:rsidRDefault="00981164">
            <w:pPr>
              <w:rPr>
                <w:szCs w:val="24"/>
              </w:rPr>
            </w:pPr>
          </w:p>
        </w:tc>
        <w:tc>
          <w:tcPr>
            <w:tcW w:w="4320" w:type="dxa"/>
            <w:vMerge w:val="restart"/>
          </w:tcPr>
          <w:p w:rsidR="00981164" w:rsidRPr="002E0081" w:rsidRDefault="00981164">
            <w:pPr>
              <w:rPr>
                <w:szCs w:val="24"/>
              </w:rPr>
            </w:pPr>
            <w:r w:rsidRPr="002E0081">
              <w:rPr>
                <w:szCs w:val="24"/>
              </w:rPr>
              <w:t>Saulės modulio efektyvumo garantija po 30 metų eksploatacijos, lyginant su nominalia, Y</w:t>
            </w:r>
            <w:r w:rsidRPr="002E0081">
              <w:rPr>
                <w:szCs w:val="24"/>
                <w:vertAlign w:val="subscript"/>
              </w:rPr>
              <w:t>C1</w:t>
            </w:r>
          </w:p>
        </w:tc>
        <w:tc>
          <w:tcPr>
            <w:tcW w:w="1930" w:type="dxa"/>
          </w:tcPr>
          <w:p w:rsidR="00981164" w:rsidRPr="002E0081" w:rsidRDefault="00981164">
            <w:pPr>
              <w:rPr>
                <w:szCs w:val="24"/>
                <w:lang w:val="en-US"/>
              </w:rPr>
            </w:pPr>
            <w:r w:rsidRPr="002E0081">
              <w:rPr>
                <w:szCs w:val="24"/>
              </w:rPr>
              <w:t xml:space="preserve">≥ </w:t>
            </w:r>
            <w:r w:rsidR="00871E1B" w:rsidRPr="002E0081">
              <w:rPr>
                <w:szCs w:val="24"/>
              </w:rPr>
              <w:t>87,4</w:t>
            </w:r>
            <w:r w:rsidRPr="002E0081">
              <w:rPr>
                <w:szCs w:val="24"/>
              </w:rPr>
              <w:t xml:space="preserve"> </w:t>
            </w:r>
            <w:r w:rsidRPr="002E0081">
              <w:rPr>
                <w:szCs w:val="24"/>
                <w:lang w:val="en-US"/>
              </w:rPr>
              <w:t>%</w:t>
            </w:r>
          </w:p>
        </w:tc>
        <w:tc>
          <w:tcPr>
            <w:tcW w:w="3450" w:type="dxa"/>
          </w:tcPr>
          <w:p w:rsidR="00981164" w:rsidRPr="002E0081" w:rsidRDefault="00981164" w:rsidP="00B7004A">
            <w:pPr>
              <w:rPr>
                <w:szCs w:val="24"/>
              </w:rPr>
            </w:pPr>
            <w:r w:rsidRPr="002E0081">
              <w:rPr>
                <w:szCs w:val="24"/>
              </w:rPr>
              <w:t>Y</w:t>
            </w:r>
            <w:r w:rsidRPr="002E0081">
              <w:rPr>
                <w:szCs w:val="24"/>
                <w:vertAlign w:val="subscript"/>
              </w:rPr>
              <w:t xml:space="preserve">C1 </w:t>
            </w:r>
            <w:r w:rsidRPr="002E0081">
              <w:rPr>
                <w:szCs w:val="24"/>
              </w:rPr>
              <w:t xml:space="preserve">= </w:t>
            </w:r>
            <w:r w:rsidR="00B7004A">
              <w:rPr>
                <w:szCs w:val="24"/>
              </w:rPr>
              <w:t>5</w:t>
            </w:r>
          </w:p>
        </w:tc>
      </w:tr>
      <w:tr w:rsidR="00981164" w:rsidRPr="002E0081">
        <w:trPr>
          <w:trHeight w:val="562"/>
        </w:trPr>
        <w:tc>
          <w:tcPr>
            <w:tcW w:w="648" w:type="dxa"/>
          </w:tcPr>
          <w:p w:rsidR="00981164" w:rsidRPr="002E0081" w:rsidRDefault="00981164" w:rsidP="00981164">
            <w:pPr>
              <w:rPr>
                <w:szCs w:val="24"/>
              </w:rPr>
            </w:pPr>
          </w:p>
        </w:tc>
        <w:tc>
          <w:tcPr>
            <w:tcW w:w="4320" w:type="dxa"/>
            <w:vMerge/>
          </w:tcPr>
          <w:p w:rsidR="00981164" w:rsidRPr="002E0081" w:rsidRDefault="00981164" w:rsidP="00981164">
            <w:pPr>
              <w:rPr>
                <w:szCs w:val="24"/>
              </w:rPr>
            </w:pPr>
          </w:p>
        </w:tc>
        <w:tc>
          <w:tcPr>
            <w:tcW w:w="1930" w:type="dxa"/>
          </w:tcPr>
          <w:p w:rsidR="00981164" w:rsidRPr="002E0081" w:rsidRDefault="00981164" w:rsidP="00981164">
            <w:pPr>
              <w:rPr>
                <w:szCs w:val="24"/>
              </w:rPr>
            </w:pPr>
            <w:r w:rsidRPr="002E0081">
              <w:rPr>
                <w:szCs w:val="24"/>
              </w:rPr>
              <w:t>&lt; 8</w:t>
            </w:r>
            <w:r w:rsidR="00871E1B" w:rsidRPr="002E0081">
              <w:rPr>
                <w:szCs w:val="24"/>
              </w:rPr>
              <w:t>5</w:t>
            </w:r>
            <w:r w:rsidRPr="002E0081">
              <w:rPr>
                <w:szCs w:val="24"/>
              </w:rPr>
              <w:t xml:space="preserve">,0 </w:t>
            </w:r>
            <w:r w:rsidRPr="002E0081">
              <w:rPr>
                <w:szCs w:val="24"/>
                <w:lang w:val="en-US"/>
              </w:rPr>
              <w:t>%</w:t>
            </w:r>
          </w:p>
        </w:tc>
        <w:tc>
          <w:tcPr>
            <w:tcW w:w="3450" w:type="dxa"/>
          </w:tcPr>
          <w:p w:rsidR="00981164" w:rsidRPr="002E0081" w:rsidRDefault="00981164" w:rsidP="00981164">
            <w:pPr>
              <w:rPr>
                <w:szCs w:val="24"/>
              </w:rPr>
            </w:pPr>
            <w:r w:rsidRPr="002E0081">
              <w:rPr>
                <w:szCs w:val="24"/>
              </w:rPr>
              <w:t>Y</w:t>
            </w:r>
            <w:r w:rsidRPr="002E0081">
              <w:rPr>
                <w:szCs w:val="24"/>
                <w:vertAlign w:val="subscript"/>
              </w:rPr>
              <w:t xml:space="preserve">C1 </w:t>
            </w:r>
            <w:r w:rsidRPr="002E0081">
              <w:rPr>
                <w:szCs w:val="24"/>
              </w:rPr>
              <w:t>= 0</w:t>
            </w:r>
          </w:p>
        </w:tc>
      </w:tr>
      <w:tr w:rsidR="00981164" w:rsidRPr="002E0081">
        <w:tc>
          <w:tcPr>
            <w:tcW w:w="648" w:type="dxa"/>
          </w:tcPr>
          <w:p w:rsidR="00981164" w:rsidRPr="002E0081" w:rsidRDefault="00981164" w:rsidP="00981164">
            <w:pPr>
              <w:rPr>
                <w:szCs w:val="24"/>
              </w:rPr>
            </w:pPr>
          </w:p>
        </w:tc>
        <w:tc>
          <w:tcPr>
            <w:tcW w:w="4320" w:type="dxa"/>
            <w:vMerge w:val="restart"/>
          </w:tcPr>
          <w:p w:rsidR="00981164" w:rsidRPr="002E0081" w:rsidRDefault="00981164" w:rsidP="00981164">
            <w:pPr>
              <w:rPr>
                <w:szCs w:val="24"/>
              </w:rPr>
            </w:pPr>
            <w:r w:rsidRPr="002E0081">
              <w:rPr>
                <w:szCs w:val="24"/>
              </w:rPr>
              <w:t>Saulės modulio efektyvumas (STC), Y</w:t>
            </w:r>
            <w:r w:rsidRPr="002E0081">
              <w:rPr>
                <w:szCs w:val="24"/>
                <w:vertAlign w:val="subscript"/>
              </w:rPr>
              <w:t>C2</w:t>
            </w:r>
          </w:p>
        </w:tc>
        <w:tc>
          <w:tcPr>
            <w:tcW w:w="1930" w:type="dxa"/>
          </w:tcPr>
          <w:p w:rsidR="00981164" w:rsidRPr="002E0081" w:rsidRDefault="00981164" w:rsidP="00981164">
            <w:pPr>
              <w:rPr>
                <w:szCs w:val="24"/>
              </w:rPr>
            </w:pPr>
            <w:r w:rsidRPr="002E0081">
              <w:rPr>
                <w:szCs w:val="24"/>
              </w:rPr>
              <w:t xml:space="preserve">≥ 20,5 </w:t>
            </w:r>
            <w:r w:rsidRPr="002E0081">
              <w:rPr>
                <w:szCs w:val="24"/>
                <w:lang w:val="en-US"/>
              </w:rPr>
              <w:t>%</w:t>
            </w:r>
          </w:p>
        </w:tc>
        <w:tc>
          <w:tcPr>
            <w:tcW w:w="3450" w:type="dxa"/>
          </w:tcPr>
          <w:p w:rsidR="00981164" w:rsidRPr="002E0081" w:rsidRDefault="00981164" w:rsidP="00981164">
            <w:pPr>
              <w:rPr>
                <w:szCs w:val="24"/>
              </w:rPr>
            </w:pPr>
            <w:r w:rsidRPr="002E0081">
              <w:rPr>
                <w:szCs w:val="24"/>
              </w:rPr>
              <w:t>Y</w:t>
            </w:r>
            <w:r w:rsidRPr="002E0081">
              <w:rPr>
                <w:szCs w:val="24"/>
                <w:vertAlign w:val="subscript"/>
              </w:rPr>
              <w:t xml:space="preserve">C2 </w:t>
            </w:r>
            <w:r w:rsidRPr="002E0081">
              <w:rPr>
                <w:szCs w:val="24"/>
              </w:rPr>
              <w:t>= 0</w:t>
            </w:r>
          </w:p>
        </w:tc>
      </w:tr>
      <w:tr w:rsidR="00981164" w:rsidRPr="002E0081">
        <w:tc>
          <w:tcPr>
            <w:tcW w:w="648" w:type="dxa"/>
          </w:tcPr>
          <w:p w:rsidR="00981164" w:rsidRPr="002E0081" w:rsidRDefault="00981164" w:rsidP="00981164">
            <w:pPr>
              <w:rPr>
                <w:szCs w:val="24"/>
              </w:rPr>
            </w:pPr>
          </w:p>
        </w:tc>
        <w:tc>
          <w:tcPr>
            <w:tcW w:w="4320" w:type="dxa"/>
            <w:vMerge/>
          </w:tcPr>
          <w:p w:rsidR="00981164" w:rsidRPr="002E0081" w:rsidRDefault="00981164" w:rsidP="00981164">
            <w:pPr>
              <w:rPr>
                <w:szCs w:val="24"/>
              </w:rPr>
            </w:pPr>
          </w:p>
        </w:tc>
        <w:tc>
          <w:tcPr>
            <w:tcW w:w="1930" w:type="dxa"/>
          </w:tcPr>
          <w:p w:rsidR="00981164" w:rsidRPr="002E0081" w:rsidRDefault="00981164" w:rsidP="00981164">
            <w:pPr>
              <w:rPr>
                <w:szCs w:val="24"/>
              </w:rPr>
            </w:pPr>
            <w:r w:rsidRPr="002E0081">
              <w:rPr>
                <w:szCs w:val="24"/>
              </w:rPr>
              <w:t xml:space="preserve">≥ 21,0 </w:t>
            </w:r>
            <w:r w:rsidRPr="002E0081">
              <w:rPr>
                <w:szCs w:val="24"/>
                <w:lang w:val="en-US"/>
              </w:rPr>
              <w:t>%</w:t>
            </w:r>
          </w:p>
        </w:tc>
        <w:tc>
          <w:tcPr>
            <w:tcW w:w="3450" w:type="dxa"/>
          </w:tcPr>
          <w:p w:rsidR="00981164" w:rsidRPr="002E0081" w:rsidRDefault="00981164" w:rsidP="00981164">
            <w:pPr>
              <w:rPr>
                <w:szCs w:val="24"/>
              </w:rPr>
            </w:pPr>
            <w:r w:rsidRPr="002E0081">
              <w:rPr>
                <w:szCs w:val="24"/>
              </w:rPr>
              <w:t>Y</w:t>
            </w:r>
            <w:r w:rsidRPr="002E0081">
              <w:rPr>
                <w:szCs w:val="24"/>
                <w:vertAlign w:val="subscript"/>
              </w:rPr>
              <w:t xml:space="preserve">C2 </w:t>
            </w:r>
            <w:r w:rsidRPr="002E0081">
              <w:rPr>
                <w:szCs w:val="24"/>
              </w:rPr>
              <w:t>= 2</w:t>
            </w:r>
          </w:p>
        </w:tc>
      </w:tr>
      <w:tr w:rsidR="00981164" w:rsidRPr="002E0081">
        <w:tc>
          <w:tcPr>
            <w:tcW w:w="648" w:type="dxa"/>
          </w:tcPr>
          <w:p w:rsidR="00981164" w:rsidRPr="002E0081" w:rsidRDefault="00981164" w:rsidP="00981164">
            <w:pPr>
              <w:rPr>
                <w:szCs w:val="24"/>
              </w:rPr>
            </w:pPr>
          </w:p>
        </w:tc>
        <w:tc>
          <w:tcPr>
            <w:tcW w:w="4320" w:type="dxa"/>
            <w:vMerge/>
          </w:tcPr>
          <w:p w:rsidR="00981164" w:rsidRPr="002E0081" w:rsidRDefault="00981164" w:rsidP="00981164">
            <w:pPr>
              <w:rPr>
                <w:szCs w:val="24"/>
              </w:rPr>
            </w:pPr>
          </w:p>
        </w:tc>
        <w:tc>
          <w:tcPr>
            <w:tcW w:w="1930" w:type="dxa"/>
          </w:tcPr>
          <w:p w:rsidR="00981164" w:rsidRPr="002E0081" w:rsidRDefault="00981164" w:rsidP="00981164">
            <w:pPr>
              <w:rPr>
                <w:szCs w:val="24"/>
              </w:rPr>
            </w:pPr>
            <w:r w:rsidRPr="002E0081">
              <w:rPr>
                <w:szCs w:val="24"/>
              </w:rPr>
              <w:t xml:space="preserve">≥ </w:t>
            </w:r>
            <w:r w:rsidR="00871E1B" w:rsidRPr="002E0081">
              <w:rPr>
                <w:szCs w:val="24"/>
              </w:rPr>
              <w:t>22</w:t>
            </w:r>
            <w:r w:rsidRPr="002E0081">
              <w:rPr>
                <w:szCs w:val="24"/>
              </w:rPr>
              <w:t xml:space="preserve"> </w:t>
            </w:r>
            <w:r w:rsidRPr="002E0081">
              <w:rPr>
                <w:szCs w:val="24"/>
                <w:lang w:val="en-US"/>
              </w:rPr>
              <w:t>%</w:t>
            </w:r>
          </w:p>
        </w:tc>
        <w:tc>
          <w:tcPr>
            <w:tcW w:w="3450" w:type="dxa"/>
          </w:tcPr>
          <w:p w:rsidR="00981164" w:rsidRPr="002E0081" w:rsidRDefault="00981164" w:rsidP="00B7004A">
            <w:pPr>
              <w:rPr>
                <w:szCs w:val="24"/>
              </w:rPr>
            </w:pPr>
            <w:r w:rsidRPr="002E0081">
              <w:rPr>
                <w:szCs w:val="24"/>
              </w:rPr>
              <w:t>Y</w:t>
            </w:r>
            <w:r w:rsidRPr="002E0081">
              <w:rPr>
                <w:szCs w:val="24"/>
                <w:vertAlign w:val="subscript"/>
              </w:rPr>
              <w:t xml:space="preserve">C2 </w:t>
            </w:r>
            <w:r w:rsidRPr="002E0081">
              <w:rPr>
                <w:szCs w:val="24"/>
              </w:rPr>
              <w:t xml:space="preserve">= </w:t>
            </w:r>
            <w:r w:rsidR="00B7004A">
              <w:rPr>
                <w:szCs w:val="24"/>
              </w:rPr>
              <w:t>5</w:t>
            </w:r>
          </w:p>
        </w:tc>
      </w:tr>
      <w:tr w:rsidR="002B097E" w:rsidRPr="002E0081">
        <w:tc>
          <w:tcPr>
            <w:tcW w:w="648" w:type="dxa"/>
          </w:tcPr>
          <w:p w:rsidR="002B097E" w:rsidRPr="002E0081" w:rsidRDefault="002B097E" w:rsidP="002B097E">
            <w:pPr>
              <w:rPr>
                <w:szCs w:val="24"/>
              </w:rPr>
            </w:pPr>
          </w:p>
        </w:tc>
        <w:tc>
          <w:tcPr>
            <w:tcW w:w="4320" w:type="dxa"/>
            <w:vMerge w:val="restart"/>
          </w:tcPr>
          <w:p w:rsidR="002B097E" w:rsidRPr="002E0081" w:rsidRDefault="002B097E" w:rsidP="002B097E">
            <w:pPr>
              <w:rPr>
                <w:szCs w:val="24"/>
              </w:rPr>
            </w:pPr>
            <w:r w:rsidRPr="002E0081">
              <w:rPr>
                <w:szCs w:val="24"/>
              </w:rPr>
              <w:t>Keitiklio (</w:t>
            </w:r>
            <w:proofErr w:type="spellStart"/>
            <w:r w:rsidRPr="002E0081">
              <w:rPr>
                <w:szCs w:val="24"/>
              </w:rPr>
              <w:t>inverterio</w:t>
            </w:r>
            <w:proofErr w:type="spellEnd"/>
            <w:r w:rsidRPr="002E0081">
              <w:rPr>
                <w:szCs w:val="24"/>
              </w:rPr>
              <w:t>) naudingumo koeficientas (europietiškas, 400V), Y</w:t>
            </w:r>
            <w:r w:rsidRPr="002E0081">
              <w:rPr>
                <w:szCs w:val="24"/>
                <w:vertAlign w:val="subscript"/>
              </w:rPr>
              <w:t>C3</w:t>
            </w:r>
          </w:p>
        </w:tc>
        <w:tc>
          <w:tcPr>
            <w:tcW w:w="1930" w:type="dxa"/>
          </w:tcPr>
          <w:p w:rsidR="002B097E" w:rsidRPr="002E0081" w:rsidRDefault="002B097E" w:rsidP="002B097E">
            <w:pPr>
              <w:rPr>
                <w:szCs w:val="24"/>
              </w:rPr>
            </w:pPr>
            <w:r w:rsidRPr="002E0081">
              <w:rPr>
                <w:szCs w:val="24"/>
              </w:rPr>
              <w:t xml:space="preserve">≥ 97 </w:t>
            </w:r>
            <w:r w:rsidRPr="002E0081">
              <w:rPr>
                <w:szCs w:val="24"/>
                <w:lang w:val="en-US"/>
              </w:rPr>
              <w:t>%</w:t>
            </w:r>
          </w:p>
        </w:tc>
        <w:tc>
          <w:tcPr>
            <w:tcW w:w="3450" w:type="dxa"/>
          </w:tcPr>
          <w:p w:rsidR="002B097E" w:rsidRPr="002E0081" w:rsidRDefault="002B097E" w:rsidP="002B097E">
            <w:pPr>
              <w:rPr>
                <w:szCs w:val="24"/>
              </w:rPr>
            </w:pPr>
            <w:r w:rsidRPr="002E0081">
              <w:rPr>
                <w:szCs w:val="24"/>
              </w:rPr>
              <w:t>Y</w:t>
            </w:r>
            <w:r w:rsidRPr="002E0081">
              <w:rPr>
                <w:szCs w:val="24"/>
                <w:vertAlign w:val="subscript"/>
              </w:rPr>
              <w:t xml:space="preserve">C3 </w:t>
            </w:r>
            <w:r w:rsidRPr="002E0081">
              <w:rPr>
                <w:szCs w:val="24"/>
              </w:rPr>
              <w:t>= 0</w:t>
            </w:r>
          </w:p>
        </w:tc>
      </w:tr>
      <w:tr w:rsidR="002B097E" w:rsidRPr="002E0081">
        <w:tc>
          <w:tcPr>
            <w:tcW w:w="648" w:type="dxa"/>
          </w:tcPr>
          <w:p w:rsidR="002B097E" w:rsidRPr="002E0081" w:rsidRDefault="002B097E" w:rsidP="002B097E">
            <w:pPr>
              <w:rPr>
                <w:szCs w:val="24"/>
              </w:rPr>
            </w:pPr>
          </w:p>
        </w:tc>
        <w:tc>
          <w:tcPr>
            <w:tcW w:w="4320" w:type="dxa"/>
            <w:vMerge/>
          </w:tcPr>
          <w:p w:rsidR="002B097E" w:rsidRPr="002E0081" w:rsidRDefault="002B097E" w:rsidP="002B097E">
            <w:pPr>
              <w:rPr>
                <w:szCs w:val="24"/>
              </w:rPr>
            </w:pPr>
          </w:p>
        </w:tc>
        <w:tc>
          <w:tcPr>
            <w:tcW w:w="1930" w:type="dxa"/>
          </w:tcPr>
          <w:p w:rsidR="002B097E" w:rsidRPr="002E0081" w:rsidRDefault="002B097E" w:rsidP="002B097E">
            <w:pPr>
              <w:rPr>
                <w:szCs w:val="24"/>
              </w:rPr>
            </w:pPr>
            <w:r w:rsidRPr="002E0081">
              <w:rPr>
                <w:szCs w:val="24"/>
              </w:rPr>
              <w:t xml:space="preserve">≥ 97,73 </w:t>
            </w:r>
            <w:r w:rsidRPr="002E0081">
              <w:rPr>
                <w:szCs w:val="24"/>
                <w:lang w:val="en-US"/>
              </w:rPr>
              <w:t>%</w:t>
            </w:r>
          </w:p>
        </w:tc>
        <w:tc>
          <w:tcPr>
            <w:tcW w:w="3450" w:type="dxa"/>
          </w:tcPr>
          <w:p w:rsidR="002B097E" w:rsidRPr="002E0081" w:rsidRDefault="002B097E" w:rsidP="002B097E">
            <w:pPr>
              <w:rPr>
                <w:szCs w:val="24"/>
              </w:rPr>
            </w:pPr>
            <w:r w:rsidRPr="002E0081">
              <w:rPr>
                <w:szCs w:val="24"/>
              </w:rPr>
              <w:t>Y</w:t>
            </w:r>
            <w:r w:rsidRPr="002E0081">
              <w:rPr>
                <w:szCs w:val="24"/>
                <w:vertAlign w:val="subscript"/>
              </w:rPr>
              <w:t xml:space="preserve">C3 </w:t>
            </w:r>
            <w:r w:rsidRPr="002E0081">
              <w:rPr>
                <w:szCs w:val="24"/>
              </w:rPr>
              <w:t>= 2</w:t>
            </w:r>
          </w:p>
        </w:tc>
      </w:tr>
      <w:tr w:rsidR="002B097E" w:rsidRPr="002E0081">
        <w:tc>
          <w:tcPr>
            <w:tcW w:w="648" w:type="dxa"/>
          </w:tcPr>
          <w:p w:rsidR="002B097E" w:rsidRPr="002E0081" w:rsidRDefault="002B097E" w:rsidP="002B097E">
            <w:pPr>
              <w:rPr>
                <w:szCs w:val="24"/>
              </w:rPr>
            </w:pPr>
          </w:p>
        </w:tc>
        <w:tc>
          <w:tcPr>
            <w:tcW w:w="4320" w:type="dxa"/>
            <w:vMerge/>
          </w:tcPr>
          <w:p w:rsidR="002B097E" w:rsidRPr="002E0081" w:rsidRDefault="002B097E" w:rsidP="002B097E">
            <w:pPr>
              <w:rPr>
                <w:szCs w:val="24"/>
              </w:rPr>
            </w:pPr>
          </w:p>
        </w:tc>
        <w:tc>
          <w:tcPr>
            <w:tcW w:w="1930" w:type="dxa"/>
          </w:tcPr>
          <w:p w:rsidR="002B097E" w:rsidRPr="002E0081" w:rsidRDefault="002B097E" w:rsidP="002B097E">
            <w:pPr>
              <w:rPr>
                <w:szCs w:val="24"/>
              </w:rPr>
            </w:pPr>
            <w:r w:rsidRPr="002E0081">
              <w:rPr>
                <w:szCs w:val="24"/>
              </w:rPr>
              <w:t>≥ 98,</w:t>
            </w:r>
            <w:r w:rsidR="00871E1B" w:rsidRPr="002E0081">
              <w:rPr>
                <w:szCs w:val="24"/>
              </w:rPr>
              <w:t>4</w:t>
            </w:r>
            <w:r w:rsidRPr="002E0081">
              <w:rPr>
                <w:szCs w:val="24"/>
              </w:rPr>
              <w:t xml:space="preserve"> </w:t>
            </w:r>
            <w:r w:rsidRPr="002E0081">
              <w:rPr>
                <w:szCs w:val="24"/>
                <w:lang w:val="en-US"/>
              </w:rPr>
              <w:t>%</w:t>
            </w:r>
          </w:p>
        </w:tc>
        <w:tc>
          <w:tcPr>
            <w:tcW w:w="3450" w:type="dxa"/>
          </w:tcPr>
          <w:p w:rsidR="002B097E" w:rsidRPr="002E0081" w:rsidRDefault="002B097E" w:rsidP="00B7004A">
            <w:pPr>
              <w:rPr>
                <w:szCs w:val="24"/>
              </w:rPr>
            </w:pPr>
            <w:r w:rsidRPr="002E0081">
              <w:rPr>
                <w:szCs w:val="24"/>
              </w:rPr>
              <w:t>Y</w:t>
            </w:r>
            <w:r w:rsidRPr="002E0081">
              <w:rPr>
                <w:szCs w:val="24"/>
                <w:vertAlign w:val="subscript"/>
              </w:rPr>
              <w:t xml:space="preserve">C3 </w:t>
            </w:r>
            <w:r w:rsidRPr="002E0081">
              <w:rPr>
                <w:szCs w:val="24"/>
              </w:rPr>
              <w:t xml:space="preserve">= </w:t>
            </w:r>
            <w:r w:rsidR="00B7004A">
              <w:rPr>
                <w:szCs w:val="24"/>
              </w:rPr>
              <w:t>5</w:t>
            </w:r>
          </w:p>
        </w:tc>
      </w:tr>
      <w:tr w:rsidR="002B097E" w:rsidRPr="002E0081">
        <w:tc>
          <w:tcPr>
            <w:tcW w:w="648" w:type="dxa"/>
          </w:tcPr>
          <w:p w:rsidR="002B097E" w:rsidRPr="002E0081" w:rsidRDefault="002B097E" w:rsidP="002B097E">
            <w:pPr>
              <w:rPr>
                <w:szCs w:val="24"/>
              </w:rPr>
            </w:pPr>
          </w:p>
        </w:tc>
        <w:tc>
          <w:tcPr>
            <w:tcW w:w="4320" w:type="dxa"/>
            <w:vMerge w:val="restart"/>
          </w:tcPr>
          <w:p w:rsidR="002B097E" w:rsidRPr="002E0081" w:rsidRDefault="002B097E" w:rsidP="002B097E">
            <w:pPr>
              <w:rPr>
                <w:szCs w:val="24"/>
              </w:rPr>
            </w:pPr>
            <w:r w:rsidRPr="002E0081">
              <w:rPr>
                <w:szCs w:val="24"/>
              </w:rPr>
              <w:t>Keitiklio (</w:t>
            </w:r>
            <w:proofErr w:type="spellStart"/>
            <w:r w:rsidRPr="002E0081">
              <w:rPr>
                <w:szCs w:val="24"/>
              </w:rPr>
              <w:t>inverterio</w:t>
            </w:r>
            <w:proofErr w:type="spellEnd"/>
            <w:r w:rsidRPr="002E0081">
              <w:rPr>
                <w:szCs w:val="24"/>
              </w:rPr>
              <w:t>) saugos klasė (europietiškas, 400V), Y</w:t>
            </w:r>
            <w:r w:rsidRPr="002E0081">
              <w:rPr>
                <w:szCs w:val="24"/>
                <w:vertAlign w:val="subscript"/>
              </w:rPr>
              <w:t>C4</w:t>
            </w:r>
          </w:p>
        </w:tc>
        <w:tc>
          <w:tcPr>
            <w:tcW w:w="1930" w:type="dxa"/>
          </w:tcPr>
          <w:p w:rsidR="002B097E" w:rsidRPr="002E0081" w:rsidRDefault="002B097E" w:rsidP="002B097E">
            <w:pPr>
              <w:rPr>
                <w:szCs w:val="24"/>
              </w:rPr>
            </w:pPr>
            <w:r w:rsidRPr="002E0081">
              <w:rPr>
                <w:szCs w:val="24"/>
              </w:rPr>
              <w:t>IP65</w:t>
            </w:r>
          </w:p>
        </w:tc>
        <w:tc>
          <w:tcPr>
            <w:tcW w:w="3450" w:type="dxa"/>
          </w:tcPr>
          <w:p w:rsidR="002B097E" w:rsidRPr="002E0081" w:rsidRDefault="002B097E" w:rsidP="002B097E">
            <w:pPr>
              <w:rPr>
                <w:szCs w:val="24"/>
              </w:rPr>
            </w:pPr>
            <w:r w:rsidRPr="002E0081">
              <w:rPr>
                <w:szCs w:val="24"/>
              </w:rPr>
              <w:t>Y</w:t>
            </w:r>
            <w:r w:rsidRPr="002E0081">
              <w:rPr>
                <w:szCs w:val="24"/>
                <w:vertAlign w:val="subscript"/>
              </w:rPr>
              <w:t xml:space="preserve">C4 </w:t>
            </w:r>
            <w:r w:rsidRPr="002E0081">
              <w:rPr>
                <w:szCs w:val="24"/>
              </w:rPr>
              <w:t>= 0</w:t>
            </w:r>
          </w:p>
        </w:tc>
      </w:tr>
      <w:tr w:rsidR="002B097E" w:rsidRPr="000D6060">
        <w:tc>
          <w:tcPr>
            <w:tcW w:w="648" w:type="dxa"/>
          </w:tcPr>
          <w:p w:rsidR="002B097E" w:rsidRPr="002E0081" w:rsidRDefault="002B097E" w:rsidP="002B097E">
            <w:pPr>
              <w:rPr>
                <w:szCs w:val="24"/>
              </w:rPr>
            </w:pPr>
          </w:p>
        </w:tc>
        <w:tc>
          <w:tcPr>
            <w:tcW w:w="4320" w:type="dxa"/>
            <w:vMerge/>
          </w:tcPr>
          <w:p w:rsidR="002B097E" w:rsidRPr="002E0081" w:rsidRDefault="002B097E" w:rsidP="002B097E">
            <w:pPr>
              <w:rPr>
                <w:szCs w:val="24"/>
              </w:rPr>
            </w:pPr>
          </w:p>
        </w:tc>
        <w:tc>
          <w:tcPr>
            <w:tcW w:w="1930" w:type="dxa"/>
          </w:tcPr>
          <w:p w:rsidR="002B097E" w:rsidRPr="002E0081" w:rsidRDefault="002B097E" w:rsidP="002B097E">
            <w:pPr>
              <w:rPr>
                <w:szCs w:val="24"/>
              </w:rPr>
            </w:pPr>
            <w:r w:rsidRPr="002E0081">
              <w:rPr>
                <w:szCs w:val="24"/>
              </w:rPr>
              <w:t>IP66 ir daugiau</w:t>
            </w:r>
          </w:p>
        </w:tc>
        <w:tc>
          <w:tcPr>
            <w:tcW w:w="3450" w:type="dxa"/>
          </w:tcPr>
          <w:p w:rsidR="002B097E" w:rsidRPr="007A3026" w:rsidRDefault="002B097E" w:rsidP="00B7004A">
            <w:pPr>
              <w:rPr>
                <w:szCs w:val="24"/>
              </w:rPr>
            </w:pPr>
            <w:r w:rsidRPr="002E0081">
              <w:rPr>
                <w:szCs w:val="24"/>
              </w:rPr>
              <w:t>Y</w:t>
            </w:r>
            <w:r w:rsidRPr="002E0081">
              <w:rPr>
                <w:szCs w:val="24"/>
                <w:vertAlign w:val="subscript"/>
              </w:rPr>
              <w:t xml:space="preserve">C4 </w:t>
            </w:r>
            <w:r w:rsidRPr="002E0081">
              <w:rPr>
                <w:szCs w:val="24"/>
              </w:rPr>
              <w:t xml:space="preserve">= </w:t>
            </w:r>
            <w:r w:rsidR="00B7004A">
              <w:rPr>
                <w:szCs w:val="24"/>
              </w:rPr>
              <w:t>5</w:t>
            </w:r>
          </w:p>
        </w:tc>
      </w:tr>
    </w:tbl>
    <w:p w:rsidR="002C0B10" w:rsidRPr="00845479" w:rsidRDefault="002C0B10" w:rsidP="002C0B10">
      <w:pPr>
        <w:jc w:val="both"/>
        <w:rPr>
          <w:szCs w:val="24"/>
        </w:rPr>
      </w:pPr>
    </w:p>
    <w:p w:rsidR="005157F4" w:rsidRDefault="00E44497" w:rsidP="002C0B10">
      <w:pPr>
        <w:jc w:val="both"/>
        <w:rPr>
          <w:szCs w:val="24"/>
        </w:rPr>
      </w:pPr>
      <w:r>
        <w:rPr>
          <w:szCs w:val="24"/>
        </w:rPr>
        <w:t>8</w:t>
      </w:r>
      <w:r w:rsidR="002C0B10" w:rsidRPr="00845479">
        <w:rPr>
          <w:szCs w:val="24"/>
        </w:rPr>
        <w:t xml:space="preserve">.12. </w:t>
      </w:r>
      <w:r w:rsidR="002B097E">
        <w:rPr>
          <w:szCs w:val="24"/>
        </w:rPr>
        <w:t xml:space="preserve">Pasiūlymų </w:t>
      </w:r>
      <w:r w:rsidR="005157F4">
        <w:rPr>
          <w:szCs w:val="24"/>
        </w:rPr>
        <w:t xml:space="preserve">bendras </w:t>
      </w:r>
      <w:r w:rsidR="002B097E">
        <w:rPr>
          <w:szCs w:val="24"/>
        </w:rPr>
        <w:t xml:space="preserve">ekonominis naudingumas (E) apskaičiuojamas sudedant tiekėjo </w:t>
      </w:r>
      <w:r w:rsidR="005157F4">
        <w:rPr>
          <w:szCs w:val="24"/>
        </w:rPr>
        <w:t xml:space="preserve">kainos </w:t>
      </w:r>
      <w:r w:rsidR="002B097E">
        <w:rPr>
          <w:szCs w:val="24"/>
        </w:rPr>
        <w:t>pasiūlymo kriterij</w:t>
      </w:r>
      <w:r w:rsidR="005157F4">
        <w:rPr>
          <w:szCs w:val="24"/>
        </w:rPr>
        <w:t>aus balą</w:t>
      </w:r>
      <w:r w:rsidR="002B097E">
        <w:rPr>
          <w:szCs w:val="24"/>
        </w:rPr>
        <w:t xml:space="preserve"> (X) ir </w:t>
      </w:r>
      <w:r w:rsidR="005157F4">
        <w:rPr>
          <w:szCs w:val="24"/>
        </w:rPr>
        <w:t xml:space="preserve">ekonominio naudingumo kriterijų balų sumą </w:t>
      </w:r>
      <w:r w:rsidR="002C0B10" w:rsidRPr="00845479">
        <w:rPr>
          <w:szCs w:val="24"/>
        </w:rPr>
        <w:t>pagal tokią formulę</w:t>
      </w:r>
      <w:r w:rsidR="005157F4">
        <w:rPr>
          <w:szCs w:val="24"/>
        </w:rPr>
        <w:t xml:space="preserve"> (gautos kriterijų reikšmės apvalinamos </w:t>
      </w:r>
      <w:r>
        <w:rPr>
          <w:szCs w:val="24"/>
        </w:rPr>
        <w:t>dviejų skaičių po kablelio tikslumu, t.y. surinkus pvz. 50,554 balų – apvalinama į 50,55, o surinkus 50,555 balų – apvalinama į 50,56)</w:t>
      </w:r>
      <w:r w:rsidR="002C0B10" w:rsidRPr="00845479">
        <w:rPr>
          <w:szCs w:val="24"/>
        </w:rPr>
        <w:t xml:space="preserve">: </w:t>
      </w:r>
    </w:p>
    <w:p w:rsidR="005157F4" w:rsidRDefault="005157F4" w:rsidP="002C0B10">
      <w:pPr>
        <w:jc w:val="both"/>
        <w:rPr>
          <w:szCs w:val="24"/>
        </w:rPr>
      </w:pPr>
    </w:p>
    <w:p w:rsidR="002C0B10" w:rsidRDefault="002C0B10" w:rsidP="005157F4">
      <w:pPr>
        <w:jc w:val="center"/>
        <w:rPr>
          <w:szCs w:val="24"/>
        </w:rPr>
      </w:pPr>
      <w:r>
        <w:rPr>
          <w:szCs w:val="24"/>
        </w:rPr>
        <w:t>E</w:t>
      </w:r>
      <w:r w:rsidRPr="00845479">
        <w:rPr>
          <w:szCs w:val="24"/>
        </w:rPr>
        <w:t xml:space="preserve"> = X + Y</w:t>
      </w:r>
    </w:p>
    <w:p w:rsidR="002C0B10" w:rsidRDefault="002C0B10" w:rsidP="002C0B10">
      <w:pPr>
        <w:jc w:val="both"/>
        <w:rPr>
          <w:szCs w:val="24"/>
        </w:rPr>
      </w:pPr>
    </w:p>
    <w:p w:rsidR="002C0B10" w:rsidRDefault="00E44497" w:rsidP="002C0B10">
      <w:pPr>
        <w:jc w:val="both"/>
        <w:rPr>
          <w:szCs w:val="24"/>
        </w:rPr>
      </w:pPr>
      <w:r>
        <w:rPr>
          <w:szCs w:val="24"/>
        </w:rPr>
        <w:t>8</w:t>
      </w:r>
      <w:r w:rsidR="002C0B10" w:rsidRPr="00845479">
        <w:rPr>
          <w:szCs w:val="24"/>
        </w:rPr>
        <w:t>.1</w:t>
      </w:r>
      <w:r>
        <w:rPr>
          <w:szCs w:val="24"/>
        </w:rPr>
        <w:t>3</w:t>
      </w:r>
      <w:r w:rsidR="002C0B10" w:rsidRPr="00845479">
        <w:rPr>
          <w:szCs w:val="24"/>
        </w:rPr>
        <w:t xml:space="preserve">. Tiekėjas su pasiūlymu turi pateikti pilną išpildomąją techninę </w:t>
      </w:r>
      <w:proofErr w:type="spellStart"/>
      <w:r w:rsidR="002C0B10" w:rsidRPr="00845479">
        <w:rPr>
          <w:szCs w:val="24"/>
        </w:rPr>
        <w:t>vizualizaciją</w:t>
      </w:r>
      <w:proofErr w:type="spellEnd"/>
      <w:r w:rsidR="002C0B10" w:rsidRPr="00845479">
        <w:rPr>
          <w:szCs w:val="24"/>
        </w:rPr>
        <w:t xml:space="preserve"> su pasirinktos įrangos pagrindimu. Pasiūlyme pateikta įranga turi būti maksimaliai adaptuota Pirkėjo poreikiams ir pastatų konstrukcijų diktuojamiems parametrams. Įranga turi būti sumontuota taip, kad būtų lengvai prieinama, jos aptarnavimas ir priežiūra būtų nesudėtingi.</w:t>
      </w:r>
    </w:p>
    <w:p w:rsidR="00E44497" w:rsidRDefault="00E44497" w:rsidP="002C0B10">
      <w:pPr>
        <w:jc w:val="both"/>
        <w:rPr>
          <w:szCs w:val="24"/>
        </w:rPr>
      </w:pPr>
    </w:p>
    <w:p w:rsidR="00E44497" w:rsidRDefault="00E44497" w:rsidP="002C0B10">
      <w:pPr>
        <w:jc w:val="both"/>
        <w:rPr>
          <w:szCs w:val="24"/>
        </w:rPr>
      </w:pPr>
      <w:r>
        <w:rPr>
          <w:szCs w:val="24"/>
        </w:rPr>
        <w:t>8.14. Ekonomiškai naudingiausiu bus pripažįstamas pasiūlymas, kuris atitiks visus konkurso sąlygose keliamus reikalavimus ir surinks didžiausią balų skaičių. Maksimalus balų skaičius 100.</w:t>
      </w:r>
      <w:r w:rsidR="00EF4C71" w:rsidRPr="00EF4C71">
        <w:rPr>
          <w:szCs w:val="24"/>
        </w:rPr>
        <w:t xml:space="preserve"> </w:t>
      </w:r>
    </w:p>
    <w:p w:rsidR="00E44497" w:rsidRDefault="00E44497" w:rsidP="002C0B10">
      <w:pPr>
        <w:jc w:val="both"/>
        <w:rPr>
          <w:szCs w:val="24"/>
        </w:rPr>
      </w:pPr>
    </w:p>
    <w:p w:rsidR="00E44497" w:rsidRDefault="00E44497" w:rsidP="002C0B10">
      <w:pPr>
        <w:jc w:val="both"/>
        <w:rPr>
          <w:szCs w:val="24"/>
        </w:rPr>
      </w:pPr>
      <w:r>
        <w:rPr>
          <w:szCs w:val="24"/>
        </w:rPr>
        <w:t>8.15. Tais atvejais, kai kelių dalyvių pasiūlymų ekonominis naudingumas yra vienodas, sudarant pasiūlymų eilę pirmesnis įrašomas tas dalyvis, kurio pasiūlymas elektroninėmis priemonėmis pateiktas anksčiausiai.</w:t>
      </w:r>
    </w:p>
    <w:p w:rsidR="002C0B10" w:rsidRPr="00845479" w:rsidRDefault="002C0B10" w:rsidP="00536E30">
      <w:pPr>
        <w:jc w:val="both"/>
        <w:rPr>
          <w:szCs w:val="24"/>
        </w:rPr>
      </w:pPr>
    </w:p>
    <w:p w:rsidR="00BA7164" w:rsidRPr="00826FD8" w:rsidRDefault="000743BC" w:rsidP="00BA7164">
      <w:pPr>
        <w:numPr>
          <w:ilvl w:val="0"/>
          <w:numId w:val="6"/>
        </w:numPr>
        <w:jc w:val="center"/>
        <w:outlineLvl w:val="0"/>
        <w:rPr>
          <w:b/>
          <w:szCs w:val="24"/>
        </w:rPr>
      </w:pPr>
      <w:bookmarkStart w:id="23" w:name="_Toc297898754"/>
      <w:r w:rsidRPr="00826FD8">
        <w:rPr>
          <w:b/>
          <w:caps/>
          <w:szCs w:val="24"/>
        </w:rPr>
        <w:t>Derybos</w:t>
      </w:r>
      <w:bookmarkEnd w:id="23"/>
      <w:r w:rsidR="00BA7164" w:rsidRPr="00826FD8">
        <w:rPr>
          <w:b/>
          <w:caps/>
          <w:szCs w:val="24"/>
        </w:rPr>
        <w:t xml:space="preserve"> </w:t>
      </w:r>
    </w:p>
    <w:p w:rsidR="000743BC" w:rsidRPr="00845479" w:rsidRDefault="000743BC" w:rsidP="000743BC">
      <w:pPr>
        <w:jc w:val="center"/>
        <w:outlineLvl w:val="0"/>
        <w:rPr>
          <w:b/>
          <w:caps/>
          <w:szCs w:val="24"/>
          <w:highlight w:val="yellow"/>
        </w:rPr>
      </w:pPr>
    </w:p>
    <w:p w:rsidR="000E4999" w:rsidRPr="00845479" w:rsidRDefault="000E4999" w:rsidP="000E4999">
      <w:pPr>
        <w:numPr>
          <w:ilvl w:val="1"/>
          <w:numId w:val="6"/>
        </w:numPr>
        <w:ind w:left="0" w:firstLine="567"/>
        <w:jc w:val="both"/>
      </w:pPr>
      <w:r w:rsidRPr="00845479">
        <w:t xml:space="preserve">Jei Pirkėjo netenkina pateikti pasiūlymai, Komisijos sprendimu visi šiose konkurso sąlygose nustatytus minimalius </w:t>
      </w:r>
      <w:r w:rsidR="00536E30" w:rsidRPr="00845479">
        <w:t xml:space="preserve">kvalifikacijos ir kitus </w:t>
      </w:r>
      <w:r w:rsidRPr="00845479">
        <w:t>reikalavimus atitinkantys tiekėjai gali būti kviečiami deryboms.</w:t>
      </w:r>
    </w:p>
    <w:p w:rsidR="000E4999" w:rsidRPr="00845479" w:rsidRDefault="000E4999" w:rsidP="000E4999">
      <w:pPr>
        <w:numPr>
          <w:ilvl w:val="1"/>
          <w:numId w:val="6"/>
        </w:numPr>
        <w:ind w:left="0" w:firstLine="567"/>
        <w:jc w:val="both"/>
      </w:pPr>
      <w:r w:rsidRPr="00845479">
        <w:rPr>
          <w:szCs w:val="24"/>
        </w:rPr>
        <w:t xml:space="preserve">Derybos yra vykdomos su visais tiekėjais, kurių pasiūlymai nebuvo atmesti. Derybų metu tiekėjams pateikiama ta pati informacija. Derybų rezultatai įforminami protokolu, kurie rengiami atskiri kiekvienam tiekėjui. </w:t>
      </w:r>
    </w:p>
    <w:p w:rsidR="000E4999" w:rsidRPr="00845479" w:rsidRDefault="000E4999" w:rsidP="000E4999">
      <w:pPr>
        <w:numPr>
          <w:ilvl w:val="1"/>
          <w:numId w:val="6"/>
        </w:numPr>
        <w:ind w:left="0" w:firstLine="567"/>
        <w:jc w:val="both"/>
      </w:pPr>
      <w:r w:rsidRPr="00845479">
        <w:rPr>
          <w:szCs w:val="24"/>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p w:rsidR="000E4999" w:rsidRPr="00845479" w:rsidRDefault="000E4999" w:rsidP="000E4999">
      <w:pPr>
        <w:numPr>
          <w:ilvl w:val="1"/>
          <w:numId w:val="6"/>
        </w:numPr>
        <w:ind w:left="0" w:firstLine="567"/>
        <w:jc w:val="both"/>
      </w:pPr>
      <w:r w:rsidRPr="00845479">
        <w:rPr>
          <w:szCs w:val="24"/>
        </w:rPr>
        <w:t>Komisija, įvertinusi tiekėjų kvalifikaciją ir pasiūlymus, visiems tiekėjams, kurių pasiūlymai nebuvo atmesti, raštu nurodys laiką, kada reikia atvykti į derybas.</w:t>
      </w:r>
    </w:p>
    <w:p w:rsidR="000E4999" w:rsidRPr="00845479" w:rsidRDefault="000E4999" w:rsidP="000E4999">
      <w:pPr>
        <w:numPr>
          <w:ilvl w:val="1"/>
          <w:numId w:val="6"/>
        </w:numPr>
        <w:ind w:left="0" w:firstLine="567"/>
        <w:jc w:val="both"/>
      </w:pPr>
      <w:r w:rsidRPr="00845479">
        <w:rPr>
          <w:szCs w:val="24"/>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Tuo atveju, jeigu tiekėjas atsisako pasirašyti protokolą, ar nepasirašo jo per nustatytą terminą, laikoma, jog tiekėjas derybose nedalyvavo. Jei tiekėjas ar jo įgaliotas atstovas neatvyko į derybas, Komisija surašo protokolą, kuriame nurodo apie tiekėjo neatvykimą, ir jį pasirašo visi komisijos nariai.</w:t>
      </w:r>
    </w:p>
    <w:p w:rsidR="000E4999" w:rsidRPr="00845479" w:rsidRDefault="000E4999" w:rsidP="000E4999">
      <w:pPr>
        <w:numPr>
          <w:ilvl w:val="1"/>
          <w:numId w:val="6"/>
        </w:numPr>
        <w:ind w:left="0" w:firstLine="567"/>
        <w:jc w:val="both"/>
      </w:pPr>
      <w:r w:rsidRPr="00845479">
        <w:t>Komisija neinformuoja tiekėjo apie susitarimus, pasiektus su kitais tiekėjais, išskyrus procedūrinius susitarimus (pavyzdžiui, susitarimus dėl termino galutiniams pasiūlymams pateikti ir pan.), kurie nėra susiję su komercine informacija.</w:t>
      </w:r>
    </w:p>
    <w:p w:rsidR="000E4999" w:rsidRPr="00845479" w:rsidRDefault="000E4999" w:rsidP="000E4999">
      <w:pPr>
        <w:numPr>
          <w:ilvl w:val="1"/>
          <w:numId w:val="6"/>
        </w:numPr>
        <w:ind w:left="0" w:firstLine="567"/>
        <w:jc w:val="both"/>
      </w:pPr>
      <w:r w:rsidRPr="00845479">
        <w:rPr>
          <w:szCs w:val="24"/>
        </w:rPr>
        <w:t xml:space="preserve">Derybų galutiniai pasiūlymai yra šalių pasirašyti derybų protokolai bei pirminiai pasiūlymai, kiek jie nebuvo pakeisti derybų metu. Galutiniai pasiūlymai </w:t>
      </w:r>
      <w:r w:rsidRPr="00845479">
        <w:t>vertinami šiose pirkimo sąlygose nustatyta tvarka.</w:t>
      </w:r>
    </w:p>
    <w:p w:rsidR="000E4999" w:rsidRPr="00845479" w:rsidRDefault="000E4999" w:rsidP="000E4999">
      <w:pPr>
        <w:numPr>
          <w:ilvl w:val="1"/>
          <w:numId w:val="6"/>
        </w:numPr>
        <w:ind w:left="0" w:firstLine="567"/>
        <w:jc w:val="both"/>
      </w:pPr>
      <w:r w:rsidRPr="00845479">
        <w:t>Baigus derybas ir įvertinus galutinius pasiūlymus patvirtinama galutinė pasiūlymų eilė. Jei tiekėjas neatvyko į derybas, sudarant galutinę konkurso pasiūlymų eilę, vertinamas pirminis neatvykusio tiekėjo pasiūlymas.</w:t>
      </w:r>
    </w:p>
    <w:p w:rsidR="000E4999" w:rsidRPr="00845479" w:rsidRDefault="000E4999" w:rsidP="000E4999">
      <w:pPr>
        <w:ind w:left="360"/>
        <w:outlineLvl w:val="0"/>
        <w:rPr>
          <w:b/>
          <w:szCs w:val="24"/>
        </w:rPr>
      </w:pPr>
    </w:p>
    <w:p w:rsidR="00DC35FC" w:rsidRPr="00845479" w:rsidRDefault="008E3BF6" w:rsidP="00383C45">
      <w:pPr>
        <w:numPr>
          <w:ilvl w:val="0"/>
          <w:numId w:val="6"/>
        </w:numPr>
        <w:jc w:val="center"/>
        <w:outlineLvl w:val="0"/>
        <w:rPr>
          <w:b/>
          <w:szCs w:val="24"/>
        </w:rPr>
      </w:pPr>
      <w:bookmarkStart w:id="24" w:name="_Toc297898755"/>
      <w:r w:rsidRPr="00845479">
        <w:rPr>
          <w:b/>
          <w:szCs w:val="24"/>
        </w:rPr>
        <w:t xml:space="preserve">SPRENDIMAS DĖL </w:t>
      </w:r>
      <w:r w:rsidR="00F65703" w:rsidRPr="00845479">
        <w:rPr>
          <w:b/>
          <w:szCs w:val="24"/>
        </w:rPr>
        <w:t>LAIMĖTOJO NUSTATYMO</w:t>
      </w:r>
      <w:bookmarkEnd w:id="24"/>
    </w:p>
    <w:p w:rsidR="008E3BF6" w:rsidRPr="00845479" w:rsidRDefault="008E3BF6" w:rsidP="00C970EB">
      <w:pPr>
        <w:ind w:firstLine="851"/>
        <w:jc w:val="both"/>
        <w:rPr>
          <w:szCs w:val="24"/>
        </w:rPr>
      </w:pPr>
    </w:p>
    <w:p w:rsidR="005F4AFE" w:rsidRPr="00845479" w:rsidRDefault="008E3BF6">
      <w:pPr>
        <w:numPr>
          <w:ilvl w:val="1"/>
          <w:numId w:val="6"/>
        </w:numPr>
        <w:tabs>
          <w:tab w:val="left" w:pos="142"/>
        </w:tabs>
        <w:ind w:left="0" w:firstLine="567"/>
        <w:jc w:val="both"/>
        <w:rPr>
          <w:strike/>
          <w:szCs w:val="24"/>
        </w:rPr>
      </w:pPr>
      <w:r w:rsidRPr="00845479">
        <w:rPr>
          <w:szCs w:val="24"/>
        </w:rPr>
        <w:t>Išnagrin</w:t>
      </w:r>
      <w:r w:rsidR="00E0628A" w:rsidRPr="00845479">
        <w:rPr>
          <w:szCs w:val="24"/>
        </w:rPr>
        <w:t>ėjęs, įvertinęs ir palyginęs</w:t>
      </w:r>
      <w:r w:rsidRPr="00845479">
        <w:rPr>
          <w:szCs w:val="24"/>
        </w:rPr>
        <w:t xml:space="preserve"> pateiktus pasiūlymus, </w:t>
      </w:r>
      <w:r w:rsidR="00AD39E7" w:rsidRPr="00845479">
        <w:rPr>
          <w:szCs w:val="24"/>
        </w:rPr>
        <w:t>P</w:t>
      </w:r>
      <w:r w:rsidR="00E0628A" w:rsidRPr="00845479">
        <w:rPr>
          <w:szCs w:val="24"/>
        </w:rPr>
        <w:t>irkėjas</w:t>
      </w:r>
      <w:r w:rsidRPr="00845479">
        <w:rPr>
          <w:szCs w:val="24"/>
        </w:rPr>
        <w:t xml:space="preserve"> nustato pasiūlymų eilę. Pasiūlymai šioje eilėje surašomi </w:t>
      </w:r>
      <w:r w:rsidR="00BA7164" w:rsidRPr="00845479">
        <w:rPr>
          <w:i/>
          <w:szCs w:val="24"/>
        </w:rPr>
        <w:t>ekonominio naudingumo mažėjimo</w:t>
      </w:r>
      <w:r w:rsidRPr="00845479">
        <w:rPr>
          <w:szCs w:val="24"/>
        </w:rPr>
        <w:t xml:space="preserve"> tvarka. Jeigu kelių pateiktų pasiūlymų yra </w:t>
      </w:r>
      <w:r w:rsidR="00E0628A" w:rsidRPr="00845479">
        <w:rPr>
          <w:i/>
          <w:szCs w:val="24"/>
        </w:rPr>
        <w:t>vieno</w:t>
      </w:r>
      <w:r w:rsidR="0099728C" w:rsidRPr="00845479">
        <w:rPr>
          <w:i/>
          <w:szCs w:val="24"/>
        </w:rPr>
        <w:t>da</w:t>
      </w:r>
      <w:r w:rsidR="00BA7164" w:rsidRPr="00845479">
        <w:rPr>
          <w:i/>
          <w:szCs w:val="24"/>
        </w:rPr>
        <w:t>s ekonominis naudingumas</w:t>
      </w:r>
      <w:r w:rsidRPr="00845479">
        <w:rPr>
          <w:szCs w:val="24"/>
        </w:rPr>
        <w:t xml:space="preserve">, nustatant pasiūlymų eilę pirmesnis į šią eilę įrašomas tiekėjas, kurio pasiūlymas </w:t>
      </w:r>
      <w:r w:rsidR="00AD39E7" w:rsidRPr="00845479">
        <w:rPr>
          <w:szCs w:val="24"/>
        </w:rPr>
        <w:t>pateiktas anksčiausiai.</w:t>
      </w:r>
    </w:p>
    <w:p w:rsidR="005F4AFE" w:rsidRPr="00845479" w:rsidRDefault="008E3BF6">
      <w:pPr>
        <w:numPr>
          <w:ilvl w:val="1"/>
          <w:numId w:val="6"/>
        </w:numPr>
        <w:tabs>
          <w:tab w:val="left" w:pos="-142"/>
        </w:tabs>
        <w:ind w:left="0" w:firstLine="567"/>
        <w:jc w:val="both"/>
        <w:rPr>
          <w:szCs w:val="24"/>
        </w:rPr>
      </w:pPr>
      <w:r w:rsidRPr="00845479">
        <w:rPr>
          <w:szCs w:val="24"/>
        </w:rPr>
        <w:t>Tais atvejais, kai pasiūlymą pateikė tik vienas tiekėjas, pasiūlymų eilė nenustatoma ir jo pasiūlymas laikomas laimėjusiu, jeigu nebuvo atmestas pagal šių konkurso sąlygų nuostatas.</w:t>
      </w:r>
    </w:p>
    <w:p w:rsidR="005F4AFE" w:rsidRPr="00845479" w:rsidRDefault="00BA7164">
      <w:pPr>
        <w:numPr>
          <w:ilvl w:val="1"/>
          <w:numId w:val="6"/>
        </w:numPr>
        <w:tabs>
          <w:tab w:val="left" w:pos="-142"/>
        </w:tabs>
        <w:ind w:left="0" w:firstLine="567"/>
        <w:jc w:val="both"/>
        <w:rPr>
          <w:szCs w:val="24"/>
        </w:rPr>
      </w:pPr>
      <w:r w:rsidRPr="00845479">
        <w:rPr>
          <w:i/>
          <w:szCs w:val="24"/>
        </w:rPr>
        <w:lastRenderedPageBreak/>
        <w:t>Ekonomiškai naudingiausią</w:t>
      </w:r>
      <w:r w:rsidR="00F65703" w:rsidRPr="00845479">
        <w:rPr>
          <w:i/>
          <w:szCs w:val="24"/>
        </w:rPr>
        <w:t xml:space="preserve"> </w:t>
      </w:r>
      <w:r w:rsidR="0094337A">
        <w:rPr>
          <w:i/>
          <w:szCs w:val="24"/>
        </w:rPr>
        <w:t xml:space="preserve">pasiūlymą </w:t>
      </w:r>
      <w:r w:rsidR="00F65703" w:rsidRPr="00845479">
        <w:rPr>
          <w:i/>
          <w:szCs w:val="24"/>
        </w:rPr>
        <w:t xml:space="preserve">pateikęs </w:t>
      </w:r>
      <w:r w:rsidR="00F65703" w:rsidRPr="00845479">
        <w:rPr>
          <w:szCs w:val="24"/>
        </w:rPr>
        <w:t>tiekėjas yra skelbi</w:t>
      </w:r>
      <w:r w:rsidR="00262E50">
        <w:rPr>
          <w:szCs w:val="24"/>
        </w:rPr>
        <w:t xml:space="preserve">amas laimėjusiu konkursą. Pirkėjas </w:t>
      </w:r>
      <w:r w:rsidR="00C5244D">
        <w:rPr>
          <w:szCs w:val="24"/>
        </w:rPr>
        <w:t xml:space="preserve">apie konkurso rezultatus informuoja </w:t>
      </w:r>
      <w:r w:rsidR="00262E50">
        <w:rPr>
          <w:szCs w:val="24"/>
        </w:rPr>
        <w:t>konkursą laimėjusį dalyvį, kuris yra kviečiamas</w:t>
      </w:r>
      <w:r w:rsidR="00F65703" w:rsidRPr="00845479">
        <w:rPr>
          <w:szCs w:val="24"/>
        </w:rPr>
        <w:t xml:space="preserve"> sudaryti sutartį, nurodant laiką iki kada reikia sudaryti sutartį.</w:t>
      </w:r>
      <w:r w:rsidR="00262E50">
        <w:rPr>
          <w:szCs w:val="24"/>
        </w:rPr>
        <w:t xml:space="preserve"> </w:t>
      </w:r>
    </w:p>
    <w:p w:rsidR="00CD64BD" w:rsidRPr="00F9668E" w:rsidRDefault="008E3BF6" w:rsidP="00262E50">
      <w:pPr>
        <w:numPr>
          <w:ilvl w:val="1"/>
          <w:numId w:val="6"/>
        </w:numPr>
        <w:tabs>
          <w:tab w:val="left" w:pos="-142"/>
          <w:tab w:val="num" w:pos="792"/>
        </w:tabs>
        <w:ind w:left="0" w:firstLine="567"/>
        <w:jc w:val="both"/>
        <w:rPr>
          <w:b/>
          <w:spacing w:val="-4"/>
          <w:szCs w:val="24"/>
          <w:u w:val="single"/>
        </w:rPr>
      </w:pPr>
      <w:r w:rsidRPr="00845479">
        <w:rPr>
          <w:szCs w:val="24"/>
        </w:rPr>
        <w:t>Jeigu tiekėjas, kurio pasiūlymas pripažintas laimėjusiu, raštu at</w:t>
      </w:r>
      <w:r w:rsidR="00993B42" w:rsidRPr="00845479">
        <w:rPr>
          <w:szCs w:val="24"/>
        </w:rPr>
        <w:t xml:space="preserve">sisako sudaryti </w:t>
      </w:r>
      <w:r w:rsidR="00E049F4" w:rsidRPr="00845479">
        <w:rPr>
          <w:szCs w:val="24"/>
        </w:rPr>
        <w:t>s</w:t>
      </w:r>
      <w:r w:rsidR="00993B42" w:rsidRPr="00845479">
        <w:rPr>
          <w:szCs w:val="24"/>
        </w:rPr>
        <w:t>utartį arba</w:t>
      </w:r>
      <w:r w:rsidRPr="00845479">
        <w:rPr>
          <w:szCs w:val="24"/>
        </w:rPr>
        <w:t xml:space="preserve"> </w:t>
      </w:r>
      <w:r w:rsidRPr="00845479">
        <w:rPr>
          <w:spacing w:val="-4"/>
          <w:szCs w:val="24"/>
        </w:rPr>
        <w:t xml:space="preserve">iki nurodyto laiko neatvyksta sudaryti </w:t>
      </w:r>
      <w:r w:rsidR="00E049F4" w:rsidRPr="00845479">
        <w:rPr>
          <w:spacing w:val="-4"/>
          <w:szCs w:val="24"/>
        </w:rPr>
        <w:t>sutarties arba atsisako s</w:t>
      </w:r>
      <w:r w:rsidRPr="00845479">
        <w:rPr>
          <w:spacing w:val="-4"/>
          <w:szCs w:val="24"/>
        </w:rPr>
        <w:t>utartį sudaryti pirkimo dokumentuose nustatytomis sąlygomis</w:t>
      </w:r>
      <w:r w:rsidR="005F7878" w:rsidRPr="00845479">
        <w:rPr>
          <w:spacing w:val="-4"/>
          <w:szCs w:val="24"/>
        </w:rPr>
        <w:t>,</w:t>
      </w:r>
      <w:r w:rsidR="00993B42" w:rsidRPr="00845479">
        <w:rPr>
          <w:spacing w:val="-4"/>
          <w:szCs w:val="24"/>
        </w:rPr>
        <w:t xml:space="preserve"> </w:t>
      </w:r>
      <w:r w:rsidRPr="00845479">
        <w:rPr>
          <w:spacing w:val="-4"/>
          <w:szCs w:val="24"/>
        </w:rPr>
        <w:t>laikoma, kad</w:t>
      </w:r>
      <w:r w:rsidR="00E049F4" w:rsidRPr="00845479">
        <w:rPr>
          <w:spacing w:val="-4"/>
          <w:szCs w:val="24"/>
        </w:rPr>
        <w:t xml:space="preserve"> jis atsisakė sudaryti s</w:t>
      </w:r>
      <w:r w:rsidRPr="00845479">
        <w:rPr>
          <w:spacing w:val="-4"/>
          <w:szCs w:val="24"/>
        </w:rPr>
        <w:t xml:space="preserve">utartį. Tuo atveju </w:t>
      </w:r>
      <w:r w:rsidR="00F50E11" w:rsidRPr="00845479">
        <w:rPr>
          <w:spacing w:val="-4"/>
          <w:szCs w:val="24"/>
        </w:rPr>
        <w:t>Komisija</w:t>
      </w:r>
      <w:r w:rsidR="006679D8" w:rsidRPr="00845479">
        <w:rPr>
          <w:spacing w:val="-4"/>
          <w:szCs w:val="24"/>
        </w:rPr>
        <w:t xml:space="preserve"> </w:t>
      </w:r>
      <w:r w:rsidR="00E049F4" w:rsidRPr="00845479">
        <w:rPr>
          <w:spacing w:val="-4"/>
          <w:szCs w:val="24"/>
        </w:rPr>
        <w:t>siūlo sudaryti sutartį t</w:t>
      </w:r>
      <w:r w:rsidRPr="00845479">
        <w:rPr>
          <w:spacing w:val="-4"/>
          <w:szCs w:val="24"/>
        </w:rPr>
        <w:t xml:space="preserve">iekėjui, kurio pasiūlymas pagal </w:t>
      </w:r>
      <w:r w:rsidR="00993B42" w:rsidRPr="00845479">
        <w:rPr>
          <w:spacing w:val="-4"/>
          <w:szCs w:val="24"/>
        </w:rPr>
        <w:t xml:space="preserve">sudarytą </w:t>
      </w:r>
      <w:r w:rsidRPr="00845479">
        <w:rPr>
          <w:spacing w:val="-4"/>
          <w:szCs w:val="24"/>
        </w:rPr>
        <w:t xml:space="preserve">pasiūlymų </w:t>
      </w:r>
      <w:r w:rsidR="00AD39E7" w:rsidRPr="00845479">
        <w:rPr>
          <w:spacing w:val="-4"/>
          <w:szCs w:val="24"/>
        </w:rPr>
        <w:t>eilę y</w:t>
      </w:r>
      <w:r w:rsidR="00E049F4" w:rsidRPr="00845479">
        <w:rPr>
          <w:spacing w:val="-4"/>
          <w:szCs w:val="24"/>
        </w:rPr>
        <w:t>ra pirmas po t</w:t>
      </w:r>
      <w:r w:rsidRPr="00845479">
        <w:rPr>
          <w:spacing w:val="-4"/>
          <w:szCs w:val="24"/>
        </w:rPr>
        <w:t>iekėjo,</w:t>
      </w:r>
      <w:r w:rsidR="00E049F4" w:rsidRPr="00845479">
        <w:rPr>
          <w:spacing w:val="-4"/>
          <w:szCs w:val="24"/>
        </w:rPr>
        <w:t xml:space="preserve"> atsisakiusio sudaryti s</w:t>
      </w:r>
      <w:r w:rsidRPr="00845479">
        <w:rPr>
          <w:spacing w:val="-4"/>
          <w:szCs w:val="24"/>
        </w:rPr>
        <w:t>utartį.</w:t>
      </w:r>
      <w:r w:rsidR="00AD39E7" w:rsidRPr="00845479">
        <w:rPr>
          <w:spacing w:val="-4"/>
          <w:szCs w:val="24"/>
        </w:rPr>
        <w:t xml:space="preserve"> </w:t>
      </w:r>
    </w:p>
    <w:p w:rsidR="004277FB" w:rsidRPr="00845479" w:rsidRDefault="004277FB" w:rsidP="004277FB">
      <w:pPr>
        <w:tabs>
          <w:tab w:val="left" w:pos="-142"/>
          <w:tab w:val="num" w:pos="0"/>
        </w:tabs>
        <w:jc w:val="both"/>
        <w:rPr>
          <w:szCs w:val="24"/>
        </w:rPr>
      </w:pPr>
    </w:p>
    <w:p w:rsidR="005F4AFE" w:rsidRPr="00845479" w:rsidRDefault="008E3BF6">
      <w:pPr>
        <w:numPr>
          <w:ilvl w:val="0"/>
          <w:numId w:val="6"/>
        </w:numPr>
        <w:tabs>
          <w:tab w:val="left" w:pos="1560"/>
        </w:tabs>
        <w:jc w:val="center"/>
        <w:outlineLvl w:val="0"/>
        <w:rPr>
          <w:b/>
          <w:szCs w:val="24"/>
        </w:rPr>
      </w:pPr>
      <w:bookmarkStart w:id="25" w:name="_Toc60525494"/>
      <w:bookmarkStart w:id="26" w:name="_Toc47844940"/>
      <w:bookmarkStart w:id="27" w:name="_Toc297898756"/>
      <w:r w:rsidRPr="00845479">
        <w:rPr>
          <w:b/>
          <w:szCs w:val="24"/>
        </w:rPr>
        <w:t>PIRKIMO SUTARTIES SĄLYGOS</w:t>
      </w:r>
      <w:bookmarkEnd w:id="25"/>
      <w:bookmarkEnd w:id="26"/>
      <w:bookmarkEnd w:id="27"/>
    </w:p>
    <w:p w:rsidR="005F4AFE" w:rsidRPr="00845479" w:rsidRDefault="005F4AFE">
      <w:pPr>
        <w:tabs>
          <w:tab w:val="left" w:pos="1560"/>
        </w:tabs>
        <w:jc w:val="center"/>
        <w:outlineLvl w:val="0"/>
        <w:rPr>
          <w:b/>
          <w:szCs w:val="24"/>
        </w:rPr>
      </w:pPr>
    </w:p>
    <w:p w:rsidR="005F4AFE" w:rsidRPr="00845479" w:rsidRDefault="001C7103" w:rsidP="006742C8">
      <w:pPr>
        <w:numPr>
          <w:ilvl w:val="1"/>
          <w:numId w:val="6"/>
        </w:numPr>
        <w:tabs>
          <w:tab w:val="clear" w:pos="1000"/>
          <w:tab w:val="num" w:pos="0"/>
          <w:tab w:val="num" w:pos="1134"/>
          <w:tab w:val="left" w:pos="1560"/>
        </w:tabs>
        <w:ind w:left="0" w:firstLine="567"/>
        <w:jc w:val="both"/>
      </w:pPr>
      <w:r w:rsidRPr="00845479">
        <w:rPr>
          <w:szCs w:val="24"/>
        </w:rPr>
        <w:t>Sudarant pirkimo sutartį, negali būti keičiama laimėjusio tiekėjo galutinio pasiūlymo kaina</w:t>
      </w:r>
      <w:r w:rsidR="0006625B">
        <w:rPr>
          <w:szCs w:val="24"/>
        </w:rPr>
        <w:t>, techninė specifikacija, darbų apimtis</w:t>
      </w:r>
      <w:r w:rsidRPr="00845479">
        <w:rPr>
          <w:szCs w:val="24"/>
        </w:rPr>
        <w:t xml:space="preserve"> ir </w:t>
      </w:r>
      <w:r w:rsidR="005F7878" w:rsidRPr="00845479">
        <w:rPr>
          <w:szCs w:val="24"/>
        </w:rPr>
        <w:t xml:space="preserve">esminės </w:t>
      </w:r>
      <w:r w:rsidRPr="00845479">
        <w:rPr>
          <w:szCs w:val="24"/>
        </w:rPr>
        <w:t>sąlygos</w:t>
      </w:r>
      <w:r w:rsidR="0006625B">
        <w:rPr>
          <w:szCs w:val="24"/>
        </w:rPr>
        <w:t>.</w:t>
      </w:r>
    </w:p>
    <w:p w:rsidR="00D9069F" w:rsidRPr="00CD64BD" w:rsidRDefault="00D9069F" w:rsidP="006742C8">
      <w:pPr>
        <w:numPr>
          <w:ilvl w:val="1"/>
          <w:numId w:val="6"/>
        </w:numPr>
        <w:tabs>
          <w:tab w:val="clear" w:pos="1000"/>
          <w:tab w:val="num" w:pos="0"/>
          <w:tab w:val="num" w:pos="1134"/>
          <w:tab w:val="left" w:pos="1560"/>
        </w:tabs>
        <w:ind w:left="0" w:firstLine="567"/>
        <w:jc w:val="both"/>
      </w:pPr>
      <w:r w:rsidRPr="00845479">
        <w:rPr>
          <w:szCs w:val="24"/>
        </w:rPr>
        <w:t>Sutarties kainos apskaičiavimo būdas – fik</w:t>
      </w:r>
      <w:r w:rsidR="00E049F4" w:rsidRPr="00845479">
        <w:rPr>
          <w:szCs w:val="24"/>
        </w:rPr>
        <w:t>suotos kainos nustatymas. Kaina</w:t>
      </w:r>
      <w:r w:rsidRPr="00845479">
        <w:rPr>
          <w:szCs w:val="24"/>
        </w:rPr>
        <w:t xml:space="preserve"> dėl kainų lygio pasikeitimų, mokesčių</w:t>
      </w:r>
      <w:r w:rsidR="00E049F4" w:rsidRPr="00845479">
        <w:rPr>
          <w:szCs w:val="24"/>
        </w:rPr>
        <w:t xml:space="preserve"> </w:t>
      </w:r>
      <w:r w:rsidR="007379A5">
        <w:rPr>
          <w:szCs w:val="24"/>
        </w:rPr>
        <w:t xml:space="preserve">(išskyrus – PVM) </w:t>
      </w:r>
      <w:r w:rsidR="00E049F4" w:rsidRPr="00845479">
        <w:rPr>
          <w:szCs w:val="24"/>
        </w:rPr>
        <w:t>pasikeitimų ar kitų priežasčių</w:t>
      </w:r>
      <w:r w:rsidRPr="00845479">
        <w:rPr>
          <w:szCs w:val="24"/>
        </w:rPr>
        <w:t xml:space="preserve"> nebus perskaičiuojama.</w:t>
      </w:r>
    </w:p>
    <w:p w:rsidR="00E13419" w:rsidRPr="00CD64BD" w:rsidRDefault="00D9069F" w:rsidP="00CD64BD">
      <w:pPr>
        <w:numPr>
          <w:ilvl w:val="1"/>
          <w:numId w:val="6"/>
        </w:numPr>
        <w:tabs>
          <w:tab w:val="clear" w:pos="1000"/>
          <w:tab w:val="num" w:pos="0"/>
          <w:tab w:val="num" w:pos="1134"/>
          <w:tab w:val="left" w:pos="1560"/>
        </w:tabs>
        <w:ind w:left="0" w:firstLine="567"/>
        <w:jc w:val="both"/>
      </w:pPr>
      <w:r w:rsidRPr="00CD64BD">
        <w:rPr>
          <w:szCs w:val="24"/>
        </w:rPr>
        <w:t>Tiekėjo pateikto darbų vykdymo grafiko nesilaikymas yra esm</w:t>
      </w:r>
      <w:r w:rsidR="00E049F4" w:rsidRPr="00CD64BD">
        <w:rPr>
          <w:szCs w:val="24"/>
        </w:rPr>
        <w:t>inis sutarties pažeidimas. Jei t</w:t>
      </w:r>
      <w:r w:rsidRPr="00CD64BD">
        <w:rPr>
          <w:szCs w:val="24"/>
        </w:rPr>
        <w:t xml:space="preserve">iekėjas nesilaiko </w:t>
      </w:r>
      <w:r w:rsidR="00BA7164" w:rsidRPr="00CD64BD">
        <w:rPr>
          <w:szCs w:val="24"/>
        </w:rPr>
        <w:t xml:space="preserve">tarpinių </w:t>
      </w:r>
      <w:r w:rsidRPr="00CD64BD">
        <w:rPr>
          <w:szCs w:val="24"/>
        </w:rPr>
        <w:t xml:space="preserve">darbų vykdymo grafiko </w:t>
      </w:r>
      <w:r w:rsidR="00E049F4" w:rsidRPr="00CD64BD">
        <w:rPr>
          <w:szCs w:val="24"/>
        </w:rPr>
        <w:t xml:space="preserve">terminų, </w:t>
      </w:r>
      <w:r w:rsidRPr="00CD64BD">
        <w:rPr>
          <w:szCs w:val="24"/>
        </w:rPr>
        <w:t xml:space="preserve">Pirkėjas </w:t>
      </w:r>
      <w:r w:rsidR="00BA7164" w:rsidRPr="00CD64BD">
        <w:rPr>
          <w:szCs w:val="24"/>
        </w:rPr>
        <w:t xml:space="preserve">turi teisę </w:t>
      </w:r>
      <w:r w:rsidRPr="00CD64BD">
        <w:rPr>
          <w:szCs w:val="24"/>
        </w:rPr>
        <w:t>nutraukti sutartį ir skelbti naują pirkimą.</w:t>
      </w:r>
      <w:r w:rsidR="00E13419" w:rsidRPr="00CD64BD">
        <w:rPr>
          <w:szCs w:val="24"/>
          <w:highlight w:val="yellow"/>
        </w:rPr>
        <w:t xml:space="preserve"> </w:t>
      </w:r>
      <w:r w:rsidR="007D7D56">
        <w:rPr>
          <w:szCs w:val="24"/>
        </w:rPr>
        <w:t xml:space="preserve"> </w:t>
      </w:r>
    </w:p>
    <w:p w:rsidR="00E07109" w:rsidRPr="00E07109" w:rsidRDefault="00E07109" w:rsidP="00C9059D">
      <w:pPr>
        <w:numPr>
          <w:ilvl w:val="1"/>
          <w:numId w:val="6"/>
        </w:numPr>
        <w:tabs>
          <w:tab w:val="clear" w:pos="1000"/>
          <w:tab w:val="num" w:pos="0"/>
          <w:tab w:val="num" w:pos="1134"/>
          <w:tab w:val="left" w:pos="1560"/>
        </w:tabs>
        <w:ind w:left="0" w:firstLine="567"/>
        <w:jc w:val="both"/>
      </w:pPr>
      <w:r w:rsidRPr="00E07109">
        <w:t xml:space="preserve">Tiekėjas visus įsipareigojimus numatytus konkurso sąlygose privalo įvykdyti ne vėliau kaip </w:t>
      </w:r>
      <w:r>
        <w:t>per pasiūlyme pagal 4.</w:t>
      </w:r>
      <w:r w:rsidR="00C37CDF">
        <w:t>4</w:t>
      </w:r>
      <w:r>
        <w:t>.4. punktą pateiktą projekto įgyvendinimo trukmę (</w:t>
      </w:r>
      <w:proofErr w:type="spellStart"/>
      <w:r>
        <w:t>k.d</w:t>
      </w:r>
      <w:proofErr w:type="spellEnd"/>
      <w:r>
        <w:t xml:space="preserve">.) </w:t>
      </w:r>
      <w:r w:rsidRPr="00E07109">
        <w:t xml:space="preserve">nuo Sutarties pasirašymo dienos. Pirkėjui raštiškai pritarus </w:t>
      </w:r>
      <w:r>
        <w:t>projekto įgyvendinimo trukmė</w:t>
      </w:r>
      <w:r w:rsidRPr="00E07109">
        <w:t xml:space="preserve"> gali būti pratęsta Pirkėjo ir tiekėjo rašytiniu susitarimu ne ilgesniam kaip 2 mėnesių laikotarpiui, jeigu: i) pirkimo vykdytojo tiekėjui pateikiami nurodymai turi įtakos tiekėjo prievolių įvykdymo terminams; </w:t>
      </w:r>
      <w:proofErr w:type="spellStart"/>
      <w:r w:rsidRPr="00E07109">
        <w:t>ii</w:t>
      </w:r>
      <w:proofErr w:type="spellEnd"/>
      <w:r w:rsidRPr="00E07109">
        <w:t xml:space="preserve">) atsiranda uždelsimas, kliūčių ar trukdymų, kurių atsiradimui tiekėjas neturi įtakos ir už kuriuos jis neatsako ir kurie sukelti ir priskirtini tretiesiems asmenims. </w:t>
      </w:r>
    </w:p>
    <w:p w:rsidR="00A82FEA" w:rsidRPr="00E07109" w:rsidRDefault="00875BC4" w:rsidP="00C9059D">
      <w:pPr>
        <w:numPr>
          <w:ilvl w:val="1"/>
          <w:numId w:val="6"/>
        </w:numPr>
        <w:tabs>
          <w:tab w:val="clear" w:pos="1000"/>
          <w:tab w:val="num" w:pos="0"/>
          <w:tab w:val="num" w:pos="1134"/>
          <w:tab w:val="left" w:pos="1560"/>
        </w:tabs>
        <w:ind w:left="0" w:firstLine="567"/>
        <w:jc w:val="both"/>
      </w:pPr>
      <w:r w:rsidRPr="00E07109">
        <w:rPr>
          <w:color w:val="000000"/>
        </w:rPr>
        <w:t>Pirkėjas</w:t>
      </w:r>
      <w:r w:rsidR="00A82FEA" w:rsidRPr="00E07109">
        <w:rPr>
          <w:color w:val="000000"/>
        </w:rPr>
        <w:t xml:space="preserve"> numato </w:t>
      </w:r>
      <w:r w:rsidRPr="00E07109">
        <w:rPr>
          <w:color w:val="000000"/>
        </w:rPr>
        <w:t>tiekėjui</w:t>
      </w:r>
      <w:r w:rsidR="00A82FEA" w:rsidRPr="00E07109">
        <w:rPr>
          <w:color w:val="000000"/>
        </w:rPr>
        <w:t xml:space="preserve"> </w:t>
      </w:r>
      <w:r w:rsidR="00853964">
        <w:rPr>
          <w:color w:val="000000"/>
        </w:rPr>
        <w:t>3</w:t>
      </w:r>
      <w:r w:rsidR="002E7583">
        <w:rPr>
          <w:color w:val="000000"/>
        </w:rPr>
        <w:t>0%</w:t>
      </w:r>
      <w:r w:rsidR="00213E4B">
        <w:rPr>
          <w:color w:val="000000"/>
        </w:rPr>
        <w:t xml:space="preserve"> avansinį mokėjimą</w:t>
      </w:r>
      <w:r w:rsidR="00A82FEA" w:rsidRPr="00E07109">
        <w:rPr>
          <w:color w:val="000000"/>
        </w:rPr>
        <w:t>.</w:t>
      </w:r>
      <w:r w:rsidR="001339C7" w:rsidRPr="00E07109">
        <w:rPr>
          <w:color w:val="000000"/>
        </w:rPr>
        <w:t xml:space="preserve"> Tinkamai ir laiku vykdant darbus, </w:t>
      </w:r>
      <w:r w:rsidRPr="00E07109">
        <w:rPr>
          <w:color w:val="000000"/>
        </w:rPr>
        <w:t>Tiekėjas</w:t>
      </w:r>
      <w:r w:rsidR="001339C7" w:rsidRPr="00E07109">
        <w:rPr>
          <w:color w:val="000000"/>
        </w:rPr>
        <w:t xml:space="preserve"> turi teisę prašyti iš </w:t>
      </w:r>
      <w:r w:rsidRPr="00E07109">
        <w:rPr>
          <w:color w:val="000000"/>
        </w:rPr>
        <w:t>Pirkėjo</w:t>
      </w:r>
      <w:r w:rsidR="001339C7" w:rsidRPr="00E07109">
        <w:rPr>
          <w:color w:val="000000"/>
        </w:rPr>
        <w:t xml:space="preserve"> tarpinių apmokėjimų už jau atliktus darbus, tačiau toks </w:t>
      </w:r>
      <w:r w:rsidRPr="00E07109">
        <w:rPr>
          <w:color w:val="000000"/>
        </w:rPr>
        <w:t>Tiekėjo</w:t>
      </w:r>
      <w:r w:rsidR="001339C7" w:rsidRPr="00E07109">
        <w:rPr>
          <w:color w:val="000000"/>
        </w:rPr>
        <w:t xml:space="preserve"> prašymas </w:t>
      </w:r>
      <w:r w:rsidRPr="00E07109">
        <w:rPr>
          <w:color w:val="000000"/>
        </w:rPr>
        <w:t>Pirkėjo</w:t>
      </w:r>
      <w:r w:rsidR="001339C7" w:rsidRPr="00E07109">
        <w:rPr>
          <w:color w:val="000000"/>
        </w:rPr>
        <w:t xml:space="preserve"> neįpareigoja.</w:t>
      </w:r>
    </w:p>
    <w:p w:rsidR="00681261" w:rsidRPr="00A82FEA" w:rsidRDefault="00665515" w:rsidP="006742C8">
      <w:pPr>
        <w:numPr>
          <w:ilvl w:val="1"/>
          <w:numId w:val="6"/>
        </w:numPr>
        <w:tabs>
          <w:tab w:val="clear" w:pos="1000"/>
          <w:tab w:val="num" w:pos="0"/>
          <w:tab w:val="num" w:pos="1134"/>
          <w:tab w:val="left" w:pos="1560"/>
        </w:tabs>
        <w:ind w:left="0" w:firstLine="567"/>
        <w:jc w:val="both"/>
      </w:pPr>
      <w:r w:rsidRPr="00A82FEA">
        <w:rPr>
          <w:color w:val="000000"/>
          <w:spacing w:val="2"/>
        </w:rPr>
        <w:t>M</w:t>
      </w:r>
      <w:r w:rsidR="00C9059D" w:rsidRPr="00A82FEA">
        <w:rPr>
          <w:color w:val="000000"/>
          <w:spacing w:val="2"/>
        </w:rPr>
        <w:t xml:space="preserve">okėjimo dokumentus </w:t>
      </w:r>
      <w:r w:rsidR="00A82FEA" w:rsidRPr="00A82FEA">
        <w:rPr>
          <w:color w:val="000000"/>
          <w:spacing w:val="2"/>
        </w:rPr>
        <w:t>visai Sutarties kainai</w:t>
      </w:r>
      <w:r w:rsidR="00C9059D" w:rsidRPr="00A82FEA">
        <w:rPr>
          <w:color w:val="000000"/>
          <w:spacing w:val="2"/>
        </w:rPr>
        <w:t xml:space="preserve"> (įvertinus </w:t>
      </w:r>
      <w:r w:rsidR="00A82FEA" w:rsidRPr="00382D83">
        <w:rPr>
          <w:color w:val="000000"/>
          <w:spacing w:val="2"/>
        </w:rPr>
        <w:t>numatytų</w:t>
      </w:r>
      <w:r w:rsidR="00C9059D" w:rsidRPr="00382D83">
        <w:rPr>
          <w:color w:val="000000"/>
          <w:spacing w:val="2"/>
        </w:rPr>
        <w:t xml:space="preserve"> s</w:t>
      </w:r>
      <w:r w:rsidR="00A82FEA" w:rsidRPr="00A82FEA">
        <w:rPr>
          <w:color w:val="000000"/>
          <w:spacing w:val="2"/>
        </w:rPr>
        <w:t>ąlygų išpildymą</w:t>
      </w:r>
      <w:r w:rsidR="00E07109">
        <w:rPr>
          <w:color w:val="000000"/>
          <w:spacing w:val="2"/>
        </w:rPr>
        <w:t>)</w:t>
      </w:r>
      <w:r w:rsidR="00C9059D" w:rsidRPr="00A82FEA">
        <w:rPr>
          <w:color w:val="000000"/>
          <w:spacing w:val="2"/>
        </w:rPr>
        <w:t xml:space="preserve"> T</w:t>
      </w:r>
      <w:r w:rsidRPr="00A82FEA">
        <w:rPr>
          <w:color w:val="000000"/>
          <w:spacing w:val="2"/>
        </w:rPr>
        <w:t>iekėjas pateikia Pirkėjui</w:t>
      </w:r>
      <w:r w:rsidR="00681261" w:rsidRPr="00A82FEA">
        <w:rPr>
          <w:color w:val="000000"/>
          <w:spacing w:val="2"/>
        </w:rPr>
        <w:t xml:space="preserve"> tada, kai </w:t>
      </w:r>
      <w:r w:rsidRPr="00A82FEA">
        <w:rPr>
          <w:color w:val="000000"/>
          <w:spacing w:val="2"/>
        </w:rPr>
        <w:t>VE</w:t>
      </w:r>
      <w:r w:rsidR="00213E4B">
        <w:rPr>
          <w:color w:val="000000"/>
          <w:spacing w:val="2"/>
        </w:rPr>
        <w:t>RT</w:t>
      </w:r>
      <w:r w:rsidRPr="00A82FEA">
        <w:rPr>
          <w:color w:val="000000"/>
          <w:spacing w:val="2"/>
        </w:rPr>
        <w:t xml:space="preserve"> išduoda pažymą, š</w:t>
      </w:r>
      <w:r w:rsidR="00681261" w:rsidRPr="00A82FEA">
        <w:rPr>
          <w:color w:val="000000"/>
          <w:spacing w:val="2"/>
        </w:rPr>
        <w:t xml:space="preserve">alys </w:t>
      </w:r>
      <w:r w:rsidR="00681261" w:rsidRPr="00A82FEA">
        <w:rPr>
          <w:color w:val="000000"/>
          <w:spacing w:val="3"/>
        </w:rPr>
        <w:t xml:space="preserve">pasirašo </w:t>
      </w:r>
      <w:r w:rsidRPr="00A82FEA">
        <w:rPr>
          <w:color w:val="000000"/>
          <w:spacing w:val="3"/>
        </w:rPr>
        <w:t>darbų perdavimo-priėmimo aktą, t</w:t>
      </w:r>
      <w:r w:rsidR="00681261" w:rsidRPr="00A82FEA">
        <w:rPr>
          <w:color w:val="000000"/>
          <w:spacing w:val="3"/>
        </w:rPr>
        <w:t xml:space="preserve">iekėjas perduoda techninę — </w:t>
      </w:r>
      <w:r w:rsidRPr="00A82FEA">
        <w:rPr>
          <w:color w:val="000000"/>
          <w:spacing w:val="3"/>
        </w:rPr>
        <w:t>išpildomąją dokumentaciją,</w:t>
      </w:r>
      <w:r w:rsidR="00681261" w:rsidRPr="00A82FEA">
        <w:rPr>
          <w:color w:val="000000"/>
          <w:spacing w:val="2"/>
        </w:rPr>
        <w:t xml:space="preserve"> </w:t>
      </w:r>
      <w:r w:rsidRPr="00A82FEA">
        <w:rPr>
          <w:color w:val="000000"/>
          <w:spacing w:val="-1"/>
        </w:rPr>
        <w:t xml:space="preserve">ištaiso visus defektus, </w:t>
      </w:r>
      <w:r w:rsidR="00681261" w:rsidRPr="00A82FEA">
        <w:rPr>
          <w:color w:val="000000"/>
          <w:spacing w:val="-1"/>
        </w:rPr>
        <w:t xml:space="preserve">atlieka nebaigtus darbus, įvardintus </w:t>
      </w:r>
      <w:r w:rsidRPr="00A82FEA">
        <w:rPr>
          <w:color w:val="000000"/>
          <w:spacing w:val="-1"/>
        </w:rPr>
        <w:t>darbų perdavimo-priėmimo metu, o s</w:t>
      </w:r>
      <w:r w:rsidR="00681261" w:rsidRPr="00A82FEA">
        <w:rPr>
          <w:color w:val="000000"/>
          <w:spacing w:val="-1"/>
        </w:rPr>
        <w:t>aulės elektrinė yra pajungta prie ESO tinklų ir generuoja e</w:t>
      </w:r>
      <w:r w:rsidRPr="00A82FEA">
        <w:rPr>
          <w:color w:val="000000"/>
          <w:spacing w:val="-1"/>
        </w:rPr>
        <w:t>lektrą</w:t>
      </w:r>
      <w:r w:rsidR="00681261" w:rsidRPr="00A82FEA">
        <w:rPr>
          <w:color w:val="000000"/>
          <w:spacing w:val="-1"/>
        </w:rPr>
        <w:t xml:space="preserve">. </w:t>
      </w:r>
    </w:p>
    <w:p w:rsidR="005F4AFE" w:rsidRPr="00845479" w:rsidRDefault="00F95345" w:rsidP="006742C8">
      <w:pPr>
        <w:numPr>
          <w:ilvl w:val="1"/>
          <w:numId w:val="6"/>
        </w:numPr>
        <w:tabs>
          <w:tab w:val="clear" w:pos="1000"/>
          <w:tab w:val="num" w:pos="0"/>
          <w:tab w:val="num" w:pos="1134"/>
          <w:tab w:val="left" w:pos="1560"/>
        </w:tabs>
        <w:ind w:left="0" w:firstLine="567"/>
        <w:jc w:val="both"/>
      </w:pPr>
      <w:r w:rsidRPr="00845479">
        <w:t>Pirkėjas turi teisę vienašališkai nutraukti sutartį</w:t>
      </w:r>
      <w:r w:rsidR="000C1D19" w:rsidRPr="00845479">
        <w:t>, kai:</w:t>
      </w:r>
    </w:p>
    <w:p w:rsidR="000C1D19" w:rsidRPr="00845479" w:rsidRDefault="00F95345" w:rsidP="000C1D19">
      <w:pPr>
        <w:numPr>
          <w:ilvl w:val="2"/>
          <w:numId w:val="6"/>
        </w:numPr>
        <w:tabs>
          <w:tab w:val="left" w:pos="1560"/>
        </w:tabs>
        <w:jc w:val="both"/>
      </w:pPr>
      <w:r w:rsidRPr="00845479">
        <w:t>t</w:t>
      </w:r>
      <w:r w:rsidR="000C1D19" w:rsidRPr="00845479">
        <w:t>iekėjo darbų vykdymo vėlavimas suteikia pag</w:t>
      </w:r>
      <w:r w:rsidRPr="00845479">
        <w:t>rindą manyti, jog d</w:t>
      </w:r>
      <w:r w:rsidR="000C1D19" w:rsidRPr="00845479">
        <w:t>arbai nebus užbaigti laiku;</w:t>
      </w:r>
    </w:p>
    <w:p w:rsidR="000C1D19" w:rsidRPr="00845479" w:rsidRDefault="00F95345" w:rsidP="000C1D19">
      <w:pPr>
        <w:numPr>
          <w:ilvl w:val="2"/>
          <w:numId w:val="6"/>
        </w:numPr>
        <w:tabs>
          <w:tab w:val="left" w:pos="1560"/>
        </w:tabs>
        <w:jc w:val="both"/>
      </w:pPr>
      <w:r w:rsidRPr="00845479">
        <w:t>t</w:t>
      </w:r>
      <w:r w:rsidR="000C1D19" w:rsidRPr="00845479">
        <w:t>iekėjas savo iniciatyva, nesant Pirkėjo pritarimo</w:t>
      </w:r>
      <w:r w:rsidRPr="00845479">
        <w:t>, sustabdo d</w:t>
      </w:r>
      <w:r w:rsidR="000C1D19" w:rsidRPr="00845479">
        <w:t xml:space="preserve">arbų atlikimą daugiau kaip 10 </w:t>
      </w:r>
      <w:r w:rsidRPr="00845479">
        <w:t xml:space="preserve">(dešimt) </w:t>
      </w:r>
      <w:r w:rsidR="00E13419" w:rsidRPr="00845479">
        <w:t xml:space="preserve">kalendorinių </w:t>
      </w:r>
      <w:r w:rsidR="000C1D19" w:rsidRPr="00845479">
        <w:t>dienų;</w:t>
      </w:r>
    </w:p>
    <w:p w:rsidR="000C1D19" w:rsidRPr="00845479" w:rsidRDefault="00F95345" w:rsidP="000C1D19">
      <w:pPr>
        <w:numPr>
          <w:ilvl w:val="2"/>
          <w:numId w:val="6"/>
        </w:numPr>
        <w:tabs>
          <w:tab w:val="left" w:pos="1560"/>
        </w:tabs>
        <w:jc w:val="both"/>
      </w:pPr>
      <w:r w:rsidRPr="00845479">
        <w:t>t</w:t>
      </w:r>
      <w:r w:rsidR="000C1D19" w:rsidRPr="00845479">
        <w:t>iekėjas nevykdo pagrįstų Pirkėjo nuro</w:t>
      </w:r>
      <w:r w:rsidRPr="00845479">
        <w:t>dymų dėl t</w:t>
      </w:r>
      <w:r w:rsidR="000C1D19" w:rsidRPr="00845479">
        <w:t>iekėjo atliekamų</w:t>
      </w:r>
      <w:r w:rsidRPr="00845479">
        <w:t xml:space="preserve"> darbų kokybės ir toliau vykdo d</w:t>
      </w:r>
      <w:r w:rsidR="000C1D19" w:rsidRPr="00845479">
        <w:t xml:space="preserve">arbus, neatitinkančius statybą </w:t>
      </w:r>
      <w:r w:rsidRPr="00845479">
        <w:t>reglamentuojančių teisės aktų ir/ar t</w:t>
      </w:r>
      <w:r w:rsidR="000C1D19" w:rsidRPr="00845479">
        <w:t>echninės specifikacijos;</w:t>
      </w:r>
    </w:p>
    <w:p w:rsidR="000C1D19" w:rsidRPr="00845479" w:rsidRDefault="00F95345" w:rsidP="000C1D19">
      <w:pPr>
        <w:numPr>
          <w:ilvl w:val="2"/>
          <w:numId w:val="6"/>
        </w:numPr>
        <w:tabs>
          <w:tab w:val="left" w:pos="1560"/>
        </w:tabs>
        <w:jc w:val="both"/>
      </w:pPr>
      <w:r w:rsidRPr="00845479">
        <w:t>t</w:t>
      </w:r>
      <w:r w:rsidR="000C1D19" w:rsidRPr="00845479">
        <w:t>iekėjas nevykdo kitų pagrįstų rašti</w:t>
      </w:r>
      <w:r w:rsidRPr="00845479">
        <w:t>škų Pirkėjo nurodymų dėl s</w:t>
      </w:r>
      <w:r w:rsidR="000C1D19" w:rsidRPr="00845479">
        <w:t>utartyje numatytų įsipareigojimų vykdymo</w:t>
      </w:r>
      <w:r w:rsidRPr="00845479">
        <w:t>;</w:t>
      </w:r>
    </w:p>
    <w:p w:rsidR="000C1D19" w:rsidRPr="00845479" w:rsidRDefault="003C5CAC" w:rsidP="000C1D19">
      <w:pPr>
        <w:numPr>
          <w:ilvl w:val="2"/>
          <w:numId w:val="6"/>
        </w:numPr>
        <w:tabs>
          <w:tab w:val="left" w:pos="1560"/>
        </w:tabs>
        <w:jc w:val="both"/>
      </w:pPr>
      <w:r>
        <w:t xml:space="preserve">tiekėjas </w:t>
      </w:r>
      <w:r w:rsidR="00F95345" w:rsidRPr="00845479">
        <w:t>darbus perduoda vykdyti subrangovams, nenurodytiems tiekėjo teiktame pasiūlyme;</w:t>
      </w:r>
      <w:r w:rsidR="000C7F5C" w:rsidRPr="00845479">
        <w:t xml:space="preserve"> </w:t>
      </w:r>
    </w:p>
    <w:p w:rsidR="000C7F5C" w:rsidRPr="00845479" w:rsidRDefault="00F95345" w:rsidP="000C1D19">
      <w:pPr>
        <w:numPr>
          <w:ilvl w:val="2"/>
          <w:numId w:val="6"/>
        </w:numPr>
        <w:tabs>
          <w:tab w:val="left" w:pos="1560"/>
        </w:tabs>
        <w:jc w:val="both"/>
      </w:pPr>
      <w:r w:rsidRPr="00845479">
        <w:t>t</w:t>
      </w:r>
      <w:r w:rsidR="000C7F5C" w:rsidRPr="00845479">
        <w:t xml:space="preserve">iekėjas padaro </w:t>
      </w:r>
      <w:r w:rsidRPr="00845479">
        <w:t>kitokį esminį sutarties pažeidimą;</w:t>
      </w:r>
    </w:p>
    <w:p w:rsidR="000C7F5C" w:rsidRPr="00845479" w:rsidRDefault="00F95345" w:rsidP="000C1D19">
      <w:pPr>
        <w:numPr>
          <w:ilvl w:val="2"/>
          <w:numId w:val="6"/>
        </w:numPr>
        <w:tabs>
          <w:tab w:val="left" w:pos="1560"/>
        </w:tabs>
        <w:jc w:val="both"/>
      </w:pPr>
      <w:r w:rsidRPr="00845479">
        <w:t>k</w:t>
      </w:r>
      <w:r w:rsidR="000C7F5C" w:rsidRPr="00845479">
        <w:t>i</w:t>
      </w:r>
      <w:r w:rsidRPr="00845479">
        <w:t>tais sutarties p</w:t>
      </w:r>
      <w:r w:rsidR="00EC3567" w:rsidRPr="00845479">
        <w:t xml:space="preserve">rojekte </w:t>
      </w:r>
      <w:r w:rsidR="000C7F5C" w:rsidRPr="00845479">
        <w:t>numatytais atvejais.</w:t>
      </w:r>
    </w:p>
    <w:p w:rsidR="000C7F5C" w:rsidRPr="00845479" w:rsidRDefault="000C7F5C" w:rsidP="00492905">
      <w:pPr>
        <w:numPr>
          <w:ilvl w:val="1"/>
          <w:numId w:val="6"/>
        </w:numPr>
        <w:tabs>
          <w:tab w:val="clear" w:pos="1000"/>
          <w:tab w:val="num" w:pos="0"/>
          <w:tab w:val="num" w:pos="1134"/>
          <w:tab w:val="left" w:pos="1560"/>
        </w:tabs>
        <w:ind w:left="0" w:firstLine="709"/>
        <w:jc w:val="both"/>
      </w:pPr>
      <w:r w:rsidRPr="00845479">
        <w:t xml:space="preserve">Pirkėjas </w:t>
      </w:r>
      <w:r w:rsidR="00F95345" w:rsidRPr="00845479">
        <w:t xml:space="preserve">taip pat </w:t>
      </w:r>
      <w:r w:rsidRPr="00845479">
        <w:t>turi teisę vienašališkai nutraukti sutartį, jeigu jo atžvilgiu</w:t>
      </w:r>
      <w:r w:rsidR="00875BC4">
        <w:t xml:space="preserve"> </w:t>
      </w:r>
      <w:proofErr w:type="spellStart"/>
      <w:r w:rsidR="00875BC4">
        <w:t>VšĮ</w:t>
      </w:r>
      <w:proofErr w:type="spellEnd"/>
      <w:r w:rsidR="00875BC4">
        <w:t xml:space="preserve"> Inovacijų agentūra</w:t>
      </w:r>
      <w:r w:rsidRPr="00845479">
        <w:t xml:space="preserve"> nutraukia finansavimą. Priėmęs sprendimą nutraukti sutartį, Pirkėjas ne vėliau kaip per 3 darbo dienas nuo sprendimo priėmim</w:t>
      </w:r>
      <w:r w:rsidR="00F95345" w:rsidRPr="00845479">
        <w:t>o apie šį sprendimą informuoja t</w:t>
      </w:r>
      <w:r w:rsidRPr="00845479">
        <w:t>iekėją. To</w:t>
      </w:r>
      <w:r w:rsidR="00F95345" w:rsidRPr="00845479">
        <w:t>kiu atveju t</w:t>
      </w:r>
      <w:r w:rsidRPr="00845479">
        <w:t>iekėjui apmokama už darbus, kurie yra atlikti iki sutarties nutraukimo. Jokios kom</w:t>
      </w:r>
      <w:r w:rsidR="00845479" w:rsidRPr="00845479">
        <w:t>pensacijos ar kitokios išmokos tiekėjui tokiu atveju</w:t>
      </w:r>
      <w:r w:rsidRPr="00845479">
        <w:t xml:space="preserve"> nėra mokamos.</w:t>
      </w:r>
    </w:p>
    <w:p w:rsidR="005F4AFE" w:rsidRPr="00845479" w:rsidRDefault="005F4AFE">
      <w:pPr>
        <w:tabs>
          <w:tab w:val="left" w:pos="1560"/>
        </w:tabs>
        <w:ind w:firstLine="851"/>
        <w:jc w:val="both"/>
        <w:rPr>
          <w:szCs w:val="24"/>
        </w:rPr>
      </w:pPr>
    </w:p>
    <w:p w:rsidR="005F4AFE" w:rsidRPr="00845479" w:rsidRDefault="00510365">
      <w:pPr>
        <w:pStyle w:val="linija"/>
        <w:numPr>
          <w:ilvl w:val="0"/>
          <w:numId w:val="6"/>
        </w:numPr>
        <w:tabs>
          <w:tab w:val="left" w:pos="1560"/>
        </w:tabs>
        <w:spacing w:before="0" w:beforeAutospacing="0" w:after="0" w:afterAutospacing="0"/>
        <w:jc w:val="center"/>
        <w:outlineLvl w:val="0"/>
        <w:rPr>
          <w:b/>
          <w:caps/>
          <w:sz w:val="22"/>
          <w:szCs w:val="22"/>
        </w:rPr>
      </w:pPr>
      <w:bookmarkStart w:id="28" w:name="_Toc297898757"/>
      <w:r w:rsidRPr="00845479">
        <w:rPr>
          <w:b/>
          <w:caps/>
          <w:sz w:val="22"/>
          <w:szCs w:val="22"/>
        </w:rPr>
        <w:t>Baigiamosios nuostatos</w:t>
      </w:r>
      <w:bookmarkEnd w:id="28"/>
    </w:p>
    <w:p w:rsidR="005F4AFE" w:rsidRPr="00845479" w:rsidRDefault="005F4AFE">
      <w:pPr>
        <w:pStyle w:val="linija"/>
        <w:tabs>
          <w:tab w:val="left" w:pos="1560"/>
        </w:tabs>
        <w:spacing w:before="0" w:beforeAutospacing="0" w:after="0" w:afterAutospacing="0"/>
        <w:jc w:val="center"/>
        <w:outlineLvl w:val="0"/>
        <w:rPr>
          <w:b/>
          <w:caps/>
          <w:sz w:val="22"/>
          <w:szCs w:val="22"/>
        </w:rPr>
      </w:pPr>
    </w:p>
    <w:p w:rsidR="005F4AFE" w:rsidRPr="00845479" w:rsidRDefault="008C23C8">
      <w:pPr>
        <w:numPr>
          <w:ilvl w:val="1"/>
          <w:numId w:val="6"/>
        </w:numPr>
        <w:tabs>
          <w:tab w:val="num" w:pos="0"/>
          <w:tab w:val="left" w:pos="1560"/>
        </w:tabs>
        <w:ind w:left="0" w:firstLine="567"/>
        <w:jc w:val="both"/>
      </w:pPr>
      <w:r w:rsidRPr="00845479">
        <w:t xml:space="preserve"> </w:t>
      </w:r>
      <w:r w:rsidR="00510365" w:rsidRPr="00845479">
        <w:t>Tiekėjams pasiūlymų rengimo ir dalyvavimo konku</w:t>
      </w:r>
      <w:r w:rsidR="001C7103" w:rsidRPr="00845479">
        <w:t>r</w:t>
      </w:r>
      <w:r w:rsidR="00510365" w:rsidRPr="00845479">
        <w:t>se</w:t>
      </w:r>
      <w:r w:rsidR="00D5248C" w:rsidRPr="00845479">
        <w:rPr>
          <w:i/>
        </w:rPr>
        <w:t xml:space="preserve"> </w:t>
      </w:r>
      <w:r w:rsidR="00510365" w:rsidRPr="00845479">
        <w:t>išlaidos neatlyginamos</w:t>
      </w:r>
      <w:r w:rsidR="001A1F2B" w:rsidRPr="00845479">
        <w:t>.</w:t>
      </w:r>
    </w:p>
    <w:p w:rsidR="005F4AFE" w:rsidRPr="00845479" w:rsidRDefault="008C23C8">
      <w:pPr>
        <w:numPr>
          <w:ilvl w:val="1"/>
          <w:numId w:val="6"/>
        </w:numPr>
        <w:tabs>
          <w:tab w:val="num" w:pos="0"/>
          <w:tab w:val="left" w:pos="1560"/>
        </w:tabs>
        <w:ind w:left="0" w:firstLine="567"/>
        <w:jc w:val="both"/>
      </w:pPr>
      <w:r w:rsidRPr="00845479">
        <w:rPr>
          <w:szCs w:val="24"/>
        </w:rPr>
        <w:t xml:space="preserve"> </w:t>
      </w:r>
      <w:r w:rsidR="00416C18" w:rsidRPr="00845479">
        <w:rPr>
          <w:szCs w:val="24"/>
        </w:rPr>
        <w:t xml:space="preserve">Pirkėjas </w:t>
      </w:r>
      <w:r w:rsidR="0030039B" w:rsidRPr="00845479">
        <w:rPr>
          <w:szCs w:val="24"/>
        </w:rPr>
        <w:t>bet kuriuo metu iki pirkimo sutarties sudarymo turi teisę nutraukti pirkimo procedūras, jeigu atsirado aplinkybių, kurių nebuvo galima numatyti.</w:t>
      </w:r>
      <w:r w:rsidR="00416C18" w:rsidRPr="00845479">
        <w:rPr>
          <w:szCs w:val="24"/>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r w:rsidR="00372F4C" w:rsidRPr="00845479">
        <w:rPr>
          <w:szCs w:val="24"/>
        </w:rPr>
        <w:t>Jeigu pirkimo sąlygos ir (arba) dokumentai skelbiami viešai (pavyzdžiui, interneto svetainėje), ten pat skelbiamas</w:t>
      </w:r>
      <w:r w:rsidR="00845479" w:rsidRPr="00845479">
        <w:rPr>
          <w:szCs w:val="24"/>
        </w:rPr>
        <w:t xml:space="preserve"> ir </w:t>
      </w:r>
      <w:r w:rsidR="00372F4C" w:rsidRPr="00845479">
        <w:rPr>
          <w:szCs w:val="24"/>
        </w:rPr>
        <w:t>pranešimas apie pirkimo procedūrų nutraukimą.</w:t>
      </w:r>
    </w:p>
    <w:p w:rsidR="0052262A" w:rsidRPr="00845479" w:rsidRDefault="00372F4C" w:rsidP="0052262A">
      <w:pPr>
        <w:numPr>
          <w:ilvl w:val="1"/>
          <w:numId w:val="6"/>
        </w:numPr>
        <w:tabs>
          <w:tab w:val="num" w:pos="0"/>
          <w:tab w:val="left" w:pos="1560"/>
        </w:tabs>
        <w:ind w:left="0" w:firstLine="567"/>
        <w:jc w:val="both"/>
      </w:pPr>
      <w:r w:rsidRPr="00845479">
        <w:t xml:space="preserve"> </w:t>
      </w:r>
      <w:r w:rsidR="0052262A" w:rsidRPr="00845479">
        <w:t>Informacija,</w:t>
      </w:r>
      <w:r w:rsidRPr="00845479">
        <w:t xml:space="preserve"> pateikta </w:t>
      </w:r>
      <w:r w:rsidR="0006625B">
        <w:t>tiekėjų pasiūlymuose ir pirkėjo sprendimų protokoluose,</w:t>
      </w:r>
      <w:r w:rsidRPr="00845479">
        <w:t xml:space="preserve"> </w:t>
      </w:r>
      <w:r w:rsidR="0052262A" w:rsidRPr="00845479">
        <w:t>tiekėjams ir tretiesiems asmenims, išskyrus asmenis, administruojančius ir audituojančius ES fondų lėšų naudojimą, neskelbiami.</w:t>
      </w:r>
    </w:p>
    <w:p w:rsidR="005F4AFE" w:rsidRPr="00845479" w:rsidRDefault="005F4AFE">
      <w:pPr>
        <w:pStyle w:val="linija"/>
        <w:tabs>
          <w:tab w:val="left" w:pos="1560"/>
        </w:tabs>
        <w:spacing w:before="0" w:beforeAutospacing="0" w:after="0" w:afterAutospacing="0"/>
        <w:jc w:val="center"/>
        <w:outlineLvl w:val="0"/>
        <w:rPr>
          <w:b/>
          <w:caps/>
          <w:sz w:val="22"/>
          <w:szCs w:val="22"/>
        </w:rPr>
      </w:pPr>
    </w:p>
    <w:p w:rsidR="005F4AFE" w:rsidRPr="00845479" w:rsidRDefault="00510365">
      <w:pPr>
        <w:pStyle w:val="linija"/>
        <w:numPr>
          <w:ilvl w:val="0"/>
          <w:numId w:val="6"/>
        </w:numPr>
        <w:tabs>
          <w:tab w:val="left" w:pos="1560"/>
        </w:tabs>
        <w:spacing w:before="0" w:beforeAutospacing="0" w:after="0" w:afterAutospacing="0"/>
        <w:jc w:val="center"/>
        <w:outlineLvl w:val="0"/>
        <w:rPr>
          <w:b/>
          <w:caps/>
          <w:sz w:val="22"/>
          <w:szCs w:val="22"/>
        </w:rPr>
      </w:pPr>
      <w:bookmarkStart w:id="29" w:name="_Toc297898758"/>
      <w:r w:rsidRPr="00845479">
        <w:rPr>
          <w:b/>
          <w:caps/>
          <w:sz w:val="22"/>
          <w:szCs w:val="22"/>
        </w:rPr>
        <w:t>Priedai</w:t>
      </w:r>
      <w:bookmarkEnd w:id="29"/>
    </w:p>
    <w:p w:rsidR="005F4AFE" w:rsidRPr="003443E4" w:rsidRDefault="00C133C3" w:rsidP="00B77D3F">
      <w:pPr>
        <w:pStyle w:val="linija"/>
        <w:numPr>
          <w:ilvl w:val="1"/>
          <w:numId w:val="34"/>
        </w:numPr>
        <w:tabs>
          <w:tab w:val="left" w:pos="1560"/>
        </w:tabs>
        <w:jc w:val="both"/>
        <w:outlineLvl w:val="1"/>
      </w:pPr>
      <w:bookmarkStart w:id="30" w:name="_Toc226962313"/>
      <w:bookmarkStart w:id="31" w:name="_Toc297898759"/>
      <w:r w:rsidRPr="003443E4">
        <w:t xml:space="preserve">Techninė </w:t>
      </w:r>
      <w:r w:rsidR="00595609" w:rsidRPr="003443E4">
        <w:t>specifikacija</w:t>
      </w:r>
      <w:r w:rsidRPr="003443E4">
        <w:t>;</w:t>
      </w:r>
      <w:bookmarkEnd w:id="30"/>
      <w:bookmarkEnd w:id="31"/>
    </w:p>
    <w:p w:rsidR="005F4AFE" w:rsidRPr="003443E4" w:rsidRDefault="00C133C3" w:rsidP="00B77D3F">
      <w:pPr>
        <w:pStyle w:val="linija"/>
        <w:numPr>
          <w:ilvl w:val="1"/>
          <w:numId w:val="34"/>
        </w:numPr>
        <w:tabs>
          <w:tab w:val="left" w:pos="1560"/>
        </w:tabs>
        <w:jc w:val="both"/>
        <w:outlineLvl w:val="1"/>
      </w:pPr>
      <w:bookmarkStart w:id="32" w:name="_Toc226962314"/>
      <w:bookmarkStart w:id="33" w:name="_Toc297898760"/>
      <w:r w:rsidRPr="003443E4">
        <w:t>Pasiūlymo forma</w:t>
      </w:r>
      <w:r w:rsidR="003C0AA9" w:rsidRPr="003443E4">
        <w:t>;</w:t>
      </w:r>
      <w:bookmarkEnd w:id="32"/>
      <w:bookmarkEnd w:id="33"/>
    </w:p>
    <w:p w:rsidR="00A82FEA" w:rsidRPr="003443E4" w:rsidRDefault="00325185" w:rsidP="00B77D3F">
      <w:pPr>
        <w:pStyle w:val="linija"/>
        <w:numPr>
          <w:ilvl w:val="1"/>
          <w:numId w:val="34"/>
        </w:numPr>
        <w:tabs>
          <w:tab w:val="left" w:pos="1560"/>
        </w:tabs>
        <w:jc w:val="both"/>
        <w:outlineLvl w:val="1"/>
      </w:pPr>
      <w:r w:rsidRPr="003443E4">
        <w:t>ESO techninės sąlygos;</w:t>
      </w:r>
    </w:p>
    <w:p w:rsidR="00325185" w:rsidRPr="003443E4" w:rsidRDefault="00325185" w:rsidP="00B77D3F">
      <w:pPr>
        <w:pStyle w:val="linija"/>
        <w:numPr>
          <w:ilvl w:val="1"/>
          <w:numId w:val="34"/>
        </w:numPr>
        <w:tabs>
          <w:tab w:val="left" w:pos="1560"/>
        </w:tabs>
        <w:jc w:val="both"/>
        <w:outlineLvl w:val="1"/>
      </w:pPr>
      <w:r w:rsidRPr="003443E4">
        <w:t>S</w:t>
      </w:r>
      <w:r w:rsidR="00157225">
        <w:t>aulės elektrinės išdėstymo</w:t>
      </w:r>
      <w:r w:rsidRPr="003443E4">
        <w:t xml:space="preserve"> planas;</w:t>
      </w:r>
    </w:p>
    <w:p w:rsidR="00B77D3F" w:rsidRDefault="00B77D3F" w:rsidP="00977EDF">
      <w:pPr>
        <w:pStyle w:val="linija"/>
        <w:tabs>
          <w:tab w:val="left" w:pos="1560"/>
        </w:tabs>
        <w:ind w:left="360"/>
        <w:jc w:val="right"/>
        <w:outlineLvl w:val="1"/>
      </w:pPr>
    </w:p>
    <w:p w:rsidR="004C5FCE" w:rsidRDefault="004C5FCE" w:rsidP="00977EDF">
      <w:pPr>
        <w:pStyle w:val="linija"/>
        <w:tabs>
          <w:tab w:val="left" w:pos="1560"/>
        </w:tabs>
        <w:ind w:left="360"/>
        <w:jc w:val="right"/>
        <w:outlineLvl w:val="1"/>
      </w:pPr>
    </w:p>
    <w:p w:rsidR="00492905" w:rsidRDefault="00492905" w:rsidP="00977EDF">
      <w:pPr>
        <w:pStyle w:val="linija"/>
        <w:tabs>
          <w:tab w:val="left" w:pos="1560"/>
        </w:tabs>
        <w:ind w:left="360"/>
        <w:jc w:val="right"/>
        <w:outlineLvl w:val="1"/>
      </w:pPr>
    </w:p>
    <w:p w:rsidR="00492905" w:rsidRDefault="00492905" w:rsidP="00977EDF">
      <w:pPr>
        <w:pStyle w:val="linija"/>
        <w:tabs>
          <w:tab w:val="left" w:pos="1560"/>
        </w:tabs>
        <w:ind w:left="360"/>
        <w:jc w:val="right"/>
        <w:outlineLvl w:val="1"/>
      </w:pPr>
    </w:p>
    <w:p w:rsidR="00492905" w:rsidRDefault="00492905" w:rsidP="00977EDF">
      <w:pPr>
        <w:pStyle w:val="linija"/>
        <w:tabs>
          <w:tab w:val="left" w:pos="1560"/>
        </w:tabs>
        <w:ind w:left="360"/>
        <w:jc w:val="right"/>
        <w:outlineLvl w:val="1"/>
      </w:pPr>
    </w:p>
    <w:p w:rsidR="00BD3129" w:rsidRDefault="00BD3129" w:rsidP="00977EDF">
      <w:pPr>
        <w:pStyle w:val="linija"/>
        <w:tabs>
          <w:tab w:val="left" w:pos="1560"/>
        </w:tabs>
        <w:ind w:left="360"/>
        <w:jc w:val="right"/>
        <w:outlineLvl w:val="1"/>
      </w:pPr>
    </w:p>
    <w:p w:rsidR="00BD3129" w:rsidRDefault="00BD3129" w:rsidP="00977EDF">
      <w:pPr>
        <w:pStyle w:val="linija"/>
        <w:tabs>
          <w:tab w:val="left" w:pos="1560"/>
        </w:tabs>
        <w:ind w:left="360"/>
        <w:jc w:val="right"/>
        <w:outlineLvl w:val="1"/>
      </w:pPr>
    </w:p>
    <w:p w:rsidR="00BD3129" w:rsidRDefault="00BD3129" w:rsidP="00977EDF">
      <w:pPr>
        <w:pStyle w:val="linija"/>
        <w:tabs>
          <w:tab w:val="left" w:pos="1560"/>
        </w:tabs>
        <w:ind w:left="360"/>
        <w:jc w:val="right"/>
        <w:outlineLvl w:val="1"/>
      </w:pPr>
    </w:p>
    <w:p w:rsidR="00BD3129" w:rsidRDefault="00BD3129" w:rsidP="00977EDF">
      <w:pPr>
        <w:pStyle w:val="linija"/>
        <w:tabs>
          <w:tab w:val="left" w:pos="1560"/>
        </w:tabs>
        <w:ind w:left="360"/>
        <w:jc w:val="right"/>
        <w:outlineLvl w:val="1"/>
      </w:pPr>
    </w:p>
    <w:p w:rsidR="00BD3129" w:rsidRDefault="00BD3129" w:rsidP="00977EDF">
      <w:pPr>
        <w:pStyle w:val="linija"/>
        <w:tabs>
          <w:tab w:val="left" w:pos="1560"/>
        </w:tabs>
        <w:ind w:left="360"/>
        <w:jc w:val="right"/>
        <w:outlineLvl w:val="1"/>
      </w:pPr>
    </w:p>
    <w:p w:rsidR="00BD3129" w:rsidRDefault="00BD3129" w:rsidP="00977EDF">
      <w:pPr>
        <w:pStyle w:val="linija"/>
        <w:tabs>
          <w:tab w:val="left" w:pos="1560"/>
        </w:tabs>
        <w:ind w:left="360"/>
        <w:jc w:val="right"/>
        <w:outlineLvl w:val="1"/>
      </w:pPr>
    </w:p>
    <w:p w:rsidR="00BD3129" w:rsidRDefault="00BD3129" w:rsidP="00977EDF">
      <w:pPr>
        <w:pStyle w:val="linija"/>
        <w:tabs>
          <w:tab w:val="left" w:pos="1560"/>
        </w:tabs>
        <w:ind w:left="360"/>
        <w:jc w:val="right"/>
        <w:outlineLvl w:val="1"/>
      </w:pPr>
    </w:p>
    <w:p w:rsidR="00BD3129" w:rsidRDefault="00BD3129" w:rsidP="00BD3129">
      <w:pPr>
        <w:pStyle w:val="linija"/>
        <w:tabs>
          <w:tab w:val="left" w:pos="1560"/>
        </w:tabs>
        <w:ind w:left="360"/>
        <w:jc w:val="right"/>
        <w:outlineLvl w:val="1"/>
      </w:pPr>
    </w:p>
    <w:p w:rsidR="00492905" w:rsidRDefault="00492905" w:rsidP="00977EDF">
      <w:pPr>
        <w:pStyle w:val="linija"/>
        <w:tabs>
          <w:tab w:val="left" w:pos="1560"/>
        </w:tabs>
        <w:ind w:left="360"/>
        <w:jc w:val="right"/>
        <w:outlineLvl w:val="1"/>
      </w:pPr>
    </w:p>
    <w:p w:rsidR="004C5FCE" w:rsidRDefault="004C5FCE" w:rsidP="00977EDF">
      <w:pPr>
        <w:pStyle w:val="linija"/>
        <w:tabs>
          <w:tab w:val="left" w:pos="1560"/>
        </w:tabs>
        <w:ind w:left="360"/>
        <w:jc w:val="right"/>
        <w:outlineLvl w:val="1"/>
      </w:pPr>
    </w:p>
    <w:p w:rsidR="00977EDF" w:rsidRPr="00845479" w:rsidRDefault="00977EDF" w:rsidP="00977EDF">
      <w:pPr>
        <w:pStyle w:val="linija"/>
        <w:tabs>
          <w:tab w:val="left" w:pos="1560"/>
        </w:tabs>
        <w:ind w:left="360"/>
        <w:jc w:val="right"/>
        <w:outlineLvl w:val="1"/>
      </w:pPr>
      <w:r w:rsidRPr="00845479">
        <w:lastRenderedPageBreak/>
        <w:t>1 priedas</w:t>
      </w:r>
      <w:r>
        <w:t xml:space="preserve"> „Techninė specifikacija“</w:t>
      </w:r>
    </w:p>
    <w:p w:rsidR="00325185" w:rsidRPr="00845479" w:rsidRDefault="002E0081" w:rsidP="00977EDF">
      <w:pPr>
        <w:pStyle w:val="linija"/>
        <w:tabs>
          <w:tab w:val="num" w:pos="1000"/>
          <w:tab w:val="left" w:pos="1560"/>
        </w:tabs>
        <w:jc w:val="center"/>
        <w:outlineLvl w:val="1"/>
      </w:pPr>
      <w:r>
        <w:rPr>
          <w:noProof/>
          <w:lang w:val="en-US" w:eastAsia="en-US"/>
        </w:rPr>
        <w:drawing>
          <wp:inline distT="0" distB="0" distL="0" distR="0">
            <wp:extent cx="2377440" cy="2154555"/>
            <wp:effectExtent l="19050" t="0" r="3810" b="0"/>
            <wp:docPr id="2" name="Paveikslėlis 2" descr="Prisitaikymas prie &quot;Brexit'o&quot; | 2014-2020 Europos Sąjungos fondų  investicijos Lietuvo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isitaikymas prie &quot;Brexit'o&quot; | 2014-2020 Europos Sąjungos fondų  investicijos Lietuvoje"/>
                    <pic:cNvPicPr>
                      <a:picLocks noChangeAspect="1" noChangeArrowheads="1"/>
                    </pic:cNvPicPr>
                  </pic:nvPicPr>
                  <pic:blipFill>
                    <a:blip r:embed="rId11" cstate="print"/>
                    <a:srcRect/>
                    <a:stretch>
                      <a:fillRect/>
                    </a:stretch>
                  </pic:blipFill>
                  <pic:spPr bwMode="auto">
                    <a:xfrm>
                      <a:off x="0" y="0"/>
                      <a:ext cx="2377440" cy="2154555"/>
                    </a:xfrm>
                    <a:prstGeom prst="rect">
                      <a:avLst/>
                    </a:prstGeom>
                    <a:noFill/>
                    <a:ln w="9525">
                      <a:noFill/>
                      <a:miter lim="800000"/>
                      <a:headEnd/>
                      <a:tailEnd/>
                    </a:ln>
                  </pic:spPr>
                </pic:pic>
              </a:graphicData>
            </a:graphic>
          </wp:inline>
        </w:drawing>
      </w:r>
    </w:p>
    <w:p w:rsidR="00213E4B" w:rsidRPr="00C840C2" w:rsidRDefault="005C0DD7" w:rsidP="002465FB">
      <w:pPr>
        <w:spacing w:line="360" w:lineRule="auto"/>
        <w:jc w:val="center"/>
        <w:rPr>
          <w:b/>
          <w:szCs w:val="24"/>
        </w:rPr>
      </w:pPr>
      <w:r w:rsidRPr="00C840C2">
        <w:rPr>
          <w:b/>
          <w:szCs w:val="24"/>
        </w:rPr>
        <w:t xml:space="preserve">PROJEKTO </w:t>
      </w:r>
      <w:r w:rsidR="00213E4B" w:rsidRPr="00C840C2">
        <w:rPr>
          <w:b/>
          <w:szCs w:val="24"/>
        </w:rPr>
        <w:t>„</w:t>
      </w:r>
      <w:r w:rsidR="00C840C2" w:rsidRPr="00C840C2">
        <w:rPr>
          <w:b/>
        </w:rPr>
        <w:t>AEI ĮRENGIMŲ DIEGIMAS ĮMONĖJE UAB „AKVAVITA“</w:t>
      </w:r>
      <w:r w:rsidR="002465FB" w:rsidRPr="00C840C2">
        <w:rPr>
          <w:b/>
          <w:i/>
          <w:caps/>
          <w:szCs w:val="24"/>
        </w:rPr>
        <w:t xml:space="preserve"> </w:t>
      </w:r>
    </w:p>
    <w:p w:rsidR="005C0DD7" w:rsidRDefault="005C0DD7" w:rsidP="005C0DD7">
      <w:pPr>
        <w:spacing w:line="360" w:lineRule="auto"/>
        <w:jc w:val="center"/>
        <w:rPr>
          <w:b/>
          <w:szCs w:val="24"/>
        </w:rPr>
      </w:pPr>
    </w:p>
    <w:p w:rsidR="00EC3567" w:rsidRDefault="00C840C2" w:rsidP="005C0DD7">
      <w:pPr>
        <w:spacing w:line="360" w:lineRule="auto"/>
        <w:jc w:val="center"/>
        <w:rPr>
          <w:b/>
          <w:szCs w:val="24"/>
        </w:rPr>
      </w:pPr>
      <w:r>
        <w:rPr>
          <w:b/>
          <w:szCs w:val="24"/>
        </w:rPr>
        <w:t>476</w:t>
      </w:r>
      <w:r w:rsidR="005C0DD7" w:rsidRPr="005C0DD7">
        <w:rPr>
          <w:b/>
          <w:szCs w:val="24"/>
        </w:rPr>
        <w:t xml:space="preserve"> kW </w:t>
      </w:r>
      <w:r w:rsidR="005C0DD7">
        <w:rPr>
          <w:b/>
          <w:szCs w:val="24"/>
        </w:rPr>
        <w:t xml:space="preserve">GALIOS </w:t>
      </w:r>
      <w:r w:rsidR="005C0DD7" w:rsidRPr="005C0DD7">
        <w:rPr>
          <w:b/>
          <w:szCs w:val="24"/>
        </w:rPr>
        <w:t>SAULĖS ELEKTRINĖS IR JOS MONTAVIMO DARBŲ PIRKIM</w:t>
      </w:r>
      <w:r w:rsidR="005C0DD7">
        <w:rPr>
          <w:b/>
          <w:szCs w:val="24"/>
        </w:rPr>
        <w:t xml:space="preserve">O </w:t>
      </w:r>
      <w:r w:rsidR="00E42264" w:rsidRPr="005C0DD7">
        <w:rPr>
          <w:b/>
          <w:szCs w:val="24"/>
        </w:rPr>
        <w:t>TECHNINĖ SPECIFIKACIJA</w:t>
      </w:r>
    </w:p>
    <w:p w:rsidR="00213E4B" w:rsidRDefault="00213E4B" w:rsidP="005C0DD7">
      <w:pPr>
        <w:spacing w:line="360" w:lineRule="auto"/>
        <w:jc w:val="center"/>
        <w:rPr>
          <w:b/>
          <w:szCs w:val="24"/>
        </w:rPr>
      </w:pPr>
    </w:p>
    <w:p w:rsidR="00C37CDF" w:rsidRPr="005C0DD7" w:rsidRDefault="00C37CDF" w:rsidP="005C0DD7">
      <w:pPr>
        <w:spacing w:line="360" w:lineRule="auto"/>
        <w:jc w:val="center"/>
        <w:rPr>
          <w:b/>
          <w:szCs w:val="24"/>
        </w:rPr>
      </w:pPr>
    </w:p>
    <w:p w:rsidR="00C13E67" w:rsidRDefault="00C13E67" w:rsidP="003339BA">
      <w:pPr>
        <w:pStyle w:val="linija"/>
        <w:tabs>
          <w:tab w:val="left" w:pos="1560"/>
        </w:tabs>
        <w:spacing w:before="0" w:beforeAutospacing="0" w:after="0" w:afterAutospacing="0" w:line="276" w:lineRule="auto"/>
        <w:jc w:val="both"/>
        <w:outlineLvl w:val="1"/>
      </w:pPr>
      <w:r>
        <w:t>1 lentelė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694"/>
        <w:gridCol w:w="6979"/>
      </w:tblGrid>
      <w:tr w:rsidR="00C13E67">
        <w:tc>
          <w:tcPr>
            <w:tcW w:w="10348" w:type="dxa"/>
            <w:gridSpan w:val="3"/>
            <w:shd w:val="clear" w:color="auto" w:fill="auto"/>
          </w:tcPr>
          <w:p w:rsidR="00C13E67" w:rsidRDefault="00C13E67">
            <w:pPr>
              <w:pStyle w:val="linija"/>
              <w:tabs>
                <w:tab w:val="left" w:pos="1560"/>
              </w:tabs>
              <w:spacing w:before="0" w:beforeAutospacing="0" w:after="0" w:afterAutospacing="0"/>
              <w:jc w:val="center"/>
              <w:outlineLvl w:val="1"/>
              <w:rPr>
                <w:sz w:val="20"/>
                <w:szCs w:val="20"/>
              </w:rPr>
            </w:pPr>
            <w:r>
              <w:rPr>
                <w:sz w:val="20"/>
                <w:szCs w:val="20"/>
              </w:rPr>
              <w:t>PAGRINDINIAI SAULĖS ŠVIESOS ENERGIJOS FOTOVOLTINĖS ELEKTRINĖS PARAMETRAI IR REIKALVIMAI ĮRENGIMO DARBAMS</w:t>
            </w:r>
          </w:p>
        </w:tc>
      </w:tr>
      <w:tr w:rsidR="00C13E67">
        <w:tc>
          <w:tcPr>
            <w:tcW w:w="675" w:type="dxa"/>
            <w:shd w:val="clear" w:color="auto" w:fill="auto"/>
          </w:tcPr>
          <w:p w:rsidR="00C13E67" w:rsidRDefault="00C13E67">
            <w:pPr>
              <w:pStyle w:val="linija"/>
              <w:tabs>
                <w:tab w:val="left" w:pos="1560"/>
              </w:tabs>
              <w:spacing w:before="0" w:beforeAutospacing="0" w:after="0" w:afterAutospacing="0"/>
              <w:jc w:val="both"/>
              <w:outlineLvl w:val="1"/>
              <w:rPr>
                <w:sz w:val="20"/>
                <w:szCs w:val="20"/>
              </w:rPr>
            </w:pPr>
            <w:r>
              <w:rPr>
                <w:sz w:val="20"/>
                <w:szCs w:val="20"/>
              </w:rPr>
              <w:t>Eil. Nr.</w:t>
            </w:r>
          </w:p>
        </w:tc>
        <w:tc>
          <w:tcPr>
            <w:tcW w:w="2694" w:type="dxa"/>
            <w:shd w:val="clear" w:color="auto" w:fill="auto"/>
          </w:tcPr>
          <w:p w:rsidR="00C13E67" w:rsidRDefault="003339BA">
            <w:pPr>
              <w:pStyle w:val="linija"/>
              <w:tabs>
                <w:tab w:val="left" w:pos="1560"/>
              </w:tabs>
              <w:spacing w:before="0" w:beforeAutospacing="0" w:after="0" w:afterAutospacing="0"/>
              <w:jc w:val="both"/>
              <w:outlineLvl w:val="1"/>
              <w:rPr>
                <w:sz w:val="20"/>
                <w:szCs w:val="20"/>
              </w:rPr>
            </w:pPr>
            <w:r>
              <w:rPr>
                <w:sz w:val="20"/>
                <w:szCs w:val="20"/>
              </w:rPr>
              <w:t>Parametrai</w:t>
            </w:r>
          </w:p>
        </w:tc>
        <w:tc>
          <w:tcPr>
            <w:tcW w:w="6979" w:type="dxa"/>
            <w:shd w:val="clear" w:color="auto" w:fill="auto"/>
          </w:tcPr>
          <w:p w:rsidR="00C13E67" w:rsidRDefault="003339BA">
            <w:pPr>
              <w:pStyle w:val="linija"/>
              <w:tabs>
                <w:tab w:val="left" w:pos="1560"/>
              </w:tabs>
              <w:spacing w:before="0" w:beforeAutospacing="0" w:after="0" w:afterAutospacing="0"/>
              <w:jc w:val="both"/>
              <w:outlineLvl w:val="1"/>
              <w:rPr>
                <w:sz w:val="20"/>
                <w:szCs w:val="20"/>
              </w:rPr>
            </w:pPr>
            <w:r>
              <w:rPr>
                <w:sz w:val="20"/>
                <w:szCs w:val="20"/>
              </w:rPr>
              <w:t xml:space="preserve">Reikalavimai </w:t>
            </w:r>
          </w:p>
        </w:tc>
      </w:tr>
      <w:tr w:rsidR="003339BA">
        <w:tc>
          <w:tcPr>
            <w:tcW w:w="675" w:type="dxa"/>
            <w:shd w:val="clear" w:color="auto" w:fill="auto"/>
          </w:tcPr>
          <w:p w:rsidR="003339BA" w:rsidRDefault="003339BA">
            <w:pPr>
              <w:pStyle w:val="linija"/>
              <w:tabs>
                <w:tab w:val="left" w:pos="1560"/>
              </w:tabs>
              <w:spacing w:before="0" w:beforeAutospacing="0" w:after="0" w:afterAutospacing="0"/>
              <w:jc w:val="both"/>
              <w:outlineLvl w:val="1"/>
              <w:rPr>
                <w:sz w:val="20"/>
                <w:szCs w:val="20"/>
              </w:rPr>
            </w:pPr>
            <w:r>
              <w:rPr>
                <w:sz w:val="20"/>
                <w:szCs w:val="20"/>
              </w:rPr>
              <w:t>1</w:t>
            </w:r>
          </w:p>
        </w:tc>
        <w:tc>
          <w:tcPr>
            <w:tcW w:w="2694" w:type="dxa"/>
            <w:shd w:val="clear" w:color="auto" w:fill="auto"/>
          </w:tcPr>
          <w:p w:rsidR="003339BA" w:rsidRDefault="003339BA">
            <w:pPr>
              <w:pStyle w:val="linija"/>
              <w:tabs>
                <w:tab w:val="left" w:pos="1560"/>
              </w:tabs>
              <w:spacing w:before="0" w:beforeAutospacing="0" w:after="0" w:afterAutospacing="0"/>
              <w:jc w:val="both"/>
              <w:outlineLvl w:val="1"/>
              <w:rPr>
                <w:sz w:val="20"/>
                <w:szCs w:val="20"/>
              </w:rPr>
            </w:pPr>
            <w:r>
              <w:rPr>
                <w:sz w:val="20"/>
                <w:szCs w:val="20"/>
              </w:rPr>
              <w:t>Bendra Saulės elektrinės įrengtoji galia, kW</w:t>
            </w:r>
          </w:p>
        </w:tc>
        <w:tc>
          <w:tcPr>
            <w:tcW w:w="6979" w:type="dxa"/>
            <w:shd w:val="clear" w:color="auto" w:fill="auto"/>
          </w:tcPr>
          <w:p w:rsidR="003339BA" w:rsidRPr="00BD3129" w:rsidRDefault="003339BA" w:rsidP="00BD3129">
            <w:pPr>
              <w:pStyle w:val="linija"/>
              <w:tabs>
                <w:tab w:val="left" w:pos="1560"/>
              </w:tabs>
              <w:spacing w:before="0" w:beforeAutospacing="0" w:after="0" w:afterAutospacing="0"/>
              <w:jc w:val="both"/>
              <w:outlineLvl w:val="1"/>
              <w:rPr>
                <w:sz w:val="20"/>
                <w:szCs w:val="20"/>
              </w:rPr>
            </w:pPr>
            <w:r w:rsidRPr="00BD3129">
              <w:rPr>
                <w:sz w:val="20"/>
                <w:szCs w:val="20"/>
              </w:rPr>
              <w:t xml:space="preserve">Pagal ESO išduotas sąlygas </w:t>
            </w:r>
            <w:r w:rsidR="00871E1B" w:rsidRPr="00BD3129">
              <w:rPr>
                <w:sz w:val="20"/>
                <w:szCs w:val="20"/>
              </w:rPr>
              <w:t>4</w:t>
            </w:r>
            <w:r w:rsidR="00BD3129" w:rsidRPr="00BD3129">
              <w:rPr>
                <w:sz w:val="20"/>
                <w:szCs w:val="20"/>
              </w:rPr>
              <w:t>76</w:t>
            </w:r>
            <w:r w:rsidRPr="00BD3129">
              <w:rPr>
                <w:sz w:val="20"/>
                <w:szCs w:val="20"/>
              </w:rPr>
              <w:t xml:space="preserve"> kW </w:t>
            </w:r>
            <w:r w:rsidR="00B77D3F" w:rsidRPr="00BD3129">
              <w:rPr>
                <w:sz w:val="20"/>
                <w:szCs w:val="20"/>
              </w:rPr>
              <w:t>(</w:t>
            </w:r>
            <w:r w:rsidR="00871E1B" w:rsidRPr="00BD3129">
              <w:rPr>
                <w:sz w:val="20"/>
                <w:szCs w:val="20"/>
              </w:rPr>
              <w:t>galima paklaida ± vieno foto modulio galia)</w:t>
            </w:r>
          </w:p>
        </w:tc>
      </w:tr>
      <w:tr w:rsidR="00B77D3F">
        <w:tc>
          <w:tcPr>
            <w:tcW w:w="675" w:type="dxa"/>
            <w:shd w:val="clear" w:color="auto" w:fill="auto"/>
          </w:tcPr>
          <w:p w:rsidR="00B77D3F" w:rsidRDefault="00B77D3F">
            <w:pPr>
              <w:pStyle w:val="linija"/>
              <w:tabs>
                <w:tab w:val="left" w:pos="1560"/>
              </w:tabs>
              <w:spacing w:before="0" w:beforeAutospacing="0" w:after="0" w:afterAutospacing="0"/>
              <w:jc w:val="both"/>
              <w:outlineLvl w:val="1"/>
              <w:rPr>
                <w:sz w:val="20"/>
                <w:szCs w:val="20"/>
              </w:rPr>
            </w:pPr>
            <w:r>
              <w:rPr>
                <w:sz w:val="20"/>
                <w:szCs w:val="20"/>
              </w:rPr>
              <w:t>2</w:t>
            </w:r>
          </w:p>
        </w:tc>
        <w:tc>
          <w:tcPr>
            <w:tcW w:w="2694" w:type="dxa"/>
            <w:shd w:val="clear" w:color="auto" w:fill="auto"/>
          </w:tcPr>
          <w:p w:rsidR="00B77D3F" w:rsidRDefault="00B77D3F">
            <w:pPr>
              <w:pStyle w:val="linija"/>
              <w:tabs>
                <w:tab w:val="left" w:pos="1560"/>
              </w:tabs>
              <w:spacing w:before="0" w:beforeAutospacing="0" w:after="0" w:afterAutospacing="0"/>
              <w:jc w:val="both"/>
              <w:outlineLvl w:val="1"/>
              <w:rPr>
                <w:sz w:val="20"/>
                <w:szCs w:val="20"/>
              </w:rPr>
            </w:pPr>
            <w:r>
              <w:rPr>
                <w:sz w:val="20"/>
                <w:szCs w:val="20"/>
              </w:rPr>
              <w:t>Su saulės elektrinės įranga susijusios paslaugos ir darbai - visi darbai, kurie būtini, kad saulės elektrinė saugiai ir pagal galiojančius teisės aktus ir techninius reikalavimus būtų prijungta prie užsakovo pastatų vidaus ir išorinių elektros tinklų, įskaitant bet neapsiribojant</w:t>
            </w:r>
          </w:p>
        </w:tc>
        <w:tc>
          <w:tcPr>
            <w:tcW w:w="6979" w:type="dxa"/>
            <w:shd w:val="clear" w:color="auto" w:fill="auto"/>
          </w:tcPr>
          <w:p w:rsidR="00B77D3F" w:rsidRDefault="00B77D3F">
            <w:pPr>
              <w:pStyle w:val="linija"/>
              <w:tabs>
                <w:tab w:val="left" w:pos="1560"/>
              </w:tabs>
              <w:spacing w:before="0" w:beforeAutospacing="0" w:after="0" w:afterAutospacing="0"/>
              <w:jc w:val="both"/>
              <w:outlineLvl w:val="1"/>
              <w:rPr>
                <w:sz w:val="20"/>
                <w:szCs w:val="20"/>
              </w:rPr>
            </w:pPr>
            <w:r>
              <w:rPr>
                <w:sz w:val="20"/>
                <w:szCs w:val="20"/>
              </w:rPr>
              <w:t xml:space="preserve">Visi darbai, kurie būtini, kad saulės elektrinė saugiai ir pagal galiojančius teisės aktus ir techninius reikalavimus būtų prijungta prie užsakovo pastatų vidaus ir išorinių elektros tinklų, įskaitant bet neapsiribojant: </w:t>
            </w:r>
          </w:p>
          <w:p w:rsidR="00B77D3F" w:rsidRDefault="00B77D3F">
            <w:pPr>
              <w:pStyle w:val="linija"/>
              <w:tabs>
                <w:tab w:val="left" w:pos="1560"/>
              </w:tabs>
              <w:spacing w:before="0" w:beforeAutospacing="0" w:after="0" w:afterAutospacing="0"/>
              <w:jc w:val="both"/>
              <w:outlineLvl w:val="1"/>
              <w:rPr>
                <w:sz w:val="20"/>
                <w:szCs w:val="20"/>
              </w:rPr>
            </w:pPr>
            <w:r>
              <w:rPr>
                <w:sz w:val="20"/>
                <w:szCs w:val="20"/>
              </w:rPr>
              <w:t xml:space="preserve">• Techninio projekto parengimu pagal AB ,,Energijos skirstymo operatorius” prijungimo sąlygų keliamus reikalavimus (priedas Nr. 3). </w:t>
            </w:r>
          </w:p>
          <w:p w:rsidR="00B77D3F" w:rsidRDefault="00B77D3F">
            <w:pPr>
              <w:pStyle w:val="linija"/>
              <w:tabs>
                <w:tab w:val="left" w:pos="1560"/>
              </w:tabs>
              <w:spacing w:before="0" w:beforeAutospacing="0" w:after="0" w:afterAutospacing="0"/>
              <w:jc w:val="both"/>
              <w:outlineLvl w:val="1"/>
              <w:rPr>
                <w:sz w:val="20"/>
                <w:szCs w:val="20"/>
              </w:rPr>
            </w:pPr>
            <w:r>
              <w:rPr>
                <w:sz w:val="20"/>
                <w:szCs w:val="20"/>
              </w:rPr>
              <w:t xml:space="preserve">• Saulės elektrinės montavimo darbais: saulės elektrinės konstrukcijų montavimu, saulės elektrinės </w:t>
            </w:r>
            <w:proofErr w:type="spellStart"/>
            <w:r>
              <w:rPr>
                <w:sz w:val="20"/>
                <w:szCs w:val="20"/>
              </w:rPr>
              <w:t>fotomodulių</w:t>
            </w:r>
            <w:proofErr w:type="spellEnd"/>
            <w:r>
              <w:rPr>
                <w:sz w:val="20"/>
                <w:szCs w:val="20"/>
              </w:rPr>
              <w:t xml:space="preserve"> montavimu, saulės elektrinės visų elementų sujungimu į vientisą veikiančią sistemą bei saulės elektrinės paleidimo ir derinimo darbais; </w:t>
            </w:r>
          </w:p>
          <w:p w:rsidR="00B77D3F" w:rsidRDefault="00B77D3F">
            <w:pPr>
              <w:pStyle w:val="linija"/>
              <w:tabs>
                <w:tab w:val="left" w:pos="1560"/>
              </w:tabs>
              <w:spacing w:before="0" w:beforeAutospacing="0" w:after="0" w:afterAutospacing="0"/>
              <w:jc w:val="both"/>
              <w:outlineLvl w:val="1"/>
              <w:rPr>
                <w:sz w:val="20"/>
                <w:szCs w:val="20"/>
              </w:rPr>
            </w:pPr>
            <w:r>
              <w:rPr>
                <w:sz w:val="20"/>
                <w:szCs w:val="20"/>
              </w:rPr>
              <w:t>• VERT energetikos įrenginių techninės būklės patikrinimo pažyma</w:t>
            </w:r>
          </w:p>
        </w:tc>
      </w:tr>
      <w:tr w:rsidR="00B77D3F" w:rsidRPr="00C840C2">
        <w:tc>
          <w:tcPr>
            <w:tcW w:w="675" w:type="dxa"/>
            <w:shd w:val="clear" w:color="auto" w:fill="auto"/>
          </w:tcPr>
          <w:p w:rsidR="00B77D3F" w:rsidRPr="00C840C2" w:rsidRDefault="00B77D3F">
            <w:pPr>
              <w:pStyle w:val="linija"/>
              <w:tabs>
                <w:tab w:val="left" w:pos="1560"/>
              </w:tabs>
              <w:spacing w:before="0" w:beforeAutospacing="0" w:after="0" w:afterAutospacing="0"/>
              <w:jc w:val="both"/>
              <w:outlineLvl w:val="1"/>
              <w:rPr>
                <w:sz w:val="20"/>
                <w:szCs w:val="20"/>
              </w:rPr>
            </w:pPr>
            <w:r w:rsidRPr="00C840C2">
              <w:rPr>
                <w:sz w:val="20"/>
                <w:szCs w:val="20"/>
              </w:rPr>
              <w:t>3</w:t>
            </w:r>
          </w:p>
        </w:tc>
        <w:tc>
          <w:tcPr>
            <w:tcW w:w="2694" w:type="dxa"/>
            <w:shd w:val="clear" w:color="auto" w:fill="auto"/>
          </w:tcPr>
          <w:p w:rsidR="00B77D3F" w:rsidRPr="00C840C2" w:rsidRDefault="00B77D3F">
            <w:pPr>
              <w:pStyle w:val="linija"/>
              <w:tabs>
                <w:tab w:val="left" w:pos="1560"/>
              </w:tabs>
              <w:spacing w:before="0" w:beforeAutospacing="0" w:after="0" w:afterAutospacing="0"/>
              <w:jc w:val="both"/>
              <w:outlineLvl w:val="1"/>
              <w:rPr>
                <w:sz w:val="20"/>
                <w:szCs w:val="20"/>
              </w:rPr>
            </w:pPr>
            <w:r w:rsidRPr="00C840C2">
              <w:rPr>
                <w:sz w:val="20"/>
                <w:szCs w:val="20"/>
              </w:rPr>
              <w:t>Minimalus planuojamas pagaminti elektros energijos kiekis per ataskaitinius metus</w:t>
            </w:r>
          </w:p>
        </w:tc>
        <w:tc>
          <w:tcPr>
            <w:tcW w:w="6979" w:type="dxa"/>
            <w:shd w:val="clear" w:color="auto" w:fill="auto"/>
          </w:tcPr>
          <w:p w:rsidR="00B77D3F" w:rsidRPr="00C840C2" w:rsidRDefault="00624257" w:rsidP="00624257">
            <w:pPr>
              <w:pStyle w:val="linija"/>
              <w:tabs>
                <w:tab w:val="left" w:pos="1560"/>
              </w:tabs>
              <w:jc w:val="both"/>
              <w:outlineLvl w:val="1"/>
              <w:rPr>
                <w:sz w:val="20"/>
                <w:szCs w:val="20"/>
              </w:rPr>
            </w:pPr>
            <w:r w:rsidRPr="00C840C2">
              <w:rPr>
                <w:sz w:val="20"/>
                <w:szCs w:val="20"/>
              </w:rPr>
              <w:t xml:space="preserve">Pateikiama PVSYST arba kitos lygiavertės saulės elektrinių modeliavimo programine įranga parengta modeliavimo ataskaita su skaičiavimais (gali būti pateikta anglų kalba).Skaičiavimuose turi būti įvertintas 3D galimas šešėliavimas, nuostoliai tinkluose (tiek kintamos srovės, tiek nuolatinės) bei kiti galimi nuostoliai, kas įtakos garantuojamą elektros pagaminimą. Naudoti skaičiuojamųjų metų bendrąją saulės spinduliuotę ne didesnę kaip 1048 </w:t>
            </w:r>
            <w:proofErr w:type="spellStart"/>
            <w:r w:rsidRPr="00C840C2">
              <w:rPr>
                <w:sz w:val="20"/>
                <w:szCs w:val="20"/>
              </w:rPr>
              <w:t>kWh</w:t>
            </w:r>
            <w:proofErr w:type="spellEnd"/>
            <w:r w:rsidRPr="00C840C2">
              <w:rPr>
                <w:sz w:val="20"/>
                <w:szCs w:val="20"/>
              </w:rPr>
              <w:t xml:space="preserve">/m2 į horizontaliąją plokštumą. Su pasiūlymų turi būti pateiktas skaičiavimų failas, kad būtų galima patikrinti </w:t>
            </w:r>
            <w:proofErr w:type="spellStart"/>
            <w:r w:rsidRPr="00C840C2">
              <w:rPr>
                <w:sz w:val="20"/>
                <w:szCs w:val="20"/>
              </w:rPr>
              <w:t>skaičiavimus</w:t>
            </w:r>
            <w:r w:rsidR="00B77D3F" w:rsidRPr="00C840C2">
              <w:rPr>
                <w:sz w:val="20"/>
                <w:szCs w:val="20"/>
              </w:rPr>
              <w:t>Ataskaitoje</w:t>
            </w:r>
            <w:proofErr w:type="spellEnd"/>
            <w:r w:rsidR="00B77D3F" w:rsidRPr="00C840C2">
              <w:rPr>
                <w:sz w:val="20"/>
                <w:szCs w:val="20"/>
              </w:rPr>
              <w:t xml:space="preserve"> turi būti išpildyti žemiau pateikti parametras: </w:t>
            </w:r>
          </w:p>
          <w:p w:rsidR="00B77D3F" w:rsidRPr="00C840C2" w:rsidRDefault="00B77D3F">
            <w:pPr>
              <w:pStyle w:val="linija"/>
              <w:tabs>
                <w:tab w:val="left" w:pos="1560"/>
              </w:tabs>
              <w:spacing w:before="0" w:beforeAutospacing="0" w:after="0" w:afterAutospacing="0"/>
              <w:jc w:val="both"/>
              <w:outlineLvl w:val="1"/>
              <w:rPr>
                <w:sz w:val="20"/>
                <w:szCs w:val="20"/>
              </w:rPr>
            </w:pPr>
            <w:r w:rsidRPr="00C840C2">
              <w:rPr>
                <w:sz w:val="20"/>
                <w:szCs w:val="20"/>
              </w:rPr>
              <w:t>• Saulės elektrinės prognozuojamas santykinis našumas didesnis arba lygus ≥</w:t>
            </w:r>
            <w:r w:rsidR="00624257" w:rsidRPr="00C840C2">
              <w:rPr>
                <w:sz w:val="20"/>
                <w:szCs w:val="20"/>
              </w:rPr>
              <w:t xml:space="preserve">362 </w:t>
            </w:r>
            <w:proofErr w:type="spellStart"/>
            <w:r w:rsidRPr="00C840C2">
              <w:rPr>
                <w:sz w:val="20"/>
                <w:szCs w:val="20"/>
              </w:rPr>
              <w:t>MWh</w:t>
            </w:r>
            <w:proofErr w:type="spellEnd"/>
            <w:r w:rsidRPr="00C840C2">
              <w:rPr>
                <w:sz w:val="20"/>
                <w:szCs w:val="20"/>
              </w:rPr>
              <w:t>/metus.</w:t>
            </w:r>
          </w:p>
        </w:tc>
      </w:tr>
      <w:tr w:rsidR="00B77D3F" w:rsidRPr="00C840C2">
        <w:tc>
          <w:tcPr>
            <w:tcW w:w="675" w:type="dxa"/>
            <w:shd w:val="clear" w:color="auto" w:fill="auto"/>
          </w:tcPr>
          <w:p w:rsidR="00B77D3F" w:rsidRPr="00C840C2" w:rsidRDefault="00B77D3F">
            <w:pPr>
              <w:pStyle w:val="linija"/>
              <w:tabs>
                <w:tab w:val="left" w:pos="1560"/>
              </w:tabs>
              <w:spacing w:before="0" w:beforeAutospacing="0" w:after="0" w:afterAutospacing="0"/>
              <w:jc w:val="both"/>
              <w:outlineLvl w:val="1"/>
              <w:rPr>
                <w:sz w:val="20"/>
                <w:szCs w:val="20"/>
              </w:rPr>
            </w:pPr>
            <w:r w:rsidRPr="00C840C2">
              <w:rPr>
                <w:sz w:val="20"/>
                <w:szCs w:val="20"/>
              </w:rPr>
              <w:t>4</w:t>
            </w:r>
          </w:p>
        </w:tc>
        <w:tc>
          <w:tcPr>
            <w:tcW w:w="2694" w:type="dxa"/>
            <w:shd w:val="clear" w:color="auto" w:fill="auto"/>
          </w:tcPr>
          <w:p w:rsidR="00B77D3F" w:rsidRPr="00C840C2" w:rsidRDefault="00B77D3F">
            <w:pPr>
              <w:pStyle w:val="linija"/>
              <w:tabs>
                <w:tab w:val="left" w:pos="1560"/>
              </w:tabs>
              <w:spacing w:before="0" w:beforeAutospacing="0" w:after="0" w:afterAutospacing="0"/>
              <w:jc w:val="both"/>
              <w:outlineLvl w:val="1"/>
              <w:rPr>
                <w:sz w:val="20"/>
                <w:szCs w:val="20"/>
              </w:rPr>
            </w:pPr>
            <w:r w:rsidRPr="00C840C2">
              <w:rPr>
                <w:sz w:val="20"/>
                <w:szCs w:val="20"/>
              </w:rPr>
              <w:t>Montavimo vieta</w:t>
            </w:r>
          </w:p>
        </w:tc>
        <w:tc>
          <w:tcPr>
            <w:tcW w:w="6979" w:type="dxa"/>
            <w:shd w:val="clear" w:color="auto" w:fill="auto"/>
          </w:tcPr>
          <w:p w:rsidR="00B77D3F" w:rsidRPr="00C840C2" w:rsidRDefault="00B77D3F" w:rsidP="000D6060">
            <w:pPr>
              <w:pStyle w:val="linija"/>
              <w:tabs>
                <w:tab w:val="left" w:pos="1560"/>
              </w:tabs>
              <w:jc w:val="both"/>
              <w:outlineLvl w:val="1"/>
              <w:rPr>
                <w:sz w:val="20"/>
                <w:szCs w:val="20"/>
              </w:rPr>
            </w:pPr>
            <w:r w:rsidRPr="00C840C2">
              <w:rPr>
                <w:sz w:val="20"/>
                <w:szCs w:val="20"/>
              </w:rPr>
              <w:t xml:space="preserve">Ant </w:t>
            </w:r>
            <w:r w:rsidR="002C0017" w:rsidRPr="00C840C2">
              <w:rPr>
                <w:sz w:val="20"/>
                <w:szCs w:val="20"/>
              </w:rPr>
              <w:t>pastat</w:t>
            </w:r>
            <w:r w:rsidR="000D6060" w:rsidRPr="00C840C2">
              <w:rPr>
                <w:sz w:val="20"/>
                <w:szCs w:val="20"/>
              </w:rPr>
              <w:t>o</w:t>
            </w:r>
            <w:r w:rsidR="002C0017" w:rsidRPr="00C840C2">
              <w:rPr>
                <w:sz w:val="20"/>
                <w:szCs w:val="20"/>
              </w:rPr>
              <w:t xml:space="preserve"> stog</w:t>
            </w:r>
            <w:r w:rsidR="000D6060" w:rsidRPr="00C840C2">
              <w:rPr>
                <w:sz w:val="20"/>
                <w:szCs w:val="20"/>
              </w:rPr>
              <w:t>o</w:t>
            </w:r>
            <w:r w:rsidR="002C0017" w:rsidRPr="00C840C2">
              <w:rPr>
                <w:sz w:val="20"/>
                <w:szCs w:val="20"/>
              </w:rPr>
              <w:t xml:space="preserve"> (</w:t>
            </w:r>
            <w:r w:rsidR="006527A3" w:rsidRPr="00C840C2">
              <w:rPr>
                <w:sz w:val="20"/>
                <w:szCs w:val="20"/>
              </w:rPr>
              <w:t xml:space="preserve">Neravų g. 100, Viečiūnų k., Druskininkų </w:t>
            </w:r>
            <w:proofErr w:type="spellStart"/>
            <w:r w:rsidR="006527A3" w:rsidRPr="00C840C2">
              <w:rPr>
                <w:sz w:val="20"/>
                <w:szCs w:val="20"/>
              </w:rPr>
              <w:t>sav</w:t>
            </w:r>
            <w:proofErr w:type="spellEnd"/>
            <w:r w:rsidR="002C0017" w:rsidRPr="00C840C2">
              <w:rPr>
                <w:sz w:val="20"/>
                <w:szCs w:val="20"/>
              </w:rPr>
              <w:t>)</w:t>
            </w:r>
          </w:p>
        </w:tc>
      </w:tr>
      <w:tr w:rsidR="00B77D3F">
        <w:tc>
          <w:tcPr>
            <w:tcW w:w="675" w:type="dxa"/>
            <w:shd w:val="clear" w:color="auto" w:fill="auto"/>
          </w:tcPr>
          <w:p w:rsidR="00B77D3F" w:rsidRPr="00C840C2" w:rsidRDefault="00B77D3F">
            <w:pPr>
              <w:pStyle w:val="linija"/>
              <w:tabs>
                <w:tab w:val="left" w:pos="1560"/>
              </w:tabs>
              <w:spacing w:before="0" w:beforeAutospacing="0" w:after="0" w:afterAutospacing="0"/>
              <w:jc w:val="both"/>
              <w:outlineLvl w:val="1"/>
              <w:rPr>
                <w:sz w:val="20"/>
                <w:szCs w:val="20"/>
              </w:rPr>
            </w:pPr>
            <w:r w:rsidRPr="00C840C2">
              <w:rPr>
                <w:sz w:val="20"/>
                <w:szCs w:val="20"/>
              </w:rPr>
              <w:t>5</w:t>
            </w:r>
          </w:p>
        </w:tc>
        <w:tc>
          <w:tcPr>
            <w:tcW w:w="2694" w:type="dxa"/>
            <w:shd w:val="clear" w:color="auto" w:fill="auto"/>
          </w:tcPr>
          <w:p w:rsidR="00B77D3F" w:rsidRPr="00C840C2" w:rsidRDefault="00B77D3F">
            <w:pPr>
              <w:pStyle w:val="linija"/>
              <w:tabs>
                <w:tab w:val="left" w:pos="1560"/>
              </w:tabs>
              <w:spacing w:before="0" w:beforeAutospacing="0" w:after="0" w:afterAutospacing="0"/>
              <w:jc w:val="both"/>
              <w:outlineLvl w:val="1"/>
              <w:rPr>
                <w:sz w:val="20"/>
                <w:szCs w:val="20"/>
              </w:rPr>
            </w:pPr>
            <w:r w:rsidRPr="00C840C2">
              <w:rPr>
                <w:sz w:val="20"/>
                <w:szCs w:val="20"/>
              </w:rPr>
              <w:t>Montavimo metodas</w:t>
            </w:r>
          </w:p>
        </w:tc>
        <w:tc>
          <w:tcPr>
            <w:tcW w:w="6979" w:type="dxa"/>
            <w:shd w:val="clear" w:color="auto" w:fill="auto"/>
          </w:tcPr>
          <w:p w:rsidR="00B77D3F" w:rsidRPr="00C840C2" w:rsidRDefault="00033AC6">
            <w:pPr>
              <w:pStyle w:val="linija"/>
              <w:tabs>
                <w:tab w:val="left" w:pos="1560"/>
              </w:tabs>
              <w:spacing w:before="0" w:beforeAutospacing="0" w:after="0" w:afterAutospacing="0"/>
              <w:jc w:val="both"/>
              <w:outlineLvl w:val="1"/>
              <w:rPr>
                <w:sz w:val="20"/>
                <w:szCs w:val="20"/>
              </w:rPr>
            </w:pPr>
            <w:r w:rsidRPr="00C840C2">
              <w:rPr>
                <w:sz w:val="20"/>
                <w:szCs w:val="20"/>
              </w:rPr>
              <w:t xml:space="preserve">Tiekėjas parenka tinkamiausią konstrukciją atsižvelgiant į stogo ypatybes. Visi saulės fotoelektrinės įrenginių metaliniai komponentai turi būti įžeminti </w:t>
            </w:r>
            <w:r w:rsidRPr="00C840C2">
              <w:rPr>
                <w:sz w:val="20"/>
                <w:szCs w:val="20"/>
              </w:rPr>
              <w:lastRenderedPageBreak/>
              <w:t xml:space="preserve">vadovaujantis LR galiojančiomis taisyklėmis ir reglamentais. Jei nebus galimybės palaikyti saugaus saulės elektrinės atstumo nuo žaibolaidžių ir </w:t>
            </w:r>
            <w:proofErr w:type="spellStart"/>
            <w:r w:rsidRPr="00C840C2">
              <w:rPr>
                <w:sz w:val="20"/>
                <w:szCs w:val="20"/>
              </w:rPr>
              <w:t>žaibosaugos</w:t>
            </w:r>
            <w:proofErr w:type="spellEnd"/>
            <w:r w:rsidRPr="00C840C2">
              <w:rPr>
                <w:sz w:val="20"/>
                <w:szCs w:val="20"/>
              </w:rPr>
              <w:t xml:space="preserve"> elementų, tiekėjas savo kaštais privalės atlikti </w:t>
            </w:r>
            <w:proofErr w:type="spellStart"/>
            <w:r w:rsidRPr="00C840C2">
              <w:rPr>
                <w:sz w:val="20"/>
                <w:szCs w:val="20"/>
              </w:rPr>
              <w:t>žaibosaugos</w:t>
            </w:r>
            <w:proofErr w:type="spellEnd"/>
            <w:r w:rsidRPr="00C840C2">
              <w:rPr>
                <w:sz w:val="20"/>
                <w:szCs w:val="20"/>
              </w:rPr>
              <w:t xml:space="preserve"> sistemos korekcijas ir užtikrinti tinkamą </w:t>
            </w:r>
            <w:proofErr w:type="spellStart"/>
            <w:r w:rsidRPr="00C840C2">
              <w:rPr>
                <w:sz w:val="20"/>
                <w:szCs w:val="20"/>
              </w:rPr>
              <w:t>žaibosaugą</w:t>
            </w:r>
            <w:proofErr w:type="spellEnd"/>
            <w:r w:rsidRPr="00C840C2">
              <w:rPr>
                <w:sz w:val="20"/>
                <w:szCs w:val="20"/>
              </w:rPr>
              <w:t xml:space="preserve">. Saulės elektrinė turi būti apsaugota </w:t>
            </w:r>
            <w:proofErr w:type="spellStart"/>
            <w:r w:rsidRPr="00C840C2">
              <w:rPr>
                <w:sz w:val="20"/>
                <w:szCs w:val="20"/>
              </w:rPr>
              <w:t>viršįtampių</w:t>
            </w:r>
            <w:proofErr w:type="spellEnd"/>
            <w:r w:rsidRPr="00C840C2">
              <w:rPr>
                <w:sz w:val="20"/>
                <w:szCs w:val="20"/>
              </w:rPr>
              <w:t xml:space="preserve"> ribotuvais, jeigu jie nėra ESO įrengti AC (kintamosios srovės dalyje) arba jie nėra įtampos keitiklių konstrukcijos dalis. Keitikliai montuojami ant pastatų sienų arba ant tam skirtų laikančiųjų konstrukcijų neuždengiant angų ir užtikrinant patogų priėjimą eksploatacijai, vadovaujantis gamintojo instrukcijomis. Jeigu keitikliai bus montuojami ne po stogu ar pastato viduje, tiekėjas turi užtikrinti jų tinkamą apsaugą nuo tiesioginių saulės spindulių, lietaus ir sniego. Keitikliai privalo būti montuojami pagal gamintojo reikalavimus ir atsižvelgiant į rekomendacijas (atstumai tarp keitiklių, pasvirimo kampas, medžiagos, ant kurių negalima montuoti keitiklių).</w:t>
            </w:r>
          </w:p>
        </w:tc>
      </w:tr>
      <w:tr w:rsidR="00B77D3F">
        <w:tc>
          <w:tcPr>
            <w:tcW w:w="675" w:type="dxa"/>
            <w:shd w:val="clear" w:color="auto" w:fill="auto"/>
          </w:tcPr>
          <w:p w:rsidR="00B77D3F" w:rsidRDefault="00B77D3F">
            <w:pPr>
              <w:pStyle w:val="linija"/>
              <w:tabs>
                <w:tab w:val="left" w:pos="1560"/>
              </w:tabs>
              <w:spacing w:before="0" w:beforeAutospacing="0" w:after="0" w:afterAutospacing="0"/>
              <w:jc w:val="both"/>
              <w:outlineLvl w:val="1"/>
              <w:rPr>
                <w:sz w:val="20"/>
                <w:szCs w:val="20"/>
              </w:rPr>
            </w:pPr>
            <w:r>
              <w:rPr>
                <w:sz w:val="20"/>
                <w:szCs w:val="20"/>
              </w:rPr>
              <w:lastRenderedPageBreak/>
              <w:t>6</w:t>
            </w:r>
          </w:p>
        </w:tc>
        <w:tc>
          <w:tcPr>
            <w:tcW w:w="2694" w:type="dxa"/>
            <w:shd w:val="clear" w:color="auto" w:fill="auto"/>
          </w:tcPr>
          <w:p w:rsidR="00B77D3F" w:rsidRDefault="00033AC6">
            <w:pPr>
              <w:pStyle w:val="linija"/>
              <w:tabs>
                <w:tab w:val="left" w:pos="1560"/>
              </w:tabs>
              <w:spacing w:before="0" w:beforeAutospacing="0" w:after="0" w:afterAutospacing="0"/>
              <w:jc w:val="both"/>
              <w:outlineLvl w:val="1"/>
              <w:rPr>
                <w:sz w:val="20"/>
                <w:szCs w:val="20"/>
              </w:rPr>
            </w:pPr>
            <w:proofErr w:type="spellStart"/>
            <w:r>
              <w:rPr>
                <w:sz w:val="20"/>
                <w:szCs w:val="20"/>
              </w:rPr>
              <w:t>Fotomodulių</w:t>
            </w:r>
            <w:proofErr w:type="spellEnd"/>
            <w:r>
              <w:rPr>
                <w:sz w:val="20"/>
                <w:szCs w:val="20"/>
              </w:rPr>
              <w:t xml:space="preserve"> išdėstymas pasaulio šalių atžvilgiu ir </w:t>
            </w:r>
            <w:proofErr w:type="spellStart"/>
            <w:r>
              <w:rPr>
                <w:sz w:val="20"/>
                <w:szCs w:val="20"/>
              </w:rPr>
              <w:t>posvyrio</w:t>
            </w:r>
            <w:proofErr w:type="spellEnd"/>
            <w:r>
              <w:rPr>
                <w:sz w:val="20"/>
                <w:szCs w:val="20"/>
              </w:rPr>
              <w:t xml:space="preserve"> kampas horizonto atžvilgiu laipsniai</w:t>
            </w:r>
          </w:p>
        </w:tc>
        <w:tc>
          <w:tcPr>
            <w:tcW w:w="6979" w:type="dxa"/>
            <w:shd w:val="clear" w:color="auto" w:fill="auto"/>
          </w:tcPr>
          <w:p w:rsidR="00B77D3F" w:rsidRDefault="00033AC6">
            <w:pPr>
              <w:pStyle w:val="linija"/>
              <w:tabs>
                <w:tab w:val="left" w:pos="1560"/>
              </w:tabs>
              <w:spacing w:before="0" w:beforeAutospacing="0" w:after="0" w:afterAutospacing="0"/>
              <w:jc w:val="both"/>
              <w:outlineLvl w:val="1"/>
              <w:rPr>
                <w:sz w:val="20"/>
                <w:szCs w:val="20"/>
              </w:rPr>
            </w:pPr>
            <w:r>
              <w:rPr>
                <w:sz w:val="20"/>
                <w:szCs w:val="20"/>
              </w:rPr>
              <w:t>Pasiūlyme turi būti nurodytas efektyviausias išdėstymas.</w:t>
            </w:r>
          </w:p>
        </w:tc>
      </w:tr>
      <w:tr w:rsidR="0060533B">
        <w:tc>
          <w:tcPr>
            <w:tcW w:w="675" w:type="dxa"/>
            <w:shd w:val="clear" w:color="auto" w:fill="auto"/>
          </w:tcPr>
          <w:p w:rsidR="0060533B" w:rsidRPr="0060533B" w:rsidRDefault="0060533B">
            <w:pPr>
              <w:pStyle w:val="linija"/>
              <w:tabs>
                <w:tab w:val="left" w:pos="1560"/>
              </w:tabs>
              <w:spacing w:before="0" w:beforeAutospacing="0" w:after="0" w:afterAutospacing="0"/>
              <w:jc w:val="both"/>
              <w:outlineLvl w:val="1"/>
              <w:rPr>
                <w:sz w:val="20"/>
                <w:szCs w:val="20"/>
              </w:rPr>
            </w:pPr>
            <w:r w:rsidRPr="0060533B">
              <w:rPr>
                <w:sz w:val="20"/>
                <w:szCs w:val="20"/>
              </w:rPr>
              <w:t>7</w:t>
            </w:r>
          </w:p>
        </w:tc>
        <w:tc>
          <w:tcPr>
            <w:tcW w:w="2694" w:type="dxa"/>
            <w:shd w:val="clear" w:color="auto" w:fill="auto"/>
          </w:tcPr>
          <w:p w:rsidR="0060533B" w:rsidRPr="00BD3129" w:rsidRDefault="0060533B">
            <w:pPr>
              <w:pStyle w:val="linija"/>
              <w:tabs>
                <w:tab w:val="left" w:pos="1560"/>
              </w:tabs>
              <w:spacing w:before="0" w:beforeAutospacing="0" w:after="0" w:afterAutospacing="0"/>
              <w:jc w:val="both"/>
              <w:outlineLvl w:val="1"/>
              <w:rPr>
                <w:sz w:val="20"/>
                <w:szCs w:val="20"/>
              </w:rPr>
            </w:pPr>
            <w:r w:rsidRPr="00BD3129">
              <w:rPr>
                <w:sz w:val="20"/>
                <w:szCs w:val="20"/>
              </w:rPr>
              <w:t>Apjungimas</w:t>
            </w:r>
          </w:p>
        </w:tc>
        <w:tc>
          <w:tcPr>
            <w:tcW w:w="6979" w:type="dxa"/>
            <w:shd w:val="clear" w:color="auto" w:fill="auto"/>
          </w:tcPr>
          <w:p w:rsidR="0060533B" w:rsidRPr="00BD3129" w:rsidRDefault="0060533B" w:rsidP="000D6060">
            <w:pPr>
              <w:pStyle w:val="linija"/>
              <w:tabs>
                <w:tab w:val="left" w:pos="1560"/>
              </w:tabs>
              <w:spacing w:before="0" w:beforeAutospacing="0" w:after="0" w:afterAutospacing="0"/>
              <w:jc w:val="both"/>
              <w:outlineLvl w:val="1"/>
              <w:rPr>
                <w:sz w:val="20"/>
                <w:szCs w:val="20"/>
              </w:rPr>
            </w:pPr>
            <w:r w:rsidRPr="00BD3129">
              <w:rPr>
                <w:sz w:val="20"/>
                <w:szCs w:val="20"/>
              </w:rPr>
              <w:t>Objekte jau yra įrengta saulės elektrinė. Atitinkamai suderinti techninius sprendinius su AB ESO (technologinių duomenų perdavimą, prijungimus ir t.t. pagal išduotas technines sąlygas)</w:t>
            </w:r>
          </w:p>
        </w:tc>
      </w:tr>
      <w:tr w:rsidR="00033AC6">
        <w:tc>
          <w:tcPr>
            <w:tcW w:w="675" w:type="dxa"/>
            <w:shd w:val="clear" w:color="auto" w:fill="auto"/>
          </w:tcPr>
          <w:p w:rsidR="00033AC6" w:rsidRPr="0060533B" w:rsidRDefault="0060533B">
            <w:pPr>
              <w:pStyle w:val="linija"/>
              <w:tabs>
                <w:tab w:val="left" w:pos="1560"/>
              </w:tabs>
              <w:spacing w:before="0" w:beforeAutospacing="0" w:after="0" w:afterAutospacing="0"/>
              <w:jc w:val="both"/>
              <w:outlineLvl w:val="1"/>
              <w:rPr>
                <w:sz w:val="20"/>
                <w:szCs w:val="20"/>
              </w:rPr>
            </w:pPr>
            <w:r w:rsidRPr="0060533B">
              <w:rPr>
                <w:sz w:val="20"/>
                <w:szCs w:val="20"/>
              </w:rPr>
              <w:t>8</w:t>
            </w:r>
          </w:p>
        </w:tc>
        <w:tc>
          <w:tcPr>
            <w:tcW w:w="2694" w:type="dxa"/>
            <w:shd w:val="clear" w:color="auto" w:fill="auto"/>
          </w:tcPr>
          <w:p w:rsidR="00033AC6" w:rsidRPr="00624257" w:rsidRDefault="00033AC6">
            <w:pPr>
              <w:pStyle w:val="linija"/>
              <w:tabs>
                <w:tab w:val="left" w:pos="1560"/>
              </w:tabs>
              <w:spacing w:before="0" w:beforeAutospacing="0" w:after="0" w:afterAutospacing="0"/>
              <w:jc w:val="both"/>
              <w:outlineLvl w:val="1"/>
              <w:rPr>
                <w:sz w:val="20"/>
                <w:szCs w:val="20"/>
              </w:rPr>
            </w:pPr>
            <w:r w:rsidRPr="00624257">
              <w:rPr>
                <w:sz w:val="20"/>
                <w:szCs w:val="20"/>
              </w:rPr>
              <w:t>Naudojama įranga</w:t>
            </w:r>
          </w:p>
        </w:tc>
        <w:tc>
          <w:tcPr>
            <w:tcW w:w="6979" w:type="dxa"/>
            <w:shd w:val="clear" w:color="auto" w:fill="auto"/>
          </w:tcPr>
          <w:p w:rsidR="00033AC6" w:rsidRPr="00624257" w:rsidRDefault="00033AC6" w:rsidP="000D6060">
            <w:pPr>
              <w:pStyle w:val="linija"/>
              <w:tabs>
                <w:tab w:val="left" w:pos="1560"/>
              </w:tabs>
              <w:spacing w:before="0" w:beforeAutospacing="0" w:after="0" w:afterAutospacing="0"/>
              <w:jc w:val="both"/>
              <w:outlineLvl w:val="1"/>
              <w:rPr>
                <w:sz w:val="20"/>
                <w:szCs w:val="20"/>
              </w:rPr>
            </w:pPr>
            <w:r w:rsidRPr="00624257">
              <w:rPr>
                <w:sz w:val="20"/>
                <w:szCs w:val="20"/>
              </w:rPr>
              <w:t>Nauja, neeksploatuota, naujos technologijos, ne senesnė kaip 202</w:t>
            </w:r>
            <w:r w:rsidR="000D6060" w:rsidRPr="00624257">
              <w:rPr>
                <w:sz w:val="20"/>
                <w:szCs w:val="20"/>
              </w:rPr>
              <w:t>4</w:t>
            </w:r>
            <w:r w:rsidRPr="00624257">
              <w:rPr>
                <w:sz w:val="20"/>
                <w:szCs w:val="20"/>
              </w:rPr>
              <w:t xml:space="preserve"> metų gamybos.</w:t>
            </w:r>
          </w:p>
        </w:tc>
      </w:tr>
      <w:tr w:rsidR="0060533B">
        <w:tc>
          <w:tcPr>
            <w:tcW w:w="675" w:type="dxa"/>
            <w:shd w:val="clear" w:color="auto" w:fill="auto"/>
          </w:tcPr>
          <w:p w:rsidR="0060533B" w:rsidRPr="007B527E" w:rsidRDefault="0060533B">
            <w:pPr>
              <w:pStyle w:val="linija"/>
              <w:tabs>
                <w:tab w:val="left" w:pos="1560"/>
              </w:tabs>
              <w:spacing w:before="0" w:beforeAutospacing="0" w:after="0" w:afterAutospacing="0"/>
              <w:jc w:val="both"/>
              <w:outlineLvl w:val="1"/>
              <w:rPr>
                <w:sz w:val="20"/>
                <w:szCs w:val="20"/>
              </w:rPr>
            </w:pPr>
            <w:r>
              <w:rPr>
                <w:sz w:val="20"/>
                <w:szCs w:val="20"/>
              </w:rPr>
              <w:t>9</w:t>
            </w:r>
          </w:p>
        </w:tc>
        <w:tc>
          <w:tcPr>
            <w:tcW w:w="2694" w:type="dxa"/>
            <w:shd w:val="clear" w:color="auto" w:fill="auto"/>
          </w:tcPr>
          <w:p w:rsidR="0060533B" w:rsidRPr="0060533B" w:rsidRDefault="0060533B">
            <w:pPr>
              <w:pStyle w:val="linija"/>
              <w:tabs>
                <w:tab w:val="left" w:pos="1560"/>
              </w:tabs>
              <w:spacing w:before="0" w:beforeAutospacing="0" w:after="0" w:afterAutospacing="0"/>
              <w:jc w:val="both"/>
              <w:outlineLvl w:val="1"/>
              <w:rPr>
                <w:sz w:val="20"/>
                <w:szCs w:val="20"/>
              </w:rPr>
            </w:pPr>
            <w:proofErr w:type="spellStart"/>
            <w:r>
              <w:rPr>
                <w:sz w:val="20"/>
                <w:szCs w:val="20"/>
              </w:rPr>
              <w:t>Žaibosauga</w:t>
            </w:r>
            <w:proofErr w:type="spellEnd"/>
          </w:p>
        </w:tc>
        <w:tc>
          <w:tcPr>
            <w:tcW w:w="6979" w:type="dxa"/>
            <w:shd w:val="clear" w:color="auto" w:fill="auto"/>
          </w:tcPr>
          <w:p w:rsidR="0060533B" w:rsidRDefault="0060533B">
            <w:pPr>
              <w:pStyle w:val="linija"/>
              <w:tabs>
                <w:tab w:val="left" w:pos="1560"/>
              </w:tabs>
              <w:spacing w:before="0" w:beforeAutospacing="0" w:after="0" w:afterAutospacing="0"/>
              <w:jc w:val="both"/>
              <w:outlineLvl w:val="1"/>
              <w:rPr>
                <w:sz w:val="20"/>
                <w:szCs w:val="20"/>
              </w:rPr>
            </w:pPr>
            <w:r>
              <w:rPr>
                <w:sz w:val="20"/>
                <w:szCs w:val="20"/>
              </w:rPr>
              <w:t xml:space="preserve">Įrengti statinių/pastatų </w:t>
            </w:r>
            <w:proofErr w:type="spellStart"/>
            <w:r>
              <w:rPr>
                <w:sz w:val="20"/>
                <w:szCs w:val="20"/>
              </w:rPr>
              <w:t>žaibosaugos</w:t>
            </w:r>
            <w:proofErr w:type="spellEnd"/>
            <w:r>
              <w:rPr>
                <w:sz w:val="20"/>
                <w:szCs w:val="20"/>
              </w:rPr>
              <w:t xml:space="preserve"> sistemą (projektuojamas aktyvus žaibolaidis)</w:t>
            </w:r>
          </w:p>
        </w:tc>
      </w:tr>
      <w:tr w:rsidR="0060533B">
        <w:tc>
          <w:tcPr>
            <w:tcW w:w="675" w:type="dxa"/>
            <w:shd w:val="clear" w:color="auto" w:fill="auto"/>
          </w:tcPr>
          <w:p w:rsidR="0060533B" w:rsidRPr="00BD3129" w:rsidRDefault="0060533B">
            <w:pPr>
              <w:pStyle w:val="linija"/>
              <w:tabs>
                <w:tab w:val="left" w:pos="1560"/>
              </w:tabs>
              <w:spacing w:before="0" w:beforeAutospacing="0" w:after="0" w:afterAutospacing="0"/>
              <w:jc w:val="both"/>
              <w:outlineLvl w:val="1"/>
              <w:rPr>
                <w:sz w:val="20"/>
                <w:szCs w:val="20"/>
              </w:rPr>
            </w:pPr>
            <w:r w:rsidRPr="00BD3129">
              <w:rPr>
                <w:sz w:val="20"/>
                <w:szCs w:val="20"/>
              </w:rPr>
              <w:t>10</w:t>
            </w:r>
          </w:p>
        </w:tc>
        <w:tc>
          <w:tcPr>
            <w:tcW w:w="2694" w:type="dxa"/>
            <w:shd w:val="clear" w:color="auto" w:fill="auto"/>
          </w:tcPr>
          <w:p w:rsidR="0060533B" w:rsidRPr="00BD3129" w:rsidRDefault="003B3C70">
            <w:pPr>
              <w:pStyle w:val="linija"/>
              <w:tabs>
                <w:tab w:val="left" w:pos="1560"/>
              </w:tabs>
              <w:spacing w:before="0" w:beforeAutospacing="0" w:after="0" w:afterAutospacing="0"/>
              <w:jc w:val="both"/>
              <w:outlineLvl w:val="1"/>
              <w:rPr>
                <w:sz w:val="20"/>
                <w:szCs w:val="20"/>
              </w:rPr>
            </w:pPr>
            <w:r w:rsidRPr="00BD3129">
              <w:rPr>
                <w:sz w:val="20"/>
                <w:szCs w:val="20"/>
              </w:rPr>
              <w:t>Techninė priežiūra</w:t>
            </w:r>
          </w:p>
        </w:tc>
        <w:tc>
          <w:tcPr>
            <w:tcW w:w="6979" w:type="dxa"/>
            <w:shd w:val="clear" w:color="auto" w:fill="auto"/>
          </w:tcPr>
          <w:p w:rsidR="0060533B" w:rsidRPr="00BD3129" w:rsidRDefault="003B3C70">
            <w:pPr>
              <w:pStyle w:val="linija"/>
              <w:tabs>
                <w:tab w:val="left" w:pos="1560"/>
              </w:tabs>
              <w:spacing w:before="0" w:beforeAutospacing="0" w:after="0" w:afterAutospacing="0"/>
              <w:jc w:val="both"/>
              <w:outlineLvl w:val="1"/>
              <w:rPr>
                <w:sz w:val="20"/>
                <w:szCs w:val="20"/>
              </w:rPr>
            </w:pPr>
            <w:r w:rsidRPr="00BD3129">
              <w:rPr>
                <w:sz w:val="20"/>
                <w:szCs w:val="20"/>
              </w:rPr>
              <w:t>5 metai</w:t>
            </w:r>
          </w:p>
        </w:tc>
      </w:tr>
      <w:tr w:rsidR="00033AC6">
        <w:tc>
          <w:tcPr>
            <w:tcW w:w="675" w:type="dxa"/>
            <w:shd w:val="clear" w:color="auto" w:fill="auto"/>
          </w:tcPr>
          <w:p w:rsidR="00033AC6" w:rsidRPr="007B527E" w:rsidRDefault="0060533B">
            <w:pPr>
              <w:pStyle w:val="linija"/>
              <w:tabs>
                <w:tab w:val="left" w:pos="1560"/>
              </w:tabs>
              <w:spacing w:before="0" w:beforeAutospacing="0" w:after="0" w:afterAutospacing="0"/>
              <w:jc w:val="both"/>
              <w:outlineLvl w:val="1"/>
              <w:rPr>
                <w:sz w:val="20"/>
                <w:szCs w:val="20"/>
              </w:rPr>
            </w:pPr>
            <w:r>
              <w:rPr>
                <w:sz w:val="20"/>
                <w:szCs w:val="20"/>
              </w:rPr>
              <w:t>1</w:t>
            </w:r>
            <w:r w:rsidR="003B3C70">
              <w:rPr>
                <w:sz w:val="20"/>
                <w:szCs w:val="20"/>
              </w:rPr>
              <w:t>1</w:t>
            </w:r>
          </w:p>
        </w:tc>
        <w:tc>
          <w:tcPr>
            <w:tcW w:w="2694" w:type="dxa"/>
            <w:shd w:val="clear" w:color="auto" w:fill="auto"/>
          </w:tcPr>
          <w:p w:rsidR="00033AC6" w:rsidRPr="0060533B" w:rsidRDefault="00033AC6">
            <w:pPr>
              <w:pStyle w:val="linija"/>
              <w:tabs>
                <w:tab w:val="left" w:pos="1560"/>
              </w:tabs>
              <w:spacing w:before="0" w:beforeAutospacing="0" w:after="0" w:afterAutospacing="0"/>
              <w:jc w:val="both"/>
              <w:outlineLvl w:val="1"/>
              <w:rPr>
                <w:sz w:val="20"/>
                <w:szCs w:val="20"/>
              </w:rPr>
            </w:pPr>
            <w:proofErr w:type="spellStart"/>
            <w:r w:rsidRPr="0060533B">
              <w:rPr>
                <w:sz w:val="20"/>
                <w:szCs w:val="20"/>
              </w:rPr>
              <w:t>Stebėsenos</w:t>
            </w:r>
            <w:proofErr w:type="spellEnd"/>
            <w:r w:rsidRPr="0060533B">
              <w:rPr>
                <w:sz w:val="20"/>
                <w:szCs w:val="20"/>
              </w:rPr>
              <w:t xml:space="preserve"> sistema</w:t>
            </w:r>
          </w:p>
        </w:tc>
        <w:tc>
          <w:tcPr>
            <w:tcW w:w="6979" w:type="dxa"/>
            <w:shd w:val="clear" w:color="auto" w:fill="auto"/>
          </w:tcPr>
          <w:p w:rsidR="00033AC6" w:rsidRPr="007B527E" w:rsidRDefault="007B527E">
            <w:pPr>
              <w:pStyle w:val="linija"/>
              <w:tabs>
                <w:tab w:val="left" w:pos="1560"/>
              </w:tabs>
              <w:spacing w:before="0" w:beforeAutospacing="0" w:after="0" w:afterAutospacing="0"/>
              <w:jc w:val="both"/>
              <w:outlineLvl w:val="1"/>
              <w:rPr>
                <w:sz w:val="20"/>
                <w:szCs w:val="20"/>
              </w:rPr>
            </w:pPr>
            <w:r>
              <w:rPr>
                <w:sz w:val="20"/>
                <w:szCs w:val="20"/>
              </w:rPr>
              <w:t>Privaloma</w:t>
            </w:r>
          </w:p>
        </w:tc>
      </w:tr>
    </w:tbl>
    <w:p w:rsidR="00033AC6" w:rsidRDefault="00033AC6"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C37CDF" w:rsidRDefault="00C37CDF" w:rsidP="00C13E67">
      <w:pPr>
        <w:pStyle w:val="linija"/>
        <w:tabs>
          <w:tab w:val="left" w:pos="1560"/>
        </w:tabs>
        <w:spacing w:line="276" w:lineRule="auto"/>
        <w:jc w:val="both"/>
        <w:outlineLvl w:val="1"/>
      </w:pPr>
    </w:p>
    <w:p w:rsidR="00157225" w:rsidRDefault="00157225" w:rsidP="00C13E67">
      <w:pPr>
        <w:pStyle w:val="linija"/>
        <w:tabs>
          <w:tab w:val="left" w:pos="1560"/>
        </w:tabs>
        <w:spacing w:line="276" w:lineRule="auto"/>
        <w:jc w:val="both"/>
        <w:outlineLvl w:val="1"/>
      </w:pPr>
    </w:p>
    <w:p w:rsidR="00C13E67" w:rsidRDefault="00033AC6" w:rsidP="00C13E67">
      <w:pPr>
        <w:pStyle w:val="linija"/>
        <w:tabs>
          <w:tab w:val="left" w:pos="1560"/>
        </w:tabs>
        <w:spacing w:line="276" w:lineRule="auto"/>
        <w:jc w:val="both"/>
        <w:outlineLvl w:val="1"/>
      </w:pPr>
      <w:r>
        <w:lastRenderedPageBreak/>
        <w:t>2 lentelė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7938"/>
        <w:gridCol w:w="1735"/>
      </w:tblGrid>
      <w:tr w:rsidR="00033AC6" w:rsidRPr="00BD3129">
        <w:tc>
          <w:tcPr>
            <w:tcW w:w="675" w:type="dxa"/>
            <w:shd w:val="clear" w:color="auto" w:fill="auto"/>
          </w:tcPr>
          <w:p w:rsidR="00033AC6" w:rsidRPr="00BD3129" w:rsidRDefault="00033AC6" w:rsidP="00276789">
            <w:pPr>
              <w:pStyle w:val="linija"/>
              <w:tabs>
                <w:tab w:val="left" w:pos="1560"/>
              </w:tabs>
              <w:spacing w:before="0" w:beforeAutospacing="0" w:after="0" w:afterAutospacing="0"/>
              <w:jc w:val="both"/>
              <w:outlineLvl w:val="1"/>
              <w:rPr>
                <w:sz w:val="20"/>
                <w:szCs w:val="20"/>
              </w:rPr>
            </w:pPr>
            <w:r w:rsidRPr="00BD3129">
              <w:rPr>
                <w:sz w:val="20"/>
                <w:szCs w:val="20"/>
              </w:rPr>
              <w:t>Eil. Nr.</w:t>
            </w:r>
          </w:p>
        </w:tc>
        <w:tc>
          <w:tcPr>
            <w:tcW w:w="7938" w:type="dxa"/>
            <w:shd w:val="clear" w:color="auto" w:fill="auto"/>
          </w:tcPr>
          <w:p w:rsidR="00033AC6" w:rsidRPr="00BD3129" w:rsidRDefault="00033AC6" w:rsidP="00276789">
            <w:pPr>
              <w:pStyle w:val="linija"/>
              <w:tabs>
                <w:tab w:val="left" w:pos="1560"/>
              </w:tabs>
              <w:spacing w:before="0" w:beforeAutospacing="0" w:after="0" w:afterAutospacing="0"/>
              <w:jc w:val="both"/>
              <w:outlineLvl w:val="1"/>
              <w:rPr>
                <w:sz w:val="20"/>
                <w:szCs w:val="20"/>
              </w:rPr>
            </w:pPr>
            <w:r w:rsidRPr="00BD3129">
              <w:rPr>
                <w:sz w:val="20"/>
                <w:szCs w:val="20"/>
              </w:rPr>
              <w:t>ĮRANGOS TECHNINIAI IR KOKYBINIAI RODIKLIAI</w:t>
            </w:r>
          </w:p>
        </w:tc>
        <w:tc>
          <w:tcPr>
            <w:tcW w:w="1735" w:type="dxa"/>
            <w:shd w:val="clear" w:color="auto" w:fill="auto"/>
          </w:tcPr>
          <w:p w:rsidR="00033AC6"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M</w:t>
            </w:r>
            <w:r w:rsidR="00033AC6" w:rsidRPr="00BD3129">
              <w:rPr>
                <w:sz w:val="20"/>
                <w:szCs w:val="20"/>
              </w:rPr>
              <w:t>in</w:t>
            </w:r>
            <w:r w:rsidRPr="00BD3129">
              <w:rPr>
                <w:sz w:val="20"/>
                <w:szCs w:val="20"/>
              </w:rPr>
              <w:t xml:space="preserve">imalūs </w:t>
            </w:r>
            <w:r w:rsidR="00033AC6" w:rsidRPr="00BD3129">
              <w:rPr>
                <w:sz w:val="20"/>
                <w:szCs w:val="20"/>
              </w:rPr>
              <w:t>reikalavimai</w:t>
            </w:r>
          </w:p>
        </w:tc>
      </w:tr>
      <w:tr w:rsidR="00033AC6" w:rsidRPr="00BD3129">
        <w:tc>
          <w:tcPr>
            <w:tcW w:w="675" w:type="dxa"/>
            <w:shd w:val="clear" w:color="auto" w:fill="auto"/>
          </w:tcPr>
          <w:p w:rsidR="00033AC6"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w:t>
            </w:r>
          </w:p>
        </w:tc>
        <w:tc>
          <w:tcPr>
            <w:tcW w:w="7938" w:type="dxa"/>
            <w:shd w:val="clear" w:color="auto" w:fill="auto"/>
          </w:tcPr>
          <w:p w:rsidR="00033AC6"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FOTOELEKTRINIAI MODULIAI:</w:t>
            </w:r>
          </w:p>
        </w:tc>
        <w:tc>
          <w:tcPr>
            <w:tcW w:w="1735" w:type="dxa"/>
            <w:shd w:val="clear" w:color="auto" w:fill="auto"/>
          </w:tcPr>
          <w:p w:rsidR="00033AC6" w:rsidRPr="00BD3129" w:rsidRDefault="00033AC6" w:rsidP="00276789">
            <w:pPr>
              <w:pStyle w:val="linija"/>
              <w:tabs>
                <w:tab w:val="left" w:pos="1560"/>
              </w:tabs>
              <w:spacing w:before="0" w:beforeAutospacing="0" w:after="0" w:afterAutospacing="0"/>
              <w:outlineLvl w:val="1"/>
              <w:rPr>
                <w:sz w:val="20"/>
                <w:szCs w:val="20"/>
              </w:rPr>
            </w:pP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1.1.</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CE atitikties deklaracija</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1.2.</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IEC 61215:2017</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1.3.</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IEC 61730:2007</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1.4.</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Produkto garantija (pateikiamas gamintojo garantijos išaiškinimo raštas)</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w:t>
            </w:r>
            <w:r w:rsidR="00D66CF4" w:rsidRPr="00BD3129">
              <w:rPr>
                <w:sz w:val="20"/>
                <w:szCs w:val="20"/>
              </w:rPr>
              <w:t>15</w:t>
            </w:r>
            <w:r w:rsidRPr="00BD3129">
              <w:rPr>
                <w:sz w:val="20"/>
                <w:szCs w:val="20"/>
              </w:rPr>
              <w:t xml:space="preserve"> metų</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1.5.</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 xml:space="preserve">Efektyvumo garantija po </w:t>
            </w:r>
            <w:r w:rsidR="007B527E" w:rsidRPr="00BD3129">
              <w:rPr>
                <w:sz w:val="20"/>
                <w:szCs w:val="20"/>
              </w:rPr>
              <w:t>25</w:t>
            </w:r>
            <w:r w:rsidRPr="00BD3129">
              <w:rPr>
                <w:sz w:val="20"/>
                <w:szCs w:val="20"/>
              </w:rPr>
              <w:t xml:space="preserve"> metų eksploatacijos, lyginant su nominalia</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≥8</w:t>
            </w:r>
            <w:r w:rsidR="007B527E" w:rsidRPr="00BD3129">
              <w:rPr>
                <w:sz w:val="20"/>
                <w:szCs w:val="20"/>
              </w:rPr>
              <w:t>4</w:t>
            </w:r>
            <w:r w:rsidRPr="00BD3129">
              <w:rPr>
                <w:sz w:val="20"/>
                <w:szCs w:val="20"/>
              </w:rPr>
              <w:t xml:space="preserve"> %</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1.6.</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Technologija</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 xml:space="preserve">Monokristalinis arba </w:t>
            </w:r>
            <w:proofErr w:type="spellStart"/>
            <w:r w:rsidRPr="00BD3129">
              <w:rPr>
                <w:sz w:val="20"/>
                <w:szCs w:val="20"/>
              </w:rPr>
              <w:t>lygianverčiai</w:t>
            </w:r>
            <w:proofErr w:type="spellEnd"/>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 xml:space="preserve">1.7. </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Modulio rėmas</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proofErr w:type="spellStart"/>
            <w:r w:rsidRPr="00BD3129">
              <w:rPr>
                <w:sz w:val="20"/>
                <w:szCs w:val="20"/>
              </w:rPr>
              <w:t>Anoduoto</w:t>
            </w:r>
            <w:proofErr w:type="spellEnd"/>
            <w:r w:rsidRPr="00BD3129">
              <w:rPr>
                <w:sz w:val="20"/>
                <w:szCs w:val="20"/>
              </w:rPr>
              <w:t xml:space="preserve"> aliuminio rėmas arba </w:t>
            </w:r>
            <w:proofErr w:type="spellStart"/>
            <w:r w:rsidRPr="00BD3129">
              <w:rPr>
                <w:sz w:val="20"/>
                <w:szCs w:val="20"/>
              </w:rPr>
              <w:t>lygianvertis</w:t>
            </w:r>
            <w:proofErr w:type="spellEnd"/>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1.8.</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Modulio galinės dalies maksimali statinė apkrova, Pa</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≥2400</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1.9.</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Modulio priekinės dalies maksimali statinė apkrova, Pa</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≥5400</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1.10.</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 xml:space="preserve">Maksimali įtampa, </w:t>
            </w:r>
            <w:proofErr w:type="spellStart"/>
            <w:r w:rsidRPr="00BD3129">
              <w:rPr>
                <w:sz w:val="20"/>
                <w:szCs w:val="20"/>
              </w:rPr>
              <w:t>Vdc</w:t>
            </w:r>
            <w:proofErr w:type="spellEnd"/>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≥1000</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1.11.</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Apsaugos klasė (jungiamai dėžutei)</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≥IP65</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1.12.</w:t>
            </w:r>
          </w:p>
        </w:tc>
        <w:tc>
          <w:tcPr>
            <w:tcW w:w="7938"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Apsaugos klasė (kabelių jungčių)</w:t>
            </w:r>
          </w:p>
        </w:tc>
        <w:tc>
          <w:tcPr>
            <w:tcW w:w="1735" w:type="dxa"/>
            <w:shd w:val="clear" w:color="auto" w:fill="auto"/>
          </w:tcPr>
          <w:p w:rsidR="00276789" w:rsidRPr="00BD3129" w:rsidRDefault="00276789" w:rsidP="00276789">
            <w:pPr>
              <w:pStyle w:val="linija"/>
              <w:tabs>
                <w:tab w:val="left" w:pos="1560"/>
              </w:tabs>
              <w:spacing w:before="0" w:beforeAutospacing="0" w:after="0" w:afterAutospacing="0"/>
              <w:outlineLvl w:val="1"/>
              <w:rPr>
                <w:sz w:val="20"/>
                <w:szCs w:val="20"/>
              </w:rPr>
            </w:pPr>
            <w:r w:rsidRPr="00BD3129">
              <w:rPr>
                <w:sz w:val="20"/>
                <w:szCs w:val="20"/>
              </w:rPr>
              <w:t>≥IP65</w:t>
            </w:r>
          </w:p>
        </w:tc>
      </w:tr>
      <w:tr w:rsidR="00276789" w:rsidRPr="00BD3129">
        <w:tc>
          <w:tcPr>
            <w:tcW w:w="675" w:type="dxa"/>
            <w:shd w:val="clear" w:color="auto" w:fill="auto"/>
          </w:tcPr>
          <w:p w:rsidR="00276789" w:rsidRPr="00BD3129" w:rsidRDefault="00276789" w:rsidP="00276789">
            <w:pPr>
              <w:pStyle w:val="linija"/>
              <w:tabs>
                <w:tab w:val="left" w:pos="1560"/>
              </w:tabs>
              <w:spacing w:before="0" w:beforeAutospacing="0" w:after="0" w:afterAutospacing="0"/>
              <w:jc w:val="both"/>
              <w:outlineLvl w:val="1"/>
              <w:rPr>
                <w:sz w:val="20"/>
                <w:szCs w:val="20"/>
              </w:rPr>
            </w:pPr>
            <w:r w:rsidRPr="00BD3129">
              <w:rPr>
                <w:sz w:val="20"/>
                <w:szCs w:val="20"/>
              </w:rPr>
              <w:t>1.13.</w:t>
            </w:r>
          </w:p>
        </w:tc>
        <w:tc>
          <w:tcPr>
            <w:tcW w:w="7938" w:type="dxa"/>
            <w:shd w:val="clear" w:color="auto" w:fill="auto"/>
          </w:tcPr>
          <w:p w:rsidR="00276789"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M</w:t>
            </w:r>
            <w:r w:rsidR="00276789" w:rsidRPr="00BD3129">
              <w:rPr>
                <w:sz w:val="20"/>
                <w:szCs w:val="20"/>
              </w:rPr>
              <w:t xml:space="preserve">odulių darbinė </w:t>
            </w:r>
            <w:proofErr w:type="spellStart"/>
            <w:r w:rsidR="00276789" w:rsidRPr="00BD3129">
              <w:rPr>
                <w:sz w:val="20"/>
                <w:szCs w:val="20"/>
              </w:rPr>
              <w:t>tempratūra</w:t>
            </w:r>
            <w:proofErr w:type="spellEnd"/>
          </w:p>
        </w:tc>
        <w:tc>
          <w:tcPr>
            <w:tcW w:w="1735" w:type="dxa"/>
            <w:shd w:val="clear" w:color="auto" w:fill="auto"/>
          </w:tcPr>
          <w:p w:rsidR="00276789"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Ne siauresnis kaip -40...+85 °C rėžyje</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INVERTERIAI:</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2.1.</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CE atitikties deklaracija</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2.2.</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IEC 61727:2004</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2.3.</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IEC 62116:2008</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2.4.</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IEC 62109-1 arba lygiaverčiai</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2.5.</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IEC 62109-2 arba lygiaverčiai</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2.6.</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EN 505549-1 arba lygiavertis</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2.7.</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Gamintojo garantija (pateikiamas gamintojo garantijos išaiškinamasis raštas)</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≥15 metų</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2.8.</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AC dalies darbiniai parametrai</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230/400 V, 50 Hz</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 xml:space="preserve">2.9. </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Apsaugos lygis</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≥IP65</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2.10.</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Nominalus keitiklio efektyvumas (</w:t>
            </w:r>
            <w:proofErr w:type="spellStart"/>
            <w:r w:rsidRPr="00BD3129">
              <w:rPr>
                <w:sz w:val="20"/>
                <w:szCs w:val="20"/>
              </w:rPr>
              <w:t>European</w:t>
            </w:r>
            <w:proofErr w:type="spellEnd"/>
            <w:r w:rsidRPr="00BD3129">
              <w:rPr>
                <w:sz w:val="20"/>
                <w:szCs w:val="20"/>
              </w:rPr>
              <w:t xml:space="preserve"> </w:t>
            </w:r>
            <w:proofErr w:type="spellStart"/>
            <w:r w:rsidRPr="00BD3129">
              <w:rPr>
                <w:sz w:val="20"/>
                <w:szCs w:val="20"/>
              </w:rPr>
              <w:t>Efficiency</w:t>
            </w:r>
            <w:proofErr w:type="spellEnd"/>
            <w:r w:rsidRPr="00BD3129">
              <w:rPr>
                <w:sz w:val="20"/>
                <w:szCs w:val="20"/>
              </w:rPr>
              <w:t>)</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≥98,3</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2.11.</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Galimos duomenų perdavimo sąsajos</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RS485, LAN ar kt.</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2.12.</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proofErr w:type="spellStart"/>
            <w:r w:rsidRPr="00BD3129">
              <w:rPr>
                <w:sz w:val="20"/>
                <w:szCs w:val="20"/>
              </w:rPr>
              <w:t>Inverterių</w:t>
            </w:r>
            <w:proofErr w:type="spellEnd"/>
            <w:r w:rsidRPr="00BD3129">
              <w:rPr>
                <w:sz w:val="20"/>
                <w:szCs w:val="20"/>
              </w:rPr>
              <w:t xml:space="preserve"> darbinė temperatūra</w:t>
            </w:r>
          </w:p>
        </w:tc>
        <w:tc>
          <w:tcPr>
            <w:tcW w:w="1735" w:type="dxa"/>
            <w:shd w:val="clear" w:color="auto" w:fill="auto"/>
          </w:tcPr>
          <w:p w:rsidR="00D67064" w:rsidRPr="00BD3129" w:rsidRDefault="00D67064" w:rsidP="00247CC3">
            <w:pPr>
              <w:pStyle w:val="linija"/>
              <w:tabs>
                <w:tab w:val="left" w:pos="1560"/>
              </w:tabs>
              <w:spacing w:before="0" w:beforeAutospacing="0" w:after="0" w:afterAutospacing="0"/>
              <w:outlineLvl w:val="1"/>
              <w:rPr>
                <w:sz w:val="20"/>
                <w:szCs w:val="20"/>
              </w:rPr>
            </w:pPr>
            <w:r w:rsidRPr="00BD3129">
              <w:rPr>
                <w:sz w:val="20"/>
                <w:szCs w:val="20"/>
              </w:rPr>
              <w:t>Ne siauresniame kaip -</w:t>
            </w:r>
            <w:r w:rsidR="00247CC3">
              <w:rPr>
                <w:sz w:val="20"/>
                <w:szCs w:val="20"/>
              </w:rPr>
              <w:t>25</w:t>
            </w:r>
            <w:r w:rsidRPr="00BD3129">
              <w:rPr>
                <w:sz w:val="20"/>
                <w:szCs w:val="20"/>
              </w:rPr>
              <w:t>...+60°C rėžyje</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3.</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KONSTRUKCIJOS</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3.1.</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Konstrukcijų gamintojo techninė garantija pilnais metais (Pateikiamas gamintojo raštas)</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≥10 metų</w:t>
            </w:r>
          </w:p>
        </w:tc>
      </w:tr>
      <w:tr w:rsidR="00D67064" w:rsidRPr="00BD312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3.2.</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CE sertifikatas</w:t>
            </w:r>
          </w:p>
        </w:tc>
        <w:tc>
          <w:tcPr>
            <w:tcW w:w="1735" w:type="dxa"/>
            <w:shd w:val="clear" w:color="auto" w:fill="auto"/>
          </w:tcPr>
          <w:p w:rsidR="00D67064" w:rsidRPr="00BD3129" w:rsidRDefault="00D67064" w:rsidP="00276789">
            <w:pPr>
              <w:pStyle w:val="linija"/>
              <w:tabs>
                <w:tab w:val="left" w:pos="1560"/>
              </w:tabs>
              <w:spacing w:before="0" w:beforeAutospacing="0" w:after="0" w:afterAutospacing="0"/>
              <w:outlineLvl w:val="1"/>
              <w:rPr>
                <w:sz w:val="20"/>
                <w:szCs w:val="20"/>
              </w:rPr>
            </w:pPr>
            <w:r w:rsidRPr="00BD3129">
              <w:rPr>
                <w:sz w:val="20"/>
                <w:szCs w:val="20"/>
              </w:rPr>
              <w:t>Taip</w:t>
            </w:r>
          </w:p>
        </w:tc>
      </w:tr>
      <w:tr w:rsidR="00D67064" w:rsidRPr="00276789">
        <w:tc>
          <w:tcPr>
            <w:tcW w:w="675" w:type="dxa"/>
            <w:shd w:val="clear" w:color="auto" w:fill="auto"/>
          </w:tcPr>
          <w:p w:rsidR="00D67064" w:rsidRPr="00BD3129" w:rsidRDefault="00D67064" w:rsidP="00D67064">
            <w:pPr>
              <w:pStyle w:val="linija"/>
              <w:tabs>
                <w:tab w:val="left" w:pos="1560"/>
              </w:tabs>
              <w:spacing w:before="0" w:beforeAutospacing="0" w:after="0" w:afterAutospacing="0"/>
              <w:jc w:val="both"/>
              <w:outlineLvl w:val="1"/>
              <w:rPr>
                <w:sz w:val="20"/>
                <w:szCs w:val="20"/>
              </w:rPr>
            </w:pPr>
            <w:r w:rsidRPr="00BD3129">
              <w:rPr>
                <w:sz w:val="20"/>
                <w:szCs w:val="20"/>
              </w:rPr>
              <w:t>3.3.</w:t>
            </w:r>
          </w:p>
        </w:tc>
        <w:tc>
          <w:tcPr>
            <w:tcW w:w="7938" w:type="dxa"/>
            <w:shd w:val="clear" w:color="auto" w:fill="auto"/>
          </w:tcPr>
          <w:p w:rsidR="00D67064" w:rsidRPr="00BD3129" w:rsidRDefault="00D67064" w:rsidP="00276789">
            <w:pPr>
              <w:pStyle w:val="linija"/>
              <w:tabs>
                <w:tab w:val="left" w:pos="1560"/>
              </w:tabs>
              <w:spacing w:before="0" w:beforeAutospacing="0" w:after="0" w:afterAutospacing="0"/>
              <w:jc w:val="both"/>
              <w:outlineLvl w:val="1"/>
              <w:rPr>
                <w:sz w:val="20"/>
                <w:szCs w:val="20"/>
              </w:rPr>
            </w:pPr>
            <w:r w:rsidRPr="00BD3129">
              <w:rPr>
                <w:sz w:val="20"/>
                <w:szCs w:val="20"/>
              </w:rPr>
              <w:t>Aliuminio lydinio (arba lygiavertis)</w:t>
            </w:r>
          </w:p>
        </w:tc>
        <w:tc>
          <w:tcPr>
            <w:tcW w:w="1735" w:type="dxa"/>
            <w:shd w:val="clear" w:color="auto" w:fill="auto"/>
          </w:tcPr>
          <w:p w:rsidR="00D67064" w:rsidRDefault="00D67064" w:rsidP="00276789">
            <w:pPr>
              <w:pStyle w:val="linija"/>
              <w:tabs>
                <w:tab w:val="left" w:pos="1560"/>
              </w:tabs>
              <w:spacing w:before="0" w:beforeAutospacing="0" w:after="0" w:afterAutospacing="0"/>
              <w:outlineLvl w:val="1"/>
              <w:rPr>
                <w:sz w:val="20"/>
                <w:szCs w:val="20"/>
              </w:rPr>
            </w:pPr>
            <w:r w:rsidRPr="00BD3129">
              <w:rPr>
                <w:sz w:val="20"/>
                <w:szCs w:val="20"/>
              </w:rPr>
              <w:t>Taip</w:t>
            </w:r>
          </w:p>
        </w:tc>
      </w:tr>
    </w:tbl>
    <w:p w:rsidR="00033AC6" w:rsidRDefault="00033AC6" w:rsidP="00C13E67">
      <w:pPr>
        <w:pStyle w:val="linija"/>
        <w:tabs>
          <w:tab w:val="left" w:pos="1560"/>
        </w:tabs>
        <w:spacing w:line="276" w:lineRule="auto"/>
        <w:jc w:val="both"/>
        <w:outlineLvl w:val="1"/>
      </w:pPr>
    </w:p>
    <w:p w:rsidR="00D67064" w:rsidRDefault="00D67064" w:rsidP="00C13E67">
      <w:pPr>
        <w:pStyle w:val="linija"/>
        <w:tabs>
          <w:tab w:val="left" w:pos="1560"/>
        </w:tabs>
        <w:spacing w:line="276" w:lineRule="auto"/>
        <w:jc w:val="both"/>
        <w:outlineLvl w:val="1"/>
      </w:pPr>
    </w:p>
    <w:p w:rsidR="00D67064" w:rsidRDefault="00D67064" w:rsidP="00C13E67">
      <w:pPr>
        <w:pStyle w:val="linija"/>
        <w:tabs>
          <w:tab w:val="left" w:pos="1560"/>
        </w:tabs>
        <w:spacing w:line="276" w:lineRule="auto"/>
        <w:jc w:val="both"/>
        <w:outlineLvl w:val="1"/>
      </w:pPr>
    </w:p>
    <w:p w:rsidR="00D67064" w:rsidRDefault="00D67064" w:rsidP="00C13E67">
      <w:pPr>
        <w:pStyle w:val="linija"/>
        <w:tabs>
          <w:tab w:val="left" w:pos="1560"/>
        </w:tabs>
        <w:spacing w:line="276" w:lineRule="auto"/>
        <w:jc w:val="both"/>
        <w:outlineLvl w:val="1"/>
      </w:pPr>
    </w:p>
    <w:p w:rsidR="00D67064" w:rsidRDefault="00D67064" w:rsidP="00C13E67">
      <w:pPr>
        <w:pStyle w:val="linija"/>
        <w:tabs>
          <w:tab w:val="left" w:pos="1560"/>
        </w:tabs>
        <w:spacing w:line="276" w:lineRule="auto"/>
        <w:jc w:val="both"/>
        <w:outlineLvl w:val="1"/>
      </w:pPr>
    </w:p>
    <w:p w:rsidR="00D67064" w:rsidRDefault="00D67064" w:rsidP="003443E4">
      <w:pPr>
        <w:pStyle w:val="linija"/>
        <w:tabs>
          <w:tab w:val="left" w:pos="1560"/>
        </w:tabs>
        <w:spacing w:line="276" w:lineRule="auto"/>
        <w:jc w:val="both"/>
        <w:outlineLvl w:val="1"/>
      </w:pPr>
    </w:p>
    <w:p w:rsidR="007F0E5B" w:rsidRPr="00845479" w:rsidRDefault="007F0E5B" w:rsidP="007F0E5B">
      <w:pPr>
        <w:jc w:val="right"/>
      </w:pPr>
      <w:r w:rsidRPr="00845479">
        <w:lastRenderedPageBreak/>
        <w:t xml:space="preserve">2 </w:t>
      </w:r>
      <w:r w:rsidR="00472D83">
        <w:t xml:space="preserve"> </w:t>
      </w:r>
      <w:r w:rsidRPr="00845479">
        <w:t>priedas</w:t>
      </w:r>
    </w:p>
    <w:p w:rsidR="007F0E5B" w:rsidRPr="00845479" w:rsidRDefault="007F0E5B" w:rsidP="007F0E5B">
      <w:pPr>
        <w:jc w:val="both"/>
      </w:pPr>
    </w:p>
    <w:p w:rsidR="007F0E5B" w:rsidRPr="00845479" w:rsidRDefault="007F0E5B" w:rsidP="007F0E5B">
      <w:pPr>
        <w:jc w:val="center"/>
        <w:rPr>
          <w:b/>
        </w:rPr>
      </w:pPr>
      <w:r w:rsidRPr="00845479">
        <w:rPr>
          <w:b/>
        </w:rPr>
        <w:t>PASIŪLYMAS</w:t>
      </w:r>
    </w:p>
    <w:p w:rsidR="00931F92" w:rsidRPr="003D1259" w:rsidRDefault="007F0E5B" w:rsidP="007F0E5B">
      <w:pPr>
        <w:jc w:val="center"/>
        <w:rPr>
          <w:b/>
        </w:rPr>
      </w:pPr>
      <w:r w:rsidRPr="003D1259">
        <w:rPr>
          <w:b/>
        </w:rPr>
        <w:t xml:space="preserve">DĖL </w:t>
      </w:r>
      <w:r w:rsidR="00BD3129">
        <w:rPr>
          <w:b/>
        </w:rPr>
        <w:t>476</w:t>
      </w:r>
      <w:r w:rsidR="002465FB" w:rsidRPr="003D1259">
        <w:rPr>
          <w:b/>
        </w:rPr>
        <w:t xml:space="preserve"> </w:t>
      </w:r>
      <w:r w:rsidR="003443E4" w:rsidRPr="003D1259">
        <w:rPr>
          <w:b/>
        </w:rPr>
        <w:t xml:space="preserve">kW </w:t>
      </w:r>
      <w:r w:rsidRPr="003D1259">
        <w:rPr>
          <w:b/>
        </w:rPr>
        <w:t xml:space="preserve">SAULĖS ELEKTRINĖS </w:t>
      </w:r>
      <w:r w:rsidR="003443E4" w:rsidRPr="003D1259">
        <w:rPr>
          <w:b/>
        </w:rPr>
        <w:t xml:space="preserve">IR JOS MONTAVIMO DARBŲ </w:t>
      </w:r>
      <w:r w:rsidRPr="003D1259">
        <w:rPr>
          <w:b/>
        </w:rPr>
        <w:t>PI</w:t>
      </w:r>
      <w:r w:rsidR="000D6060">
        <w:rPr>
          <w:b/>
        </w:rPr>
        <w:t>RKIMAS</w:t>
      </w:r>
      <w:r w:rsidRPr="003D1259">
        <w:rPr>
          <w:b/>
        </w:rPr>
        <w:t xml:space="preserve"> </w:t>
      </w:r>
    </w:p>
    <w:p w:rsidR="007F0E5B" w:rsidRDefault="007F0E5B" w:rsidP="007F0E5B">
      <w:pPr>
        <w:jc w:val="center"/>
        <w:rPr>
          <w:szCs w:val="24"/>
        </w:rPr>
      </w:pPr>
    </w:p>
    <w:p w:rsidR="000D6060" w:rsidRPr="003443E4" w:rsidRDefault="000D6060" w:rsidP="007F0E5B">
      <w:pPr>
        <w:jc w:val="center"/>
        <w:rPr>
          <w:szCs w:val="24"/>
        </w:rPr>
      </w:pPr>
    </w:p>
    <w:tbl>
      <w:tblPr>
        <w:tblW w:w="0" w:type="auto"/>
        <w:tblInd w:w="3588" w:type="dxa"/>
        <w:tblBorders>
          <w:insideV w:val="single" w:sz="4" w:space="0" w:color="auto"/>
        </w:tblBorders>
        <w:tblLook w:val="01E0"/>
      </w:tblPr>
      <w:tblGrid>
        <w:gridCol w:w="2640"/>
      </w:tblGrid>
      <w:tr w:rsidR="007F0E5B" w:rsidRPr="00845479" w:rsidTr="00A843C3">
        <w:tc>
          <w:tcPr>
            <w:tcW w:w="2640" w:type="dxa"/>
            <w:tcBorders>
              <w:bottom w:val="single" w:sz="4" w:space="0" w:color="auto"/>
            </w:tcBorders>
          </w:tcPr>
          <w:p w:rsidR="007F0E5B" w:rsidRPr="00845479" w:rsidRDefault="007F0E5B" w:rsidP="003443E4">
            <w:r w:rsidRPr="00845479">
              <w:rPr>
                <w:color w:val="FFFFFF"/>
              </w:rPr>
              <w:t>.</w:t>
            </w:r>
          </w:p>
        </w:tc>
      </w:tr>
      <w:tr w:rsidR="007F0E5B" w:rsidRPr="00845479" w:rsidTr="00A843C3">
        <w:tc>
          <w:tcPr>
            <w:tcW w:w="2640" w:type="dxa"/>
            <w:tcBorders>
              <w:top w:val="single" w:sz="4" w:space="0" w:color="auto"/>
              <w:bottom w:val="nil"/>
            </w:tcBorders>
          </w:tcPr>
          <w:p w:rsidR="007F0E5B" w:rsidRPr="00845479" w:rsidRDefault="001028C3" w:rsidP="00A843C3">
            <w:pPr>
              <w:jc w:val="center"/>
              <w:rPr>
                <w:i/>
                <w:sz w:val="20"/>
              </w:rPr>
            </w:pPr>
            <w:r w:rsidRPr="00845479">
              <w:rPr>
                <w:i/>
                <w:sz w:val="20"/>
              </w:rPr>
              <w:t>D</w:t>
            </w:r>
            <w:r w:rsidR="007F0E5B" w:rsidRPr="00845479">
              <w:rPr>
                <w:i/>
                <w:sz w:val="20"/>
              </w:rPr>
              <w:t>ata</w:t>
            </w:r>
          </w:p>
        </w:tc>
      </w:tr>
      <w:tr w:rsidR="007F0E5B" w:rsidRPr="00845479" w:rsidTr="00A843C3">
        <w:tc>
          <w:tcPr>
            <w:tcW w:w="2640" w:type="dxa"/>
            <w:tcBorders>
              <w:bottom w:val="single" w:sz="4" w:space="0" w:color="auto"/>
            </w:tcBorders>
          </w:tcPr>
          <w:p w:rsidR="007F0E5B" w:rsidRPr="00845479" w:rsidRDefault="007F0E5B" w:rsidP="00A843C3">
            <w:pPr>
              <w:jc w:val="center"/>
            </w:pPr>
          </w:p>
        </w:tc>
      </w:tr>
      <w:tr w:rsidR="007F0E5B" w:rsidRPr="00845479" w:rsidTr="00A843C3">
        <w:tc>
          <w:tcPr>
            <w:tcW w:w="2640" w:type="dxa"/>
            <w:tcBorders>
              <w:top w:val="single" w:sz="4" w:space="0" w:color="auto"/>
            </w:tcBorders>
          </w:tcPr>
          <w:p w:rsidR="007F0E5B" w:rsidRPr="00845479" w:rsidRDefault="007F0E5B" w:rsidP="00A843C3">
            <w:pPr>
              <w:jc w:val="center"/>
              <w:rPr>
                <w:i/>
                <w:sz w:val="20"/>
              </w:rPr>
            </w:pPr>
            <w:r w:rsidRPr="00845479">
              <w:rPr>
                <w:i/>
                <w:sz w:val="20"/>
              </w:rPr>
              <w:t>Vieta</w:t>
            </w:r>
          </w:p>
        </w:tc>
      </w:tr>
    </w:tbl>
    <w:p w:rsidR="007F0E5B" w:rsidRPr="00845479" w:rsidRDefault="007F0E5B" w:rsidP="007F0E5B">
      <w:pPr>
        <w:jc w:val="center"/>
      </w:pPr>
    </w:p>
    <w:p w:rsidR="007F0E5B" w:rsidRPr="00845479" w:rsidRDefault="007F0E5B" w:rsidP="007F0E5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5211"/>
      </w:tblGrid>
      <w:tr w:rsidR="007F0E5B" w:rsidRPr="00845479" w:rsidTr="00A843C3">
        <w:tc>
          <w:tcPr>
            <w:tcW w:w="4644" w:type="dxa"/>
          </w:tcPr>
          <w:p w:rsidR="007F0E5B" w:rsidRPr="00845479" w:rsidRDefault="007F0E5B" w:rsidP="00A843C3">
            <w:pPr>
              <w:jc w:val="both"/>
            </w:pPr>
            <w:r w:rsidRPr="00845479">
              <w:t>Tiekėjo pavadinimas</w:t>
            </w:r>
          </w:p>
          <w:p w:rsidR="007F0E5B" w:rsidRPr="00845479" w:rsidRDefault="007F0E5B" w:rsidP="00A843C3">
            <w:pPr>
              <w:jc w:val="both"/>
            </w:pPr>
          </w:p>
        </w:tc>
        <w:tc>
          <w:tcPr>
            <w:tcW w:w="5211" w:type="dxa"/>
          </w:tcPr>
          <w:p w:rsidR="007F0E5B" w:rsidRPr="00845479" w:rsidRDefault="007F0E5B" w:rsidP="00A843C3">
            <w:pPr>
              <w:jc w:val="both"/>
            </w:pPr>
          </w:p>
        </w:tc>
      </w:tr>
      <w:tr w:rsidR="007F0E5B" w:rsidRPr="00845479" w:rsidTr="00A843C3">
        <w:tc>
          <w:tcPr>
            <w:tcW w:w="4644" w:type="dxa"/>
          </w:tcPr>
          <w:p w:rsidR="007F0E5B" w:rsidRPr="00845479" w:rsidRDefault="007F0E5B" w:rsidP="00A843C3">
            <w:pPr>
              <w:jc w:val="both"/>
            </w:pPr>
            <w:r w:rsidRPr="00845479">
              <w:t>Tiekėjo adresas</w:t>
            </w:r>
          </w:p>
          <w:p w:rsidR="007F0E5B" w:rsidRPr="00845479" w:rsidRDefault="007F0E5B" w:rsidP="00A843C3">
            <w:pPr>
              <w:jc w:val="both"/>
            </w:pPr>
          </w:p>
        </w:tc>
        <w:tc>
          <w:tcPr>
            <w:tcW w:w="5211" w:type="dxa"/>
          </w:tcPr>
          <w:p w:rsidR="007F0E5B" w:rsidRPr="00845479" w:rsidRDefault="007F0E5B" w:rsidP="00A843C3">
            <w:pPr>
              <w:jc w:val="both"/>
            </w:pPr>
          </w:p>
        </w:tc>
      </w:tr>
      <w:tr w:rsidR="007F0E5B" w:rsidRPr="00845479" w:rsidTr="00A843C3">
        <w:tc>
          <w:tcPr>
            <w:tcW w:w="4644" w:type="dxa"/>
          </w:tcPr>
          <w:p w:rsidR="007F0E5B" w:rsidRPr="00845479" w:rsidRDefault="007F0E5B" w:rsidP="00A843C3">
            <w:pPr>
              <w:jc w:val="both"/>
            </w:pPr>
            <w:r w:rsidRPr="00845479">
              <w:t>Už pasiūlymą atsakingo asmens vardas, pavardė</w:t>
            </w:r>
          </w:p>
        </w:tc>
        <w:tc>
          <w:tcPr>
            <w:tcW w:w="5211" w:type="dxa"/>
          </w:tcPr>
          <w:p w:rsidR="007F0E5B" w:rsidRPr="00845479" w:rsidRDefault="007F0E5B" w:rsidP="00A843C3">
            <w:pPr>
              <w:jc w:val="both"/>
            </w:pPr>
          </w:p>
        </w:tc>
      </w:tr>
      <w:tr w:rsidR="007F0E5B" w:rsidRPr="00845479" w:rsidTr="00A843C3">
        <w:tc>
          <w:tcPr>
            <w:tcW w:w="4644" w:type="dxa"/>
          </w:tcPr>
          <w:p w:rsidR="007F0E5B" w:rsidRPr="00845479" w:rsidRDefault="007F0E5B" w:rsidP="00A843C3">
            <w:pPr>
              <w:jc w:val="both"/>
            </w:pPr>
            <w:r w:rsidRPr="00845479">
              <w:t>Telefono numeris</w:t>
            </w:r>
          </w:p>
          <w:p w:rsidR="007F0E5B" w:rsidRPr="00845479" w:rsidRDefault="007F0E5B" w:rsidP="00A843C3">
            <w:pPr>
              <w:jc w:val="both"/>
            </w:pPr>
          </w:p>
        </w:tc>
        <w:tc>
          <w:tcPr>
            <w:tcW w:w="5211" w:type="dxa"/>
          </w:tcPr>
          <w:p w:rsidR="007F0E5B" w:rsidRPr="00845479" w:rsidRDefault="007F0E5B" w:rsidP="00A843C3">
            <w:pPr>
              <w:jc w:val="both"/>
            </w:pPr>
          </w:p>
        </w:tc>
      </w:tr>
      <w:tr w:rsidR="007F0E5B" w:rsidRPr="00845479" w:rsidTr="00A843C3">
        <w:tc>
          <w:tcPr>
            <w:tcW w:w="4644" w:type="dxa"/>
          </w:tcPr>
          <w:p w:rsidR="007F0E5B" w:rsidRPr="00845479" w:rsidRDefault="007F0E5B" w:rsidP="00A843C3">
            <w:pPr>
              <w:jc w:val="both"/>
            </w:pPr>
            <w:r w:rsidRPr="00845479">
              <w:t>El. pašto adresas</w:t>
            </w:r>
          </w:p>
          <w:p w:rsidR="007F0E5B" w:rsidRPr="00845479" w:rsidRDefault="007F0E5B" w:rsidP="00A843C3">
            <w:pPr>
              <w:jc w:val="both"/>
            </w:pPr>
          </w:p>
        </w:tc>
        <w:tc>
          <w:tcPr>
            <w:tcW w:w="5211" w:type="dxa"/>
          </w:tcPr>
          <w:p w:rsidR="007F0E5B" w:rsidRPr="00845479" w:rsidRDefault="007F0E5B" w:rsidP="00A843C3">
            <w:pPr>
              <w:jc w:val="both"/>
            </w:pPr>
          </w:p>
        </w:tc>
      </w:tr>
    </w:tbl>
    <w:p w:rsidR="007F0E5B" w:rsidRPr="00845479" w:rsidRDefault="007F0E5B" w:rsidP="007F0E5B">
      <w:pPr>
        <w:jc w:val="both"/>
      </w:pPr>
    </w:p>
    <w:p w:rsidR="007F0E5B" w:rsidRPr="00845479" w:rsidRDefault="007F0E5B" w:rsidP="007F0E5B">
      <w:pPr>
        <w:ind w:firstLine="720"/>
        <w:jc w:val="both"/>
      </w:pPr>
      <w:r w:rsidRPr="00845479">
        <w:t>Šiuo pasiūlymu pažymime, kad sutinkame su visomis pirkimo sąlygomis, nustatytomis:</w:t>
      </w:r>
    </w:p>
    <w:p w:rsidR="007F0E5B" w:rsidRPr="00845479" w:rsidRDefault="007F0E5B" w:rsidP="007F0E5B">
      <w:pPr>
        <w:widowControl w:val="0"/>
        <w:tabs>
          <w:tab w:val="left" w:pos="0"/>
        </w:tabs>
        <w:ind w:firstLine="720"/>
        <w:jc w:val="both"/>
        <w:rPr>
          <w:szCs w:val="24"/>
        </w:rPr>
      </w:pPr>
      <w:r w:rsidRPr="00845479">
        <w:rPr>
          <w:szCs w:val="24"/>
        </w:rPr>
        <w:t xml:space="preserve">1) </w:t>
      </w:r>
      <w:r w:rsidRPr="00845479">
        <w:rPr>
          <w:i/>
          <w:szCs w:val="24"/>
        </w:rPr>
        <w:t xml:space="preserve">konkurso </w:t>
      </w:r>
      <w:r w:rsidRPr="00845479">
        <w:rPr>
          <w:szCs w:val="24"/>
        </w:rPr>
        <w:t xml:space="preserve">skelbime, paskelbtame </w:t>
      </w:r>
      <w:r w:rsidRPr="002C0017">
        <w:rPr>
          <w:szCs w:val="24"/>
        </w:rPr>
        <w:t xml:space="preserve">svetainėje </w:t>
      </w:r>
      <w:hyperlink r:id="rId19" w:history="1">
        <w:r w:rsidR="002C0017" w:rsidRPr="002C0017">
          <w:rPr>
            <w:rStyle w:val="Hipersaitas"/>
            <w:szCs w:val="24"/>
          </w:rPr>
          <w:t>www.esinvesticijos.lt</w:t>
        </w:r>
      </w:hyperlink>
      <w:r w:rsidR="002C0017" w:rsidRPr="002C0017">
        <w:rPr>
          <w:szCs w:val="24"/>
        </w:rPr>
        <w:t xml:space="preserve"> 2024 m. vasario 1 d</w:t>
      </w:r>
      <w:r w:rsidR="003443E4" w:rsidRPr="002C0017">
        <w:rPr>
          <w:szCs w:val="24"/>
        </w:rPr>
        <w:t>.</w:t>
      </w:r>
    </w:p>
    <w:p w:rsidR="007F0E5B" w:rsidRPr="003443E4" w:rsidRDefault="007F0E5B" w:rsidP="007F0E5B">
      <w:pPr>
        <w:widowControl w:val="0"/>
        <w:ind w:left="720"/>
        <w:jc w:val="both"/>
        <w:rPr>
          <w:sz w:val="18"/>
          <w:szCs w:val="18"/>
        </w:rPr>
      </w:pPr>
      <w:r w:rsidRPr="00845479">
        <w:rPr>
          <w:szCs w:val="24"/>
        </w:rPr>
        <w:t xml:space="preserve">2) </w:t>
      </w:r>
      <w:r w:rsidRPr="00845479">
        <w:rPr>
          <w:i/>
          <w:szCs w:val="24"/>
        </w:rPr>
        <w:t xml:space="preserve">konkurso </w:t>
      </w:r>
      <w:r w:rsidRPr="00845479">
        <w:rPr>
          <w:szCs w:val="24"/>
        </w:rPr>
        <w:t>sąlygose;</w:t>
      </w:r>
      <w:r w:rsidR="003443E4">
        <w:rPr>
          <w:szCs w:val="24"/>
        </w:rPr>
        <w:tab/>
      </w:r>
      <w:r w:rsidR="003443E4">
        <w:rPr>
          <w:szCs w:val="24"/>
        </w:rPr>
        <w:tab/>
      </w:r>
      <w:r w:rsidR="003443E4">
        <w:rPr>
          <w:szCs w:val="24"/>
        </w:rPr>
        <w:tab/>
      </w:r>
      <w:r w:rsidR="003443E4">
        <w:rPr>
          <w:szCs w:val="24"/>
        </w:rPr>
        <w:tab/>
      </w:r>
    </w:p>
    <w:p w:rsidR="007F0E5B" w:rsidRPr="00845479" w:rsidRDefault="007F0E5B" w:rsidP="007F0E5B">
      <w:pPr>
        <w:widowControl w:val="0"/>
        <w:ind w:left="720"/>
        <w:jc w:val="both"/>
        <w:rPr>
          <w:szCs w:val="24"/>
        </w:rPr>
      </w:pPr>
      <w:r w:rsidRPr="00845479">
        <w:rPr>
          <w:szCs w:val="24"/>
        </w:rPr>
        <w:t>3) pirkimo dokumentų prieduose.</w:t>
      </w:r>
    </w:p>
    <w:p w:rsidR="003443E4" w:rsidRDefault="003443E4" w:rsidP="007F0E5B">
      <w:pPr>
        <w:ind w:firstLine="720"/>
        <w:jc w:val="both"/>
      </w:pPr>
    </w:p>
    <w:p w:rsidR="007F0E5B" w:rsidRDefault="007F0E5B" w:rsidP="007F0E5B">
      <w:pPr>
        <w:ind w:firstLine="720"/>
        <w:jc w:val="both"/>
      </w:pPr>
      <w:r w:rsidRPr="00845479">
        <w:t xml:space="preserve">Mes siūlome šias </w:t>
      </w:r>
      <w:r w:rsidRPr="00845479">
        <w:rPr>
          <w:i/>
        </w:rPr>
        <w:t>prekes / paslaugas / darbus</w:t>
      </w:r>
      <w:r w:rsidRPr="00845479">
        <w:t>:</w:t>
      </w:r>
    </w:p>
    <w:p w:rsidR="003443E4" w:rsidRPr="00845479" w:rsidRDefault="003443E4" w:rsidP="007F0E5B">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224"/>
        <w:gridCol w:w="751"/>
        <w:gridCol w:w="992"/>
        <w:gridCol w:w="993"/>
        <w:gridCol w:w="1417"/>
        <w:gridCol w:w="1417"/>
        <w:gridCol w:w="1360"/>
      </w:tblGrid>
      <w:tr w:rsidR="003443E4" w:rsidRPr="00845479" w:rsidTr="003443E4">
        <w:trPr>
          <w:cantSplit/>
          <w:tblHeader/>
        </w:trPr>
        <w:tc>
          <w:tcPr>
            <w:tcW w:w="674"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Eil. Nr.</w:t>
            </w:r>
          </w:p>
        </w:tc>
        <w:tc>
          <w:tcPr>
            <w:tcW w:w="2224"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Prekių/paslaugų/darbų pavadinimas</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Kiekis</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ind w:right="-249"/>
              <w:jc w:val="center"/>
              <w:rPr>
                <w:b/>
                <w:sz w:val="20"/>
              </w:rPr>
            </w:pPr>
            <w:r w:rsidRPr="00845479">
              <w:rPr>
                <w:b/>
                <w:sz w:val="20"/>
              </w:rPr>
              <w:t>Mato</w:t>
            </w:r>
          </w:p>
          <w:p w:rsidR="003443E4" w:rsidRPr="00845479" w:rsidRDefault="003443E4" w:rsidP="00A843C3">
            <w:pPr>
              <w:ind w:right="-249"/>
              <w:jc w:val="center"/>
              <w:rPr>
                <w:b/>
                <w:sz w:val="20"/>
              </w:rPr>
            </w:pPr>
            <w:r w:rsidRPr="00845479">
              <w:rPr>
                <w:b/>
                <w:sz w:val="20"/>
              </w:rPr>
              <w:t xml:space="preserve">vnt.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tabs>
                <w:tab w:val="left" w:pos="200"/>
              </w:tabs>
              <w:jc w:val="center"/>
              <w:rPr>
                <w:b/>
                <w:sz w:val="20"/>
              </w:rPr>
            </w:pPr>
            <w:r w:rsidRPr="00845479">
              <w:rPr>
                <w:b/>
                <w:sz w:val="20"/>
              </w:rPr>
              <w:t>Vieneto kaina,</w:t>
            </w:r>
          </w:p>
          <w:p w:rsidR="003443E4" w:rsidRPr="00845479" w:rsidRDefault="003443E4" w:rsidP="00A843C3">
            <w:pPr>
              <w:tabs>
                <w:tab w:val="left" w:pos="200"/>
              </w:tabs>
              <w:jc w:val="center"/>
              <w:rPr>
                <w:b/>
                <w:sz w:val="20"/>
              </w:rPr>
            </w:pPr>
            <w:proofErr w:type="spellStart"/>
            <w:r w:rsidRPr="00845479">
              <w:rPr>
                <w:b/>
                <w:sz w:val="20"/>
              </w:rPr>
              <w:t>Eur</w:t>
            </w:r>
            <w:proofErr w:type="spellEnd"/>
            <w:r w:rsidRPr="00845479">
              <w:rPr>
                <w:b/>
                <w:sz w:val="20"/>
              </w:rPr>
              <w:t xml:space="preserve"> (be PVM)</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tabs>
                <w:tab w:val="left" w:pos="200"/>
              </w:tabs>
              <w:jc w:val="center"/>
              <w:rPr>
                <w:b/>
                <w:sz w:val="20"/>
              </w:rPr>
            </w:pPr>
            <w:r w:rsidRPr="00845479">
              <w:rPr>
                <w:b/>
                <w:sz w:val="20"/>
              </w:rPr>
              <w:t>Vieneto kaina,</w:t>
            </w:r>
          </w:p>
          <w:p w:rsidR="003443E4" w:rsidRPr="00845479" w:rsidRDefault="003443E4" w:rsidP="00A843C3">
            <w:pPr>
              <w:jc w:val="center"/>
              <w:rPr>
                <w:b/>
                <w:sz w:val="20"/>
              </w:rPr>
            </w:pPr>
            <w:proofErr w:type="spellStart"/>
            <w:r w:rsidRPr="00845479">
              <w:rPr>
                <w:b/>
                <w:sz w:val="20"/>
              </w:rPr>
              <w:t>Eur</w:t>
            </w:r>
            <w:proofErr w:type="spellEnd"/>
            <w:r w:rsidRPr="00845479">
              <w:rPr>
                <w:b/>
                <w:sz w:val="20"/>
              </w:rPr>
              <w:t xml:space="preserve"> (su PVM)</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 xml:space="preserve">Kaina, </w:t>
            </w:r>
            <w:proofErr w:type="spellStart"/>
            <w:r w:rsidRPr="00845479">
              <w:rPr>
                <w:b/>
                <w:sz w:val="20"/>
              </w:rPr>
              <w:t>Eur</w:t>
            </w:r>
            <w:proofErr w:type="spellEnd"/>
            <w:r w:rsidRPr="00845479">
              <w:rPr>
                <w:b/>
                <w:sz w:val="20"/>
              </w:rPr>
              <w:t xml:space="preserve"> (be PVM)</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 xml:space="preserve">Kaina, </w:t>
            </w:r>
            <w:proofErr w:type="spellStart"/>
            <w:r w:rsidRPr="00845479">
              <w:rPr>
                <w:b/>
                <w:sz w:val="20"/>
              </w:rPr>
              <w:t>Eur</w:t>
            </w:r>
            <w:proofErr w:type="spellEnd"/>
            <w:r w:rsidRPr="00845479">
              <w:rPr>
                <w:b/>
                <w:sz w:val="20"/>
              </w:rPr>
              <w:t xml:space="preserve"> (su PVM)</w:t>
            </w:r>
          </w:p>
        </w:tc>
      </w:tr>
      <w:tr w:rsidR="003443E4" w:rsidRPr="00845479" w:rsidTr="003443E4">
        <w:trPr>
          <w:cantSplit/>
          <w:tblHeader/>
        </w:trPr>
        <w:tc>
          <w:tcPr>
            <w:tcW w:w="674"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862C2B">
            <w:pPr>
              <w:jc w:val="center"/>
              <w:rPr>
                <w:b/>
                <w:sz w:val="20"/>
              </w:rPr>
            </w:pPr>
            <w:r w:rsidRPr="00845479">
              <w:rPr>
                <w:b/>
                <w:sz w:val="20"/>
              </w:rPr>
              <w:t>1</w:t>
            </w:r>
          </w:p>
        </w:tc>
        <w:tc>
          <w:tcPr>
            <w:tcW w:w="2224"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2</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 xml:space="preserve">6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7</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center"/>
              <w:rPr>
                <w:b/>
                <w:sz w:val="20"/>
              </w:rPr>
            </w:pPr>
            <w:r w:rsidRPr="00845479">
              <w:rPr>
                <w:b/>
                <w:sz w:val="20"/>
              </w:rPr>
              <w:t>8</w:t>
            </w:r>
          </w:p>
        </w:tc>
      </w:tr>
      <w:tr w:rsidR="003443E4" w:rsidRPr="00845479" w:rsidTr="003443E4">
        <w:tc>
          <w:tcPr>
            <w:tcW w:w="674"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r w:rsidRPr="00845479">
              <w:rPr>
                <w:szCs w:val="24"/>
              </w:rPr>
              <w:t>1.</w:t>
            </w:r>
          </w:p>
        </w:tc>
        <w:tc>
          <w:tcPr>
            <w:tcW w:w="2224"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E11FA8">
            <w:pPr>
              <w:rPr>
                <w:szCs w:val="24"/>
              </w:rPr>
            </w:pPr>
            <w:r w:rsidRPr="00845479">
              <w:rPr>
                <w:szCs w:val="24"/>
              </w:rPr>
              <w:t>Saulės fotovoltinė elektrinė (įskaitant montavimo darbus)</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r w:rsidRPr="00845479">
              <w:rPr>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roofErr w:type="spellStart"/>
            <w:r w:rsidRPr="00845479">
              <w:rPr>
                <w:szCs w:val="24"/>
              </w:rPr>
              <w:t>Kompl</w:t>
            </w:r>
            <w:proofErr w:type="spellEnd"/>
            <w:r w:rsidRPr="00845479">
              <w:rPr>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r>
      <w:tr w:rsidR="003443E4" w:rsidRPr="00845479" w:rsidTr="003443E4">
        <w:tc>
          <w:tcPr>
            <w:tcW w:w="674"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r w:rsidRPr="00845479">
              <w:rPr>
                <w:szCs w:val="24"/>
              </w:rPr>
              <w:t>2.</w:t>
            </w:r>
          </w:p>
        </w:tc>
        <w:tc>
          <w:tcPr>
            <w:tcW w:w="2224"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E11FA8">
            <w:pPr>
              <w:rPr>
                <w:szCs w:val="24"/>
              </w:rPr>
            </w:pPr>
            <w:r w:rsidRPr="00845479">
              <w:rPr>
                <w:szCs w:val="24"/>
              </w:rPr>
              <w:t>Techninio projekto parengimas, saulės fotovoltinės elektrinės pridavimas VEI ir leidimų gaminti elektros energiją gavimas (finansuojama iš pirkėjo nuosavų lėšų)</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r w:rsidRPr="00845479">
              <w:rPr>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roofErr w:type="spellStart"/>
            <w:r w:rsidRPr="00845479">
              <w:rPr>
                <w:szCs w:val="24"/>
              </w:rPr>
              <w:t>Kompl</w:t>
            </w:r>
            <w:proofErr w:type="spellEnd"/>
            <w:r w:rsidRPr="00845479">
              <w:rPr>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r>
      <w:tr w:rsidR="003443E4" w:rsidRPr="00845479" w:rsidTr="003443E4">
        <w:tc>
          <w:tcPr>
            <w:tcW w:w="674"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c>
          <w:tcPr>
            <w:tcW w:w="2224" w:type="dxa"/>
            <w:tcBorders>
              <w:top w:val="single" w:sz="4" w:space="0" w:color="auto"/>
              <w:left w:val="single" w:sz="4" w:space="0" w:color="auto"/>
              <w:bottom w:val="single" w:sz="4" w:space="0" w:color="auto"/>
              <w:right w:val="nil"/>
            </w:tcBorders>
            <w:shd w:val="clear" w:color="auto" w:fill="auto"/>
          </w:tcPr>
          <w:p w:rsidR="003443E4" w:rsidRPr="00845479" w:rsidRDefault="003443E4" w:rsidP="00A843C3">
            <w:pPr>
              <w:jc w:val="both"/>
              <w:rPr>
                <w:szCs w:val="24"/>
              </w:rPr>
            </w:pPr>
          </w:p>
        </w:tc>
        <w:tc>
          <w:tcPr>
            <w:tcW w:w="4153" w:type="dxa"/>
            <w:gridSpan w:val="4"/>
            <w:tcBorders>
              <w:top w:val="single" w:sz="4" w:space="0" w:color="auto"/>
              <w:left w:val="nil"/>
              <w:bottom w:val="single" w:sz="4" w:space="0" w:color="auto"/>
              <w:right w:val="single" w:sz="4" w:space="0" w:color="auto"/>
            </w:tcBorders>
            <w:shd w:val="clear" w:color="auto" w:fill="auto"/>
          </w:tcPr>
          <w:p w:rsidR="003443E4" w:rsidRPr="00845479" w:rsidRDefault="003443E4" w:rsidP="00A843C3">
            <w:pPr>
              <w:jc w:val="center"/>
              <w:rPr>
                <w:szCs w:val="24"/>
              </w:rPr>
            </w:pPr>
            <w:r w:rsidRPr="00845479">
              <w:rPr>
                <w:szCs w:val="24"/>
              </w:rPr>
              <w:t>IŠ VISO (bendra pasiūlymo kaina)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3443E4" w:rsidRPr="00845479" w:rsidRDefault="003443E4" w:rsidP="00A843C3">
            <w:pPr>
              <w:jc w:val="both"/>
              <w:rPr>
                <w:szCs w:val="24"/>
              </w:rPr>
            </w:pPr>
          </w:p>
        </w:tc>
      </w:tr>
    </w:tbl>
    <w:p w:rsidR="001F07F6" w:rsidRPr="00845479" w:rsidRDefault="001F07F6" w:rsidP="001F07F6">
      <w:pPr>
        <w:ind w:firstLine="720"/>
        <w:jc w:val="both"/>
      </w:pPr>
      <w:r w:rsidRPr="00845479">
        <w:t>Bendra pasiūlymo kaina EUR be PVM (suma žodžiais) ________________________________ ___________________________________________________________________________________</w:t>
      </w:r>
    </w:p>
    <w:p w:rsidR="001F07F6" w:rsidRPr="00845479" w:rsidRDefault="001F07F6" w:rsidP="001F07F6">
      <w:pPr>
        <w:ind w:firstLine="720"/>
        <w:jc w:val="both"/>
      </w:pPr>
    </w:p>
    <w:p w:rsidR="007F0E5B" w:rsidRPr="00845479" w:rsidRDefault="001F07F6" w:rsidP="001F07F6">
      <w:pPr>
        <w:ind w:firstLine="720"/>
        <w:jc w:val="both"/>
      </w:pPr>
      <w:r w:rsidRPr="00845479">
        <w:t>Į šią sumą įeina visos išlaidos ir visi mokesčiai (pristatymo, draudimo, pakrovimo, sumontavimo ir kt.). Siūlomas Pirkimo objektas visiškai atitinka Pirkimo dokumentuose nurodytus reikalavimus.</w:t>
      </w:r>
    </w:p>
    <w:p w:rsidR="001F07F6" w:rsidRPr="00845479" w:rsidRDefault="001F07F6" w:rsidP="001F07F6">
      <w:pPr>
        <w:ind w:firstLine="720"/>
        <w:jc w:val="both"/>
      </w:pPr>
    </w:p>
    <w:p w:rsidR="001F07F6" w:rsidRPr="00845479" w:rsidRDefault="001F07F6" w:rsidP="001F07F6">
      <w:pPr>
        <w:ind w:firstLine="720"/>
        <w:jc w:val="both"/>
      </w:pPr>
      <w:r w:rsidRPr="00845479">
        <w:t>Informacija apie subrangovus: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8"/>
        <w:gridCol w:w="2790"/>
        <w:gridCol w:w="2340"/>
        <w:gridCol w:w="2250"/>
        <w:gridCol w:w="2320"/>
      </w:tblGrid>
      <w:tr w:rsidR="001F07F6" w:rsidRPr="00845479" w:rsidTr="00A843C3">
        <w:trPr>
          <w:jc w:val="center"/>
        </w:trPr>
        <w:tc>
          <w:tcPr>
            <w:tcW w:w="648" w:type="dxa"/>
          </w:tcPr>
          <w:p w:rsidR="001F07F6" w:rsidRPr="00845479" w:rsidRDefault="001F07F6" w:rsidP="00A843C3">
            <w:pPr>
              <w:jc w:val="both"/>
              <w:rPr>
                <w:b/>
              </w:rPr>
            </w:pPr>
            <w:r w:rsidRPr="00845479">
              <w:rPr>
                <w:b/>
              </w:rPr>
              <w:t>Eil. Nr.</w:t>
            </w:r>
          </w:p>
        </w:tc>
        <w:tc>
          <w:tcPr>
            <w:tcW w:w="2790" w:type="dxa"/>
          </w:tcPr>
          <w:p w:rsidR="001F07F6" w:rsidRPr="00845479" w:rsidRDefault="001F07F6" w:rsidP="00A843C3">
            <w:pPr>
              <w:jc w:val="center"/>
              <w:rPr>
                <w:b/>
              </w:rPr>
            </w:pPr>
            <w:r w:rsidRPr="00845479">
              <w:rPr>
                <w:b/>
              </w:rPr>
              <w:t>Subrangovo pavadinimas ir adresas</w:t>
            </w:r>
          </w:p>
        </w:tc>
        <w:tc>
          <w:tcPr>
            <w:tcW w:w="2340" w:type="dxa"/>
          </w:tcPr>
          <w:p w:rsidR="001F07F6" w:rsidRPr="00845479" w:rsidRDefault="001F07F6" w:rsidP="00A843C3">
            <w:pPr>
              <w:jc w:val="center"/>
              <w:rPr>
                <w:b/>
              </w:rPr>
            </w:pPr>
            <w:r w:rsidRPr="00845479">
              <w:rPr>
                <w:b/>
              </w:rPr>
              <w:t>Įmonės kodas</w:t>
            </w:r>
          </w:p>
        </w:tc>
        <w:tc>
          <w:tcPr>
            <w:tcW w:w="2250" w:type="dxa"/>
          </w:tcPr>
          <w:p w:rsidR="001F07F6" w:rsidRPr="00845479" w:rsidRDefault="001F07F6" w:rsidP="00A843C3">
            <w:pPr>
              <w:jc w:val="center"/>
              <w:rPr>
                <w:b/>
              </w:rPr>
            </w:pPr>
            <w:r w:rsidRPr="00845479">
              <w:rPr>
                <w:b/>
              </w:rPr>
              <w:t>Subrangovui ketinami pavesti darbai/paslaugos</w:t>
            </w:r>
          </w:p>
        </w:tc>
        <w:tc>
          <w:tcPr>
            <w:tcW w:w="2320" w:type="dxa"/>
          </w:tcPr>
          <w:p w:rsidR="001F07F6" w:rsidRPr="00845479" w:rsidRDefault="001F07F6" w:rsidP="00A843C3">
            <w:pPr>
              <w:jc w:val="center"/>
              <w:rPr>
                <w:b/>
              </w:rPr>
            </w:pPr>
            <w:r w:rsidRPr="00845479">
              <w:rPr>
                <w:b/>
              </w:rPr>
              <w:t>Sutarties dalis (%), kuriai ketinama pasitelkti subrangovus</w:t>
            </w:r>
          </w:p>
        </w:tc>
      </w:tr>
      <w:tr w:rsidR="001F07F6" w:rsidRPr="00845479" w:rsidTr="00A843C3">
        <w:trPr>
          <w:jc w:val="center"/>
        </w:trPr>
        <w:tc>
          <w:tcPr>
            <w:tcW w:w="648" w:type="dxa"/>
          </w:tcPr>
          <w:p w:rsidR="001F07F6" w:rsidRPr="00845479" w:rsidRDefault="001F07F6" w:rsidP="00A843C3">
            <w:pPr>
              <w:jc w:val="both"/>
              <w:rPr>
                <w:b/>
              </w:rPr>
            </w:pPr>
          </w:p>
        </w:tc>
        <w:tc>
          <w:tcPr>
            <w:tcW w:w="2790" w:type="dxa"/>
          </w:tcPr>
          <w:p w:rsidR="001F07F6" w:rsidRPr="00845479" w:rsidRDefault="001F07F6" w:rsidP="00A843C3">
            <w:pPr>
              <w:jc w:val="center"/>
              <w:rPr>
                <w:b/>
              </w:rPr>
            </w:pPr>
          </w:p>
        </w:tc>
        <w:tc>
          <w:tcPr>
            <w:tcW w:w="2340" w:type="dxa"/>
          </w:tcPr>
          <w:p w:rsidR="001F07F6" w:rsidRPr="00845479" w:rsidRDefault="001F07F6" w:rsidP="00A843C3">
            <w:pPr>
              <w:jc w:val="center"/>
              <w:rPr>
                <w:b/>
              </w:rPr>
            </w:pPr>
          </w:p>
        </w:tc>
        <w:tc>
          <w:tcPr>
            <w:tcW w:w="2250" w:type="dxa"/>
          </w:tcPr>
          <w:p w:rsidR="001F07F6" w:rsidRPr="00845479" w:rsidRDefault="001F07F6" w:rsidP="00A843C3">
            <w:pPr>
              <w:jc w:val="center"/>
              <w:rPr>
                <w:b/>
              </w:rPr>
            </w:pPr>
          </w:p>
        </w:tc>
        <w:tc>
          <w:tcPr>
            <w:tcW w:w="2320" w:type="dxa"/>
          </w:tcPr>
          <w:p w:rsidR="001F07F6" w:rsidRPr="00845479" w:rsidRDefault="001F07F6" w:rsidP="00A843C3">
            <w:pPr>
              <w:jc w:val="center"/>
              <w:rPr>
                <w:b/>
              </w:rPr>
            </w:pPr>
          </w:p>
        </w:tc>
      </w:tr>
      <w:tr w:rsidR="001F07F6" w:rsidRPr="00845479" w:rsidTr="00A843C3">
        <w:trPr>
          <w:jc w:val="center"/>
        </w:trPr>
        <w:tc>
          <w:tcPr>
            <w:tcW w:w="648" w:type="dxa"/>
          </w:tcPr>
          <w:p w:rsidR="001F07F6" w:rsidRPr="00845479" w:rsidRDefault="001F07F6" w:rsidP="00A843C3">
            <w:pPr>
              <w:jc w:val="both"/>
              <w:rPr>
                <w:b/>
              </w:rPr>
            </w:pPr>
          </w:p>
        </w:tc>
        <w:tc>
          <w:tcPr>
            <w:tcW w:w="2790" w:type="dxa"/>
          </w:tcPr>
          <w:p w:rsidR="001F07F6" w:rsidRPr="00845479" w:rsidRDefault="001F07F6" w:rsidP="00A843C3">
            <w:pPr>
              <w:jc w:val="center"/>
              <w:rPr>
                <w:b/>
              </w:rPr>
            </w:pPr>
          </w:p>
        </w:tc>
        <w:tc>
          <w:tcPr>
            <w:tcW w:w="2340" w:type="dxa"/>
          </w:tcPr>
          <w:p w:rsidR="001F07F6" w:rsidRPr="00845479" w:rsidRDefault="001F07F6" w:rsidP="00A843C3">
            <w:pPr>
              <w:jc w:val="center"/>
              <w:rPr>
                <w:b/>
              </w:rPr>
            </w:pPr>
          </w:p>
        </w:tc>
        <w:tc>
          <w:tcPr>
            <w:tcW w:w="2250" w:type="dxa"/>
          </w:tcPr>
          <w:p w:rsidR="001F07F6" w:rsidRPr="00845479" w:rsidRDefault="001F07F6" w:rsidP="00A843C3">
            <w:pPr>
              <w:jc w:val="center"/>
              <w:rPr>
                <w:b/>
              </w:rPr>
            </w:pPr>
          </w:p>
        </w:tc>
        <w:tc>
          <w:tcPr>
            <w:tcW w:w="2320" w:type="dxa"/>
          </w:tcPr>
          <w:p w:rsidR="001F07F6" w:rsidRPr="00845479" w:rsidRDefault="001F07F6" w:rsidP="00A843C3">
            <w:pPr>
              <w:jc w:val="center"/>
              <w:rPr>
                <w:b/>
              </w:rPr>
            </w:pPr>
          </w:p>
        </w:tc>
      </w:tr>
    </w:tbl>
    <w:p w:rsidR="001F07F6" w:rsidRPr="00845479" w:rsidRDefault="001F07F6" w:rsidP="001F07F6">
      <w:pPr>
        <w:jc w:val="both"/>
      </w:pPr>
    </w:p>
    <w:p w:rsidR="007F0E5B" w:rsidRPr="00845479" w:rsidRDefault="007F0E5B" w:rsidP="007F0E5B">
      <w:pPr>
        <w:ind w:firstLine="720"/>
        <w:jc w:val="both"/>
      </w:pPr>
      <w:r w:rsidRPr="00845479">
        <w:t>Kartu su pasiūlymu pateikiami šie dokumentai:</w:t>
      </w:r>
    </w:p>
    <w:p w:rsidR="007F0E5B" w:rsidRPr="00845479" w:rsidRDefault="007F0E5B" w:rsidP="007F0E5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6521"/>
        <w:gridCol w:w="2693"/>
      </w:tblGrid>
      <w:tr w:rsidR="007F0E5B" w:rsidRPr="00845479" w:rsidTr="00A843C3">
        <w:tc>
          <w:tcPr>
            <w:tcW w:w="675" w:type="dxa"/>
          </w:tcPr>
          <w:p w:rsidR="007F0E5B" w:rsidRPr="00845479" w:rsidRDefault="007F0E5B" w:rsidP="00A843C3">
            <w:pPr>
              <w:jc w:val="center"/>
              <w:rPr>
                <w:b/>
              </w:rPr>
            </w:pPr>
            <w:r w:rsidRPr="00845479">
              <w:rPr>
                <w:b/>
              </w:rPr>
              <w:t>Eil.Nr.</w:t>
            </w:r>
          </w:p>
        </w:tc>
        <w:tc>
          <w:tcPr>
            <w:tcW w:w="6521" w:type="dxa"/>
          </w:tcPr>
          <w:p w:rsidR="007F0E5B" w:rsidRPr="00845479" w:rsidRDefault="007F0E5B" w:rsidP="00A843C3">
            <w:pPr>
              <w:jc w:val="center"/>
              <w:rPr>
                <w:b/>
              </w:rPr>
            </w:pPr>
            <w:r w:rsidRPr="00845479">
              <w:rPr>
                <w:b/>
              </w:rPr>
              <w:t>Pateiktų dokumentų pavadinimas</w:t>
            </w:r>
          </w:p>
        </w:tc>
        <w:tc>
          <w:tcPr>
            <w:tcW w:w="2693" w:type="dxa"/>
          </w:tcPr>
          <w:p w:rsidR="007F0E5B" w:rsidRPr="00845479" w:rsidRDefault="007F0E5B" w:rsidP="00A843C3">
            <w:pPr>
              <w:jc w:val="center"/>
              <w:rPr>
                <w:b/>
              </w:rPr>
            </w:pPr>
            <w:r w:rsidRPr="00845479">
              <w:rPr>
                <w:b/>
              </w:rPr>
              <w:t>Dokumento puslapių skaičius</w:t>
            </w:r>
          </w:p>
        </w:tc>
      </w:tr>
      <w:tr w:rsidR="007F0E5B" w:rsidRPr="00845479" w:rsidTr="00A843C3">
        <w:tc>
          <w:tcPr>
            <w:tcW w:w="675" w:type="dxa"/>
          </w:tcPr>
          <w:p w:rsidR="007F0E5B" w:rsidRPr="00845479" w:rsidRDefault="007F0E5B" w:rsidP="00A843C3">
            <w:pPr>
              <w:jc w:val="both"/>
            </w:pPr>
          </w:p>
        </w:tc>
        <w:tc>
          <w:tcPr>
            <w:tcW w:w="6521" w:type="dxa"/>
          </w:tcPr>
          <w:p w:rsidR="007F0E5B" w:rsidRPr="00845479" w:rsidRDefault="007F0E5B" w:rsidP="00A843C3">
            <w:pPr>
              <w:jc w:val="both"/>
            </w:pPr>
          </w:p>
        </w:tc>
        <w:tc>
          <w:tcPr>
            <w:tcW w:w="2693" w:type="dxa"/>
          </w:tcPr>
          <w:p w:rsidR="007F0E5B" w:rsidRPr="00845479" w:rsidRDefault="007F0E5B" w:rsidP="00A843C3">
            <w:pPr>
              <w:jc w:val="both"/>
            </w:pPr>
          </w:p>
        </w:tc>
      </w:tr>
      <w:tr w:rsidR="007F0E5B" w:rsidRPr="00845479" w:rsidTr="00A843C3">
        <w:tc>
          <w:tcPr>
            <w:tcW w:w="675" w:type="dxa"/>
          </w:tcPr>
          <w:p w:rsidR="007F0E5B" w:rsidRPr="00845479" w:rsidRDefault="007F0E5B" w:rsidP="00A843C3">
            <w:pPr>
              <w:jc w:val="both"/>
            </w:pPr>
          </w:p>
        </w:tc>
        <w:tc>
          <w:tcPr>
            <w:tcW w:w="6521" w:type="dxa"/>
          </w:tcPr>
          <w:p w:rsidR="007F0E5B" w:rsidRPr="00845479" w:rsidRDefault="007F0E5B" w:rsidP="00A843C3">
            <w:pPr>
              <w:pStyle w:val="Antrats"/>
              <w:widowControl/>
              <w:tabs>
                <w:tab w:val="clear" w:pos="4153"/>
                <w:tab w:val="clear" w:pos="8306"/>
              </w:tabs>
              <w:spacing w:after="0"/>
            </w:pPr>
          </w:p>
        </w:tc>
        <w:tc>
          <w:tcPr>
            <w:tcW w:w="2693" w:type="dxa"/>
          </w:tcPr>
          <w:p w:rsidR="007F0E5B" w:rsidRPr="00845479" w:rsidRDefault="007F0E5B" w:rsidP="00A843C3">
            <w:pPr>
              <w:jc w:val="both"/>
            </w:pPr>
          </w:p>
        </w:tc>
      </w:tr>
      <w:tr w:rsidR="007F0E5B" w:rsidRPr="00845479" w:rsidTr="00A843C3">
        <w:tc>
          <w:tcPr>
            <w:tcW w:w="675" w:type="dxa"/>
          </w:tcPr>
          <w:p w:rsidR="007F0E5B" w:rsidRPr="00845479" w:rsidRDefault="007F0E5B" w:rsidP="00A843C3">
            <w:pPr>
              <w:jc w:val="both"/>
            </w:pPr>
          </w:p>
        </w:tc>
        <w:tc>
          <w:tcPr>
            <w:tcW w:w="6521" w:type="dxa"/>
          </w:tcPr>
          <w:p w:rsidR="007F0E5B" w:rsidRPr="00845479" w:rsidRDefault="007F0E5B" w:rsidP="00A843C3">
            <w:pPr>
              <w:jc w:val="both"/>
            </w:pPr>
          </w:p>
        </w:tc>
        <w:tc>
          <w:tcPr>
            <w:tcW w:w="2693" w:type="dxa"/>
          </w:tcPr>
          <w:p w:rsidR="007F0E5B" w:rsidRPr="00845479" w:rsidRDefault="007F0E5B" w:rsidP="00A843C3">
            <w:pPr>
              <w:jc w:val="both"/>
            </w:pPr>
          </w:p>
        </w:tc>
      </w:tr>
    </w:tbl>
    <w:p w:rsidR="007F0E5B" w:rsidRPr="00845479" w:rsidRDefault="007F0E5B" w:rsidP="007F0E5B">
      <w:pPr>
        <w:jc w:val="both"/>
      </w:pPr>
    </w:p>
    <w:p w:rsidR="007F0E5B" w:rsidRPr="00845479" w:rsidRDefault="007F0E5B" w:rsidP="007F0E5B">
      <w:pPr>
        <w:jc w:val="both"/>
      </w:pPr>
    </w:p>
    <w:tbl>
      <w:tblPr>
        <w:tblW w:w="0" w:type="auto"/>
        <w:tblBorders>
          <w:insideV w:val="single" w:sz="4" w:space="0" w:color="auto"/>
        </w:tblBorders>
        <w:tblLook w:val="01E0"/>
      </w:tblPr>
      <w:tblGrid>
        <w:gridCol w:w="9855"/>
      </w:tblGrid>
      <w:tr w:rsidR="007F0E5B" w:rsidRPr="00845479" w:rsidTr="00A843C3">
        <w:tc>
          <w:tcPr>
            <w:tcW w:w="9855" w:type="dxa"/>
          </w:tcPr>
          <w:p w:rsidR="007F0E5B" w:rsidRPr="00845479" w:rsidRDefault="007F0E5B" w:rsidP="00E11FA8">
            <w:pPr>
              <w:jc w:val="both"/>
            </w:pPr>
            <w:r w:rsidRPr="00845479">
              <w:t>Sutarties įvykdymo užtikrinimui pateiksime:</w:t>
            </w:r>
          </w:p>
        </w:tc>
      </w:tr>
      <w:tr w:rsidR="007F0E5B" w:rsidRPr="00845479" w:rsidTr="00A843C3">
        <w:tc>
          <w:tcPr>
            <w:tcW w:w="9855" w:type="dxa"/>
          </w:tcPr>
          <w:p w:rsidR="007F0E5B" w:rsidRPr="00EE550E" w:rsidRDefault="007F0E5B" w:rsidP="00A843C3">
            <w:pPr>
              <w:jc w:val="both"/>
              <w:rPr>
                <w:i/>
                <w:color w:val="808080"/>
                <w:szCs w:val="24"/>
              </w:rPr>
            </w:pPr>
            <w:r w:rsidRPr="00845479">
              <w:rPr>
                <w:i/>
                <w:color w:val="808080"/>
                <w:szCs w:val="24"/>
              </w:rPr>
              <w:t>Tiekėjas nurodo užtikrinimo būdą, dydį, dokumentus ir garantą ar laiduotoją</w:t>
            </w:r>
            <w:r w:rsidR="00EE550E">
              <w:rPr>
                <w:i/>
                <w:color w:val="808080"/>
                <w:szCs w:val="24"/>
              </w:rPr>
              <w:t>.</w:t>
            </w:r>
          </w:p>
        </w:tc>
      </w:tr>
    </w:tbl>
    <w:p w:rsidR="007F0E5B" w:rsidRPr="00845479" w:rsidRDefault="007F0E5B" w:rsidP="00EE550E">
      <w:pPr>
        <w:jc w:val="both"/>
      </w:pPr>
    </w:p>
    <w:p w:rsidR="007F0E5B" w:rsidRPr="00845479" w:rsidRDefault="007F0E5B" w:rsidP="007F0E5B">
      <w:pPr>
        <w:jc w:val="both"/>
      </w:pPr>
    </w:p>
    <w:p w:rsidR="007F0E5B" w:rsidRPr="00845479" w:rsidRDefault="007F0E5B" w:rsidP="007F0E5B">
      <w:pPr>
        <w:jc w:val="both"/>
      </w:pPr>
      <w:r w:rsidRPr="00845479">
        <w:t xml:space="preserve">Pasiūlymas galioja iki </w:t>
      </w:r>
      <w:r w:rsidR="002805FB">
        <w:t>___</w:t>
      </w:r>
      <w:r w:rsidRPr="00845479">
        <w:t>__-___-___ d.</w:t>
      </w:r>
    </w:p>
    <w:p w:rsidR="007F0E5B" w:rsidRPr="00845479" w:rsidRDefault="007F0E5B" w:rsidP="007F0E5B"/>
    <w:p w:rsidR="007F0E5B" w:rsidRPr="00845479" w:rsidRDefault="007F0E5B" w:rsidP="007F0E5B">
      <w:pPr>
        <w:tabs>
          <w:tab w:val="left" w:pos="1701"/>
        </w:tabs>
        <w:spacing w:before="120"/>
        <w:jc w:val="both"/>
        <w:rPr>
          <w:szCs w:val="24"/>
        </w:rPr>
      </w:pPr>
      <w:r w:rsidRPr="00845479">
        <w:rPr>
          <w:szCs w:val="24"/>
        </w:rPr>
        <w:t>Aš, žemiau pasirašęs (-</w:t>
      </w:r>
      <w:proofErr w:type="spellStart"/>
      <w:r w:rsidRPr="00845479">
        <w:rPr>
          <w:szCs w:val="24"/>
        </w:rPr>
        <w:t>iusi</w:t>
      </w:r>
      <w:proofErr w:type="spellEnd"/>
      <w:r w:rsidRPr="00845479">
        <w:rPr>
          <w:szCs w:val="24"/>
        </w:rPr>
        <w:t xml:space="preserve">), patvirtinu, kad visa mūsų pasiūlyme pateikta informacija yra teisinga ir kad mes nenuslėpėme jokios informacijos, kurią buvo prašoma pateikti konkurso dalyvius.    </w:t>
      </w:r>
    </w:p>
    <w:p w:rsidR="007F0E5B" w:rsidRPr="00845479" w:rsidRDefault="007F0E5B" w:rsidP="007F0E5B">
      <w:pPr>
        <w:pStyle w:val="Pagrindinistekstas"/>
        <w:jc w:val="both"/>
        <w:rPr>
          <w:szCs w:val="24"/>
        </w:rPr>
      </w:pPr>
      <w:r w:rsidRPr="00845479">
        <w:rPr>
          <w:szCs w:val="24"/>
        </w:rPr>
        <w:t xml:space="preserve">Aš patvirtinu, kad nedalyvavau rengiant pirkimo dokumentus ir nesu susijęs su jokia kita šiame konkurse dalyvaujančia įmone ar kita suinteresuota šalimi.   </w:t>
      </w:r>
    </w:p>
    <w:p w:rsidR="007F0E5B" w:rsidRPr="00EE550E" w:rsidRDefault="007F0E5B" w:rsidP="00EE550E">
      <w:pPr>
        <w:pStyle w:val="Pagrindinistekstas"/>
        <w:jc w:val="both"/>
        <w:rPr>
          <w:szCs w:val="24"/>
        </w:rPr>
      </w:pPr>
      <w:r w:rsidRPr="00845479">
        <w:rPr>
          <w:szCs w:val="24"/>
        </w:rPr>
        <w:t xml:space="preserve">Aš suprantu, kad išaiškėjus aukščiau nurodytoms aplinkybėms būsiu pašalintas (-a) iš šio konkurso procedūros, </w:t>
      </w:r>
      <w:r w:rsidR="00EE550E">
        <w:rPr>
          <w:szCs w:val="24"/>
        </w:rPr>
        <w:t>ir mano pasiūlymas bus atmestas.</w:t>
      </w:r>
    </w:p>
    <w:tbl>
      <w:tblPr>
        <w:tblW w:w="0" w:type="auto"/>
        <w:tblBorders>
          <w:insideH w:val="single" w:sz="4" w:space="0" w:color="auto"/>
        </w:tblBorders>
        <w:tblLook w:val="01E0"/>
      </w:tblPr>
      <w:tblGrid>
        <w:gridCol w:w="3828"/>
        <w:gridCol w:w="240"/>
        <w:gridCol w:w="1680"/>
        <w:gridCol w:w="240"/>
        <w:gridCol w:w="3231"/>
      </w:tblGrid>
      <w:tr w:rsidR="007F0E5B" w:rsidRPr="00845479" w:rsidTr="00A843C3">
        <w:tc>
          <w:tcPr>
            <w:tcW w:w="3828" w:type="dxa"/>
            <w:tcBorders>
              <w:bottom w:val="single" w:sz="4" w:space="0" w:color="auto"/>
            </w:tcBorders>
          </w:tcPr>
          <w:p w:rsidR="007F0E5B" w:rsidRPr="00845479" w:rsidRDefault="007F0E5B" w:rsidP="00A843C3">
            <w:pPr>
              <w:spacing w:line="360" w:lineRule="auto"/>
              <w:rPr>
                <w:i/>
                <w:color w:val="808080"/>
                <w:sz w:val="22"/>
                <w:szCs w:val="22"/>
              </w:rPr>
            </w:pPr>
          </w:p>
        </w:tc>
        <w:tc>
          <w:tcPr>
            <w:tcW w:w="240" w:type="dxa"/>
            <w:tcBorders>
              <w:bottom w:val="nil"/>
            </w:tcBorders>
          </w:tcPr>
          <w:p w:rsidR="007F0E5B" w:rsidRPr="00845479" w:rsidRDefault="007F0E5B" w:rsidP="00A843C3">
            <w:pPr>
              <w:spacing w:line="360" w:lineRule="auto"/>
              <w:rPr>
                <w:sz w:val="22"/>
                <w:szCs w:val="22"/>
              </w:rPr>
            </w:pPr>
          </w:p>
        </w:tc>
        <w:tc>
          <w:tcPr>
            <w:tcW w:w="1680" w:type="dxa"/>
            <w:tcBorders>
              <w:bottom w:val="single" w:sz="4" w:space="0" w:color="auto"/>
            </w:tcBorders>
          </w:tcPr>
          <w:p w:rsidR="007F0E5B" w:rsidRPr="00845479" w:rsidRDefault="007F0E5B" w:rsidP="00A843C3">
            <w:pPr>
              <w:spacing w:line="360" w:lineRule="auto"/>
              <w:jc w:val="center"/>
              <w:rPr>
                <w:i/>
                <w:color w:val="C0C0C0"/>
                <w:sz w:val="22"/>
                <w:szCs w:val="22"/>
              </w:rPr>
            </w:pPr>
          </w:p>
        </w:tc>
        <w:tc>
          <w:tcPr>
            <w:tcW w:w="240" w:type="dxa"/>
            <w:tcBorders>
              <w:bottom w:val="nil"/>
            </w:tcBorders>
          </w:tcPr>
          <w:p w:rsidR="007F0E5B" w:rsidRPr="00845479" w:rsidRDefault="007F0E5B" w:rsidP="00A843C3">
            <w:pPr>
              <w:spacing w:line="360" w:lineRule="auto"/>
              <w:rPr>
                <w:sz w:val="22"/>
                <w:szCs w:val="22"/>
              </w:rPr>
            </w:pPr>
          </w:p>
        </w:tc>
        <w:tc>
          <w:tcPr>
            <w:tcW w:w="3231" w:type="dxa"/>
            <w:tcBorders>
              <w:bottom w:val="single" w:sz="4" w:space="0" w:color="auto"/>
            </w:tcBorders>
          </w:tcPr>
          <w:p w:rsidR="007F0E5B" w:rsidRPr="00845479" w:rsidRDefault="007F0E5B" w:rsidP="00A843C3">
            <w:pPr>
              <w:spacing w:line="360" w:lineRule="auto"/>
              <w:jc w:val="right"/>
              <w:rPr>
                <w:i/>
                <w:color w:val="808080"/>
                <w:sz w:val="22"/>
                <w:szCs w:val="22"/>
              </w:rPr>
            </w:pPr>
          </w:p>
        </w:tc>
      </w:tr>
      <w:tr w:rsidR="007F0E5B" w:rsidRPr="00845479" w:rsidTr="00A843C3">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rsidR="007F0E5B" w:rsidRPr="00845479" w:rsidRDefault="007F0E5B" w:rsidP="00A843C3">
            <w:pPr>
              <w:rPr>
                <w:i/>
                <w:color w:val="808080"/>
                <w:sz w:val="20"/>
              </w:rPr>
            </w:pPr>
            <w:r w:rsidRPr="00845479">
              <w:rPr>
                <w:i/>
                <w:color w:val="808080"/>
                <w:sz w:val="20"/>
              </w:rPr>
              <w:t>Tiekėjo vadovo arba jo įgalioto asmens pareigos</w:t>
            </w:r>
          </w:p>
        </w:tc>
        <w:tc>
          <w:tcPr>
            <w:tcW w:w="240" w:type="dxa"/>
            <w:tcBorders>
              <w:top w:val="nil"/>
              <w:left w:val="nil"/>
              <w:bottom w:val="nil"/>
              <w:right w:val="nil"/>
            </w:tcBorders>
          </w:tcPr>
          <w:p w:rsidR="007F0E5B" w:rsidRPr="00845479" w:rsidRDefault="007F0E5B" w:rsidP="00A843C3">
            <w:pPr>
              <w:spacing w:line="360" w:lineRule="auto"/>
              <w:rPr>
                <w:sz w:val="20"/>
              </w:rPr>
            </w:pPr>
          </w:p>
        </w:tc>
        <w:tc>
          <w:tcPr>
            <w:tcW w:w="1680" w:type="dxa"/>
            <w:tcBorders>
              <w:left w:val="nil"/>
              <w:bottom w:val="nil"/>
              <w:right w:val="nil"/>
            </w:tcBorders>
          </w:tcPr>
          <w:p w:rsidR="007F0E5B" w:rsidRPr="00845479" w:rsidRDefault="001028C3" w:rsidP="00A843C3">
            <w:pPr>
              <w:spacing w:line="360" w:lineRule="auto"/>
              <w:jc w:val="center"/>
              <w:rPr>
                <w:i/>
                <w:color w:val="C0C0C0"/>
                <w:sz w:val="20"/>
              </w:rPr>
            </w:pPr>
            <w:r w:rsidRPr="00845479">
              <w:rPr>
                <w:i/>
                <w:color w:val="C0C0C0"/>
                <w:sz w:val="20"/>
              </w:rPr>
              <w:t>P</w:t>
            </w:r>
            <w:r w:rsidR="007F0E5B" w:rsidRPr="00845479">
              <w:rPr>
                <w:i/>
                <w:color w:val="C0C0C0"/>
                <w:sz w:val="20"/>
              </w:rPr>
              <w:t>arašas</w:t>
            </w:r>
          </w:p>
        </w:tc>
        <w:tc>
          <w:tcPr>
            <w:tcW w:w="240" w:type="dxa"/>
            <w:tcBorders>
              <w:top w:val="nil"/>
              <w:left w:val="nil"/>
              <w:bottom w:val="nil"/>
              <w:right w:val="nil"/>
            </w:tcBorders>
          </w:tcPr>
          <w:p w:rsidR="007F0E5B" w:rsidRPr="00845479" w:rsidRDefault="007F0E5B" w:rsidP="00A843C3">
            <w:pPr>
              <w:spacing w:line="360" w:lineRule="auto"/>
              <w:rPr>
                <w:sz w:val="20"/>
              </w:rPr>
            </w:pPr>
          </w:p>
        </w:tc>
        <w:tc>
          <w:tcPr>
            <w:tcW w:w="3231" w:type="dxa"/>
            <w:tcBorders>
              <w:left w:val="nil"/>
              <w:bottom w:val="nil"/>
              <w:right w:val="nil"/>
            </w:tcBorders>
          </w:tcPr>
          <w:p w:rsidR="007F0E5B" w:rsidRPr="00845479" w:rsidRDefault="007F0E5B" w:rsidP="00A843C3">
            <w:pPr>
              <w:spacing w:line="360" w:lineRule="auto"/>
              <w:jc w:val="right"/>
              <w:rPr>
                <w:i/>
                <w:color w:val="808080"/>
                <w:sz w:val="20"/>
              </w:rPr>
            </w:pPr>
            <w:r w:rsidRPr="00845479">
              <w:rPr>
                <w:i/>
                <w:color w:val="808080"/>
                <w:sz w:val="20"/>
              </w:rPr>
              <w:t>Vardas Pavardė</w:t>
            </w:r>
          </w:p>
        </w:tc>
      </w:tr>
    </w:tbl>
    <w:p w:rsidR="00826FD8" w:rsidRDefault="00826FD8" w:rsidP="00E11FA8">
      <w:pPr>
        <w:pStyle w:val="linija"/>
        <w:tabs>
          <w:tab w:val="num" w:pos="1000"/>
          <w:tab w:val="left" w:pos="1560"/>
        </w:tabs>
        <w:ind w:left="360"/>
        <w:jc w:val="right"/>
        <w:outlineLvl w:val="1"/>
      </w:pPr>
    </w:p>
    <w:p w:rsidR="002F49A6" w:rsidRDefault="002F49A6" w:rsidP="00E11FA8">
      <w:pPr>
        <w:pStyle w:val="linija"/>
        <w:tabs>
          <w:tab w:val="num" w:pos="1000"/>
          <w:tab w:val="left" w:pos="1560"/>
        </w:tabs>
        <w:ind w:left="360"/>
        <w:jc w:val="right"/>
        <w:outlineLvl w:val="1"/>
      </w:pPr>
    </w:p>
    <w:p w:rsidR="002F49A6" w:rsidRDefault="002F49A6" w:rsidP="00E11FA8">
      <w:pPr>
        <w:pStyle w:val="linija"/>
        <w:tabs>
          <w:tab w:val="num" w:pos="1000"/>
          <w:tab w:val="left" w:pos="1560"/>
        </w:tabs>
        <w:ind w:left="360"/>
        <w:jc w:val="right"/>
        <w:outlineLvl w:val="1"/>
      </w:pPr>
    </w:p>
    <w:p w:rsidR="002F49A6" w:rsidRDefault="002F49A6" w:rsidP="00E11FA8">
      <w:pPr>
        <w:pStyle w:val="linija"/>
        <w:tabs>
          <w:tab w:val="num" w:pos="1000"/>
          <w:tab w:val="left" w:pos="1560"/>
        </w:tabs>
        <w:ind w:left="360"/>
        <w:jc w:val="right"/>
        <w:outlineLvl w:val="1"/>
      </w:pPr>
    </w:p>
    <w:sectPr w:rsidR="002F49A6" w:rsidSect="000F4BAC">
      <w:headerReference w:type="even" r:id="rId20"/>
      <w:headerReference w:type="default" r:id="rId21"/>
      <w:pgSz w:w="11918" w:h="16854"/>
      <w:pgMar w:top="142" w:right="864" w:bottom="1325" w:left="922" w:header="720" w:footer="720" w:gutter="0"/>
      <w:cols w:space="12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287" w:rsidRDefault="00347287">
      <w:r>
        <w:separator/>
      </w:r>
    </w:p>
  </w:endnote>
  <w:endnote w:type="continuationSeparator" w:id="0">
    <w:p w:rsidR="00347287" w:rsidRDefault="003472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287" w:rsidRDefault="00347287">
      <w:r>
        <w:separator/>
      </w:r>
    </w:p>
  </w:footnote>
  <w:footnote w:type="continuationSeparator" w:id="0">
    <w:p w:rsidR="00347287" w:rsidRDefault="003472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0C2" w:rsidRDefault="00C840C2"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C840C2" w:rsidRDefault="00C840C2">
    <w:pPr>
      <w:pStyle w:val="Antrat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0C2" w:rsidRDefault="00C840C2" w:rsidP="00552535">
    <w:pPr>
      <w:pStyle w:val="Antrats"/>
    </w:pPr>
  </w:p>
  <w:p w:rsidR="00C840C2" w:rsidRDefault="00C840C2">
    <w:pPr>
      <w:pStyle w:val="Antrat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2320"/>
    <w:multiLevelType w:val="multilevel"/>
    <w:tmpl w:val="63CAA7AE"/>
    <w:lvl w:ilvl="0">
      <w:start w:val="12"/>
      <w:numFmt w:val="decimal"/>
      <w:lvlText w:val="%1."/>
      <w:lvlJc w:val="left"/>
      <w:pPr>
        <w:tabs>
          <w:tab w:val="decimal" w:pos="432"/>
        </w:tabs>
        <w:ind w:left="720"/>
      </w:pPr>
      <w:rPr>
        <w:rFonts w:ascii="Times New Roman" w:hAnsi="Times New Roman"/>
        <w:strike w:val="0"/>
        <w:color w:val="000000"/>
        <w:spacing w:val="4"/>
        <w:w w:val="100"/>
        <w:sz w:val="22"/>
        <w:vertAlign w:val="baseli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CF36A8D"/>
    <w:multiLevelType w:val="multilevel"/>
    <w:tmpl w:val="C17C50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8">
    <w:nsid w:val="202C6316"/>
    <w:multiLevelType w:val="hybridMultilevel"/>
    <w:tmpl w:val="7022301E"/>
    <w:lvl w:ilvl="0" w:tplc="DAC662E2">
      <w:start w:val="1"/>
      <w:numFmt w:val="lowerLetter"/>
      <w:lvlText w:val="(%1)"/>
      <w:lvlJc w:val="left"/>
      <w:pPr>
        <w:ind w:left="720" w:hanging="360"/>
      </w:pPr>
      <w:rPr>
        <w:rFonts w:hint="default"/>
      </w:rPr>
    </w:lvl>
    <w:lvl w:ilvl="1" w:tplc="7750B768">
      <w:start w:val="1"/>
      <w:numFmt w:val="decimal"/>
      <w:lvlText w:val="%2)"/>
      <w:lvlJc w:val="left"/>
      <w:pPr>
        <w:ind w:left="1440" w:hanging="360"/>
      </w:pPr>
      <w:rPr>
        <w:rFonts w:hint="default"/>
      </w:rPr>
    </w:lvl>
    <w:lvl w:ilvl="2" w:tplc="56B26B00">
      <w:start w:val="2"/>
      <w:numFmt w:val="bullet"/>
      <w:lvlText w:val="-"/>
      <w:lvlJc w:val="left"/>
      <w:pPr>
        <w:ind w:left="2340" w:hanging="360"/>
      </w:pPr>
      <w:rPr>
        <w:rFonts w:ascii="Times New Roman" w:eastAsia="Times New Roman" w:hAnsi="Times New Roman" w:cs="Times New Roman"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2391FCB"/>
    <w:multiLevelType w:val="multilevel"/>
    <w:tmpl w:val="EA50C6E0"/>
    <w:lvl w:ilvl="0">
      <w:start w:val="8"/>
      <w:numFmt w:val="decimal"/>
      <w:lvlText w:val="%1."/>
      <w:lvlJc w:val="left"/>
      <w:pPr>
        <w:tabs>
          <w:tab w:val="decimal" w:pos="216"/>
        </w:tabs>
        <w:ind w:left="720"/>
      </w:pPr>
      <w:rPr>
        <w:rFonts w:ascii="Times New Roman" w:hAnsi="Times New Roman"/>
        <w:strike w:val="0"/>
        <w:color w:val="000000"/>
        <w:spacing w:val="2"/>
        <w:w w:val="100"/>
        <w:sz w:val="22"/>
        <w:vertAlign w:val="baseline"/>
        <w:lang w:val="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B7D1300"/>
    <w:multiLevelType w:val="hybridMultilevel"/>
    <w:tmpl w:val="EAC640BA"/>
    <w:lvl w:ilvl="0" w:tplc="5BB24CCE">
      <w:start w:val="1"/>
      <w:numFmt w:val="lowerLetter"/>
      <w:lvlText w:val="(%1)"/>
      <w:lvlJc w:val="left"/>
      <w:pPr>
        <w:ind w:left="870" w:hanging="51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1A26331"/>
    <w:multiLevelType w:val="multilevel"/>
    <w:tmpl w:val="485ECF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90B21AA"/>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D90090A"/>
    <w:multiLevelType w:val="multilevel"/>
    <w:tmpl w:val="0409001F"/>
    <w:lvl w:ilvl="0">
      <w:start w:val="1"/>
      <w:numFmt w:val="decimal"/>
      <w:lvlText w:val="%1."/>
      <w:lvlJc w:val="left"/>
      <w:pPr>
        <w:ind w:left="360" w:hanging="360"/>
      </w:pPr>
      <w:rPr>
        <w:rFonts w:hint="default"/>
        <w:strike w:val="0"/>
        <w:color w:val="000000"/>
        <w:spacing w:val="2"/>
        <w:w w:val="100"/>
        <w:sz w:val="24"/>
        <w:szCs w:val="24"/>
        <w:vertAlign w:val="baseline"/>
        <w:lang w:val="lt-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2">
    <w:nsid w:val="4C675663"/>
    <w:multiLevelType w:val="multilevel"/>
    <w:tmpl w:val="6874C36E"/>
    <w:lvl w:ilvl="0">
      <w:start w:val="4"/>
      <w:numFmt w:val="decimal"/>
      <w:lvlText w:val="%1."/>
      <w:lvlJc w:val="left"/>
      <w:pPr>
        <w:tabs>
          <w:tab w:val="num" w:pos="360"/>
        </w:tabs>
        <w:ind w:left="360" w:hanging="360"/>
      </w:pPr>
      <w:rPr>
        <w:rFonts w:hint="default"/>
        <w:b/>
      </w:rPr>
    </w:lvl>
    <w:lvl w:ilvl="1">
      <w:start w:val="1"/>
      <w:numFmt w:val="decimal"/>
      <w:lvlText w:val="%2."/>
      <w:lvlJc w:val="left"/>
      <w:pPr>
        <w:ind w:left="928" w:hanging="360"/>
      </w:p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599D25F2"/>
    <w:multiLevelType w:val="hybridMultilevel"/>
    <w:tmpl w:val="4D3C71DE"/>
    <w:lvl w:ilvl="0" w:tplc="3B92C0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27">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28">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13C7C87"/>
    <w:multiLevelType w:val="hybridMultilevel"/>
    <w:tmpl w:val="2C1A6F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5F376D"/>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67F562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C0A7C0A"/>
    <w:multiLevelType w:val="hybridMultilevel"/>
    <w:tmpl w:val="08168E8C"/>
    <w:lvl w:ilvl="0" w:tplc="8BC6C4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5">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37">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6"/>
  </w:num>
  <w:num w:numId="2">
    <w:abstractNumId w:val="1"/>
  </w:num>
  <w:num w:numId="3">
    <w:abstractNumId w:val="27"/>
  </w:num>
  <w:num w:numId="4">
    <w:abstractNumId w:val="7"/>
  </w:num>
  <w:num w:numId="5">
    <w:abstractNumId w:val="4"/>
  </w:num>
  <w:num w:numId="6">
    <w:abstractNumId w:val="5"/>
  </w:num>
  <w:num w:numId="7">
    <w:abstractNumId w:val="37"/>
  </w:num>
  <w:num w:numId="8">
    <w:abstractNumId w:val="11"/>
  </w:num>
  <w:num w:numId="9">
    <w:abstractNumId w:val="35"/>
  </w:num>
  <w:num w:numId="10">
    <w:abstractNumId w:val="13"/>
  </w:num>
  <w:num w:numId="11">
    <w:abstractNumId w:val="9"/>
  </w:num>
  <w:num w:numId="12">
    <w:abstractNumId w:val="34"/>
  </w:num>
  <w:num w:numId="13">
    <w:abstractNumId w:val="15"/>
  </w:num>
  <w:num w:numId="14">
    <w:abstractNumId w:val="3"/>
  </w:num>
  <w:num w:numId="15">
    <w:abstractNumId w:val="28"/>
  </w:num>
  <w:num w:numId="16">
    <w:abstractNumId w:val="17"/>
  </w:num>
  <w:num w:numId="17">
    <w:abstractNumId w:val="6"/>
  </w:num>
  <w:num w:numId="18">
    <w:abstractNumId w:val="31"/>
  </w:num>
  <w:num w:numId="19">
    <w:abstractNumId w:val="16"/>
  </w:num>
  <w:num w:numId="20">
    <w:abstractNumId w:val="21"/>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3"/>
  </w:num>
  <w:num w:numId="25">
    <w:abstractNumId w:val="29"/>
  </w:num>
  <w:num w:numId="26">
    <w:abstractNumId w:val="32"/>
  </w:num>
  <w:num w:numId="27">
    <w:abstractNumId w:val="20"/>
  </w:num>
  <w:num w:numId="28">
    <w:abstractNumId w:val="10"/>
  </w:num>
  <w:num w:numId="29">
    <w:abstractNumId w:val="0"/>
  </w:num>
  <w:num w:numId="30">
    <w:abstractNumId w:val="33"/>
  </w:num>
  <w:num w:numId="31">
    <w:abstractNumId w:val="25"/>
  </w:num>
  <w:num w:numId="32">
    <w:abstractNumId w:val="2"/>
  </w:num>
  <w:num w:numId="33">
    <w:abstractNumId w:val="14"/>
  </w:num>
  <w:num w:numId="34">
    <w:abstractNumId w:val="22"/>
  </w:num>
  <w:num w:numId="35">
    <w:abstractNumId w:val="30"/>
  </w:num>
  <w:num w:numId="36">
    <w:abstractNumId w:val="19"/>
  </w:num>
  <w:num w:numId="37">
    <w:abstractNumId w:val="36"/>
  </w:num>
  <w:num w:numId="38">
    <w:abstractNumId w:val="12"/>
  </w:num>
  <w:num w:numId="39">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11266"/>
  </w:hdrShapeDefaults>
  <w:footnotePr>
    <w:footnote w:id="-1"/>
    <w:footnote w:id="0"/>
  </w:footnotePr>
  <w:endnotePr>
    <w:endnote w:id="-1"/>
    <w:endnote w:id="0"/>
  </w:endnotePr>
  <w:compat/>
  <w:rsids>
    <w:rsidRoot w:val="008E3BF6"/>
    <w:rsid w:val="00003F1D"/>
    <w:rsid w:val="000067FD"/>
    <w:rsid w:val="00006B79"/>
    <w:rsid w:val="00013201"/>
    <w:rsid w:val="00013765"/>
    <w:rsid w:val="000210E5"/>
    <w:rsid w:val="000237DB"/>
    <w:rsid w:val="000239E0"/>
    <w:rsid w:val="000246B1"/>
    <w:rsid w:val="00025612"/>
    <w:rsid w:val="00027A33"/>
    <w:rsid w:val="00030ACD"/>
    <w:rsid w:val="00032F04"/>
    <w:rsid w:val="000334EB"/>
    <w:rsid w:val="00033AC6"/>
    <w:rsid w:val="00035699"/>
    <w:rsid w:val="000451E7"/>
    <w:rsid w:val="0004615B"/>
    <w:rsid w:val="00046C83"/>
    <w:rsid w:val="00047553"/>
    <w:rsid w:val="00054677"/>
    <w:rsid w:val="00056439"/>
    <w:rsid w:val="00056FC7"/>
    <w:rsid w:val="000617F9"/>
    <w:rsid w:val="0006625B"/>
    <w:rsid w:val="00066FD1"/>
    <w:rsid w:val="000743BC"/>
    <w:rsid w:val="00080322"/>
    <w:rsid w:val="0008187A"/>
    <w:rsid w:val="00082D49"/>
    <w:rsid w:val="0009021A"/>
    <w:rsid w:val="000946E4"/>
    <w:rsid w:val="000A10B3"/>
    <w:rsid w:val="000A42E5"/>
    <w:rsid w:val="000A6FD4"/>
    <w:rsid w:val="000B01C2"/>
    <w:rsid w:val="000B18E5"/>
    <w:rsid w:val="000B1F36"/>
    <w:rsid w:val="000B4459"/>
    <w:rsid w:val="000B5046"/>
    <w:rsid w:val="000B733F"/>
    <w:rsid w:val="000B7365"/>
    <w:rsid w:val="000C1D19"/>
    <w:rsid w:val="000C3731"/>
    <w:rsid w:val="000C4D12"/>
    <w:rsid w:val="000C7F5C"/>
    <w:rsid w:val="000D4930"/>
    <w:rsid w:val="000D6060"/>
    <w:rsid w:val="000D736A"/>
    <w:rsid w:val="000E0CD2"/>
    <w:rsid w:val="000E4999"/>
    <w:rsid w:val="000F2376"/>
    <w:rsid w:val="000F266F"/>
    <w:rsid w:val="000F38FA"/>
    <w:rsid w:val="000F4361"/>
    <w:rsid w:val="000F4BAC"/>
    <w:rsid w:val="000F5702"/>
    <w:rsid w:val="000F5B16"/>
    <w:rsid w:val="000F6393"/>
    <w:rsid w:val="001028C3"/>
    <w:rsid w:val="00105190"/>
    <w:rsid w:val="00105E02"/>
    <w:rsid w:val="00111BB3"/>
    <w:rsid w:val="00112FC9"/>
    <w:rsid w:val="001133C3"/>
    <w:rsid w:val="00114788"/>
    <w:rsid w:val="0011583D"/>
    <w:rsid w:val="00115E67"/>
    <w:rsid w:val="0012241D"/>
    <w:rsid w:val="00123620"/>
    <w:rsid w:val="00124AFD"/>
    <w:rsid w:val="00125218"/>
    <w:rsid w:val="0012767D"/>
    <w:rsid w:val="001309CF"/>
    <w:rsid w:val="001339C7"/>
    <w:rsid w:val="001353B9"/>
    <w:rsid w:val="00136A22"/>
    <w:rsid w:val="001423F9"/>
    <w:rsid w:val="00142EF4"/>
    <w:rsid w:val="0014350A"/>
    <w:rsid w:val="001446E9"/>
    <w:rsid w:val="00145FDE"/>
    <w:rsid w:val="00157225"/>
    <w:rsid w:val="001634DE"/>
    <w:rsid w:val="001656B7"/>
    <w:rsid w:val="001671EC"/>
    <w:rsid w:val="00181DE1"/>
    <w:rsid w:val="00191EB5"/>
    <w:rsid w:val="00194AB4"/>
    <w:rsid w:val="00195A57"/>
    <w:rsid w:val="001A1F2B"/>
    <w:rsid w:val="001A3079"/>
    <w:rsid w:val="001A4CAC"/>
    <w:rsid w:val="001A6929"/>
    <w:rsid w:val="001B1376"/>
    <w:rsid w:val="001B1650"/>
    <w:rsid w:val="001B2159"/>
    <w:rsid w:val="001B21F4"/>
    <w:rsid w:val="001B2A9B"/>
    <w:rsid w:val="001B3538"/>
    <w:rsid w:val="001B59EC"/>
    <w:rsid w:val="001B5F83"/>
    <w:rsid w:val="001B60F3"/>
    <w:rsid w:val="001B6CB3"/>
    <w:rsid w:val="001B7483"/>
    <w:rsid w:val="001C252F"/>
    <w:rsid w:val="001C29BF"/>
    <w:rsid w:val="001C7103"/>
    <w:rsid w:val="001D0BC6"/>
    <w:rsid w:val="001E5C4F"/>
    <w:rsid w:val="001E6B56"/>
    <w:rsid w:val="001E72B6"/>
    <w:rsid w:val="001E7CF2"/>
    <w:rsid w:val="001F037F"/>
    <w:rsid w:val="001F055B"/>
    <w:rsid w:val="001F07F6"/>
    <w:rsid w:val="001F149C"/>
    <w:rsid w:val="001F1CC2"/>
    <w:rsid w:val="001F2AD5"/>
    <w:rsid w:val="001F3ED5"/>
    <w:rsid w:val="001F48BE"/>
    <w:rsid w:val="001F79DF"/>
    <w:rsid w:val="00200EE7"/>
    <w:rsid w:val="00205758"/>
    <w:rsid w:val="00213E4B"/>
    <w:rsid w:val="00216778"/>
    <w:rsid w:val="00223601"/>
    <w:rsid w:val="002247CF"/>
    <w:rsid w:val="00226593"/>
    <w:rsid w:val="00233920"/>
    <w:rsid w:val="002363A3"/>
    <w:rsid w:val="00237EC2"/>
    <w:rsid w:val="002432F8"/>
    <w:rsid w:val="00243842"/>
    <w:rsid w:val="0024499E"/>
    <w:rsid w:val="002465FB"/>
    <w:rsid w:val="00247CC3"/>
    <w:rsid w:val="002513B7"/>
    <w:rsid w:val="0025170A"/>
    <w:rsid w:val="00251AF2"/>
    <w:rsid w:val="00255620"/>
    <w:rsid w:val="00257BF4"/>
    <w:rsid w:val="00262E50"/>
    <w:rsid w:val="00267B35"/>
    <w:rsid w:val="00276789"/>
    <w:rsid w:val="002805FB"/>
    <w:rsid w:val="00283A9B"/>
    <w:rsid w:val="00286DE2"/>
    <w:rsid w:val="00287F9C"/>
    <w:rsid w:val="00294EFE"/>
    <w:rsid w:val="002A0600"/>
    <w:rsid w:val="002A1D21"/>
    <w:rsid w:val="002A6F5E"/>
    <w:rsid w:val="002B00DC"/>
    <w:rsid w:val="002B097E"/>
    <w:rsid w:val="002B320B"/>
    <w:rsid w:val="002B33EA"/>
    <w:rsid w:val="002B66A4"/>
    <w:rsid w:val="002C0017"/>
    <w:rsid w:val="002C0B10"/>
    <w:rsid w:val="002C191E"/>
    <w:rsid w:val="002D0BDE"/>
    <w:rsid w:val="002D473F"/>
    <w:rsid w:val="002D6EE6"/>
    <w:rsid w:val="002D7BB0"/>
    <w:rsid w:val="002E0081"/>
    <w:rsid w:val="002E03D8"/>
    <w:rsid w:val="002E29BC"/>
    <w:rsid w:val="002E54DA"/>
    <w:rsid w:val="002E7583"/>
    <w:rsid w:val="002F35C7"/>
    <w:rsid w:val="002F49A6"/>
    <w:rsid w:val="002F5008"/>
    <w:rsid w:val="0030039B"/>
    <w:rsid w:val="0030269C"/>
    <w:rsid w:val="00302F73"/>
    <w:rsid w:val="00306CF1"/>
    <w:rsid w:val="00323C39"/>
    <w:rsid w:val="00325185"/>
    <w:rsid w:val="003333E8"/>
    <w:rsid w:val="003339BA"/>
    <w:rsid w:val="0033525B"/>
    <w:rsid w:val="00341D5F"/>
    <w:rsid w:val="00342EB8"/>
    <w:rsid w:val="003443E4"/>
    <w:rsid w:val="00347287"/>
    <w:rsid w:val="0035167F"/>
    <w:rsid w:val="00352DF3"/>
    <w:rsid w:val="003551B7"/>
    <w:rsid w:val="00356254"/>
    <w:rsid w:val="00356A18"/>
    <w:rsid w:val="00357420"/>
    <w:rsid w:val="00360A0A"/>
    <w:rsid w:val="00361CB8"/>
    <w:rsid w:val="003630B8"/>
    <w:rsid w:val="003675C5"/>
    <w:rsid w:val="0037138D"/>
    <w:rsid w:val="00372F4C"/>
    <w:rsid w:val="00374671"/>
    <w:rsid w:val="00375722"/>
    <w:rsid w:val="00376FC8"/>
    <w:rsid w:val="00382D83"/>
    <w:rsid w:val="00383C45"/>
    <w:rsid w:val="00390002"/>
    <w:rsid w:val="003904EB"/>
    <w:rsid w:val="003919FB"/>
    <w:rsid w:val="00393B26"/>
    <w:rsid w:val="00397143"/>
    <w:rsid w:val="003A0220"/>
    <w:rsid w:val="003A40AA"/>
    <w:rsid w:val="003A5350"/>
    <w:rsid w:val="003A62C3"/>
    <w:rsid w:val="003B3C70"/>
    <w:rsid w:val="003B5B0A"/>
    <w:rsid w:val="003C0AA9"/>
    <w:rsid w:val="003C1524"/>
    <w:rsid w:val="003C1B9B"/>
    <w:rsid w:val="003C4BB7"/>
    <w:rsid w:val="003C4BC8"/>
    <w:rsid w:val="003C5CAC"/>
    <w:rsid w:val="003D1259"/>
    <w:rsid w:val="003D5748"/>
    <w:rsid w:val="003D5F4A"/>
    <w:rsid w:val="003D7C7C"/>
    <w:rsid w:val="003E1B29"/>
    <w:rsid w:val="003E4767"/>
    <w:rsid w:val="003E4C03"/>
    <w:rsid w:val="003E58B5"/>
    <w:rsid w:val="003F4001"/>
    <w:rsid w:val="003F4FB2"/>
    <w:rsid w:val="003F7BEB"/>
    <w:rsid w:val="004036BA"/>
    <w:rsid w:val="00406F25"/>
    <w:rsid w:val="00416C18"/>
    <w:rsid w:val="00416ED1"/>
    <w:rsid w:val="00422C79"/>
    <w:rsid w:val="004277FB"/>
    <w:rsid w:val="004325D0"/>
    <w:rsid w:val="004335E1"/>
    <w:rsid w:val="00436673"/>
    <w:rsid w:val="004413D8"/>
    <w:rsid w:val="00442C8F"/>
    <w:rsid w:val="00446AAD"/>
    <w:rsid w:val="00451F44"/>
    <w:rsid w:val="0045260A"/>
    <w:rsid w:val="00455511"/>
    <w:rsid w:val="00465D9D"/>
    <w:rsid w:val="0047034A"/>
    <w:rsid w:val="00472D83"/>
    <w:rsid w:val="004743FB"/>
    <w:rsid w:val="00480245"/>
    <w:rsid w:val="00492905"/>
    <w:rsid w:val="004961C7"/>
    <w:rsid w:val="00497275"/>
    <w:rsid w:val="004A08B1"/>
    <w:rsid w:val="004A1E9E"/>
    <w:rsid w:val="004A507E"/>
    <w:rsid w:val="004A7D98"/>
    <w:rsid w:val="004C03C1"/>
    <w:rsid w:val="004C4A62"/>
    <w:rsid w:val="004C5FCE"/>
    <w:rsid w:val="004D1CF2"/>
    <w:rsid w:val="004E479F"/>
    <w:rsid w:val="004E7B73"/>
    <w:rsid w:val="00505916"/>
    <w:rsid w:val="005065A3"/>
    <w:rsid w:val="00510365"/>
    <w:rsid w:val="005108C0"/>
    <w:rsid w:val="005157F4"/>
    <w:rsid w:val="00520E2C"/>
    <w:rsid w:val="0052262A"/>
    <w:rsid w:val="00524B18"/>
    <w:rsid w:val="00527144"/>
    <w:rsid w:val="005319EE"/>
    <w:rsid w:val="00536CB3"/>
    <w:rsid w:val="00536E30"/>
    <w:rsid w:val="00540E88"/>
    <w:rsid w:val="00541FA8"/>
    <w:rsid w:val="00544B64"/>
    <w:rsid w:val="00550C4F"/>
    <w:rsid w:val="00551EA1"/>
    <w:rsid w:val="00552535"/>
    <w:rsid w:val="005548FD"/>
    <w:rsid w:val="005570DC"/>
    <w:rsid w:val="00564741"/>
    <w:rsid w:val="005651AC"/>
    <w:rsid w:val="005655AD"/>
    <w:rsid w:val="00566230"/>
    <w:rsid w:val="005716E1"/>
    <w:rsid w:val="005742C3"/>
    <w:rsid w:val="005748DF"/>
    <w:rsid w:val="00577FF9"/>
    <w:rsid w:val="00582CEA"/>
    <w:rsid w:val="00584871"/>
    <w:rsid w:val="005861FB"/>
    <w:rsid w:val="00591231"/>
    <w:rsid w:val="0059253F"/>
    <w:rsid w:val="00592BE5"/>
    <w:rsid w:val="00595609"/>
    <w:rsid w:val="00596482"/>
    <w:rsid w:val="005A14A9"/>
    <w:rsid w:val="005A459F"/>
    <w:rsid w:val="005A520C"/>
    <w:rsid w:val="005A735A"/>
    <w:rsid w:val="005B0D48"/>
    <w:rsid w:val="005B69A7"/>
    <w:rsid w:val="005C057D"/>
    <w:rsid w:val="005C0DD7"/>
    <w:rsid w:val="005C2B52"/>
    <w:rsid w:val="005D0316"/>
    <w:rsid w:val="005E6240"/>
    <w:rsid w:val="005F26F8"/>
    <w:rsid w:val="005F4AFE"/>
    <w:rsid w:val="005F534B"/>
    <w:rsid w:val="005F551B"/>
    <w:rsid w:val="005F7878"/>
    <w:rsid w:val="006031A6"/>
    <w:rsid w:val="0060533B"/>
    <w:rsid w:val="00605A65"/>
    <w:rsid w:val="00606708"/>
    <w:rsid w:val="006167B5"/>
    <w:rsid w:val="00616EF7"/>
    <w:rsid w:val="006175C5"/>
    <w:rsid w:val="00620D44"/>
    <w:rsid w:val="00624257"/>
    <w:rsid w:val="00625FB0"/>
    <w:rsid w:val="0063690F"/>
    <w:rsid w:val="00642AE6"/>
    <w:rsid w:val="006527A3"/>
    <w:rsid w:val="00653913"/>
    <w:rsid w:val="00660529"/>
    <w:rsid w:val="006611C5"/>
    <w:rsid w:val="00663C59"/>
    <w:rsid w:val="00664ADE"/>
    <w:rsid w:val="00665515"/>
    <w:rsid w:val="006679D8"/>
    <w:rsid w:val="006742C8"/>
    <w:rsid w:val="00674F97"/>
    <w:rsid w:val="00676097"/>
    <w:rsid w:val="006774D0"/>
    <w:rsid w:val="00681261"/>
    <w:rsid w:val="00685B74"/>
    <w:rsid w:val="006935BC"/>
    <w:rsid w:val="006966FE"/>
    <w:rsid w:val="00697FCC"/>
    <w:rsid w:val="006A0009"/>
    <w:rsid w:val="006B1881"/>
    <w:rsid w:val="006C094C"/>
    <w:rsid w:val="006D1365"/>
    <w:rsid w:val="006D6EF5"/>
    <w:rsid w:val="006E04BE"/>
    <w:rsid w:val="006E3041"/>
    <w:rsid w:val="006E42F8"/>
    <w:rsid w:val="006F3827"/>
    <w:rsid w:val="006F43D4"/>
    <w:rsid w:val="007004EE"/>
    <w:rsid w:val="00700B68"/>
    <w:rsid w:val="007031F0"/>
    <w:rsid w:val="00703BF7"/>
    <w:rsid w:val="00707B3E"/>
    <w:rsid w:val="007138A7"/>
    <w:rsid w:val="00713DF9"/>
    <w:rsid w:val="00714BAB"/>
    <w:rsid w:val="007220DB"/>
    <w:rsid w:val="007339E0"/>
    <w:rsid w:val="007346FD"/>
    <w:rsid w:val="00736562"/>
    <w:rsid w:val="007379A5"/>
    <w:rsid w:val="00740B5A"/>
    <w:rsid w:val="00741592"/>
    <w:rsid w:val="0075141A"/>
    <w:rsid w:val="00763E7E"/>
    <w:rsid w:val="007652F6"/>
    <w:rsid w:val="00773B54"/>
    <w:rsid w:val="00781454"/>
    <w:rsid w:val="00781567"/>
    <w:rsid w:val="00784ED7"/>
    <w:rsid w:val="00785CFB"/>
    <w:rsid w:val="00786D61"/>
    <w:rsid w:val="007A1A82"/>
    <w:rsid w:val="007A1CD6"/>
    <w:rsid w:val="007A3026"/>
    <w:rsid w:val="007A3345"/>
    <w:rsid w:val="007A6EC1"/>
    <w:rsid w:val="007A7E21"/>
    <w:rsid w:val="007B4730"/>
    <w:rsid w:val="007B50BD"/>
    <w:rsid w:val="007B527E"/>
    <w:rsid w:val="007C30AD"/>
    <w:rsid w:val="007C4342"/>
    <w:rsid w:val="007C73E4"/>
    <w:rsid w:val="007D1365"/>
    <w:rsid w:val="007D1EAA"/>
    <w:rsid w:val="007D4366"/>
    <w:rsid w:val="007D45CB"/>
    <w:rsid w:val="007D5D5B"/>
    <w:rsid w:val="007D6A6C"/>
    <w:rsid w:val="007D7D56"/>
    <w:rsid w:val="007E09DC"/>
    <w:rsid w:val="007E57F7"/>
    <w:rsid w:val="007F0E5B"/>
    <w:rsid w:val="007F4F89"/>
    <w:rsid w:val="007F58A3"/>
    <w:rsid w:val="008012ED"/>
    <w:rsid w:val="00804DCB"/>
    <w:rsid w:val="00805D2E"/>
    <w:rsid w:val="0081241B"/>
    <w:rsid w:val="00813A22"/>
    <w:rsid w:val="00813E02"/>
    <w:rsid w:val="00821278"/>
    <w:rsid w:val="00822185"/>
    <w:rsid w:val="00826FD8"/>
    <w:rsid w:val="0083235B"/>
    <w:rsid w:val="008333CD"/>
    <w:rsid w:val="00836BE0"/>
    <w:rsid w:val="00844D91"/>
    <w:rsid w:val="0084523A"/>
    <w:rsid w:val="00845479"/>
    <w:rsid w:val="0084734A"/>
    <w:rsid w:val="00847522"/>
    <w:rsid w:val="00850E9D"/>
    <w:rsid w:val="008536F5"/>
    <w:rsid w:val="00853964"/>
    <w:rsid w:val="00862C2B"/>
    <w:rsid w:val="0086364D"/>
    <w:rsid w:val="0086514E"/>
    <w:rsid w:val="00871D40"/>
    <w:rsid w:val="00871E1B"/>
    <w:rsid w:val="008750DB"/>
    <w:rsid w:val="00875893"/>
    <w:rsid w:val="008759FE"/>
    <w:rsid w:val="00875BC4"/>
    <w:rsid w:val="00876EF8"/>
    <w:rsid w:val="00877E29"/>
    <w:rsid w:val="00885AA5"/>
    <w:rsid w:val="008870E0"/>
    <w:rsid w:val="008938CA"/>
    <w:rsid w:val="00893FDE"/>
    <w:rsid w:val="008A1F11"/>
    <w:rsid w:val="008A2339"/>
    <w:rsid w:val="008A329B"/>
    <w:rsid w:val="008A4748"/>
    <w:rsid w:val="008A6CB9"/>
    <w:rsid w:val="008B1575"/>
    <w:rsid w:val="008B7008"/>
    <w:rsid w:val="008B7AC6"/>
    <w:rsid w:val="008C23C8"/>
    <w:rsid w:val="008C26C0"/>
    <w:rsid w:val="008C7CF3"/>
    <w:rsid w:val="008D0702"/>
    <w:rsid w:val="008D2C4B"/>
    <w:rsid w:val="008D333F"/>
    <w:rsid w:val="008D591C"/>
    <w:rsid w:val="008D745F"/>
    <w:rsid w:val="008E1513"/>
    <w:rsid w:val="008E3BF6"/>
    <w:rsid w:val="008F222E"/>
    <w:rsid w:val="008F3324"/>
    <w:rsid w:val="0090373C"/>
    <w:rsid w:val="00905E89"/>
    <w:rsid w:val="00907472"/>
    <w:rsid w:val="00910C87"/>
    <w:rsid w:val="00911FDD"/>
    <w:rsid w:val="009169AF"/>
    <w:rsid w:val="00921199"/>
    <w:rsid w:val="00922B9D"/>
    <w:rsid w:val="00931F92"/>
    <w:rsid w:val="00940E87"/>
    <w:rsid w:val="0094337A"/>
    <w:rsid w:val="00946942"/>
    <w:rsid w:val="00947B84"/>
    <w:rsid w:val="00952B38"/>
    <w:rsid w:val="00953230"/>
    <w:rsid w:val="00953705"/>
    <w:rsid w:val="00953A92"/>
    <w:rsid w:val="009543BF"/>
    <w:rsid w:val="00954D49"/>
    <w:rsid w:val="00956EFE"/>
    <w:rsid w:val="00962E11"/>
    <w:rsid w:val="00964EA5"/>
    <w:rsid w:val="0096772D"/>
    <w:rsid w:val="00973B52"/>
    <w:rsid w:val="00977EDF"/>
    <w:rsid w:val="00981164"/>
    <w:rsid w:val="0098150C"/>
    <w:rsid w:val="0098227E"/>
    <w:rsid w:val="00984D34"/>
    <w:rsid w:val="00991BE9"/>
    <w:rsid w:val="0099395A"/>
    <w:rsid w:val="00993B42"/>
    <w:rsid w:val="00996809"/>
    <w:rsid w:val="0099728C"/>
    <w:rsid w:val="0099761F"/>
    <w:rsid w:val="0099793A"/>
    <w:rsid w:val="009A176A"/>
    <w:rsid w:val="009A66FC"/>
    <w:rsid w:val="009A6C92"/>
    <w:rsid w:val="009B2503"/>
    <w:rsid w:val="009B4011"/>
    <w:rsid w:val="009B6C70"/>
    <w:rsid w:val="009C3BC0"/>
    <w:rsid w:val="009C5B4D"/>
    <w:rsid w:val="009C768D"/>
    <w:rsid w:val="009D0D79"/>
    <w:rsid w:val="009D3B96"/>
    <w:rsid w:val="009D590B"/>
    <w:rsid w:val="009D7D75"/>
    <w:rsid w:val="009E03FA"/>
    <w:rsid w:val="009E30A3"/>
    <w:rsid w:val="009E48FC"/>
    <w:rsid w:val="009E550B"/>
    <w:rsid w:val="009E67C6"/>
    <w:rsid w:val="009E6FD1"/>
    <w:rsid w:val="009F2CB3"/>
    <w:rsid w:val="009F3380"/>
    <w:rsid w:val="00A00D42"/>
    <w:rsid w:val="00A16A14"/>
    <w:rsid w:val="00A2160A"/>
    <w:rsid w:val="00A224EA"/>
    <w:rsid w:val="00A244E8"/>
    <w:rsid w:val="00A30731"/>
    <w:rsid w:val="00A350F8"/>
    <w:rsid w:val="00A42CC6"/>
    <w:rsid w:val="00A44303"/>
    <w:rsid w:val="00A4517F"/>
    <w:rsid w:val="00A46539"/>
    <w:rsid w:val="00A47299"/>
    <w:rsid w:val="00A5133C"/>
    <w:rsid w:val="00A53864"/>
    <w:rsid w:val="00A55565"/>
    <w:rsid w:val="00A5633F"/>
    <w:rsid w:val="00A57734"/>
    <w:rsid w:val="00A60478"/>
    <w:rsid w:val="00A6069B"/>
    <w:rsid w:val="00A71BDA"/>
    <w:rsid w:val="00A77FA4"/>
    <w:rsid w:val="00A82FEA"/>
    <w:rsid w:val="00A843C3"/>
    <w:rsid w:val="00A87DC5"/>
    <w:rsid w:val="00A907C7"/>
    <w:rsid w:val="00A96708"/>
    <w:rsid w:val="00A9713B"/>
    <w:rsid w:val="00A97573"/>
    <w:rsid w:val="00AA38EF"/>
    <w:rsid w:val="00AB09EA"/>
    <w:rsid w:val="00AB19D0"/>
    <w:rsid w:val="00AB27A2"/>
    <w:rsid w:val="00AC2BE0"/>
    <w:rsid w:val="00AC4F65"/>
    <w:rsid w:val="00AC66FC"/>
    <w:rsid w:val="00AC6C52"/>
    <w:rsid w:val="00AD1AE0"/>
    <w:rsid w:val="00AD1B37"/>
    <w:rsid w:val="00AD1E65"/>
    <w:rsid w:val="00AD31D4"/>
    <w:rsid w:val="00AD39E7"/>
    <w:rsid w:val="00AD428E"/>
    <w:rsid w:val="00AD53BB"/>
    <w:rsid w:val="00AD74D5"/>
    <w:rsid w:val="00AE2A18"/>
    <w:rsid w:val="00AE4BCB"/>
    <w:rsid w:val="00AE5287"/>
    <w:rsid w:val="00AE5CFF"/>
    <w:rsid w:val="00AE71FA"/>
    <w:rsid w:val="00AF329D"/>
    <w:rsid w:val="00AF59EE"/>
    <w:rsid w:val="00AF6B86"/>
    <w:rsid w:val="00B0104F"/>
    <w:rsid w:val="00B062B1"/>
    <w:rsid w:val="00B10377"/>
    <w:rsid w:val="00B11613"/>
    <w:rsid w:val="00B11E02"/>
    <w:rsid w:val="00B121AF"/>
    <w:rsid w:val="00B15099"/>
    <w:rsid w:val="00B2454A"/>
    <w:rsid w:val="00B24D7C"/>
    <w:rsid w:val="00B26470"/>
    <w:rsid w:val="00B30C60"/>
    <w:rsid w:val="00B312B9"/>
    <w:rsid w:val="00B32259"/>
    <w:rsid w:val="00B34E24"/>
    <w:rsid w:val="00B35011"/>
    <w:rsid w:val="00B35949"/>
    <w:rsid w:val="00B42263"/>
    <w:rsid w:val="00B44B09"/>
    <w:rsid w:val="00B46F63"/>
    <w:rsid w:val="00B556FD"/>
    <w:rsid w:val="00B635C9"/>
    <w:rsid w:val="00B6586D"/>
    <w:rsid w:val="00B66CAC"/>
    <w:rsid w:val="00B7004A"/>
    <w:rsid w:val="00B70F2E"/>
    <w:rsid w:val="00B73935"/>
    <w:rsid w:val="00B744C6"/>
    <w:rsid w:val="00B74E07"/>
    <w:rsid w:val="00B77D3F"/>
    <w:rsid w:val="00B8158A"/>
    <w:rsid w:val="00B82A69"/>
    <w:rsid w:val="00B92C01"/>
    <w:rsid w:val="00B930DD"/>
    <w:rsid w:val="00B932BF"/>
    <w:rsid w:val="00B93469"/>
    <w:rsid w:val="00B951F3"/>
    <w:rsid w:val="00BA12A2"/>
    <w:rsid w:val="00BA1634"/>
    <w:rsid w:val="00BA2775"/>
    <w:rsid w:val="00BA31F6"/>
    <w:rsid w:val="00BA4667"/>
    <w:rsid w:val="00BA4CF6"/>
    <w:rsid w:val="00BA6443"/>
    <w:rsid w:val="00BA7164"/>
    <w:rsid w:val="00BA79DE"/>
    <w:rsid w:val="00BA7E09"/>
    <w:rsid w:val="00BB2726"/>
    <w:rsid w:val="00BB58C0"/>
    <w:rsid w:val="00BB64BC"/>
    <w:rsid w:val="00BB6649"/>
    <w:rsid w:val="00BC1982"/>
    <w:rsid w:val="00BC7C97"/>
    <w:rsid w:val="00BD02F8"/>
    <w:rsid w:val="00BD3129"/>
    <w:rsid w:val="00BD48B4"/>
    <w:rsid w:val="00BE1663"/>
    <w:rsid w:val="00BE25F0"/>
    <w:rsid w:val="00BE69E4"/>
    <w:rsid w:val="00BE7DA7"/>
    <w:rsid w:val="00BF1F7C"/>
    <w:rsid w:val="00C103FB"/>
    <w:rsid w:val="00C133C3"/>
    <w:rsid w:val="00C13E67"/>
    <w:rsid w:val="00C142B9"/>
    <w:rsid w:val="00C15DDD"/>
    <w:rsid w:val="00C21665"/>
    <w:rsid w:val="00C22E42"/>
    <w:rsid w:val="00C30835"/>
    <w:rsid w:val="00C33F79"/>
    <w:rsid w:val="00C353C0"/>
    <w:rsid w:val="00C37CDF"/>
    <w:rsid w:val="00C413A3"/>
    <w:rsid w:val="00C42F41"/>
    <w:rsid w:val="00C46C0F"/>
    <w:rsid w:val="00C5244D"/>
    <w:rsid w:val="00C605F3"/>
    <w:rsid w:val="00C64AA5"/>
    <w:rsid w:val="00C650EF"/>
    <w:rsid w:val="00C671C8"/>
    <w:rsid w:val="00C74858"/>
    <w:rsid w:val="00C800A5"/>
    <w:rsid w:val="00C840C2"/>
    <w:rsid w:val="00C84D64"/>
    <w:rsid w:val="00C85B95"/>
    <w:rsid w:val="00C9059D"/>
    <w:rsid w:val="00C92052"/>
    <w:rsid w:val="00C93271"/>
    <w:rsid w:val="00C952CD"/>
    <w:rsid w:val="00C95945"/>
    <w:rsid w:val="00C96212"/>
    <w:rsid w:val="00C96B64"/>
    <w:rsid w:val="00C970EB"/>
    <w:rsid w:val="00CA065A"/>
    <w:rsid w:val="00CA1833"/>
    <w:rsid w:val="00CA1F35"/>
    <w:rsid w:val="00CA5EE2"/>
    <w:rsid w:val="00CA60EC"/>
    <w:rsid w:val="00CB43F4"/>
    <w:rsid w:val="00CB69B2"/>
    <w:rsid w:val="00CC0216"/>
    <w:rsid w:val="00CC749F"/>
    <w:rsid w:val="00CD0B57"/>
    <w:rsid w:val="00CD138A"/>
    <w:rsid w:val="00CD2166"/>
    <w:rsid w:val="00CD2AA9"/>
    <w:rsid w:val="00CD64BD"/>
    <w:rsid w:val="00CD74EE"/>
    <w:rsid w:val="00CE08BC"/>
    <w:rsid w:val="00CE3984"/>
    <w:rsid w:val="00CE4DE0"/>
    <w:rsid w:val="00CF2023"/>
    <w:rsid w:val="00CF26C8"/>
    <w:rsid w:val="00CF3A02"/>
    <w:rsid w:val="00CF4835"/>
    <w:rsid w:val="00CF5AC7"/>
    <w:rsid w:val="00CF5BAD"/>
    <w:rsid w:val="00D046C3"/>
    <w:rsid w:val="00D051CC"/>
    <w:rsid w:val="00D178BA"/>
    <w:rsid w:val="00D208EE"/>
    <w:rsid w:val="00D21F2D"/>
    <w:rsid w:val="00D23FEC"/>
    <w:rsid w:val="00D2433E"/>
    <w:rsid w:val="00D24600"/>
    <w:rsid w:val="00D33FAC"/>
    <w:rsid w:val="00D36154"/>
    <w:rsid w:val="00D36970"/>
    <w:rsid w:val="00D4288A"/>
    <w:rsid w:val="00D451B6"/>
    <w:rsid w:val="00D51C23"/>
    <w:rsid w:val="00D5248C"/>
    <w:rsid w:val="00D536F8"/>
    <w:rsid w:val="00D62C9B"/>
    <w:rsid w:val="00D646AC"/>
    <w:rsid w:val="00D64CD8"/>
    <w:rsid w:val="00D66CF4"/>
    <w:rsid w:val="00D67064"/>
    <w:rsid w:val="00D731B5"/>
    <w:rsid w:val="00D741A3"/>
    <w:rsid w:val="00D773A2"/>
    <w:rsid w:val="00D81A49"/>
    <w:rsid w:val="00D852B9"/>
    <w:rsid w:val="00D87FF6"/>
    <w:rsid w:val="00D9069F"/>
    <w:rsid w:val="00D92D59"/>
    <w:rsid w:val="00D94B73"/>
    <w:rsid w:val="00D95544"/>
    <w:rsid w:val="00DA4E8D"/>
    <w:rsid w:val="00DB632F"/>
    <w:rsid w:val="00DC1763"/>
    <w:rsid w:val="00DC35FC"/>
    <w:rsid w:val="00DC56B7"/>
    <w:rsid w:val="00DC6E6D"/>
    <w:rsid w:val="00DD0B60"/>
    <w:rsid w:val="00DD2EAE"/>
    <w:rsid w:val="00DD6911"/>
    <w:rsid w:val="00DE08B1"/>
    <w:rsid w:val="00DE2955"/>
    <w:rsid w:val="00DE2A89"/>
    <w:rsid w:val="00DF7325"/>
    <w:rsid w:val="00E00D87"/>
    <w:rsid w:val="00E034BA"/>
    <w:rsid w:val="00E036C5"/>
    <w:rsid w:val="00E049F4"/>
    <w:rsid w:val="00E0628A"/>
    <w:rsid w:val="00E07109"/>
    <w:rsid w:val="00E11FA8"/>
    <w:rsid w:val="00E13419"/>
    <w:rsid w:val="00E15C74"/>
    <w:rsid w:val="00E15E82"/>
    <w:rsid w:val="00E23467"/>
    <w:rsid w:val="00E239B4"/>
    <w:rsid w:val="00E26C12"/>
    <w:rsid w:val="00E32F59"/>
    <w:rsid w:val="00E37E6A"/>
    <w:rsid w:val="00E4198D"/>
    <w:rsid w:val="00E42264"/>
    <w:rsid w:val="00E44497"/>
    <w:rsid w:val="00E44C80"/>
    <w:rsid w:val="00E510C3"/>
    <w:rsid w:val="00E52085"/>
    <w:rsid w:val="00E53451"/>
    <w:rsid w:val="00E54573"/>
    <w:rsid w:val="00E54D99"/>
    <w:rsid w:val="00E553DB"/>
    <w:rsid w:val="00E60CB9"/>
    <w:rsid w:val="00E61903"/>
    <w:rsid w:val="00E64190"/>
    <w:rsid w:val="00E67ADC"/>
    <w:rsid w:val="00E67C54"/>
    <w:rsid w:val="00E70BE9"/>
    <w:rsid w:val="00E71318"/>
    <w:rsid w:val="00E73795"/>
    <w:rsid w:val="00E752C3"/>
    <w:rsid w:val="00E80CAE"/>
    <w:rsid w:val="00E842F8"/>
    <w:rsid w:val="00E87625"/>
    <w:rsid w:val="00E92AD3"/>
    <w:rsid w:val="00E9363A"/>
    <w:rsid w:val="00E94873"/>
    <w:rsid w:val="00E94C73"/>
    <w:rsid w:val="00E94D05"/>
    <w:rsid w:val="00E97A94"/>
    <w:rsid w:val="00EA52AA"/>
    <w:rsid w:val="00EA7375"/>
    <w:rsid w:val="00EB11D3"/>
    <w:rsid w:val="00EB2DA0"/>
    <w:rsid w:val="00EB6764"/>
    <w:rsid w:val="00EC29E3"/>
    <w:rsid w:val="00EC322B"/>
    <w:rsid w:val="00EC3567"/>
    <w:rsid w:val="00ED1CC9"/>
    <w:rsid w:val="00ED3507"/>
    <w:rsid w:val="00ED6F2F"/>
    <w:rsid w:val="00EE1FB7"/>
    <w:rsid w:val="00EE550E"/>
    <w:rsid w:val="00EE5E76"/>
    <w:rsid w:val="00EE6417"/>
    <w:rsid w:val="00EE7101"/>
    <w:rsid w:val="00EE72D2"/>
    <w:rsid w:val="00EF3D08"/>
    <w:rsid w:val="00EF4C71"/>
    <w:rsid w:val="00EF4FE8"/>
    <w:rsid w:val="00EF68F4"/>
    <w:rsid w:val="00F01A39"/>
    <w:rsid w:val="00F025F3"/>
    <w:rsid w:val="00F03363"/>
    <w:rsid w:val="00F041AF"/>
    <w:rsid w:val="00F0453F"/>
    <w:rsid w:val="00F11A5C"/>
    <w:rsid w:val="00F148ED"/>
    <w:rsid w:val="00F1643C"/>
    <w:rsid w:val="00F16D3A"/>
    <w:rsid w:val="00F17F37"/>
    <w:rsid w:val="00F223EB"/>
    <w:rsid w:val="00F24570"/>
    <w:rsid w:val="00F32423"/>
    <w:rsid w:val="00F32F3D"/>
    <w:rsid w:val="00F34D8C"/>
    <w:rsid w:val="00F366BD"/>
    <w:rsid w:val="00F36C65"/>
    <w:rsid w:val="00F400E8"/>
    <w:rsid w:val="00F41965"/>
    <w:rsid w:val="00F427EF"/>
    <w:rsid w:val="00F42FC1"/>
    <w:rsid w:val="00F44055"/>
    <w:rsid w:val="00F4576E"/>
    <w:rsid w:val="00F47ED3"/>
    <w:rsid w:val="00F50E11"/>
    <w:rsid w:val="00F55251"/>
    <w:rsid w:val="00F61D1A"/>
    <w:rsid w:val="00F620B1"/>
    <w:rsid w:val="00F64382"/>
    <w:rsid w:val="00F64859"/>
    <w:rsid w:val="00F65703"/>
    <w:rsid w:val="00F71A5A"/>
    <w:rsid w:val="00F86CDD"/>
    <w:rsid w:val="00F92467"/>
    <w:rsid w:val="00F93E33"/>
    <w:rsid w:val="00F95345"/>
    <w:rsid w:val="00F9668E"/>
    <w:rsid w:val="00F97491"/>
    <w:rsid w:val="00FA13D0"/>
    <w:rsid w:val="00FA159C"/>
    <w:rsid w:val="00FA321C"/>
    <w:rsid w:val="00FA4327"/>
    <w:rsid w:val="00FA44D0"/>
    <w:rsid w:val="00FA59D6"/>
    <w:rsid w:val="00FB456C"/>
    <w:rsid w:val="00FC0E2B"/>
    <w:rsid w:val="00FD05C8"/>
    <w:rsid w:val="00FD59C7"/>
    <w:rsid w:val="00FD6D2A"/>
    <w:rsid w:val="00FE5B98"/>
    <w:rsid w:val="00FF27D6"/>
    <w:rsid w:val="00FF3C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E71FA"/>
    <w:rPr>
      <w:sz w:val="24"/>
      <w:lang w:eastAsia="en-US"/>
    </w:rPr>
  </w:style>
  <w:style w:type="paragraph" w:styleId="Antrat1">
    <w:name w:val="heading 1"/>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basedOn w:val="prastasis"/>
    <w:next w:val="prastasis"/>
    <w:link w:val="Antrat2Diagrama"/>
    <w:qFormat/>
    <w:rsid w:val="008E3BF6"/>
    <w:pPr>
      <w:numPr>
        <w:ilvl w:val="1"/>
        <w:numId w:val="1"/>
      </w:numPr>
      <w:jc w:val="both"/>
      <w:outlineLvl w:val="1"/>
    </w:pPr>
    <w:rPr>
      <w:lang w:eastAsia="lt-LT"/>
    </w:rPr>
  </w:style>
  <w:style w:type="paragraph" w:styleId="Antrat3">
    <w:name w:val="heading 3"/>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8E3BF6"/>
    <w:rPr>
      <w:rFonts w:eastAsia="Calibri"/>
      <w:sz w:val="28"/>
      <w:szCs w:val="22"/>
      <w:lang w:val="lt-LT" w:eastAsia="lt-LT" w:bidi="ar-SA"/>
    </w:rPr>
  </w:style>
  <w:style w:type="character" w:customStyle="1" w:styleId="Antrat2Diagrama">
    <w:name w:val="Antraštė 2 Diagrama"/>
    <w:link w:val="Antrat2"/>
    <w:rsid w:val="008E3BF6"/>
    <w:rPr>
      <w:sz w:val="24"/>
      <w:lang w:val="lt-LT" w:eastAsia="lt-LT" w:bidi="ar-SA"/>
    </w:rPr>
  </w:style>
  <w:style w:type="character" w:customStyle="1" w:styleId="Antrat3Diagrama">
    <w:name w:val="Antraštė 3 Diagrama"/>
    <w:link w:val="Antrat3"/>
    <w:rsid w:val="008E3BF6"/>
    <w:rPr>
      <w:sz w:val="24"/>
      <w:lang w:val="lt-LT" w:eastAsia="lt-LT" w:bidi="ar-SA"/>
    </w:rPr>
  </w:style>
  <w:style w:type="character" w:customStyle="1" w:styleId="Antrat4Diagrama">
    <w:name w:val="Antraštė 4 Diagrama"/>
    <w:link w:val="Antrat4"/>
    <w:rsid w:val="008E3BF6"/>
    <w:rPr>
      <w:b/>
      <w:sz w:val="44"/>
      <w:lang w:val="lt-LT" w:eastAsia="lt-LT" w:bidi="ar-SA"/>
    </w:rPr>
  </w:style>
  <w:style w:type="character" w:customStyle="1" w:styleId="Antrat5Diagrama">
    <w:name w:val="Antraštė 5 Diagrama"/>
    <w:link w:val="Antrat5"/>
    <w:rsid w:val="008E3BF6"/>
    <w:rPr>
      <w:b/>
      <w:sz w:val="40"/>
      <w:lang w:val="lt-LT" w:eastAsia="lt-LT" w:bidi="ar-SA"/>
    </w:rPr>
  </w:style>
  <w:style w:type="character" w:customStyle="1" w:styleId="Antrat6Diagrama">
    <w:name w:val="Antraštė 6 Diagrama"/>
    <w:link w:val="Antrat6"/>
    <w:rsid w:val="008E3BF6"/>
    <w:rPr>
      <w:b/>
      <w:sz w:val="36"/>
      <w:lang w:val="lt-LT" w:eastAsia="lt-LT" w:bidi="ar-SA"/>
    </w:rPr>
  </w:style>
  <w:style w:type="character" w:customStyle="1" w:styleId="Antrat7Diagrama">
    <w:name w:val="Antraštė 7 Diagrama"/>
    <w:link w:val="Antrat7"/>
    <w:rsid w:val="008E3BF6"/>
    <w:rPr>
      <w:sz w:val="48"/>
      <w:lang w:val="lt-LT" w:eastAsia="lt-LT" w:bidi="ar-SA"/>
    </w:rPr>
  </w:style>
  <w:style w:type="character" w:customStyle="1" w:styleId="Antrat8Diagrama">
    <w:name w:val="Antraštė 8 Diagrama"/>
    <w:link w:val="Antrat8"/>
    <w:rsid w:val="008E3BF6"/>
    <w:rPr>
      <w:b/>
      <w:sz w:val="18"/>
      <w:lang w:val="lt-LT" w:eastAsia="lt-LT" w:bidi="ar-SA"/>
    </w:rPr>
  </w:style>
  <w:style w:type="character" w:customStyle="1" w:styleId="Antrat9Diagrama">
    <w:name w:val="Antraštė 9 Diagrama"/>
    <w:link w:val="Antrat9"/>
    <w:rsid w:val="008E3BF6"/>
    <w:rPr>
      <w:sz w:val="40"/>
      <w:lang w:val="lt-LT" w:eastAsia="lt-LT" w:bidi="ar-SA"/>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uiPriority w:val="99"/>
    <w:rsid w:val="008E3BF6"/>
    <w:pPr>
      <w:widowControl w:val="0"/>
      <w:tabs>
        <w:tab w:val="center" w:pos="4153"/>
        <w:tab w:val="right" w:pos="8306"/>
      </w:tabs>
      <w:spacing w:after="20"/>
      <w:jc w:val="both"/>
    </w:pPr>
    <w:rPr>
      <w:lang w:eastAsia="lt-LT"/>
    </w:rPr>
  </w:style>
  <w:style w:type="character" w:customStyle="1" w:styleId="AntratsDiagrama">
    <w:name w:val="Antraštės Diagrama"/>
    <w:link w:val="Antrats"/>
    <w:uiPriority w:val="99"/>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semiHidden/>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jc w:val="both"/>
    </w:pPr>
    <w:rPr>
      <w:rFonts w:eastAsia="Calibri"/>
      <w:sz w:val="20"/>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rPr>
  </w:style>
  <w:style w:type="character" w:customStyle="1" w:styleId="KomentarotemaDiagrama">
    <w:name w:val="Komentaro tema Diagrama"/>
    <w:basedOn w:val="Antrat1Diagrama"/>
    <w:link w:val="Komentarotema"/>
    <w:semiHidden/>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
    <w:name w:val="Body text"/>
    <w:rsid w:val="008E3BF6"/>
    <w:pPr>
      <w:snapToGrid w:val="0"/>
      <w:ind w:firstLine="312"/>
      <w:jc w:val="both"/>
    </w:pPr>
    <w:rPr>
      <w:rFonts w:ascii="TimesLT" w:hAnsi="TimesLT"/>
      <w:lang w:val="en-US" w:eastAsia="en-US"/>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semiHidden/>
    <w:rsid w:val="008E3BF6"/>
    <w:pPr>
      <w:spacing w:after="200" w:line="276" w:lineRule="auto"/>
    </w:pPr>
    <w:rPr>
      <w:rFonts w:ascii="Tahoma" w:eastAsia="Calibri" w:hAnsi="Tahoma"/>
      <w:sz w:val="16"/>
      <w:szCs w:val="16"/>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C970EB"/>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basedOn w:val="prastasis"/>
    <w:uiPriority w:val="34"/>
    <w:qFormat/>
    <w:rsid w:val="00510365"/>
    <w:pPr>
      <w:ind w:left="1296"/>
    </w:pPr>
  </w:style>
  <w:style w:type="table" w:styleId="Lentelstinklelis">
    <w:name w:val="Table Grid"/>
    <w:basedOn w:val="prastojilentel"/>
    <w:rsid w:val="00E92A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yperlink">
    <w:name w:val="hyperlink"/>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eastAsia="en-US"/>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jc w:val="both"/>
    </w:pPr>
    <w:rPr>
      <w:lang w:val="en-GB" w:eastAsia="lt-LT"/>
    </w:rPr>
  </w:style>
  <w:style w:type="character" w:customStyle="1" w:styleId="UnresolvedMention">
    <w:name w:val="Unresolved Mention"/>
    <w:uiPriority w:val="99"/>
    <w:semiHidden/>
    <w:unhideWhenUsed/>
    <w:rsid w:val="00497275"/>
    <w:rPr>
      <w:color w:val="605E5C"/>
      <w:shd w:val="clear" w:color="auto" w:fill="E1DFDD"/>
    </w:rPr>
  </w:style>
  <w:style w:type="paragraph" w:customStyle="1" w:styleId="Standard">
    <w:name w:val="Standard"/>
    <w:rsid w:val="0098227E"/>
    <w:pPr>
      <w:widowControl w:val="0"/>
      <w:suppressAutoHyphens/>
      <w:autoSpaceDN w:val="0"/>
      <w:textAlignment w:val="baseline"/>
    </w:pPr>
    <w:rPr>
      <w:rFonts w:eastAsia="Andale Sans UI" w:cs="Tahoma"/>
      <w:kern w:val="3"/>
      <w:sz w:val="24"/>
      <w:szCs w:val="24"/>
      <w:lang w:val="en-US" w:eastAsia="en-US" w:bidi="en-US"/>
    </w:rPr>
  </w:style>
  <w:style w:type="paragraph" w:customStyle="1" w:styleId="Textbody">
    <w:name w:val="Text body"/>
    <w:basedOn w:val="Standard"/>
    <w:rsid w:val="0098227E"/>
    <w:pPr>
      <w:spacing w:after="120"/>
    </w:pPr>
  </w:style>
</w:styles>
</file>

<file path=word/webSettings.xml><?xml version="1.0" encoding="utf-8"?>
<w:webSettings xmlns:r="http://schemas.openxmlformats.org/officeDocument/2006/relationships" xmlns:w="http://schemas.openxmlformats.org/wordprocessingml/2006/main">
  <w:divs>
    <w:div w:id="23361786">
      <w:bodyDiv w:val="1"/>
      <w:marLeft w:val="0"/>
      <w:marRight w:val="0"/>
      <w:marTop w:val="0"/>
      <w:marBottom w:val="0"/>
      <w:divBdr>
        <w:top w:val="none" w:sz="0" w:space="0" w:color="auto"/>
        <w:left w:val="none" w:sz="0" w:space="0" w:color="auto"/>
        <w:bottom w:val="none" w:sz="0" w:space="0" w:color="auto"/>
        <w:right w:val="none" w:sz="0" w:space="0" w:color="auto"/>
      </w:divBdr>
    </w:div>
    <w:div w:id="162864057">
      <w:bodyDiv w:val="1"/>
      <w:marLeft w:val="0"/>
      <w:marRight w:val="0"/>
      <w:marTop w:val="0"/>
      <w:marBottom w:val="0"/>
      <w:divBdr>
        <w:top w:val="none" w:sz="0" w:space="0" w:color="auto"/>
        <w:left w:val="none" w:sz="0" w:space="0" w:color="auto"/>
        <w:bottom w:val="none" w:sz="0" w:space="0" w:color="auto"/>
        <w:right w:val="none" w:sz="0" w:space="0" w:color="auto"/>
      </w:divBdr>
      <w:divsChild>
        <w:div w:id="1156992385">
          <w:marLeft w:val="0"/>
          <w:marRight w:val="0"/>
          <w:marTop w:val="0"/>
          <w:marBottom w:val="0"/>
          <w:divBdr>
            <w:top w:val="none" w:sz="0" w:space="0" w:color="auto"/>
            <w:left w:val="none" w:sz="0" w:space="0" w:color="auto"/>
            <w:bottom w:val="none" w:sz="0" w:space="0" w:color="auto"/>
            <w:right w:val="none" w:sz="0" w:space="0" w:color="auto"/>
          </w:divBdr>
        </w:div>
        <w:div w:id="1831409395">
          <w:marLeft w:val="0"/>
          <w:marRight w:val="0"/>
          <w:marTop w:val="0"/>
          <w:marBottom w:val="0"/>
          <w:divBdr>
            <w:top w:val="none" w:sz="0" w:space="0" w:color="auto"/>
            <w:left w:val="none" w:sz="0" w:space="0" w:color="auto"/>
            <w:bottom w:val="none" w:sz="0" w:space="0" w:color="auto"/>
            <w:right w:val="none" w:sz="0" w:space="0" w:color="auto"/>
          </w:divBdr>
        </w:div>
      </w:divsChild>
    </w:div>
    <w:div w:id="177622914">
      <w:bodyDiv w:val="1"/>
      <w:marLeft w:val="0"/>
      <w:marRight w:val="0"/>
      <w:marTop w:val="0"/>
      <w:marBottom w:val="0"/>
      <w:divBdr>
        <w:top w:val="none" w:sz="0" w:space="0" w:color="auto"/>
        <w:left w:val="none" w:sz="0" w:space="0" w:color="auto"/>
        <w:bottom w:val="none" w:sz="0" w:space="0" w:color="auto"/>
        <w:right w:val="none" w:sz="0" w:space="0" w:color="auto"/>
      </w:divBdr>
      <w:divsChild>
        <w:div w:id="1170678375">
          <w:marLeft w:val="0"/>
          <w:marRight w:val="0"/>
          <w:marTop w:val="0"/>
          <w:marBottom w:val="0"/>
          <w:divBdr>
            <w:top w:val="none" w:sz="0" w:space="0" w:color="auto"/>
            <w:left w:val="none" w:sz="0" w:space="0" w:color="auto"/>
            <w:bottom w:val="none" w:sz="0" w:space="0" w:color="auto"/>
            <w:right w:val="none" w:sz="0" w:space="0" w:color="auto"/>
          </w:divBdr>
        </w:div>
        <w:div w:id="1851991423">
          <w:marLeft w:val="0"/>
          <w:marRight w:val="0"/>
          <w:marTop w:val="0"/>
          <w:marBottom w:val="0"/>
          <w:divBdr>
            <w:top w:val="none" w:sz="0" w:space="0" w:color="auto"/>
            <w:left w:val="none" w:sz="0" w:space="0" w:color="auto"/>
            <w:bottom w:val="none" w:sz="0" w:space="0" w:color="auto"/>
            <w:right w:val="none" w:sz="0" w:space="0" w:color="auto"/>
          </w:divBdr>
        </w:div>
      </w:divsChild>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282691857">
      <w:bodyDiv w:val="1"/>
      <w:marLeft w:val="0"/>
      <w:marRight w:val="0"/>
      <w:marTop w:val="0"/>
      <w:marBottom w:val="0"/>
      <w:divBdr>
        <w:top w:val="none" w:sz="0" w:space="0" w:color="auto"/>
        <w:left w:val="none" w:sz="0" w:space="0" w:color="auto"/>
        <w:bottom w:val="none" w:sz="0" w:space="0" w:color="auto"/>
        <w:right w:val="none" w:sz="0" w:space="0" w:color="auto"/>
      </w:divBdr>
    </w:div>
    <w:div w:id="1345474353">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581520828">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investicijos.lt" TargetMode="External"/><Relationship Id="rId18" Type="http://schemas.openxmlformats.org/officeDocument/2006/relationships/hyperlink" Target="mailto:dainius@paraiska.l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info@akvavita.lt" TargetMode="External"/><Relationship Id="rId17"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hyperlink" Target="http://www.esinvesticijos.l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vaiciulyte@bmv.l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esinvesticijos.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inius@paraiska.l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c7f0e7-40d5-46c0-8c32-6fd43d48349b">
      <Terms xmlns="http://schemas.microsoft.com/office/infopath/2007/PartnerControls"/>
    </lcf76f155ced4ddcb4097134ff3c332f>
    <TaxCatchAll xmlns="7facd1a4-8254-4cc1-83cd-afb86ee79536" xsi:nil="true"/>
    <Turinys xmlns="08c7f0e7-40d5-46c0-8c32-6fd43d48349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6C2B644280269429C877BFBBBC568D2" ma:contentTypeVersion="19" ma:contentTypeDescription="Kurkite naują dokumentą." ma:contentTypeScope="" ma:versionID="b626fa9e93bfb049c1eee340be68c3df">
  <xsd:schema xmlns:xsd="http://www.w3.org/2001/XMLSchema" xmlns:xs="http://www.w3.org/2001/XMLSchema" xmlns:p="http://schemas.microsoft.com/office/2006/metadata/properties" xmlns:ns2="08c7f0e7-40d5-46c0-8c32-6fd43d48349b" xmlns:ns3="7facd1a4-8254-4cc1-83cd-afb86ee79536" targetNamespace="http://schemas.microsoft.com/office/2006/metadata/properties" ma:root="true" ma:fieldsID="225196114c030291f3c28154f901d63d" ns2:_="" ns3:_="">
    <xsd:import namespace="08c7f0e7-40d5-46c0-8c32-6fd43d48349b"/>
    <xsd:import namespace="7facd1a4-8254-4cc1-83cd-afb86ee795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Turiny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c7f0e7-40d5-46c0-8c32-6fd43d483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57c11b9c-a1ca-4159-a979-bdf9238b01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Turinys" ma:index="25" nillable="true" ma:displayName="Turinys" ma:format="Dropdown" ma:internalName="Turinys">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acd1a4-8254-4cc1-83cd-afb86ee79536"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e16331a7-9418-42d4-8a98-852506041cb0}" ma:internalName="TaxCatchAll" ma:showField="CatchAllData" ma:web="7facd1a4-8254-4cc1-83cd-afb86ee79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0ADAD-50AA-45A0-ABCF-1FBF57F0D166}">
  <ds:schemaRefs>
    <ds:schemaRef ds:uri="http://schemas.microsoft.com/office/2006/metadata/properties"/>
    <ds:schemaRef ds:uri="http://schemas.microsoft.com/office/infopath/2007/PartnerControls"/>
    <ds:schemaRef ds:uri="1ae989f8-1d8b-4a10-8893-2351b604c965"/>
    <ds:schemaRef ds:uri="b8fd5488-f18b-48cb-9ee3-acc8e4ab3c5d"/>
  </ds:schemaRefs>
</ds:datastoreItem>
</file>

<file path=customXml/itemProps2.xml><?xml version="1.0" encoding="utf-8"?>
<ds:datastoreItem xmlns:ds="http://schemas.openxmlformats.org/officeDocument/2006/customXml" ds:itemID="{A9F09D16-2208-4AF1-9E3E-3364855530DD}"/>
</file>

<file path=customXml/itemProps3.xml><?xml version="1.0" encoding="utf-8"?>
<ds:datastoreItem xmlns:ds="http://schemas.openxmlformats.org/officeDocument/2006/customXml" ds:itemID="{FD2DDDAA-575D-42DC-9C4A-F3F73D021EBB}">
  <ds:schemaRefs>
    <ds:schemaRef ds:uri="http://schemas.microsoft.com/sharepoint/v3/contenttype/forms"/>
  </ds:schemaRefs>
</ds:datastoreItem>
</file>

<file path=customXml/itemProps4.xml><?xml version="1.0" encoding="utf-8"?>
<ds:datastoreItem xmlns:ds="http://schemas.openxmlformats.org/officeDocument/2006/customXml" ds:itemID="{ABA38757-C892-4A80-9133-AAF585E68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6360</Words>
  <Characters>36253</Characters>
  <Application>Microsoft Office Word</Application>
  <DocSecurity>0</DocSecurity>
  <Lines>302</Lines>
  <Paragraphs>85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salygos_2</vt:lpstr>
      <vt:lpstr>Konkurso salygos_2</vt:lpstr>
    </vt:vector>
  </TitlesOfParts>
  <Company/>
  <LinksUpToDate>false</LinksUpToDate>
  <CharactersWithSpaces>42528</CharactersWithSpaces>
  <SharedDoc>false</SharedDoc>
  <HLinks>
    <vt:vector size="48" baseType="variant">
      <vt:variant>
        <vt:i4>1507402</vt:i4>
      </vt:variant>
      <vt:variant>
        <vt:i4>27</vt:i4>
      </vt:variant>
      <vt:variant>
        <vt:i4>0</vt:i4>
      </vt:variant>
      <vt:variant>
        <vt:i4>5</vt:i4>
      </vt:variant>
      <vt:variant>
        <vt:lpwstr>http://www.esinvesticijos.lt/</vt:lpwstr>
      </vt:variant>
      <vt:variant>
        <vt:lpwstr/>
      </vt:variant>
      <vt:variant>
        <vt:i4>3080206</vt:i4>
      </vt:variant>
      <vt:variant>
        <vt:i4>21</vt:i4>
      </vt:variant>
      <vt:variant>
        <vt:i4>0</vt:i4>
      </vt:variant>
      <vt:variant>
        <vt:i4>5</vt:i4>
      </vt:variant>
      <vt:variant>
        <vt:lpwstr>mailto:dainius@paraiska.lt</vt:lpwstr>
      </vt:variant>
      <vt:variant>
        <vt:lpwstr/>
      </vt:variant>
      <vt:variant>
        <vt:i4>1507402</vt:i4>
      </vt:variant>
      <vt:variant>
        <vt:i4>18</vt:i4>
      </vt:variant>
      <vt:variant>
        <vt:i4>0</vt:i4>
      </vt:variant>
      <vt:variant>
        <vt:i4>5</vt:i4>
      </vt:variant>
      <vt:variant>
        <vt:lpwstr>http://www.esinvesticijos.lt/</vt:lpwstr>
      </vt:variant>
      <vt:variant>
        <vt:lpwstr/>
      </vt:variant>
      <vt:variant>
        <vt:i4>1507402</vt:i4>
      </vt:variant>
      <vt:variant>
        <vt:i4>15</vt:i4>
      </vt:variant>
      <vt:variant>
        <vt:i4>0</vt:i4>
      </vt:variant>
      <vt:variant>
        <vt:i4>5</vt:i4>
      </vt:variant>
      <vt:variant>
        <vt:lpwstr>http://www.esinvesticijos.lt/</vt:lpwstr>
      </vt:variant>
      <vt:variant>
        <vt:lpwstr/>
      </vt:variant>
      <vt:variant>
        <vt:i4>1704055</vt:i4>
      </vt:variant>
      <vt:variant>
        <vt:i4>12</vt:i4>
      </vt:variant>
      <vt:variant>
        <vt:i4>0</vt:i4>
      </vt:variant>
      <vt:variant>
        <vt:i4>5</vt:i4>
      </vt:variant>
      <vt:variant>
        <vt:lpwstr>mailto:a.vaiciulyte@bmv.lt</vt:lpwstr>
      </vt:variant>
      <vt:variant>
        <vt:lpwstr/>
      </vt:variant>
      <vt:variant>
        <vt:i4>3080206</vt:i4>
      </vt:variant>
      <vt:variant>
        <vt:i4>9</vt:i4>
      </vt:variant>
      <vt:variant>
        <vt:i4>0</vt:i4>
      </vt:variant>
      <vt:variant>
        <vt:i4>5</vt:i4>
      </vt:variant>
      <vt:variant>
        <vt:lpwstr>mailto:dainius@paraiska.lt</vt:lpwstr>
      </vt:variant>
      <vt:variant>
        <vt:lpwstr/>
      </vt:variant>
      <vt:variant>
        <vt:i4>1507402</vt:i4>
      </vt:variant>
      <vt:variant>
        <vt:i4>6</vt:i4>
      </vt:variant>
      <vt:variant>
        <vt:i4>0</vt:i4>
      </vt:variant>
      <vt:variant>
        <vt:i4>5</vt:i4>
      </vt:variant>
      <vt:variant>
        <vt:lpwstr>http://www.esinvesticijos.lt/</vt:lpwstr>
      </vt:variant>
      <vt:variant>
        <vt:lpwstr/>
      </vt:variant>
      <vt:variant>
        <vt:i4>4391024</vt:i4>
      </vt:variant>
      <vt:variant>
        <vt:i4>3</vt:i4>
      </vt:variant>
      <vt:variant>
        <vt:i4>0</vt:i4>
      </vt:variant>
      <vt:variant>
        <vt:i4>5</vt:i4>
      </vt:variant>
      <vt:variant>
        <vt:lpwstr>mailto:info@akvavita.lt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salygos_2</dc:title>
  <dc:creator>Windows User</dc:creator>
  <cp:lastModifiedBy>Windows User</cp:lastModifiedBy>
  <cp:revision>3</cp:revision>
  <cp:lastPrinted>2023-10-04T13:18:00Z</cp:lastPrinted>
  <dcterms:created xsi:type="dcterms:W3CDTF">2024-03-26T14:30:00Z</dcterms:created>
  <dcterms:modified xsi:type="dcterms:W3CDTF">2024-03-26T14:32:00Z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MISDocumentFileName">
    <vt:lpwstr>Konkurso salygos_2</vt:lpwstr>
  </property>
  <property fmtid="{D5CDD505-2E9C-101B-9397-08002B2CF9AE}" pid="3" name="SFMISDocumentFullTitle">
    <vt:lpwstr>Konkurso sąlygos</vt:lpwstr>
  </property>
  <property fmtid="{D5CDD505-2E9C-101B-9397-08002B2CF9AE}" pid="4" name="SFMISDocumentSize">
    <vt:lpwstr>235</vt:lpwstr>
  </property>
  <property fmtid="{D5CDD505-2E9C-101B-9397-08002B2CF9AE}" pid="5" name="SFMISDocumentType">
    <vt:lpwstr>Oficialus dokumentas</vt:lpwstr>
  </property>
  <property fmtid="{D5CDD505-2E9C-101B-9397-08002B2CF9AE}" pid="6" name="SFMISProjectId">
    <vt:lpwstr>04.2.1-LVPA-K-836-02-0021</vt:lpwstr>
  </property>
  <property fmtid="{D5CDD505-2E9C-101B-9397-08002B2CF9AE}" pid="7" name="SFMISDocumentUploadedInternalBy">
    <vt:lpwstr>sfmis</vt:lpwstr>
  </property>
  <property fmtid="{D5CDD505-2E9C-101B-9397-08002B2CF9AE}" pid="8" name="SFMISDocumentSuperseded">
    <vt:lpwstr>2018-12-04T22:00:00Z</vt:lpwstr>
  </property>
  <property fmtid="{D5CDD505-2E9C-101B-9397-08002B2CF9AE}" pid="9" name="SFMISDocumentUploadedBy">
    <vt:lpwstr>sfmis sfmis</vt:lpwstr>
  </property>
  <property fmtid="{D5CDD505-2E9C-101B-9397-08002B2CF9AE}" pid="10" name="SFMISDocumentDescription">
    <vt:lpwstr>Konkurso sąlygos_2 (papildytos)</vt:lpwstr>
  </property>
  <property fmtid="{D5CDD505-2E9C-101B-9397-08002B2CF9AE}" pid="11" name="SFMISProjectInternalId">
    <vt:lpwstr>16130</vt:lpwstr>
  </property>
  <property fmtid="{D5CDD505-2E9C-101B-9397-08002B2CF9AE}" pid="12" name="SFMISDocumentSupersededBy">
    <vt:lpwstr>sfmis sfmis</vt:lpwstr>
  </property>
  <property fmtid="{D5CDD505-2E9C-101B-9397-08002B2CF9AE}" pid="13" name="SFMISDocumentUploaded">
    <vt:lpwstr>2018-12-04T15:26:00Z</vt:lpwstr>
  </property>
  <property fmtid="{D5CDD505-2E9C-101B-9397-08002B2CF9AE}" pid="14" name="SFMISDocumentDate">
    <vt:lpwstr>2018-12-04T00:00:00Z</vt:lpwstr>
  </property>
  <property fmtid="{D5CDD505-2E9C-101B-9397-08002B2CF9AE}" pid="15" name="SFMISDocumentSupersededInternalBy">
    <vt:lpwstr>sfmis</vt:lpwstr>
  </property>
  <property fmtid="{D5CDD505-2E9C-101B-9397-08002B2CF9AE}" pid="16" name="SFMISDocumentFileExtension">
    <vt:lpwstr>doc</vt:lpwstr>
  </property>
  <property fmtid="{D5CDD505-2E9C-101B-9397-08002B2CF9AE}" pid="17" name="SFMISDocumentObjectType">
    <vt:lpwstr>Komunikavimas su PV</vt:lpwstr>
  </property>
  <property fmtid="{D5CDD505-2E9C-101B-9397-08002B2CF9AE}" pid="18" name="SFMISDocumentId">
    <vt:lpwstr/>
  </property>
  <property fmtid="{D5CDD505-2E9C-101B-9397-08002B2CF9AE}" pid="19" name="SFMISDocumentRemovedBy">
    <vt:lpwstr/>
  </property>
  <property fmtid="{D5CDD505-2E9C-101B-9397-08002B2CF9AE}" pid="20" name="SFMISDocumentRemovedInternalBy">
    <vt:lpwstr/>
  </property>
  <property fmtid="{D5CDD505-2E9C-101B-9397-08002B2CF9AE}" pid="21" name="SFMISDocumentObjectId">
    <vt:lpwstr/>
  </property>
  <property fmtid="{D5CDD505-2E9C-101B-9397-08002B2CF9AE}" pid="22" name="SFMISDocumentRemoved">
    <vt:lpwstr/>
  </property>
  <property fmtid="{D5CDD505-2E9C-101B-9397-08002B2CF9AE}" pid="23" name="ContentTypeId">
    <vt:lpwstr>0x010100E54BF1C4086B5B4E9FB88B892E7BD7F2</vt:lpwstr>
  </property>
</Properties>
</file>