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3B3" w:rsidRPr="006A441E" w:rsidRDefault="00FD6CE3" w:rsidP="00877109">
      <w:pPr>
        <w:rPr>
          <w:b/>
          <w:bCs/>
          <w:color w:val="000000"/>
        </w:rPr>
      </w:pPr>
      <w:r w:rsidRPr="006A441E">
        <w:rPr>
          <w:noProof/>
        </w:rPr>
        <mc:AlternateContent>
          <mc:Choice Requires="wps">
            <w:drawing>
              <wp:anchor distT="0" distB="0" distL="114300" distR="114300" simplePos="0" relativeHeight="251665408" behindDoc="1" locked="0" layoutInCell="0" allowOverlap="1" wp14:anchorId="52B4E48E" wp14:editId="00B101B8">
                <wp:simplePos x="0" y="0"/>
                <wp:positionH relativeFrom="page">
                  <wp:posOffset>6192520</wp:posOffset>
                </wp:positionH>
                <wp:positionV relativeFrom="page">
                  <wp:posOffset>528320</wp:posOffset>
                </wp:positionV>
                <wp:extent cx="109855" cy="325120"/>
                <wp:effectExtent l="0" t="0" r="4445" b="1778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FDB" w:rsidRDefault="002B5FDB">
                            <w:pPr>
                              <w:pStyle w:val="ListParagraph"/>
                              <w:kinsoku w:val="0"/>
                              <w:overflowPunct w:val="0"/>
                              <w:spacing w:before="4"/>
                              <w:ind w:left="40"/>
                              <w:rPr>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8" o:spid="_x0000_s1026" type="#_x0000_t202" style="position:absolute;margin-left:487.6pt;margin-top:41.6pt;width:8.65pt;height:25.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" o:allowincell="f" filled="f" stroked="f">
                <v:textbox inset="0,0,0,0">
                  <w:txbxContent>
                    <w:p w:rsidR="00632B59" w:rsidRDefault="00632B59">
                      <w:pPr>
                        <w:pStyle w:val="ListParagraph"/>
                        <w:kinsoku w:val="0"/>
                        <w:overflowPunct w:val="0"/>
                        <w:spacing w:before="4"/>
                        <w:ind w:left="40"/>
                        <w:rPr>
                          <w:sz w:val="17"/>
                          <w:szCs w:val="17"/>
                        </w:rPr>
                      </w:pPr>
                    </w:p>
                  </w:txbxContent>
                </v:textbox>
                <w10:wrap anchorx="page" anchory="page"/>
              </v:shape>
            </w:pict>
          </mc:Fallback>
        </mc:AlternateContent>
      </w:r>
      <w:r w:rsidRPr="006A441E">
        <w:rPr>
          <w:noProof/>
        </w:rPr>
        <mc:AlternateContent>
          <mc:Choice Requires="wps">
            <w:drawing>
              <wp:anchor distT="0" distB="0" distL="114300" distR="114300" simplePos="0" relativeHeight="251666432" behindDoc="1" locked="0" layoutInCell="0" allowOverlap="1" wp14:anchorId="219B9310" wp14:editId="68658E86">
                <wp:simplePos x="0" y="0"/>
                <wp:positionH relativeFrom="page">
                  <wp:posOffset>6595745</wp:posOffset>
                </wp:positionH>
                <wp:positionV relativeFrom="page">
                  <wp:posOffset>528955</wp:posOffset>
                </wp:positionV>
                <wp:extent cx="85090" cy="350520"/>
                <wp:effectExtent l="0" t="0" r="10160" b="1143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FDB" w:rsidRPr="003D556A" w:rsidRDefault="002B5FDB" w:rsidP="003D556A">
                            <w:pPr>
                              <w:rPr>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27" type="#_x0000_t202" style="position:absolute;margin-left:519.35pt;margin-top:41.65pt;width:6.7pt;height:27.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" o:allowincell="f" filled="f" stroked="f">
                <v:textbox inset="0,0,0,0">
                  <w:txbxContent>
                    <w:p w:rsidR="00632B59" w:rsidRPr="003D556A" w:rsidRDefault="00632B59" w:rsidP="003D556A">
                      <w:pPr>
                        <w:rPr>
                          <w:szCs w:val="17"/>
                        </w:rPr>
                      </w:pPr>
                    </w:p>
                  </w:txbxContent>
                </v:textbox>
                <w10:wrap anchorx="page" anchory="page"/>
              </v:shape>
            </w:pict>
          </mc:Fallback>
        </mc:AlternateContent>
      </w:r>
      <w:r w:rsidR="00DB0441" w:rsidRPr="006A441E">
        <w:rPr>
          <w:b/>
          <w:bCs/>
          <w:noProof/>
          <w:color w:val="000000"/>
        </w:rPr>
        <w:drawing>
          <wp:inline distT="0" distB="0" distL="0" distR="0" wp14:anchorId="1B199B7D" wp14:editId="406EBC50">
            <wp:extent cx="2140163" cy="1167973"/>
            <wp:effectExtent l="19050" t="0" r="0" b="0"/>
            <wp:docPr id="3" name="Picture 2" descr="C:\Users\ACER-1\AppData\Local\Temp\Rar$DIa0.428\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1\AppData\Local\Temp\Rar$DIa0.428\ESFIVP-I-1.jpg"/>
                    <pic:cNvPicPr>
                      <a:picLocks noChangeAspect="1" noChangeArrowheads="1"/>
                    </pic:cNvPicPr>
                  </pic:nvPicPr>
                  <pic:blipFill>
                    <a:blip r:embed="rId9"/>
                    <a:srcRect/>
                    <a:stretch>
                      <a:fillRect/>
                    </a:stretch>
                  </pic:blipFill>
                  <pic:spPr bwMode="auto">
                    <a:xfrm>
                      <a:off x="0" y="0"/>
                      <a:ext cx="2140924" cy="1168388"/>
                    </a:xfrm>
                    <a:prstGeom prst="rect">
                      <a:avLst/>
                    </a:prstGeom>
                    <a:noFill/>
                    <a:ln w="9525">
                      <a:noFill/>
                      <a:miter lim="800000"/>
                      <a:headEnd/>
                      <a:tailEnd/>
                    </a:ln>
                  </pic:spPr>
                </pic:pic>
              </a:graphicData>
            </a:graphic>
          </wp:inline>
        </w:drawing>
      </w:r>
    </w:p>
    <w:p w:rsidR="00742D40" w:rsidRPr="006A441E" w:rsidRDefault="00742D40" w:rsidP="00742D40">
      <w:pPr>
        <w:jc w:val="center"/>
        <w:rPr>
          <w:b/>
          <w:bCs/>
          <w:color w:val="000000"/>
        </w:rPr>
      </w:pPr>
      <w:r w:rsidRPr="006A441E">
        <w:rPr>
          <w:b/>
          <w:bCs/>
          <w:color w:val="000000"/>
        </w:rPr>
        <w:t xml:space="preserve">UAB </w:t>
      </w:r>
      <w:proofErr w:type="spellStart"/>
      <w:r w:rsidRPr="006A441E">
        <w:rPr>
          <w:b/>
          <w:bCs/>
          <w:color w:val="000000"/>
        </w:rPr>
        <w:t>Joldija</w:t>
      </w:r>
      <w:proofErr w:type="spellEnd"/>
    </w:p>
    <w:p w:rsidR="009272D8" w:rsidRPr="006A441E" w:rsidRDefault="00742D40" w:rsidP="0052067E">
      <w:pPr>
        <w:jc w:val="center"/>
        <w:rPr>
          <w:color w:val="000000"/>
          <w:shd w:val="clear" w:color="auto" w:fill="FAFAFA"/>
        </w:rPr>
      </w:pPr>
      <w:r w:rsidRPr="006A441E">
        <w:rPr>
          <w:b/>
          <w:bCs/>
          <w:color w:val="000000"/>
        </w:rPr>
        <w:t xml:space="preserve"> </w:t>
      </w:r>
      <w:r w:rsidR="00877109" w:rsidRPr="006A441E">
        <w:rPr>
          <w:color w:val="000000"/>
          <w:shd w:val="clear" w:color="auto" w:fill="FAFAFA"/>
        </w:rPr>
        <w:t>Tikslo g. 10</w:t>
      </w:r>
      <w:r w:rsidR="003B7522" w:rsidRPr="006A441E">
        <w:rPr>
          <w:color w:val="000000"/>
          <w:shd w:val="clear" w:color="auto" w:fill="FAFAFA"/>
        </w:rPr>
        <w:t xml:space="preserve">, Kumpių kaimas, Domeikavos sen., LT-54311 Kauno r., </w:t>
      </w:r>
      <w:r w:rsidR="0052067E" w:rsidRPr="006A441E">
        <w:rPr>
          <w:color w:val="000000"/>
          <w:shd w:val="clear" w:color="auto" w:fill="FAFAFA"/>
        </w:rPr>
        <w:t xml:space="preserve">tel. </w:t>
      </w:r>
      <w:proofErr w:type="spellStart"/>
      <w:r w:rsidR="0052067E" w:rsidRPr="006A441E">
        <w:rPr>
          <w:color w:val="000000"/>
          <w:shd w:val="clear" w:color="auto" w:fill="FAFAFA"/>
        </w:rPr>
        <w:t>nr</w:t>
      </w:r>
      <w:proofErr w:type="spellEnd"/>
      <w:r w:rsidR="0052067E" w:rsidRPr="006A441E">
        <w:rPr>
          <w:color w:val="000000"/>
          <w:shd w:val="clear" w:color="auto" w:fill="FAFAFA"/>
        </w:rPr>
        <w:t>.</w:t>
      </w:r>
      <w:r w:rsidR="009272D8" w:rsidRPr="006A441E">
        <w:rPr>
          <w:color w:val="000000"/>
          <w:shd w:val="clear" w:color="auto" w:fill="FAFAFA"/>
        </w:rPr>
        <w:t xml:space="preserve"> +37037490180, </w:t>
      </w:r>
    </w:p>
    <w:p w:rsidR="0052067E" w:rsidRPr="006A441E" w:rsidRDefault="0052067E" w:rsidP="0052067E">
      <w:pPr>
        <w:jc w:val="center"/>
        <w:rPr>
          <w:rFonts w:eastAsia="Times New Roman"/>
          <w:color w:val="000000"/>
          <w:lang w:eastAsia="en-US"/>
        </w:rPr>
      </w:pPr>
      <w:r w:rsidRPr="006A441E">
        <w:rPr>
          <w:color w:val="000000"/>
          <w:shd w:val="clear" w:color="auto" w:fill="FAFAFA"/>
        </w:rPr>
        <w:t xml:space="preserve">el. paštas </w:t>
      </w:r>
      <w:hyperlink r:id="rId10" w:history="1">
        <w:r w:rsidRPr="006A441E">
          <w:rPr>
            <w:rStyle w:val="Hyperlink"/>
            <w:shd w:val="clear" w:color="auto" w:fill="FAFAFA"/>
          </w:rPr>
          <w:t>info@joldija.lt</w:t>
        </w:r>
      </w:hyperlink>
      <w:r w:rsidRPr="006A441E">
        <w:rPr>
          <w:color w:val="000000"/>
          <w:shd w:val="clear" w:color="auto" w:fill="FAFAFA"/>
        </w:rPr>
        <w:t xml:space="preserve">, įmonės kodas </w:t>
      </w:r>
      <w:r w:rsidRPr="006A441E">
        <w:rPr>
          <w:rFonts w:eastAsia="Times New Roman"/>
          <w:color w:val="000000"/>
          <w:lang w:eastAsia="en-US"/>
        </w:rPr>
        <w:t xml:space="preserve">133865639, PVM kodas </w:t>
      </w:r>
      <w:r w:rsidR="00A80941" w:rsidRPr="006A441E">
        <w:rPr>
          <w:color w:val="000000"/>
          <w:shd w:val="clear" w:color="auto" w:fill="FAFAFA"/>
        </w:rPr>
        <w:t>LT338656314</w:t>
      </w:r>
    </w:p>
    <w:p w:rsidR="0052067E" w:rsidRPr="006A441E" w:rsidRDefault="0052067E" w:rsidP="0052067E">
      <w:pPr>
        <w:jc w:val="center"/>
        <w:rPr>
          <w:rFonts w:ascii="Arial" w:eastAsia="Times New Roman" w:hAnsi="Arial" w:cs="Arial"/>
          <w:color w:val="000000"/>
          <w:sz w:val="17"/>
          <w:szCs w:val="17"/>
          <w:lang w:eastAsia="en-US"/>
        </w:rPr>
      </w:pPr>
    </w:p>
    <w:p w:rsidR="00742D40" w:rsidRPr="006A441E" w:rsidRDefault="00742D40" w:rsidP="00742D40">
      <w:pPr>
        <w:jc w:val="center"/>
        <w:rPr>
          <w:b/>
          <w:bCs/>
          <w:color w:val="000000"/>
        </w:rPr>
      </w:pPr>
    </w:p>
    <w:p w:rsidR="00742D40" w:rsidRPr="006A441E" w:rsidRDefault="00742D40" w:rsidP="00742D40">
      <w:pPr>
        <w:jc w:val="right"/>
        <w:rPr>
          <w:b/>
          <w:bCs/>
          <w:color w:val="000000"/>
        </w:rPr>
      </w:pPr>
      <w:r w:rsidRPr="006A441E">
        <w:rPr>
          <w:b/>
          <w:bCs/>
          <w:color w:val="000000"/>
        </w:rPr>
        <w:t>TVIRTINU:</w:t>
      </w:r>
    </w:p>
    <w:p w:rsidR="00742D40" w:rsidRPr="006A441E" w:rsidRDefault="009272D8" w:rsidP="00742D40">
      <w:pPr>
        <w:jc w:val="right"/>
        <w:rPr>
          <w:b/>
          <w:bCs/>
          <w:color w:val="000000"/>
        </w:rPr>
      </w:pPr>
      <w:r w:rsidRPr="006A441E">
        <w:rPr>
          <w:b/>
          <w:bCs/>
          <w:color w:val="000000"/>
        </w:rPr>
        <w:t>UAB "</w:t>
      </w:r>
      <w:proofErr w:type="spellStart"/>
      <w:r w:rsidRPr="006A441E">
        <w:rPr>
          <w:b/>
          <w:bCs/>
          <w:color w:val="000000"/>
        </w:rPr>
        <w:t>Joldija"d</w:t>
      </w:r>
      <w:r w:rsidR="00742D40" w:rsidRPr="006A441E">
        <w:rPr>
          <w:b/>
          <w:bCs/>
          <w:color w:val="000000"/>
        </w:rPr>
        <w:t>irektori</w:t>
      </w:r>
      <w:r w:rsidR="00BD35E1" w:rsidRPr="006A441E">
        <w:rPr>
          <w:b/>
          <w:bCs/>
          <w:color w:val="000000"/>
        </w:rPr>
        <w:t>aus</w:t>
      </w:r>
      <w:proofErr w:type="spellEnd"/>
      <w:r w:rsidR="00742D40" w:rsidRPr="006A441E">
        <w:rPr>
          <w:b/>
          <w:bCs/>
          <w:color w:val="000000"/>
        </w:rPr>
        <w:t xml:space="preserve"> </w:t>
      </w:r>
    </w:p>
    <w:p w:rsidR="00742D40" w:rsidRPr="006A441E" w:rsidRDefault="00742D40" w:rsidP="00742D40">
      <w:pPr>
        <w:jc w:val="right"/>
        <w:rPr>
          <w:b/>
          <w:bCs/>
          <w:color w:val="000000"/>
        </w:rPr>
      </w:pPr>
      <w:r w:rsidRPr="006A441E">
        <w:rPr>
          <w:b/>
          <w:bCs/>
          <w:color w:val="000000"/>
        </w:rPr>
        <w:t>Darius Navardausk</w:t>
      </w:r>
      <w:r w:rsidR="009272D8" w:rsidRPr="006A441E">
        <w:rPr>
          <w:b/>
          <w:bCs/>
          <w:color w:val="000000"/>
        </w:rPr>
        <w:t>as_______</w:t>
      </w:r>
    </w:p>
    <w:p w:rsidR="000523B3" w:rsidRPr="006A441E" w:rsidRDefault="00BD35E1" w:rsidP="00877109">
      <w:pPr>
        <w:jc w:val="right"/>
        <w:rPr>
          <w:b/>
          <w:bCs/>
          <w:color w:val="000000"/>
        </w:rPr>
      </w:pPr>
      <w:r w:rsidRPr="006A441E">
        <w:rPr>
          <w:b/>
          <w:bCs/>
          <w:color w:val="000000"/>
        </w:rPr>
        <w:t xml:space="preserve"> </w:t>
      </w:r>
      <w:r w:rsidRPr="006A441E">
        <w:rPr>
          <w:b/>
          <w:bCs/>
          <w:color w:val="000000"/>
        </w:rPr>
        <w:tab/>
      </w:r>
      <w:r w:rsidRPr="006A441E">
        <w:rPr>
          <w:b/>
          <w:bCs/>
          <w:color w:val="000000"/>
        </w:rPr>
        <w:tab/>
        <w:t xml:space="preserve"> </w:t>
      </w:r>
    </w:p>
    <w:p w:rsidR="000523B3" w:rsidRPr="006A441E" w:rsidRDefault="000523B3" w:rsidP="000523B3">
      <w:pPr>
        <w:jc w:val="center"/>
        <w:rPr>
          <w:rFonts w:eastAsia="Calibri"/>
          <w:color w:val="000000"/>
          <w:sz w:val="40"/>
          <w:szCs w:val="40"/>
        </w:rPr>
      </w:pPr>
      <w:r w:rsidRPr="006A441E">
        <w:rPr>
          <w:rFonts w:eastAsia="Calibri"/>
          <w:b/>
          <w:bCs/>
          <w:color w:val="000000"/>
          <w:sz w:val="40"/>
          <w:szCs w:val="40"/>
        </w:rPr>
        <w:t>KONKURSO SĄLYGOS</w:t>
      </w:r>
    </w:p>
    <w:p w:rsidR="000523B3" w:rsidRPr="006A441E" w:rsidRDefault="00C634F4" w:rsidP="000523B3">
      <w:pPr>
        <w:jc w:val="center"/>
        <w:rPr>
          <w:rStyle w:val="Emphasis"/>
          <w:sz w:val="40"/>
          <w:szCs w:val="40"/>
        </w:rPr>
      </w:pPr>
      <w:r w:rsidRPr="006A441E">
        <w:rPr>
          <w:rStyle w:val="Emphasis"/>
          <w:sz w:val="40"/>
          <w:szCs w:val="40"/>
        </w:rPr>
        <w:t xml:space="preserve">Štampavimo A linijos </w:t>
      </w:r>
      <w:r w:rsidR="000523B3" w:rsidRPr="006A441E">
        <w:rPr>
          <w:rStyle w:val="Emphasis"/>
          <w:sz w:val="40"/>
          <w:szCs w:val="40"/>
        </w:rPr>
        <w:t>įranga</w:t>
      </w:r>
    </w:p>
    <w:p w:rsidR="00877109" w:rsidRPr="006A441E" w:rsidRDefault="00841251" w:rsidP="00877109">
      <w:pPr>
        <w:widowControl/>
        <w:autoSpaceDE/>
        <w:autoSpaceDN/>
        <w:adjustRightInd/>
        <w:spacing w:after="160" w:line="259" w:lineRule="auto"/>
        <w:rPr>
          <w:rStyle w:val="Emphasis"/>
          <w:sz w:val="40"/>
          <w:szCs w:val="40"/>
        </w:rPr>
      </w:pPr>
      <w:r w:rsidRPr="006A441E">
        <w:rPr>
          <w:rStyle w:val="Emphasis"/>
          <w:sz w:val="40"/>
          <w:szCs w:val="40"/>
        </w:rPr>
        <w:br w:type="page"/>
      </w:r>
    </w:p>
    <w:sdt>
      <w:sdtPr>
        <w:rPr>
          <w:b/>
          <w:bCs/>
          <w:i/>
          <w:iCs/>
        </w:rPr>
        <w:id w:val="901952609"/>
        <w:docPartObj>
          <w:docPartGallery w:val="Table of Contents"/>
          <w:docPartUnique/>
        </w:docPartObj>
      </w:sdtPr>
      <w:sdtEndPr>
        <w:rPr>
          <w:b w:val="0"/>
          <w:bCs w:val="0"/>
        </w:rPr>
      </w:sdtEndPr>
      <w:sdtContent>
        <w:p w:rsidR="00F52F61" w:rsidRPr="006A441E" w:rsidRDefault="00F52F61" w:rsidP="00877109">
          <w:pPr>
            <w:widowControl/>
            <w:autoSpaceDE/>
            <w:autoSpaceDN/>
            <w:adjustRightInd/>
            <w:spacing w:after="160" w:line="259" w:lineRule="auto"/>
            <w:rPr>
              <w:i/>
              <w:iCs/>
              <w:sz w:val="40"/>
              <w:szCs w:val="40"/>
            </w:rPr>
          </w:pPr>
        </w:p>
        <w:p w:rsidR="00C634F4" w:rsidRPr="006A441E" w:rsidRDefault="00B07E0F">
          <w:pPr>
            <w:pStyle w:val="TOC1"/>
            <w:tabs>
              <w:tab w:val="left" w:pos="440"/>
              <w:tab w:val="right" w:leader="dot" w:pos="9519"/>
            </w:tabs>
            <w:rPr>
              <w:rFonts w:asciiTheme="minorHAnsi" w:hAnsiTheme="minorHAnsi" w:cstheme="minorBidi"/>
              <w:noProof/>
              <w:sz w:val="22"/>
              <w:szCs w:val="22"/>
            </w:rPr>
          </w:pPr>
          <w:r w:rsidRPr="006A441E">
            <w:fldChar w:fldCharType="begin"/>
          </w:r>
          <w:r w:rsidR="00F52F61" w:rsidRPr="006A441E">
            <w:instrText xml:space="preserve"> TOC \o "1-3" \h \z \u </w:instrText>
          </w:r>
          <w:r w:rsidRPr="006A441E">
            <w:fldChar w:fldCharType="separate"/>
          </w:r>
          <w:hyperlink w:anchor="_Toc494790363" w:history="1">
            <w:r w:rsidR="00C634F4" w:rsidRPr="006A441E">
              <w:rPr>
                <w:rStyle w:val="Hyperlink"/>
                <w:b/>
                <w:noProof/>
              </w:rPr>
              <w:t>1.</w:t>
            </w:r>
            <w:r w:rsidR="00C634F4" w:rsidRPr="006A441E">
              <w:rPr>
                <w:rFonts w:asciiTheme="minorHAnsi" w:hAnsiTheme="minorHAnsi" w:cstheme="minorBidi"/>
                <w:noProof/>
                <w:sz w:val="22"/>
                <w:szCs w:val="22"/>
              </w:rPr>
              <w:tab/>
            </w:r>
            <w:r w:rsidR="00C634F4" w:rsidRPr="006A441E">
              <w:rPr>
                <w:rStyle w:val="Hyperlink"/>
                <w:b/>
                <w:noProof/>
              </w:rPr>
              <w:t>BENDROSIOS NUOSTATOS</w:t>
            </w:r>
            <w:r w:rsidR="00C634F4" w:rsidRPr="006A441E">
              <w:rPr>
                <w:noProof/>
                <w:webHidden/>
              </w:rPr>
              <w:tab/>
            </w:r>
            <w:r w:rsidRPr="006A441E">
              <w:rPr>
                <w:noProof/>
                <w:webHidden/>
              </w:rPr>
              <w:fldChar w:fldCharType="begin"/>
            </w:r>
            <w:r w:rsidR="00C634F4" w:rsidRPr="006A441E">
              <w:rPr>
                <w:noProof/>
                <w:webHidden/>
              </w:rPr>
              <w:instrText xml:space="preserve"> PAGEREF _Toc494790363 \h </w:instrText>
            </w:r>
            <w:r w:rsidRPr="006A441E">
              <w:rPr>
                <w:noProof/>
                <w:webHidden/>
              </w:rPr>
            </w:r>
            <w:r w:rsidRPr="006A441E">
              <w:rPr>
                <w:noProof/>
                <w:webHidden/>
              </w:rPr>
              <w:fldChar w:fldCharType="separate"/>
            </w:r>
            <w:r w:rsidR="00C634F4" w:rsidRPr="006A441E">
              <w:rPr>
                <w:noProof/>
                <w:webHidden/>
              </w:rPr>
              <w:t>3</w:t>
            </w:r>
            <w:r w:rsidRPr="006A441E">
              <w:rPr>
                <w:noProof/>
                <w:webHidden/>
              </w:rPr>
              <w:fldChar w:fldCharType="end"/>
            </w:r>
          </w:hyperlink>
        </w:p>
        <w:p w:rsidR="00C634F4" w:rsidRPr="006A441E" w:rsidRDefault="00176B87">
          <w:pPr>
            <w:pStyle w:val="TOC1"/>
            <w:tabs>
              <w:tab w:val="left" w:pos="440"/>
              <w:tab w:val="right" w:leader="dot" w:pos="9519"/>
            </w:tabs>
            <w:rPr>
              <w:rFonts w:asciiTheme="minorHAnsi" w:hAnsiTheme="minorHAnsi" w:cstheme="minorBidi"/>
              <w:noProof/>
              <w:sz w:val="22"/>
              <w:szCs w:val="22"/>
            </w:rPr>
          </w:pPr>
          <w:hyperlink w:anchor="_Toc494790364" w:history="1">
            <w:r w:rsidR="00C634F4" w:rsidRPr="006A441E">
              <w:rPr>
                <w:rStyle w:val="Hyperlink"/>
                <w:b/>
                <w:noProof/>
              </w:rPr>
              <w:t>2.</w:t>
            </w:r>
            <w:r w:rsidR="00C634F4" w:rsidRPr="006A441E">
              <w:rPr>
                <w:rFonts w:asciiTheme="minorHAnsi" w:hAnsiTheme="minorHAnsi" w:cstheme="minorBidi"/>
                <w:noProof/>
                <w:sz w:val="22"/>
                <w:szCs w:val="22"/>
              </w:rPr>
              <w:tab/>
            </w:r>
            <w:r w:rsidR="00C634F4" w:rsidRPr="006A441E">
              <w:rPr>
                <w:rStyle w:val="Hyperlink"/>
                <w:b/>
                <w:noProof/>
              </w:rPr>
              <w:t>PIRKIMO OBJEKTAS</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_Toc494790364 \h </w:instrText>
            </w:r>
            <w:r w:rsidR="00B07E0F" w:rsidRPr="006A441E">
              <w:rPr>
                <w:noProof/>
                <w:webHidden/>
              </w:rPr>
            </w:r>
            <w:r w:rsidR="00B07E0F" w:rsidRPr="006A441E">
              <w:rPr>
                <w:noProof/>
                <w:webHidden/>
              </w:rPr>
              <w:fldChar w:fldCharType="separate"/>
            </w:r>
            <w:r w:rsidR="00C634F4" w:rsidRPr="006A441E">
              <w:rPr>
                <w:noProof/>
                <w:webHidden/>
              </w:rPr>
              <w:t>3</w:t>
            </w:r>
            <w:r w:rsidR="00B07E0F" w:rsidRPr="006A441E">
              <w:rPr>
                <w:noProof/>
                <w:webHidden/>
              </w:rPr>
              <w:fldChar w:fldCharType="end"/>
            </w:r>
          </w:hyperlink>
        </w:p>
        <w:p w:rsidR="00C634F4" w:rsidRPr="006A441E" w:rsidRDefault="00176B87">
          <w:pPr>
            <w:pStyle w:val="TOC1"/>
            <w:tabs>
              <w:tab w:val="left" w:pos="440"/>
              <w:tab w:val="right" w:leader="dot" w:pos="9519"/>
            </w:tabs>
            <w:rPr>
              <w:rFonts w:asciiTheme="minorHAnsi" w:hAnsiTheme="minorHAnsi" w:cstheme="minorBidi"/>
              <w:noProof/>
              <w:sz w:val="22"/>
              <w:szCs w:val="22"/>
            </w:rPr>
          </w:pPr>
          <w:hyperlink w:anchor="_Toc494790365" w:history="1">
            <w:r w:rsidR="00C634F4" w:rsidRPr="006A441E">
              <w:rPr>
                <w:rStyle w:val="Hyperlink"/>
                <w:b/>
                <w:noProof/>
              </w:rPr>
              <w:t>3.</w:t>
            </w:r>
            <w:r w:rsidR="00C634F4" w:rsidRPr="006A441E">
              <w:rPr>
                <w:rFonts w:asciiTheme="minorHAnsi" w:hAnsiTheme="minorHAnsi" w:cstheme="minorBidi"/>
                <w:noProof/>
                <w:sz w:val="22"/>
                <w:szCs w:val="22"/>
              </w:rPr>
              <w:tab/>
            </w:r>
            <w:r w:rsidR="00C634F4" w:rsidRPr="006A441E">
              <w:rPr>
                <w:rStyle w:val="Hyperlink"/>
                <w:b/>
                <w:noProof/>
              </w:rPr>
              <w:t>TIEKĖJŲ KVALIFIKACIJOS REIKALAVIMAI</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_Toc494790365 \h </w:instrText>
            </w:r>
            <w:r w:rsidR="00B07E0F" w:rsidRPr="006A441E">
              <w:rPr>
                <w:noProof/>
                <w:webHidden/>
              </w:rPr>
            </w:r>
            <w:r w:rsidR="00B07E0F" w:rsidRPr="006A441E">
              <w:rPr>
                <w:noProof/>
                <w:webHidden/>
              </w:rPr>
              <w:fldChar w:fldCharType="separate"/>
            </w:r>
            <w:r w:rsidR="00C634F4" w:rsidRPr="006A441E">
              <w:rPr>
                <w:noProof/>
                <w:webHidden/>
              </w:rPr>
              <w:t>3</w:t>
            </w:r>
            <w:r w:rsidR="00B07E0F" w:rsidRPr="006A441E">
              <w:rPr>
                <w:noProof/>
                <w:webHidden/>
              </w:rPr>
              <w:fldChar w:fldCharType="end"/>
            </w:r>
          </w:hyperlink>
        </w:p>
        <w:p w:rsidR="00C634F4" w:rsidRPr="006A441E" w:rsidRDefault="00176B87">
          <w:pPr>
            <w:pStyle w:val="TOC1"/>
            <w:tabs>
              <w:tab w:val="left" w:pos="440"/>
              <w:tab w:val="right" w:leader="dot" w:pos="9519"/>
            </w:tabs>
            <w:rPr>
              <w:rFonts w:asciiTheme="minorHAnsi" w:hAnsiTheme="minorHAnsi" w:cstheme="minorBidi"/>
              <w:noProof/>
              <w:sz w:val="22"/>
              <w:szCs w:val="22"/>
            </w:rPr>
          </w:pPr>
          <w:hyperlink w:anchor="_Toc494790366" w:history="1">
            <w:r w:rsidR="00C634F4" w:rsidRPr="006A441E">
              <w:rPr>
                <w:rStyle w:val="Hyperlink"/>
                <w:b/>
                <w:noProof/>
              </w:rPr>
              <w:t>4.</w:t>
            </w:r>
            <w:r w:rsidR="00C634F4" w:rsidRPr="006A441E">
              <w:rPr>
                <w:rFonts w:asciiTheme="minorHAnsi" w:hAnsiTheme="minorHAnsi" w:cstheme="minorBidi"/>
                <w:noProof/>
                <w:sz w:val="22"/>
                <w:szCs w:val="22"/>
              </w:rPr>
              <w:tab/>
            </w:r>
            <w:r w:rsidR="00C634F4" w:rsidRPr="006A441E">
              <w:rPr>
                <w:rStyle w:val="Hyperlink"/>
                <w:b/>
                <w:noProof/>
              </w:rPr>
              <w:t>PASIŪLYMŲ RENGIMAS, PATEIKIMAS, KEITIMAS</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_Toc494790366 \h </w:instrText>
            </w:r>
            <w:r w:rsidR="00B07E0F" w:rsidRPr="006A441E">
              <w:rPr>
                <w:noProof/>
                <w:webHidden/>
              </w:rPr>
            </w:r>
            <w:r w:rsidR="00B07E0F" w:rsidRPr="006A441E">
              <w:rPr>
                <w:noProof/>
                <w:webHidden/>
              </w:rPr>
              <w:fldChar w:fldCharType="separate"/>
            </w:r>
            <w:r w:rsidR="00C634F4" w:rsidRPr="006A441E">
              <w:rPr>
                <w:noProof/>
                <w:webHidden/>
              </w:rPr>
              <w:t>4</w:t>
            </w:r>
            <w:r w:rsidR="00B07E0F" w:rsidRPr="006A441E">
              <w:rPr>
                <w:noProof/>
                <w:webHidden/>
              </w:rPr>
              <w:fldChar w:fldCharType="end"/>
            </w:r>
          </w:hyperlink>
        </w:p>
        <w:p w:rsidR="00C634F4" w:rsidRPr="006A441E" w:rsidRDefault="00176B87">
          <w:pPr>
            <w:pStyle w:val="TOC1"/>
            <w:tabs>
              <w:tab w:val="left" w:pos="440"/>
              <w:tab w:val="right" w:leader="dot" w:pos="9519"/>
            </w:tabs>
            <w:rPr>
              <w:rFonts w:asciiTheme="minorHAnsi" w:hAnsiTheme="minorHAnsi" w:cstheme="minorBidi"/>
              <w:noProof/>
              <w:sz w:val="22"/>
              <w:szCs w:val="22"/>
            </w:rPr>
          </w:pPr>
          <w:hyperlink w:anchor="_Toc494790367" w:history="1">
            <w:r w:rsidR="00C634F4" w:rsidRPr="006A441E">
              <w:rPr>
                <w:rStyle w:val="Hyperlink"/>
                <w:b/>
                <w:noProof/>
              </w:rPr>
              <w:t>5.</w:t>
            </w:r>
            <w:r w:rsidR="00C634F4" w:rsidRPr="006A441E">
              <w:rPr>
                <w:rFonts w:asciiTheme="minorHAnsi" w:hAnsiTheme="minorHAnsi" w:cstheme="minorBidi"/>
                <w:noProof/>
                <w:sz w:val="22"/>
                <w:szCs w:val="22"/>
              </w:rPr>
              <w:tab/>
            </w:r>
            <w:r w:rsidR="00C634F4" w:rsidRPr="006A441E">
              <w:rPr>
                <w:rStyle w:val="Hyperlink"/>
                <w:b/>
                <w:noProof/>
              </w:rPr>
              <w:t>KONKURSO SĄLYGŲ PAAIŠKINIMAS IR PATIKSLINIMAS</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_Toc494790367 \h </w:instrText>
            </w:r>
            <w:r w:rsidR="00B07E0F" w:rsidRPr="006A441E">
              <w:rPr>
                <w:noProof/>
                <w:webHidden/>
              </w:rPr>
            </w:r>
            <w:r w:rsidR="00B07E0F" w:rsidRPr="006A441E">
              <w:rPr>
                <w:noProof/>
                <w:webHidden/>
              </w:rPr>
              <w:fldChar w:fldCharType="separate"/>
            </w:r>
            <w:r w:rsidR="00C634F4" w:rsidRPr="006A441E">
              <w:rPr>
                <w:noProof/>
                <w:webHidden/>
              </w:rPr>
              <w:t>5</w:t>
            </w:r>
            <w:r w:rsidR="00B07E0F" w:rsidRPr="006A441E">
              <w:rPr>
                <w:noProof/>
                <w:webHidden/>
              </w:rPr>
              <w:fldChar w:fldCharType="end"/>
            </w:r>
          </w:hyperlink>
        </w:p>
        <w:p w:rsidR="00C634F4" w:rsidRPr="006A441E" w:rsidRDefault="00176B87">
          <w:pPr>
            <w:pStyle w:val="TOC1"/>
            <w:tabs>
              <w:tab w:val="left" w:pos="440"/>
              <w:tab w:val="right" w:leader="dot" w:pos="9519"/>
            </w:tabs>
            <w:rPr>
              <w:rFonts w:asciiTheme="minorHAnsi" w:hAnsiTheme="minorHAnsi" w:cstheme="minorBidi"/>
              <w:noProof/>
              <w:sz w:val="22"/>
              <w:szCs w:val="22"/>
            </w:rPr>
          </w:pPr>
          <w:hyperlink w:anchor="_Toc494790368" w:history="1">
            <w:r w:rsidR="00C634F4" w:rsidRPr="006A441E">
              <w:rPr>
                <w:rStyle w:val="Hyperlink"/>
                <w:b/>
                <w:noProof/>
              </w:rPr>
              <w:t>6.</w:t>
            </w:r>
            <w:r w:rsidR="00C634F4" w:rsidRPr="006A441E">
              <w:rPr>
                <w:rFonts w:asciiTheme="minorHAnsi" w:hAnsiTheme="minorHAnsi" w:cstheme="minorBidi"/>
                <w:noProof/>
                <w:sz w:val="22"/>
                <w:szCs w:val="22"/>
              </w:rPr>
              <w:tab/>
            </w:r>
            <w:r w:rsidR="00C634F4" w:rsidRPr="006A441E">
              <w:rPr>
                <w:rStyle w:val="Hyperlink"/>
                <w:b/>
                <w:noProof/>
              </w:rPr>
              <w:t>PASIŪLYMŲ NAGRINĖJIMAS IR VERTINIMAS</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_Toc494790368 \h </w:instrText>
            </w:r>
            <w:r w:rsidR="00B07E0F" w:rsidRPr="006A441E">
              <w:rPr>
                <w:noProof/>
                <w:webHidden/>
              </w:rPr>
            </w:r>
            <w:r w:rsidR="00B07E0F" w:rsidRPr="006A441E">
              <w:rPr>
                <w:noProof/>
                <w:webHidden/>
              </w:rPr>
              <w:fldChar w:fldCharType="separate"/>
            </w:r>
            <w:r w:rsidR="00C634F4" w:rsidRPr="006A441E">
              <w:rPr>
                <w:noProof/>
                <w:webHidden/>
              </w:rPr>
              <w:t>5</w:t>
            </w:r>
            <w:r w:rsidR="00B07E0F" w:rsidRPr="006A441E">
              <w:rPr>
                <w:noProof/>
                <w:webHidden/>
              </w:rPr>
              <w:fldChar w:fldCharType="end"/>
            </w:r>
          </w:hyperlink>
        </w:p>
        <w:p w:rsidR="00C634F4" w:rsidRPr="006A441E" w:rsidRDefault="00176B87">
          <w:pPr>
            <w:pStyle w:val="TOC1"/>
            <w:tabs>
              <w:tab w:val="left" w:pos="440"/>
              <w:tab w:val="right" w:leader="dot" w:pos="9519"/>
            </w:tabs>
            <w:rPr>
              <w:rFonts w:asciiTheme="minorHAnsi" w:hAnsiTheme="minorHAnsi" w:cstheme="minorBidi"/>
              <w:noProof/>
              <w:sz w:val="22"/>
              <w:szCs w:val="22"/>
            </w:rPr>
          </w:pPr>
          <w:hyperlink w:anchor="_Toc494790369" w:history="1">
            <w:r w:rsidR="00C634F4" w:rsidRPr="006A441E">
              <w:rPr>
                <w:rStyle w:val="Hyperlink"/>
                <w:b/>
                <w:noProof/>
              </w:rPr>
              <w:t>7.</w:t>
            </w:r>
            <w:r w:rsidR="00C634F4" w:rsidRPr="006A441E">
              <w:rPr>
                <w:rFonts w:asciiTheme="minorHAnsi" w:hAnsiTheme="minorHAnsi" w:cstheme="minorBidi"/>
                <w:noProof/>
                <w:sz w:val="22"/>
                <w:szCs w:val="22"/>
              </w:rPr>
              <w:tab/>
            </w:r>
            <w:r w:rsidR="00C634F4" w:rsidRPr="006A441E">
              <w:rPr>
                <w:rStyle w:val="Hyperlink"/>
                <w:b/>
                <w:noProof/>
              </w:rPr>
              <w:t>PASIŪLYMŲ ATMETIMO PRIEŽASTYS</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_Toc494790369 \h </w:instrText>
            </w:r>
            <w:r w:rsidR="00B07E0F" w:rsidRPr="006A441E">
              <w:rPr>
                <w:noProof/>
                <w:webHidden/>
              </w:rPr>
            </w:r>
            <w:r w:rsidR="00B07E0F" w:rsidRPr="006A441E">
              <w:rPr>
                <w:noProof/>
                <w:webHidden/>
              </w:rPr>
              <w:fldChar w:fldCharType="separate"/>
            </w:r>
            <w:r w:rsidR="00C634F4" w:rsidRPr="006A441E">
              <w:rPr>
                <w:noProof/>
                <w:webHidden/>
              </w:rPr>
              <w:t>6</w:t>
            </w:r>
            <w:r w:rsidR="00B07E0F" w:rsidRPr="006A441E">
              <w:rPr>
                <w:noProof/>
                <w:webHidden/>
              </w:rPr>
              <w:fldChar w:fldCharType="end"/>
            </w:r>
          </w:hyperlink>
        </w:p>
        <w:p w:rsidR="00C634F4" w:rsidRPr="006A441E" w:rsidRDefault="00176B87">
          <w:pPr>
            <w:pStyle w:val="TOC1"/>
            <w:tabs>
              <w:tab w:val="left" w:pos="440"/>
              <w:tab w:val="right" w:leader="dot" w:pos="9519"/>
            </w:tabs>
            <w:rPr>
              <w:rFonts w:asciiTheme="minorHAnsi" w:hAnsiTheme="minorHAnsi" w:cstheme="minorBidi"/>
              <w:noProof/>
              <w:sz w:val="22"/>
              <w:szCs w:val="22"/>
            </w:rPr>
          </w:pPr>
          <w:hyperlink w:anchor="_Toc494790370" w:history="1">
            <w:r w:rsidR="00C634F4" w:rsidRPr="006A441E">
              <w:rPr>
                <w:rStyle w:val="Hyperlink"/>
                <w:b/>
                <w:noProof/>
              </w:rPr>
              <w:t>8.</w:t>
            </w:r>
            <w:r w:rsidR="00C634F4" w:rsidRPr="006A441E">
              <w:rPr>
                <w:rFonts w:asciiTheme="minorHAnsi" w:hAnsiTheme="minorHAnsi" w:cstheme="minorBidi"/>
                <w:noProof/>
                <w:sz w:val="22"/>
                <w:szCs w:val="22"/>
              </w:rPr>
              <w:tab/>
            </w:r>
            <w:r w:rsidR="00C634F4" w:rsidRPr="006A441E">
              <w:rPr>
                <w:rStyle w:val="Hyperlink"/>
                <w:b/>
                <w:noProof/>
              </w:rPr>
              <w:t>DERYBOS</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_Toc494790370 \h </w:instrText>
            </w:r>
            <w:r w:rsidR="00B07E0F" w:rsidRPr="006A441E">
              <w:rPr>
                <w:noProof/>
                <w:webHidden/>
              </w:rPr>
            </w:r>
            <w:r w:rsidR="00B07E0F" w:rsidRPr="006A441E">
              <w:rPr>
                <w:noProof/>
                <w:webHidden/>
              </w:rPr>
              <w:fldChar w:fldCharType="separate"/>
            </w:r>
            <w:r w:rsidR="00C634F4" w:rsidRPr="006A441E">
              <w:rPr>
                <w:noProof/>
                <w:webHidden/>
              </w:rPr>
              <w:t>6</w:t>
            </w:r>
            <w:r w:rsidR="00B07E0F" w:rsidRPr="006A441E">
              <w:rPr>
                <w:noProof/>
                <w:webHidden/>
              </w:rPr>
              <w:fldChar w:fldCharType="end"/>
            </w:r>
          </w:hyperlink>
        </w:p>
        <w:p w:rsidR="00C634F4" w:rsidRPr="006A441E" w:rsidRDefault="00176B87">
          <w:pPr>
            <w:pStyle w:val="TOC1"/>
            <w:tabs>
              <w:tab w:val="left" w:pos="440"/>
              <w:tab w:val="right" w:leader="dot" w:pos="9519"/>
            </w:tabs>
            <w:rPr>
              <w:rFonts w:asciiTheme="minorHAnsi" w:hAnsiTheme="minorHAnsi" w:cstheme="minorBidi"/>
              <w:noProof/>
              <w:sz w:val="22"/>
              <w:szCs w:val="22"/>
            </w:rPr>
          </w:pPr>
          <w:hyperlink w:anchor="_Toc494790371" w:history="1">
            <w:r w:rsidR="00C634F4" w:rsidRPr="006A441E">
              <w:rPr>
                <w:rStyle w:val="Hyperlink"/>
                <w:b/>
                <w:noProof/>
              </w:rPr>
              <w:t>9.</w:t>
            </w:r>
            <w:r w:rsidR="00C634F4" w:rsidRPr="006A441E">
              <w:rPr>
                <w:rFonts w:asciiTheme="minorHAnsi" w:hAnsiTheme="minorHAnsi" w:cstheme="minorBidi"/>
                <w:noProof/>
                <w:sz w:val="22"/>
                <w:szCs w:val="22"/>
              </w:rPr>
              <w:tab/>
            </w:r>
            <w:r w:rsidR="00C634F4" w:rsidRPr="006A441E">
              <w:rPr>
                <w:rStyle w:val="Hyperlink"/>
                <w:b/>
                <w:noProof/>
              </w:rPr>
              <w:t>SPRENDIMAS DĖL LAIMĖTOJO NUSTATYMO</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_Toc494790371 \h </w:instrText>
            </w:r>
            <w:r w:rsidR="00B07E0F" w:rsidRPr="006A441E">
              <w:rPr>
                <w:noProof/>
                <w:webHidden/>
              </w:rPr>
            </w:r>
            <w:r w:rsidR="00B07E0F" w:rsidRPr="006A441E">
              <w:rPr>
                <w:noProof/>
                <w:webHidden/>
              </w:rPr>
              <w:fldChar w:fldCharType="separate"/>
            </w:r>
            <w:r w:rsidR="00C634F4" w:rsidRPr="006A441E">
              <w:rPr>
                <w:noProof/>
                <w:webHidden/>
              </w:rPr>
              <w:t>7</w:t>
            </w:r>
            <w:r w:rsidR="00B07E0F" w:rsidRPr="006A441E">
              <w:rPr>
                <w:noProof/>
                <w:webHidden/>
              </w:rPr>
              <w:fldChar w:fldCharType="end"/>
            </w:r>
          </w:hyperlink>
        </w:p>
        <w:p w:rsidR="00C634F4" w:rsidRPr="006A441E" w:rsidRDefault="00176B87">
          <w:pPr>
            <w:pStyle w:val="TOC1"/>
            <w:tabs>
              <w:tab w:val="left" w:pos="660"/>
              <w:tab w:val="right" w:leader="dot" w:pos="9519"/>
            </w:tabs>
            <w:rPr>
              <w:rFonts w:asciiTheme="minorHAnsi" w:hAnsiTheme="minorHAnsi" w:cstheme="minorBidi"/>
              <w:noProof/>
              <w:sz w:val="22"/>
              <w:szCs w:val="22"/>
            </w:rPr>
          </w:pPr>
          <w:hyperlink w:anchor="_Toc494790372" w:history="1">
            <w:r w:rsidR="00C634F4" w:rsidRPr="006A441E">
              <w:rPr>
                <w:rStyle w:val="Hyperlink"/>
                <w:b/>
                <w:noProof/>
              </w:rPr>
              <w:t>10.</w:t>
            </w:r>
            <w:r w:rsidR="00C634F4" w:rsidRPr="006A441E">
              <w:rPr>
                <w:rFonts w:asciiTheme="minorHAnsi" w:hAnsiTheme="minorHAnsi" w:cstheme="minorBidi"/>
                <w:noProof/>
                <w:sz w:val="22"/>
                <w:szCs w:val="22"/>
              </w:rPr>
              <w:tab/>
            </w:r>
            <w:r w:rsidR="00C634F4" w:rsidRPr="006A441E">
              <w:rPr>
                <w:rStyle w:val="Hyperlink"/>
                <w:b/>
                <w:noProof/>
              </w:rPr>
              <w:t>PIRKIMO SUTARTIES SĄLYGOS</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_Toc494790372 \h </w:instrText>
            </w:r>
            <w:r w:rsidR="00B07E0F" w:rsidRPr="006A441E">
              <w:rPr>
                <w:noProof/>
                <w:webHidden/>
              </w:rPr>
            </w:r>
            <w:r w:rsidR="00B07E0F" w:rsidRPr="006A441E">
              <w:rPr>
                <w:noProof/>
                <w:webHidden/>
              </w:rPr>
              <w:fldChar w:fldCharType="separate"/>
            </w:r>
            <w:r w:rsidR="00C634F4" w:rsidRPr="006A441E">
              <w:rPr>
                <w:noProof/>
                <w:webHidden/>
              </w:rPr>
              <w:t>7</w:t>
            </w:r>
            <w:r w:rsidR="00B07E0F" w:rsidRPr="006A441E">
              <w:rPr>
                <w:noProof/>
                <w:webHidden/>
              </w:rPr>
              <w:fldChar w:fldCharType="end"/>
            </w:r>
          </w:hyperlink>
        </w:p>
        <w:p w:rsidR="00C634F4" w:rsidRPr="006A441E" w:rsidRDefault="00176B87">
          <w:pPr>
            <w:pStyle w:val="TOC1"/>
            <w:tabs>
              <w:tab w:val="left" w:pos="660"/>
              <w:tab w:val="right" w:leader="dot" w:pos="9519"/>
            </w:tabs>
            <w:rPr>
              <w:rFonts w:asciiTheme="minorHAnsi" w:hAnsiTheme="minorHAnsi" w:cstheme="minorBidi"/>
              <w:noProof/>
              <w:sz w:val="22"/>
              <w:szCs w:val="22"/>
            </w:rPr>
          </w:pPr>
          <w:hyperlink w:anchor="_Toc494790373" w:history="1">
            <w:r w:rsidR="00C634F4" w:rsidRPr="006A441E">
              <w:rPr>
                <w:rStyle w:val="Hyperlink"/>
                <w:b/>
                <w:noProof/>
              </w:rPr>
              <w:t>11.</w:t>
            </w:r>
            <w:r w:rsidR="00C634F4" w:rsidRPr="006A441E">
              <w:rPr>
                <w:rFonts w:asciiTheme="minorHAnsi" w:hAnsiTheme="minorHAnsi" w:cstheme="minorBidi"/>
                <w:noProof/>
                <w:sz w:val="22"/>
                <w:szCs w:val="22"/>
              </w:rPr>
              <w:tab/>
            </w:r>
            <w:r w:rsidR="00C634F4" w:rsidRPr="006A441E">
              <w:rPr>
                <w:rStyle w:val="Hyperlink"/>
                <w:b/>
                <w:noProof/>
              </w:rPr>
              <w:t>BAIGIAMOSIOS NUOSTATOS</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_Toc494790373 \h </w:instrText>
            </w:r>
            <w:r w:rsidR="00B07E0F" w:rsidRPr="006A441E">
              <w:rPr>
                <w:noProof/>
                <w:webHidden/>
              </w:rPr>
            </w:r>
            <w:r w:rsidR="00B07E0F" w:rsidRPr="006A441E">
              <w:rPr>
                <w:noProof/>
                <w:webHidden/>
              </w:rPr>
              <w:fldChar w:fldCharType="separate"/>
            </w:r>
            <w:r w:rsidR="00C634F4" w:rsidRPr="006A441E">
              <w:rPr>
                <w:noProof/>
                <w:webHidden/>
              </w:rPr>
              <w:t>7</w:t>
            </w:r>
            <w:r w:rsidR="00B07E0F" w:rsidRPr="006A441E">
              <w:rPr>
                <w:noProof/>
                <w:webHidden/>
              </w:rPr>
              <w:fldChar w:fldCharType="end"/>
            </w:r>
          </w:hyperlink>
        </w:p>
        <w:p w:rsidR="00C634F4" w:rsidRPr="006A441E" w:rsidRDefault="00176B87">
          <w:pPr>
            <w:pStyle w:val="TOC1"/>
            <w:tabs>
              <w:tab w:val="left" w:pos="660"/>
              <w:tab w:val="right" w:leader="dot" w:pos="9519"/>
            </w:tabs>
            <w:rPr>
              <w:rFonts w:asciiTheme="minorHAnsi" w:hAnsiTheme="minorHAnsi" w:cstheme="minorBidi"/>
              <w:noProof/>
              <w:sz w:val="22"/>
              <w:szCs w:val="22"/>
            </w:rPr>
          </w:pPr>
          <w:hyperlink w:anchor="_Toc494790374" w:history="1">
            <w:r w:rsidR="00C634F4" w:rsidRPr="006A441E">
              <w:rPr>
                <w:rStyle w:val="Hyperlink"/>
                <w:rFonts w:eastAsia="Calibri"/>
                <w:b/>
                <w:noProof/>
              </w:rPr>
              <w:t>12.</w:t>
            </w:r>
            <w:r w:rsidR="00C634F4" w:rsidRPr="006A441E">
              <w:rPr>
                <w:rFonts w:asciiTheme="minorHAnsi" w:hAnsiTheme="minorHAnsi" w:cstheme="minorBidi"/>
                <w:noProof/>
                <w:sz w:val="22"/>
                <w:szCs w:val="22"/>
              </w:rPr>
              <w:tab/>
            </w:r>
            <w:r w:rsidR="00C634F4" w:rsidRPr="006A441E">
              <w:rPr>
                <w:rStyle w:val="Hyperlink"/>
                <w:b/>
                <w:noProof/>
              </w:rPr>
              <w:t>PRIEDAI</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_Toc494790374 \h </w:instrText>
            </w:r>
            <w:r w:rsidR="00B07E0F" w:rsidRPr="006A441E">
              <w:rPr>
                <w:noProof/>
                <w:webHidden/>
              </w:rPr>
            </w:r>
            <w:r w:rsidR="00B07E0F" w:rsidRPr="006A441E">
              <w:rPr>
                <w:noProof/>
                <w:webHidden/>
              </w:rPr>
              <w:fldChar w:fldCharType="separate"/>
            </w:r>
            <w:r w:rsidR="00C634F4" w:rsidRPr="006A441E">
              <w:rPr>
                <w:noProof/>
                <w:webHidden/>
              </w:rPr>
              <w:t>8</w:t>
            </w:r>
            <w:r w:rsidR="00B07E0F" w:rsidRPr="006A441E">
              <w:rPr>
                <w:noProof/>
                <w:webHidden/>
              </w:rPr>
              <w:fldChar w:fldCharType="end"/>
            </w:r>
          </w:hyperlink>
        </w:p>
        <w:p w:rsidR="00C634F4" w:rsidRPr="006A441E" w:rsidRDefault="00176B87">
          <w:pPr>
            <w:pStyle w:val="TOC2"/>
            <w:tabs>
              <w:tab w:val="right" w:leader="dot" w:pos="9519"/>
            </w:tabs>
            <w:rPr>
              <w:noProof/>
            </w:rPr>
          </w:pPr>
          <w:hyperlink w:anchor="_Toc494790375" w:history="1">
            <w:r w:rsidR="00C634F4" w:rsidRPr="006A441E">
              <w:rPr>
                <w:rStyle w:val="Hyperlink"/>
                <w:rFonts w:eastAsia="Calibri"/>
                <w:noProof/>
              </w:rPr>
              <w:t>PRIEDAS Nr. 1</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_Toc494790375 \h </w:instrText>
            </w:r>
            <w:r w:rsidR="00B07E0F" w:rsidRPr="006A441E">
              <w:rPr>
                <w:noProof/>
                <w:webHidden/>
              </w:rPr>
            </w:r>
            <w:r w:rsidR="00B07E0F" w:rsidRPr="006A441E">
              <w:rPr>
                <w:noProof/>
                <w:webHidden/>
              </w:rPr>
              <w:fldChar w:fldCharType="separate"/>
            </w:r>
            <w:r w:rsidR="00C634F4" w:rsidRPr="006A441E">
              <w:rPr>
                <w:noProof/>
                <w:webHidden/>
              </w:rPr>
              <w:t>9</w:t>
            </w:r>
            <w:r w:rsidR="00B07E0F" w:rsidRPr="006A441E">
              <w:rPr>
                <w:noProof/>
                <w:webHidden/>
              </w:rPr>
              <w:fldChar w:fldCharType="end"/>
            </w:r>
          </w:hyperlink>
        </w:p>
        <w:p w:rsidR="00C634F4" w:rsidRPr="006A441E" w:rsidRDefault="00176B87">
          <w:pPr>
            <w:pStyle w:val="TOC2"/>
            <w:tabs>
              <w:tab w:val="right" w:leader="dot" w:pos="9519"/>
            </w:tabs>
            <w:rPr>
              <w:noProof/>
            </w:rPr>
          </w:pPr>
          <w:hyperlink w:anchor="_Toc494790376" w:history="1">
            <w:r w:rsidR="00C634F4" w:rsidRPr="006A441E">
              <w:rPr>
                <w:rStyle w:val="Hyperlink"/>
                <w:rFonts w:eastAsia="Calibri"/>
                <w:noProof/>
              </w:rPr>
              <w:t>PRIEDAS Nr. 2</w:t>
            </w:r>
            <w:r w:rsidR="00C634F4" w:rsidRPr="006A441E">
              <w:rPr>
                <w:noProof/>
                <w:webHidden/>
              </w:rPr>
              <w:tab/>
            </w:r>
            <w:r w:rsidR="00B07E0F" w:rsidRPr="006A441E">
              <w:rPr>
                <w:noProof/>
                <w:webHidden/>
              </w:rPr>
              <w:fldChar w:fldCharType="begin"/>
            </w:r>
            <w:r w:rsidR="00C634F4" w:rsidRPr="006A441E">
              <w:rPr>
                <w:noProof/>
                <w:webHidden/>
              </w:rPr>
              <w:instrText xml:space="preserve"> PAGEREF _Toc494790376 \h </w:instrText>
            </w:r>
            <w:r w:rsidR="00B07E0F" w:rsidRPr="006A441E">
              <w:rPr>
                <w:noProof/>
                <w:webHidden/>
              </w:rPr>
            </w:r>
            <w:r w:rsidR="00B07E0F" w:rsidRPr="006A441E">
              <w:rPr>
                <w:noProof/>
                <w:webHidden/>
              </w:rPr>
              <w:fldChar w:fldCharType="separate"/>
            </w:r>
            <w:r w:rsidR="00C634F4" w:rsidRPr="006A441E">
              <w:rPr>
                <w:noProof/>
                <w:webHidden/>
              </w:rPr>
              <w:t>17</w:t>
            </w:r>
            <w:r w:rsidR="00B07E0F" w:rsidRPr="006A441E">
              <w:rPr>
                <w:noProof/>
                <w:webHidden/>
              </w:rPr>
              <w:fldChar w:fldCharType="end"/>
            </w:r>
          </w:hyperlink>
        </w:p>
        <w:p w:rsidR="00F52F61" w:rsidRPr="006A441E" w:rsidRDefault="00B07E0F">
          <w:r w:rsidRPr="006A441E">
            <w:rPr>
              <w:b/>
              <w:bCs/>
            </w:rPr>
            <w:fldChar w:fldCharType="end"/>
          </w:r>
        </w:p>
      </w:sdtContent>
    </w:sdt>
    <w:p w:rsidR="00F52F61" w:rsidRPr="006A441E" w:rsidRDefault="00F52F61" w:rsidP="006D6E96">
      <w:pPr>
        <w:jc w:val="center"/>
        <w:rPr>
          <w:b/>
          <w:color w:val="000000"/>
        </w:rPr>
      </w:pPr>
    </w:p>
    <w:p w:rsidR="006D6E96" w:rsidRPr="006A441E" w:rsidRDefault="006D6E96" w:rsidP="006D6E96">
      <w:pPr>
        <w:jc w:val="center"/>
        <w:rPr>
          <w:b/>
          <w:color w:val="000000"/>
        </w:rPr>
      </w:pPr>
    </w:p>
    <w:p w:rsidR="006D6E96" w:rsidRPr="006A441E" w:rsidRDefault="006D6E96" w:rsidP="006D6E96">
      <w:pPr>
        <w:jc w:val="center"/>
        <w:rPr>
          <w:b/>
          <w:color w:val="000000"/>
        </w:rPr>
      </w:pPr>
    </w:p>
    <w:p w:rsidR="00841251" w:rsidRPr="006A441E" w:rsidRDefault="00841251">
      <w:pPr>
        <w:widowControl/>
        <w:autoSpaceDE/>
        <w:autoSpaceDN/>
        <w:adjustRightInd/>
        <w:spacing w:after="160" w:line="259" w:lineRule="auto"/>
        <w:rPr>
          <w:b/>
          <w:color w:val="000000"/>
        </w:rPr>
      </w:pPr>
      <w:r w:rsidRPr="006A441E">
        <w:rPr>
          <w:b/>
          <w:color w:val="000000"/>
        </w:rPr>
        <w:br w:type="page"/>
      </w:r>
    </w:p>
    <w:p w:rsidR="000523B3" w:rsidRPr="006A441E" w:rsidRDefault="000523B3" w:rsidP="00F52F61">
      <w:pPr>
        <w:pStyle w:val="ListParagraph"/>
        <w:widowControl/>
        <w:numPr>
          <w:ilvl w:val="0"/>
          <w:numId w:val="5"/>
        </w:numPr>
        <w:autoSpaceDE/>
        <w:autoSpaceDN/>
        <w:adjustRightInd/>
        <w:contextualSpacing/>
        <w:jc w:val="both"/>
        <w:outlineLvl w:val="0"/>
        <w:rPr>
          <w:b/>
          <w:color w:val="000000"/>
        </w:rPr>
      </w:pPr>
      <w:bookmarkStart w:id="0" w:name="_Toc494790363"/>
      <w:r w:rsidRPr="006A441E">
        <w:rPr>
          <w:b/>
        </w:rPr>
        <w:lastRenderedPageBreak/>
        <w:t>BENDROSIOS NUOSTATOS</w:t>
      </w:r>
      <w:bookmarkEnd w:id="0"/>
    </w:p>
    <w:p w:rsidR="00841251" w:rsidRPr="006A441E" w:rsidRDefault="00841251" w:rsidP="00841251">
      <w:pPr>
        <w:pStyle w:val="ListParagraph"/>
        <w:widowControl/>
        <w:numPr>
          <w:ilvl w:val="1"/>
          <w:numId w:val="5"/>
        </w:numPr>
        <w:ind w:left="0" w:firstLine="720"/>
        <w:contextualSpacing/>
        <w:jc w:val="both"/>
        <w:rPr>
          <w:rFonts w:eastAsia="Calibri"/>
          <w:bCs/>
          <w:color w:val="000000"/>
        </w:rPr>
      </w:pPr>
      <w:r w:rsidRPr="006A441E">
        <w:rPr>
          <w:rFonts w:eastAsia="Calibri"/>
          <w:bCs/>
          <w:color w:val="000000"/>
        </w:rPr>
        <w:t>UAB "</w:t>
      </w:r>
      <w:proofErr w:type="spellStart"/>
      <w:r w:rsidRPr="006A441E">
        <w:rPr>
          <w:rFonts w:eastAsia="Calibri"/>
          <w:bCs/>
          <w:color w:val="000000"/>
        </w:rPr>
        <w:t>Joldija</w:t>
      </w:r>
      <w:proofErr w:type="spellEnd"/>
      <w:r w:rsidRPr="006A441E">
        <w:rPr>
          <w:rFonts w:eastAsia="Calibri"/>
          <w:bCs/>
          <w:color w:val="000000"/>
        </w:rPr>
        <w:t>" (toliau vadinama - Pirkėjas)</w:t>
      </w:r>
      <w:r w:rsidR="00E03A8C">
        <w:rPr>
          <w:rFonts w:eastAsia="Calibri"/>
          <w:bCs/>
          <w:color w:val="000000"/>
        </w:rPr>
        <w:t>,</w:t>
      </w:r>
      <w:r w:rsidRPr="006A441E">
        <w:rPr>
          <w:rFonts w:eastAsia="Calibri"/>
          <w:bCs/>
          <w:color w:val="000000"/>
        </w:rPr>
        <w:t xml:space="preserve"> planuodama įgyvendinti projektą  "DPT diegimas UAB "</w:t>
      </w:r>
      <w:proofErr w:type="spellStart"/>
      <w:r w:rsidRPr="006A441E">
        <w:rPr>
          <w:rFonts w:eastAsia="Calibri"/>
          <w:bCs/>
          <w:color w:val="000000"/>
        </w:rPr>
        <w:t>Joldija</w:t>
      </w:r>
      <w:proofErr w:type="spellEnd"/>
      <w:r w:rsidRPr="006A441E">
        <w:rPr>
          <w:rFonts w:eastAsia="Calibri"/>
          <w:bCs/>
          <w:color w:val="000000"/>
        </w:rPr>
        <w:t>" (</w:t>
      </w:r>
      <w:proofErr w:type="spellStart"/>
      <w:r w:rsidRPr="006A441E">
        <w:rPr>
          <w:rFonts w:eastAsia="Calibri"/>
          <w:bCs/>
          <w:color w:val="000000"/>
        </w:rPr>
        <w:t>Nr</w:t>
      </w:r>
      <w:proofErr w:type="spellEnd"/>
      <w:r w:rsidRPr="006A441E">
        <w:rPr>
          <w:rFonts w:eastAsia="Calibri"/>
          <w:bCs/>
          <w:color w:val="000000"/>
        </w:rPr>
        <w:t>. 03.3.1-LVPA-K-841-02-008)</w:t>
      </w:r>
      <w:r w:rsidR="00E03A8C">
        <w:rPr>
          <w:rFonts w:eastAsia="Calibri"/>
          <w:bCs/>
          <w:color w:val="000000"/>
        </w:rPr>
        <w:t>,</w:t>
      </w:r>
      <w:r w:rsidRPr="006A441E">
        <w:rPr>
          <w:rFonts w:eastAsia="Calibri"/>
          <w:bCs/>
          <w:color w:val="000000"/>
        </w:rPr>
        <w:t xml:space="preserve"> bendrai finansuojamą Europos Sąjungos struktūrinės paramos ir Lietuvos Resp</w:t>
      </w:r>
      <w:r w:rsidR="005C112C">
        <w:rPr>
          <w:rFonts w:eastAsia="Calibri"/>
          <w:bCs/>
          <w:color w:val="000000"/>
        </w:rPr>
        <w:t>ublikos lėšomis numato įsigyti štampavimo A l</w:t>
      </w:r>
      <w:r w:rsidRPr="006A441E">
        <w:rPr>
          <w:rFonts w:eastAsia="Calibri"/>
          <w:bCs/>
          <w:color w:val="000000"/>
        </w:rPr>
        <w:t xml:space="preserve">inijos įrangą (1 </w:t>
      </w:r>
      <w:proofErr w:type="spellStart"/>
      <w:r w:rsidRPr="006A441E">
        <w:rPr>
          <w:rFonts w:eastAsia="Calibri"/>
          <w:bCs/>
          <w:color w:val="000000"/>
        </w:rPr>
        <w:t>vnt</w:t>
      </w:r>
      <w:proofErr w:type="spellEnd"/>
      <w:r w:rsidRPr="006A441E">
        <w:rPr>
          <w:rFonts w:eastAsia="Calibri"/>
          <w:bCs/>
          <w:color w:val="000000"/>
        </w:rPr>
        <w:t>.)</w:t>
      </w:r>
      <w:bookmarkStart w:id="1" w:name="_GoBack"/>
      <w:bookmarkEnd w:id="1"/>
      <w:r w:rsidRPr="006A441E">
        <w:rPr>
          <w:rFonts w:eastAsia="Calibri"/>
          <w:bCs/>
          <w:color w:val="000000"/>
        </w:rPr>
        <w:t>.</w:t>
      </w:r>
    </w:p>
    <w:p w:rsidR="00841251" w:rsidRPr="006A441E" w:rsidRDefault="00841251" w:rsidP="00841251">
      <w:pPr>
        <w:pStyle w:val="ListParagraph"/>
        <w:widowControl/>
        <w:numPr>
          <w:ilvl w:val="1"/>
          <w:numId w:val="5"/>
        </w:numPr>
        <w:ind w:left="0" w:firstLine="720"/>
        <w:contextualSpacing/>
        <w:jc w:val="both"/>
        <w:rPr>
          <w:rFonts w:eastAsia="Calibri"/>
          <w:bCs/>
          <w:color w:val="000000"/>
        </w:rPr>
      </w:pPr>
      <w:r w:rsidRPr="006A441E">
        <w:rPr>
          <w:rFonts w:eastAsia="Calibri"/>
          <w:bCs/>
          <w:color w:val="000000"/>
        </w:rPr>
        <w:t>Vartojamos pagrindinės sąvokos apibrėžtos Projektų finansavimo ir administravimo taisyklėse, patvirtintose Lietuvos Respublikos finansų ministro 2014 m. spalio 8 d. įsakymu Nr. 1K-316 (toliau - Taisyklės).</w:t>
      </w:r>
    </w:p>
    <w:p w:rsidR="00841251" w:rsidRPr="006A441E" w:rsidRDefault="00841251" w:rsidP="00841251">
      <w:pPr>
        <w:pStyle w:val="ListParagraph"/>
        <w:widowControl/>
        <w:numPr>
          <w:ilvl w:val="1"/>
          <w:numId w:val="5"/>
        </w:numPr>
        <w:ind w:left="0" w:firstLine="720"/>
        <w:contextualSpacing/>
        <w:jc w:val="both"/>
        <w:rPr>
          <w:rFonts w:eastAsia="Calibri"/>
          <w:bCs/>
          <w:color w:val="000000"/>
        </w:rPr>
      </w:pPr>
      <w:r w:rsidRPr="006A441E">
        <w:rPr>
          <w:rFonts w:eastAsia="Calibri"/>
          <w:bCs/>
          <w:color w:val="000000"/>
        </w:rPr>
        <w:t>Atsižvelgiant į tai, kad Pirkėjas nėra perkančioji organizacija pagal Lietuvos Respublikos viešųjų pirkimų įstatymą, šis pirkimas vykdomas vadovaujantis įmonės Pirkimų politika, Projektų administravimo ir finansavimo taisyklėmis, Lietuvos Respublikos civiliniu kodeksu (toliau - Civilinis kodeksas), kitais teisės aktais bei konkurso sąlygomis.</w:t>
      </w:r>
    </w:p>
    <w:p w:rsidR="00841251" w:rsidRPr="006A441E" w:rsidRDefault="00841251" w:rsidP="00841251">
      <w:pPr>
        <w:pStyle w:val="ListParagraph"/>
        <w:widowControl/>
        <w:numPr>
          <w:ilvl w:val="1"/>
          <w:numId w:val="5"/>
        </w:numPr>
        <w:ind w:left="0" w:firstLine="720"/>
        <w:contextualSpacing/>
        <w:jc w:val="both"/>
        <w:rPr>
          <w:rFonts w:eastAsia="Calibri"/>
          <w:bCs/>
          <w:color w:val="000000"/>
        </w:rPr>
      </w:pPr>
      <w:r w:rsidRPr="006A441E">
        <w:rPr>
          <w:rFonts w:eastAsia="Calibri"/>
          <w:bCs/>
          <w:color w:val="000000"/>
        </w:rPr>
        <w:t xml:space="preserve">Skelbimas apie pirkimą paskelbtas Europos Sąjungos struktūrinės paramos svetainėje </w:t>
      </w:r>
      <w:hyperlink r:id="rId11" w:history="1">
        <w:r w:rsidRPr="006A441E">
          <w:rPr>
            <w:rStyle w:val="Hyperlink"/>
            <w:rFonts w:eastAsia="Calibri"/>
            <w:bCs/>
          </w:rPr>
          <w:t>www.esinvesticijos.lt</w:t>
        </w:r>
      </w:hyperlink>
      <w:r w:rsidRPr="006A441E">
        <w:rPr>
          <w:rFonts w:eastAsia="Calibri"/>
          <w:bCs/>
          <w:color w:val="000000"/>
        </w:rPr>
        <w:t>.</w:t>
      </w:r>
    </w:p>
    <w:p w:rsidR="00841251" w:rsidRPr="006A441E" w:rsidRDefault="00841251" w:rsidP="00841251">
      <w:pPr>
        <w:pStyle w:val="ListParagraph"/>
        <w:widowControl/>
        <w:numPr>
          <w:ilvl w:val="1"/>
          <w:numId w:val="5"/>
        </w:numPr>
        <w:ind w:left="0" w:firstLine="720"/>
        <w:contextualSpacing/>
        <w:jc w:val="both"/>
        <w:rPr>
          <w:rFonts w:eastAsia="Calibri"/>
          <w:bCs/>
          <w:color w:val="000000"/>
        </w:rPr>
      </w:pPr>
      <w:r w:rsidRPr="006A441E">
        <w:rPr>
          <w:rFonts w:eastAsia="Calibri"/>
          <w:bCs/>
          <w:color w:val="000000"/>
        </w:rPr>
        <w:t>Pirkimas atliekamas konkurso būdu laikantis lygiateisiškumo, nediskriminavimo, abipusio pripažinimo, proporcingumo, skaidrumo principų.</w:t>
      </w:r>
    </w:p>
    <w:p w:rsidR="00841251" w:rsidRPr="006A441E" w:rsidRDefault="00841251" w:rsidP="00841251">
      <w:pPr>
        <w:pStyle w:val="ListParagraph"/>
        <w:widowControl/>
        <w:numPr>
          <w:ilvl w:val="1"/>
          <w:numId w:val="5"/>
        </w:numPr>
        <w:ind w:left="0" w:firstLine="720"/>
        <w:contextualSpacing/>
        <w:jc w:val="both"/>
        <w:rPr>
          <w:rFonts w:eastAsia="Calibri"/>
          <w:bCs/>
          <w:color w:val="000000"/>
        </w:rPr>
      </w:pPr>
      <w:r w:rsidRPr="006A441E">
        <w:rPr>
          <w:rFonts w:eastAsia="Calibri"/>
          <w:bCs/>
          <w:color w:val="000000"/>
        </w:rPr>
        <w:t>Konkursui neįvykus dėl to, kad nebuvo gauta nė vieno Pirkėjo nustatytus reikalavimus atitinkančio tiekėjo pasiūlymo, Pirkėjas pasilieka teisę pakartotinį pirkimą vykdyti Apklausos būdu projektų administravimo ir finansavimo taisyklių 461.1 punkte nustatyta tvarka.</w:t>
      </w:r>
    </w:p>
    <w:p w:rsidR="00841251" w:rsidRPr="006A441E" w:rsidRDefault="00841251" w:rsidP="00841251">
      <w:pPr>
        <w:jc w:val="both"/>
        <w:rPr>
          <w:color w:val="000000"/>
        </w:rPr>
      </w:pPr>
      <w:r w:rsidRPr="006A441E">
        <w:rPr>
          <w:rFonts w:eastAsia="Calibri"/>
          <w:bCs/>
          <w:color w:val="000000"/>
        </w:rPr>
        <w:tab/>
        <w:t xml:space="preserve">1.7. Pirkėjo įgaliotas asmuo palaikyti tiesioginį ryšį su tiekėjais ir gauti iš jų su pirkimo procedūromis susijusius pranešimus: gamybos vadovas Virginijus Ginaitis, el. paštas </w:t>
      </w:r>
      <w:hyperlink r:id="rId12" w:history="1">
        <w:r w:rsidRPr="006A441E">
          <w:rPr>
            <w:rStyle w:val="Hyperlink"/>
            <w:rFonts w:eastAsia="Calibri"/>
            <w:bCs/>
          </w:rPr>
          <w:t>virginijus@joldija.lt</w:t>
        </w:r>
      </w:hyperlink>
      <w:r w:rsidRPr="006A441E">
        <w:rPr>
          <w:rFonts w:eastAsia="Calibri"/>
          <w:bCs/>
          <w:color w:val="000000"/>
        </w:rPr>
        <w:t xml:space="preserve">, tel. </w:t>
      </w:r>
      <w:proofErr w:type="spellStart"/>
      <w:r w:rsidRPr="006A441E">
        <w:rPr>
          <w:rFonts w:eastAsia="Calibri"/>
          <w:bCs/>
          <w:color w:val="000000"/>
        </w:rPr>
        <w:t>nr</w:t>
      </w:r>
      <w:proofErr w:type="spellEnd"/>
      <w:r w:rsidRPr="006A441E">
        <w:rPr>
          <w:rFonts w:eastAsia="Calibri"/>
          <w:bCs/>
          <w:color w:val="000000"/>
        </w:rPr>
        <w:t xml:space="preserve">. </w:t>
      </w:r>
      <w:r w:rsidRPr="006A441E">
        <w:rPr>
          <w:color w:val="000000"/>
        </w:rPr>
        <w:t>+370 69903224.</w:t>
      </w:r>
    </w:p>
    <w:p w:rsidR="00F52F61" w:rsidRDefault="00841251" w:rsidP="003E2921">
      <w:pPr>
        <w:jc w:val="both"/>
        <w:rPr>
          <w:color w:val="000000"/>
        </w:rPr>
      </w:pPr>
      <w:r w:rsidRPr="006A441E">
        <w:rPr>
          <w:color w:val="000000"/>
        </w:rPr>
        <w:tab/>
        <w:t xml:space="preserve">1.8. Pirkimas vykdomas vienu etapu: </w:t>
      </w:r>
      <w:r w:rsidR="003E2921" w:rsidRPr="00B32006">
        <w:rPr>
          <w:color w:val="000000"/>
        </w:rPr>
        <w:t xml:space="preserve">minimalius kvalifikacinius reikalavimus ir pirkimo dokumentų reikalavimus </w:t>
      </w:r>
      <w:r w:rsidR="003E2921">
        <w:rPr>
          <w:color w:val="000000"/>
        </w:rPr>
        <w:t>atitinkančių t</w:t>
      </w:r>
      <w:r w:rsidR="003E2921" w:rsidRPr="00B32006">
        <w:rPr>
          <w:color w:val="000000"/>
        </w:rPr>
        <w:t>iekėjų pateikti pasiūlymai vertinami pagal mažiausios kainos kriterijų.</w:t>
      </w:r>
    </w:p>
    <w:p w:rsidR="003E2921" w:rsidRPr="003E2921" w:rsidRDefault="003E2921" w:rsidP="003E2921">
      <w:pPr>
        <w:jc w:val="both"/>
        <w:rPr>
          <w:color w:val="000000"/>
        </w:rPr>
      </w:pPr>
    </w:p>
    <w:p w:rsidR="00841251" w:rsidRPr="006A441E" w:rsidRDefault="00841251" w:rsidP="00841251">
      <w:pPr>
        <w:pStyle w:val="ListParagraph"/>
        <w:widowControl/>
        <w:numPr>
          <w:ilvl w:val="0"/>
          <w:numId w:val="5"/>
        </w:numPr>
        <w:autoSpaceDE/>
        <w:autoSpaceDN/>
        <w:adjustRightInd/>
        <w:contextualSpacing/>
        <w:jc w:val="both"/>
        <w:outlineLvl w:val="0"/>
        <w:rPr>
          <w:b/>
          <w:color w:val="000000"/>
        </w:rPr>
      </w:pPr>
      <w:bookmarkStart w:id="2" w:name="_Toc494790364"/>
      <w:r w:rsidRPr="006A441E">
        <w:rPr>
          <w:b/>
        </w:rPr>
        <w:t>PIRKIMO OBJEKTAS</w:t>
      </w:r>
      <w:bookmarkEnd w:id="2"/>
    </w:p>
    <w:p w:rsidR="00841251" w:rsidRPr="006A441E" w:rsidRDefault="00841251" w:rsidP="00841251">
      <w:pPr>
        <w:ind w:firstLine="720"/>
        <w:jc w:val="both"/>
        <w:rPr>
          <w:rFonts w:eastAsia="Calibri"/>
          <w:color w:val="000000"/>
        </w:rPr>
      </w:pPr>
      <w:r w:rsidRPr="006A441E">
        <w:rPr>
          <w:rFonts w:eastAsia="Calibri"/>
          <w:color w:val="000000"/>
        </w:rPr>
        <w:t xml:space="preserve">2.1. Perkama </w:t>
      </w:r>
      <w:r w:rsidR="00D304B7" w:rsidRPr="006A441E">
        <w:rPr>
          <w:rFonts w:eastAsia="Calibri"/>
          <w:b/>
          <w:bCs/>
          <w:color w:val="000000"/>
        </w:rPr>
        <w:t>š</w:t>
      </w:r>
      <w:r w:rsidR="00C634F4" w:rsidRPr="006A441E">
        <w:rPr>
          <w:rFonts w:eastAsia="Calibri"/>
          <w:b/>
          <w:bCs/>
          <w:color w:val="000000"/>
        </w:rPr>
        <w:t>tampavim</w:t>
      </w:r>
      <w:r w:rsidR="00D304B7" w:rsidRPr="006A441E">
        <w:rPr>
          <w:rFonts w:eastAsia="Calibri"/>
          <w:b/>
          <w:bCs/>
          <w:color w:val="000000"/>
        </w:rPr>
        <w:t>o A linij</w:t>
      </w:r>
      <w:r w:rsidRPr="006A441E">
        <w:rPr>
          <w:rFonts w:eastAsia="Calibri"/>
          <w:b/>
          <w:bCs/>
          <w:color w:val="000000"/>
        </w:rPr>
        <w:t xml:space="preserve">os įranga, </w:t>
      </w:r>
      <w:r w:rsidRPr="006A441E">
        <w:rPr>
          <w:rFonts w:eastAsia="Calibri"/>
          <w:color w:val="000000"/>
        </w:rPr>
        <w:t xml:space="preserve">kurios savybės nustatytos techninėje specifikacijoje (1 priedas). </w:t>
      </w:r>
    </w:p>
    <w:p w:rsidR="00841251" w:rsidRPr="006A441E" w:rsidRDefault="00841251" w:rsidP="00841251">
      <w:pPr>
        <w:ind w:firstLine="720"/>
        <w:jc w:val="both"/>
        <w:rPr>
          <w:rFonts w:eastAsia="Calibri"/>
          <w:color w:val="000000"/>
        </w:rPr>
      </w:pPr>
      <w:r w:rsidRPr="006A441E">
        <w:rPr>
          <w:rFonts w:eastAsia="Calibri"/>
          <w:color w:val="000000"/>
        </w:rPr>
        <w:t xml:space="preserve">2.2. Šis pirkimas į dalis neskaidomas. </w:t>
      </w:r>
    </w:p>
    <w:p w:rsidR="00841251" w:rsidRPr="006A441E" w:rsidRDefault="00841251" w:rsidP="00841251">
      <w:pPr>
        <w:ind w:firstLine="720"/>
        <w:jc w:val="both"/>
        <w:rPr>
          <w:rFonts w:eastAsia="Calibri"/>
          <w:color w:val="000000"/>
        </w:rPr>
      </w:pPr>
      <w:r w:rsidRPr="006A441E">
        <w:rPr>
          <w:rFonts w:eastAsia="Calibri"/>
          <w:color w:val="000000"/>
        </w:rPr>
        <w:t xml:space="preserve">2.3. Perkama profiliavimo linijos įranga </w:t>
      </w:r>
      <w:r w:rsidRPr="006A441E">
        <w:rPr>
          <w:rFonts w:eastAsia="Calibri"/>
          <w:bCs/>
          <w:color w:val="000000"/>
        </w:rPr>
        <w:t>turi būti pristatyta ir montavimo bei paleidimo-derinimo darbai atlikti per 6 mėn. nuo pirkimo-pardavimo sutarties pasirašymo.</w:t>
      </w:r>
    </w:p>
    <w:p w:rsidR="00841251" w:rsidRPr="006A441E" w:rsidRDefault="00841251" w:rsidP="00841251">
      <w:pPr>
        <w:ind w:firstLine="720"/>
        <w:jc w:val="both"/>
        <w:rPr>
          <w:rFonts w:eastAsia="Calibri"/>
          <w:color w:val="000000"/>
        </w:rPr>
      </w:pPr>
      <w:r w:rsidRPr="006A441E">
        <w:rPr>
          <w:rFonts w:eastAsia="Calibri"/>
          <w:bCs/>
          <w:color w:val="000000"/>
        </w:rPr>
        <w:t>2.4. Prekės turi būti naujos (nenaudotos).</w:t>
      </w:r>
    </w:p>
    <w:p w:rsidR="00841251" w:rsidRPr="006A441E" w:rsidRDefault="00841251" w:rsidP="00841251">
      <w:pPr>
        <w:ind w:firstLine="720"/>
        <w:jc w:val="both"/>
        <w:rPr>
          <w:rFonts w:eastAsia="Calibri"/>
          <w:bCs/>
          <w:color w:val="000000"/>
        </w:rPr>
      </w:pPr>
      <w:r w:rsidRPr="006A441E">
        <w:rPr>
          <w:rFonts w:eastAsia="Calibri"/>
          <w:bCs/>
          <w:color w:val="000000"/>
        </w:rPr>
        <w:t xml:space="preserve">2.5. Įrangos pristatymo ir darbų atlikimo vieta: </w:t>
      </w:r>
      <w:r w:rsidR="00FE73A2" w:rsidRPr="006A441E">
        <w:rPr>
          <w:color w:val="000000"/>
          <w:shd w:val="clear" w:color="auto" w:fill="FAFAFA"/>
        </w:rPr>
        <w:t xml:space="preserve">Tikslo g. 10, </w:t>
      </w:r>
      <w:r w:rsidRPr="006A441E">
        <w:rPr>
          <w:rFonts w:eastAsia="Calibri"/>
          <w:bCs/>
          <w:color w:val="000000"/>
        </w:rPr>
        <w:t>Kumpių kaimas, Domeikavos sen., 54311 Kauno rajonas.</w:t>
      </w:r>
    </w:p>
    <w:p w:rsidR="00841251" w:rsidRPr="006A441E" w:rsidRDefault="00841251" w:rsidP="00841251">
      <w:pPr>
        <w:ind w:firstLine="720"/>
        <w:jc w:val="both"/>
        <w:rPr>
          <w:rFonts w:eastAsia="Calibri"/>
          <w:bCs/>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color w:val="000000"/>
        </w:rPr>
      </w:pPr>
      <w:bookmarkStart w:id="3" w:name="_Toc494788060"/>
      <w:bookmarkStart w:id="4" w:name="_Toc494790365"/>
      <w:r w:rsidRPr="006A441E">
        <w:rPr>
          <w:b/>
        </w:rPr>
        <w:t>TIEKĖJŲ KVALIFIKACIJOS REIKALAVIMAI</w:t>
      </w:r>
      <w:bookmarkEnd w:id="3"/>
      <w:bookmarkEnd w:id="4"/>
    </w:p>
    <w:p w:rsidR="000523B3" w:rsidRPr="006A441E" w:rsidRDefault="000523B3" w:rsidP="00D304B7">
      <w:pPr>
        <w:pStyle w:val="ListParagraph"/>
        <w:widowControl/>
        <w:numPr>
          <w:ilvl w:val="1"/>
          <w:numId w:val="5"/>
        </w:numPr>
        <w:autoSpaceDE/>
        <w:autoSpaceDN/>
        <w:adjustRightInd/>
        <w:ind w:left="0" w:firstLine="720"/>
        <w:contextualSpacing/>
        <w:jc w:val="both"/>
        <w:rPr>
          <w:color w:val="000000"/>
        </w:rPr>
      </w:pPr>
      <w:r w:rsidRPr="006A441E">
        <w:rPr>
          <w:rFonts w:eastAsia="Calibri"/>
          <w:color w:val="000000"/>
        </w:rPr>
        <w:t xml:space="preserve">Tiekėjas, dalyvaujantis pirkime, turi atitikti šiuos minimalius kvalifikacijos reikalavimus: </w:t>
      </w:r>
    </w:p>
    <w:p w:rsidR="000523B3" w:rsidRPr="006A441E" w:rsidRDefault="000523B3" w:rsidP="00841251">
      <w:pPr>
        <w:pStyle w:val="ListParagraph"/>
        <w:widowControl/>
        <w:numPr>
          <w:ilvl w:val="2"/>
          <w:numId w:val="5"/>
        </w:numPr>
        <w:autoSpaceDE/>
        <w:autoSpaceDN/>
        <w:adjustRightInd/>
        <w:contextualSpacing/>
        <w:jc w:val="both"/>
        <w:rPr>
          <w:color w:val="000000"/>
        </w:rPr>
      </w:pPr>
      <w:r w:rsidRPr="006A441E">
        <w:rPr>
          <w:rFonts w:eastAsia="Calibri"/>
          <w:bCs/>
          <w:color w:val="000000"/>
        </w:rPr>
        <w:t>Bendrieji tiekėjų kvalifikacijos reikalavimai:</w:t>
      </w:r>
    </w:p>
    <w:tbl>
      <w:tblPr>
        <w:tblW w:w="0" w:type="auto"/>
        <w:tblCellMar>
          <w:left w:w="0" w:type="dxa"/>
          <w:right w:w="0" w:type="dxa"/>
        </w:tblCellMar>
        <w:tblLook w:val="04A0" w:firstRow="1" w:lastRow="0" w:firstColumn="1" w:lastColumn="0" w:noHBand="0" w:noVBand="1"/>
      </w:tblPr>
      <w:tblGrid>
        <w:gridCol w:w="649"/>
        <w:gridCol w:w="3178"/>
        <w:gridCol w:w="1800"/>
        <w:gridCol w:w="4118"/>
      </w:tblGrid>
      <w:tr w:rsidR="00381616" w:rsidRPr="006A441E" w:rsidTr="00381616">
        <w:trPr>
          <w:cantSplit/>
          <w:tblHeader/>
        </w:trPr>
        <w:tc>
          <w:tcPr>
            <w:tcW w:w="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ind w:left="-779" w:right="-149" w:firstLine="851"/>
              <w:jc w:val="both"/>
              <w:rPr>
                <w:rFonts w:eastAsiaTheme="minorHAnsi"/>
                <w:b/>
                <w:bCs/>
              </w:rPr>
            </w:pPr>
            <w:r w:rsidRPr="006A441E">
              <w:rPr>
                <w:b/>
                <w:bCs/>
              </w:rPr>
              <w:t>Eil. Nr.</w:t>
            </w:r>
          </w:p>
        </w:tc>
        <w:tc>
          <w:tcPr>
            <w:tcW w:w="31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ind w:right="-149"/>
              <w:jc w:val="center"/>
              <w:rPr>
                <w:rFonts w:ascii="Calibri" w:eastAsiaTheme="minorHAnsi" w:hAnsi="Calibri" w:cs="Calibri"/>
                <w:b/>
                <w:bCs/>
              </w:rPr>
            </w:pPr>
            <w:r w:rsidRPr="006A441E">
              <w:rPr>
                <w:b/>
                <w:bCs/>
              </w:rPr>
              <w:t>Kvalifikacijos reikalavimai</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jc w:val="center"/>
              <w:rPr>
                <w:rFonts w:ascii="Calibri" w:eastAsiaTheme="minorHAnsi" w:hAnsi="Calibri" w:cs="Calibri"/>
                <w:b/>
                <w:bCs/>
              </w:rPr>
            </w:pPr>
            <w:r w:rsidRPr="006A441E">
              <w:rPr>
                <w:b/>
                <w:bCs/>
              </w:rPr>
              <w:t>Kvalifikacijos reikalavimų reikšmė</w:t>
            </w:r>
          </w:p>
        </w:tc>
        <w:tc>
          <w:tcPr>
            <w:tcW w:w="4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jc w:val="center"/>
              <w:rPr>
                <w:rFonts w:ascii="Calibri" w:eastAsiaTheme="minorHAnsi" w:hAnsi="Calibri" w:cs="Calibri"/>
                <w:b/>
                <w:bCs/>
              </w:rPr>
            </w:pPr>
            <w:r w:rsidRPr="006A441E">
              <w:rPr>
                <w:b/>
                <w:bCs/>
              </w:rPr>
              <w:t>Kvalifikacijos reikalavimus įrodantys dokumentai</w:t>
            </w:r>
          </w:p>
        </w:tc>
      </w:tr>
      <w:tr w:rsidR="00381616" w:rsidRPr="006A441E" w:rsidTr="00381616">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1616" w:rsidRPr="006A441E" w:rsidRDefault="00381616">
            <w:pPr>
              <w:widowControl/>
              <w:autoSpaceDE/>
              <w:autoSpaceDN/>
              <w:adjustRightInd/>
              <w:spacing w:line="256" w:lineRule="auto"/>
              <w:rPr>
                <w:rFonts w:asciiTheme="minorHAnsi" w:hAnsiTheme="minorHAnsi" w:cstheme="minorBidi"/>
                <w:lang w:val="en-US" w:eastAsia="en-US"/>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jc w:val="both"/>
              <w:rPr>
                <w:rFonts w:ascii="Calibri" w:eastAsiaTheme="minorHAnsi" w:hAnsi="Calibri" w:cs="Calibri"/>
                <w:color w:val="000000"/>
              </w:rPr>
            </w:pPr>
            <w:r w:rsidRPr="006A441E">
              <w:t xml:space="preserve">Tiekėjas nėra bankrutavęs, likviduojamas, su kreditoriais sudaręs taikos sutarties, sustabdęs ar apribojęs savo veiklos arba jo padėtis pagal </w:t>
            </w:r>
            <w:r w:rsidRPr="006A441E">
              <w:lastRenderedPageBreak/>
              <w:t>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rPr>
                <w:rFonts w:ascii="Calibri" w:eastAsiaTheme="minorHAnsi" w:hAnsi="Calibri" w:cs="Calibri"/>
              </w:rPr>
            </w:pPr>
            <w:r w:rsidRPr="006A441E">
              <w:lastRenderedPageBreak/>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rPr>
                <w:rFonts w:ascii="Calibri" w:eastAsiaTheme="minorHAnsi" w:hAnsi="Calibri" w:cs="Calibri"/>
              </w:rPr>
            </w:pPr>
            <w:r w:rsidRPr="006A441E">
              <w:t xml:space="preserve">Valstybės įmonės Registrų centro arba atitinkamos užsienio šalies institucijos išduotas dokumentas, patvirtinantis, kad tiekėjas nėra bankrutavęs, likviduojamas, jam nėra iškelta </w:t>
            </w:r>
            <w:r w:rsidRPr="006A441E">
              <w:lastRenderedPageBreak/>
              <w:t>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ir/ar pateikiamas laisvos formos tiekėjo raštiškas patvirtinimas, kad jis atitinka šiame punkte nurodytą kvalifikacijos reikalavimą.</w:t>
            </w:r>
          </w:p>
        </w:tc>
      </w:tr>
      <w:tr w:rsidR="00381616" w:rsidRPr="006A441E" w:rsidTr="00381616">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1616" w:rsidRPr="006A441E" w:rsidRDefault="00381616">
            <w:pPr>
              <w:widowControl/>
              <w:autoSpaceDE/>
              <w:autoSpaceDN/>
              <w:adjustRightInd/>
              <w:spacing w:line="256" w:lineRule="auto"/>
              <w:rPr>
                <w:rFonts w:asciiTheme="minorHAnsi" w:hAnsiTheme="minorHAnsi" w:cstheme="minorBidi"/>
                <w:lang w:eastAsia="en-US"/>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rPr>
                <w:rFonts w:ascii="Calibri" w:eastAsiaTheme="minorHAnsi" w:hAnsi="Calibri" w:cs="Calibri"/>
              </w:rPr>
            </w:pPr>
            <w:r w:rsidRPr="006A441E">
              <w:t>Tiekėjas vykdomą veiklą įregistravęs teisės aktų nustatyta tvarka.</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rPr>
                <w:rFonts w:ascii="Calibri" w:eastAsiaTheme="minorHAnsi" w:hAnsi="Calibri" w:cs="Calibri"/>
              </w:rPr>
            </w:pPr>
            <w:r w:rsidRPr="006A441E">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ind w:firstLine="12"/>
              <w:rPr>
                <w:rFonts w:ascii="Calibri" w:eastAsiaTheme="minorHAnsi" w:hAnsi="Calibri" w:cs="Calibri"/>
              </w:rPr>
            </w:pPr>
            <w:r w:rsidRPr="006A441E">
              <w:t>Valstybės įmonės Registrų centro išduota Lietuvos Respublikos juridinių asmenų registro išplėstinio išrašo kopija ar kiti lygiaverčiai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381616" w:rsidRPr="006A441E" w:rsidTr="00381616">
        <w:tc>
          <w:tcPr>
            <w:tcW w:w="64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81616" w:rsidRPr="006A441E" w:rsidRDefault="00381616">
            <w:pPr>
              <w:widowControl/>
              <w:autoSpaceDE/>
              <w:autoSpaceDN/>
              <w:adjustRightInd/>
              <w:spacing w:line="256" w:lineRule="auto"/>
              <w:rPr>
                <w:rFonts w:asciiTheme="minorHAnsi" w:hAnsiTheme="minorHAnsi" w:cstheme="minorBidi"/>
                <w:lang w:eastAsia="en-US"/>
              </w:rPr>
            </w:pPr>
          </w:p>
        </w:tc>
        <w:tc>
          <w:tcPr>
            <w:tcW w:w="3179"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rsidP="00A8607D">
            <w:pPr>
              <w:spacing w:line="256" w:lineRule="auto"/>
              <w:rPr>
                <w:rFonts w:ascii="Calibri" w:eastAsiaTheme="minorHAnsi" w:hAnsi="Calibri" w:cs="Calibri"/>
              </w:rPr>
            </w:pPr>
            <w:r w:rsidRPr="006A441E">
              <w:t xml:space="preserve">Tiekėjas per pastaruosius 3 metus arba per laiką nuo jo įregistravimo dienos (jeigu tiekėjas vykdė veiklą trumpiau nei 3 metus) įvykdė arba vykdo bent 1 (vieną) panašaus pobūdžio sutartį, kurios vertė ar įvykdytos sutarties dalies vertė ne mažesnė kaip 0,8 pasiūlymo vertės. </w:t>
            </w:r>
            <w:r w:rsidRPr="006A441E">
              <w:lastRenderedPageBreak/>
              <w:t xml:space="preserve">Reikalavimas taikomas kiekvienai pirkimo daliai atskirai. Tai reiškia, kad teikdamas pasiūlymą profiliavimo įrangai, tiekėjas turi būti įgyvendinęs metalo </w:t>
            </w:r>
            <w:r w:rsidR="00A8607D" w:rsidRPr="006A441E">
              <w:t>štampavimo įrengimų</w:t>
            </w:r>
            <w:r w:rsidRPr="006A441E">
              <w:t xml:space="preserve"> pirkimo-pardavimo sutartį.</w:t>
            </w:r>
          </w:p>
        </w:tc>
        <w:tc>
          <w:tcPr>
            <w:tcW w:w="1800"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rPr>
                <w:rFonts w:ascii="Calibri" w:eastAsiaTheme="minorHAnsi" w:hAnsi="Calibri" w:cs="Calibri"/>
              </w:rPr>
            </w:pPr>
            <w:r w:rsidRPr="006A441E">
              <w:lastRenderedPageBreak/>
              <w:t>Tiekėjo, neatitinkančio šio reikalavimo, pasiūlymas atmetamas</w:t>
            </w:r>
          </w:p>
        </w:tc>
        <w:tc>
          <w:tcPr>
            <w:tcW w:w="4119" w:type="dxa"/>
            <w:tcBorders>
              <w:top w:val="nil"/>
              <w:left w:val="nil"/>
              <w:bottom w:val="single" w:sz="8" w:space="0" w:color="000000"/>
              <w:right w:val="single" w:sz="8" w:space="0" w:color="000000"/>
            </w:tcBorders>
            <w:tcMar>
              <w:top w:w="0" w:type="dxa"/>
              <w:left w:w="108" w:type="dxa"/>
              <w:bottom w:w="0" w:type="dxa"/>
              <w:right w:w="108" w:type="dxa"/>
            </w:tcMar>
            <w:hideMark/>
          </w:tcPr>
          <w:p w:rsidR="00381616" w:rsidRPr="006A441E" w:rsidRDefault="00381616">
            <w:pPr>
              <w:spacing w:line="256" w:lineRule="auto"/>
              <w:ind w:firstLine="12"/>
              <w:rPr>
                <w:rFonts w:ascii="Calibri" w:eastAsiaTheme="minorHAnsi" w:hAnsi="Calibri" w:cs="Calibri"/>
              </w:rPr>
            </w:pPr>
            <w:r w:rsidRPr="006A441E">
              <w:t>1.Tiekėjo vadovo ar jo įgalioto asmens pasirašyta (-</w:t>
            </w:r>
            <w:proofErr w:type="spellStart"/>
            <w:r w:rsidRPr="006A441E">
              <w:t>as</w:t>
            </w:r>
            <w:proofErr w:type="spellEnd"/>
            <w:r w:rsidRPr="006A441E">
              <w:t>) įvykdytos (-ų) ar vykdomos (-ų) sutarties (-</w:t>
            </w:r>
            <w:proofErr w:type="spellStart"/>
            <w:r w:rsidRPr="006A441E">
              <w:t>ių</w:t>
            </w:r>
            <w:proofErr w:type="spellEnd"/>
            <w:r w:rsidRPr="006A441E">
              <w:t>) sąrašas, nurodant:</w:t>
            </w:r>
          </w:p>
          <w:p w:rsidR="00381616" w:rsidRPr="006A441E" w:rsidRDefault="00381616">
            <w:pPr>
              <w:spacing w:line="256" w:lineRule="auto"/>
              <w:ind w:firstLine="12"/>
            </w:pPr>
            <w:r w:rsidRPr="006A441E">
              <w:t>1.1. Užsakovą, jo asmenį kontaktams.</w:t>
            </w:r>
          </w:p>
          <w:p w:rsidR="00381616" w:rsidRPr="006A441E" w:rsidRDefault="00381616">
            <w:pPr>
              <w:spacing w:line="256" w:lineRule="auto"/>
            </w:pPr>
            <w:r w:rsidRPr="006A441E">
              <w:t>1.2. Sutarties vertę ar įvykdytos sutarties dalies vertę, sudarymo, įvykdymo datas.</w:t>
            </w:r>
          </w:p>
          <w:p w:rsidR="00381616" w:rsidRPr="006A441E" w:rsidRDefault="00381616" w:rsidP="00A8607D">
            <w:pPr>
              <w:spacing w:line="256" w:lineRule="auto"/>
              <w:rPr>
                <w:rFonts w:ascii="Calibri" w:eastAsiaTheme="minorHAnsi" w:hAnsi="Calibri" w:cs="Calibri"/>
              </w:rPr>
            </w:pPr>
            <w:r w:rsidRPr="006A441E">
              <w:t xml:space="preserve">1.3. Bent 1 (vieną) užsakovo atsiliepimą raštu apie tinkamai įvykdytą sutartį </w:t>
            </w:r>
            <w:r w:rsidRPr="006A441E">
              <w:lastRenderedPageBreak/>
              <w:t xml:space="preserve">kiekvienai pirkimo daliai. Tai reiškia, kad jei tiekėjas teikia pasiūlymą metalo </w:t>
            </w:r>
            <w:r w:rsidR="00A8607D" w:rsidRPr="006A441E">
              <w:t>štampavimo įrangai</w:t>
            </w:r>
            <w:r w:rsidRPr="006A441E">
              <w:t xml:space="preserve">, pateikia atsiliepimą apie tinkamai įvykdyta metalo </w:t>
            </w:r>
            <w:r w:rsidR="00594944" w:rsidRPr="006A441E">
              <w:t>štampavimo įren</w:t>
            </w:r>
            <w:r w:rsidR="00A8607D" w:rsidRPr="006A441E">
              <w:t>gimų</w:t>
            </w:r>
            <w:r w:rsidRPr="006A441E">
              <w:t xml:space="preserve"> pirkimo-pardavimo sutartį. </w:t>
            </w:r>
          </w:p>
        </w:tc>
      </w:tr>
    </w:tbl>
    <w:p w:rsidR="000523B3" w:rsidRPr="006A441E" w:rsidRDefault="000523B3" w:rsidP="000523B3">
      <w:pPr>
        <w:jc w:val="both"/>
      </w:pPr>
    </w:p>
    <w:p w:rsidR="000523B3" w:rsidRPr="006A441E" w:rsidRDefault="000523B3" w:rsidP="00A23C97">
      <w:pPr>
        <w:pStyle w:val="ListParagraph"/>
        <w:widowControl/>
        <w:numPr>
          <w:ilvl w:val="1"/>
          <w:numId w:val="5"/>
        </w:numPr>
        <w:tabs>
          <w:tab w:val="left" w:pos="1276"/>
        </w:tabs>
        <w:autoSpaceDE/>
        <w:autoSpaceDN/>
        <w:adjustRightInd/>
        <w:ind w:left="0" w:firstLine="720"/>
        <w:contextualSpacing/>
        <w:jc w:val="both"/>
        <w:rPr>
          <w:color w:val="000000"/>
        </w:rPr>
      </w:pPr>
      <w:r w:rsidRPr="006A441E">
        <w:rPr>
          <w:rFonts w:eastAsia="Calibri"/>
          <w:color w:val="000000"/>
        </w:rPr>
        <w:t xml:space="preserve">Tiekėjo pasiūlymas atmetamas, jeigu apie nustatytų reikalavimų atitikimą jis pateikė melagingą informaciją, kurią pirkėjas gali įrodyti bet kokiomis teisėtomis priemonėmis. </w:t>
      </w:r>
    </w:p>
    <w:p w:rsidR="000523B3" w:rsidRPr="006A441E" w:rsidRDefault="000523B3" w:rsidP="00A23C97">
      <w:pPr>
        <w:pStyle w:val="ListParagraph"/>
        <w:widowControl/>
        <w:numPr>
          <w:ilvl w:val="1"/>
          <w:numId w:val="5"/>
        </w:numPr>
        <w:tabs>
          <w:tab w:val="left" w:pos="1276"/>
        </w:tabs>
        <w:autoSpaceDE/>
        <w:autoSpaceDN/>
        <w:adjustRightInd/>
        <w:ind w:left="0" w:firstLine="720"/>
        <w:contextualSpacing/>
        <w:jc w:val="both"/>
        <w:rPr>
          <w:color w:val="000000"/>
        </w:rPr>
      </w:pPr>
      <w:r w:rsidRPr="006A441E">
        <w:rPr>
          <w:rFonts w:eastAsia="Calibri"/>
          <w:color w:val="000000"/>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 </w:t>
      </w:r>
    </w:p>
    <w:p w:rsidR="000523B3" w:rsidRPr="006A441E" w:rsidRDefault="000523B3" w:rsidP="000523B3">
      <w:pPr>
        <w:pStyle w:val="ListParagraph"/>
        <w:ind w:left="1080"/>
        <w:jc w:val="both"/>
        <w:rPr>
          <w:b/>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color w:val="000000"/>
        </w:rPr>
      </w:pPr>
      <w:bookmarkStart w:id="5" w:name="_Toc494790366"/>
      <w:r w:rsidRPr="006A441E">
        <w:rPr>
          <w:b/>
        </w:rPr>
        <w:t>PASIŪLYMŲ RENGIMAS, PATEIKIMAS, KEITIMAS</w:t>
      </w:r>
      <w:bookmarkEnd w:id="5"/>
    </w:p>
    <w:p w:rsidR="00841251" w:rsidRPr="006A441E" w:rsidRDefault="000523B3" w:rsidP="00841251">
      <w:pPr>
        <w:pStyle w:val="ListParagraph"/>
        <w:widowControl/>
        <w:numPr>
          <w:ilvl w:val="1"/>
          <w:numId w:val="5"/>
        </w:numPr>
        <w:contextualSpacing/>
        <w:jc w:val="both"/>
        <w:rPr>
          <w:rFonts w:eastAsia="Calibri"/>
          <w:color w:val="000000"/>
        </w:rPr>
      </w:pPr>
      <w:r w:rsidRPr="006A441E">
        <w:rPr>
          <w:rFonts w:eastAsia="Calibri"/>
          <w:color w:val="000000"/>
        </w:rPr>
        <w:t>Kvietimas dalyvauti konkurse potencialiems dalyviams siunčiamas elektroniniu paštu.</w:t>
      </w:r>
    </w:p>
    <w:p w:rsidR="000523B3" w:rsidRPr="006A441E" w:rsidRDefault="000523B3" w:rsidP="00A23C97">
      <w:pPr>
        <w:pStyle w:val="ListParagraph"/>
        <w:widowControl/>
        <w:numPr>
          <w:ilvl w:val="1"/>
          <w:numId w:val="5"/>
        </w:numPr>
        <w:tabs>
          <w:tab w:val="left" w:pos="851"/>
          <w:tab w:val="left" w:pos="993"/>
          <w:tab w:val="left" w:pos="1276"/>
        </w:tabs>
        <w:ind w:left="0" w:firstLine="720"/>
        <w:contextualSpacing/>
        <w:jc w:val="both"/>
        <w:rPr>
          <w:rFonts w:eastAsia="Calibri"/>
          <w:color w:val="000000"/>
        </w:rPr>
      </w:pPr>
      <w:r w:rsidRPr="006A441E">
        <w:rPr>
          <w:rFonts w:eastAsia="Calibri"/>
          <w:color w:val="000000"/>
        </w:rPr>
        <w:t xml:space="preserve">Pateikdamas pasiūlymą tiekėjas sutinka su šiomis konkurso sąlygomis ir patvirtina, kad jo pasiūlyme pateikta informacija yra teisinga ir apima viską, ko reikia tinkamam pirkimo sutarties įvykdymui. </w:t>
      </w:r>
    </w:p>
    <w:p w:rsidR="000523B3" w:rsidRPr="006A441E" w:rsidRDefault="000523B3" w:rsidP="00A23C97">
      <w:pPr>
        <w:pStyle w:val="ListParagraph"/>
        <w:widowControl/>
        <w:numPr>
          <w:ilvl w:val="1"/>
          <w:numId w:val="5"/>
        </w:numPr>
        <w:tabs>
          <w:tab w:val="left" w:pos="851"/>
          <w:tab w:val="left" w:pos="993"/>
          <w:tab w:val="left" w:pos="1276"/>
        </w:tabs>
        <w:ind w:left="0" w:firstLine="720"/>
        <w:contextualSpacing/>
        <w:jc w:val="both"/>
        <w:rPr>
          <w:color w:val="000000"/>
        </w:rPr>
      </w:pPr>
      <w:r w:rsidRPr="006A441E">
        <w:rPr>
          <w:rFonts w:eastAsia="Calibri"/>
          <w:color w:val="000000"/>
        </w:rPr>
        <w:t xml:space="preserve">Pasiūlymas turi būti pateikiamas raštu, pasirašytas tiekėjo arba jo įgalioto asmens. </w:t>
      </w:r>
    </w:p>
    <w:p w:rsidR="000523B3" w:rsidRPr="006A441E" w:rsidRDefault="000523B3" w:rsidP="00A23C97">
      <w:pPr>
        <w:pStyle w:val="ListParagraph"/>
        <w:widowControl/>
        <w:numPr>
          <w:ilvl w:val="1"/>
          <w:numId w:val="5"/>
        </w:numPr>
        <w:tabs>
          <w:tab w:val="left" w:pos="993"/>
          <w:tab w:val="left" w:pos="1276"/>
        </w:tabs>
        <w:ind w:left="0" w:firstLine="720"/>
        <w:contextualSpacing/>
        <w:jc w:val="both"/>
        <w:rPr>
          <w:color w:val="000000"/>
        </w:rPr>
      </w:pPr>
      <w:r w:rsidRPr="006A441E">
        <w:rPr>
          <w:rFonts w:eastAsia="Calibri"/>
          <w:color w:val="000000"/>
        </w:rPr>
        <w:t xml:space="preserve">Tiekėjo pasiūlymas bei kita korespondencija gali būti pateikiama lietuvių, rusų arba anglų kalba. </w:t>
      </w:r>
    </w:p>
    <w:p w:rsidR="000523B3" w:rsidRPr="006A441E" w:rsidRDefault="000523B3" w:rsidP="00A23C97">
      <w:pPr>
        <w:pStyle w:val="ListParagraph"/>
        <w:widowControl/>
        <w:numPr>
          <w:ilvl w:val="1"/>
          <w:numId w:val="5"/>
        </w:numPr>
        <w:tabs>
          <w:tab w:val="left" w:pos="993"/>
          <w:tab w:val="left" w:pos="1276"/>
        </w:tabs>
        <w:ind w:left="0" w:firstLine="720"/>
        <w:contextualSpacing/>
        <w:jc w:val="both"/>
        <w:rPr>
          <w:color w:val="000000"/>
        </w:rPr>
      </w:pPr>
      <w:r w:rsidRPr="006A441E">
        <w:rPr>
          <w:rFonts w:eastAsia="Calibri"/>
          <w:color w:val="000000"/>
        </w:rPr>
        <w:t>Tiekėjas kainos pasiūlymą privalo pateikti pagal sąlygų 2 priede pateiktą formą. Pasiūlymas teikiamas užklijuotame vok</w:t>
      </w:r>
      <w:r w:rsidRPr="006A441E">
        <w:rPr>
          <w:color w:val="000000"/>
        </w:rPr>
        <w:t>e. Ant voko turi būti užrašyta:</w:t>
      </w:r>
    </w:p>
    <w:p w:rsidR="00841251" w:rsidRPr="006A441E" w:rsidRDefault="00841251" w:rsidP="000523B3">
      <w:pPr>
        <w:jc w:val="both"/>
        <w:rPr>
          <w:rFonts w:eastAsia="Calibri"/>
          <w:bCs/>
          <w:i/>
          <w:iCs/>
          <w:color w:val="000000"/>
        </w:rPr>
      </w:pPr>
    </w:p>
    <w:p w:rsidR="000523B3" w:rsidRPr="006A441E" w:rsidRDefault="00C60449" w:rsidP="000523B3">
      <w:pPr>
        <w:jc w:val="both"/>
        <w:rPr>
          <w:rFonts w:eastAsia="Calibri"/>
          <w:color w:val="000000"/>
        </w:rPr>
      </w:pPr>
      <w:r w:rsidRPr="006A441E">
        <w:rPr>
          <w:rFonts w:eastAsia="Calibri"/>
          <w:bCs/>
          <w:i/>
          <w:iCs/>
          <w:color w:val="000000"/>
        </w:rPr>
        <w:t>"</w:t>
      </w:r>
      <w:r w:rsidR="000523B3" w:rsidRPr="006A441E">
        <w:rPr>
          <w:rFonts w:eastAsia="Calibri"/>
          <w:bCs/>
          <w:i/>
          <w:iCs/>
          <w:color w:val="000000"/>
        </w:rPr>
        <w:t>UAB „</w:t>
      </w:r>
      <w:proofErr w:type="spellStart"/>
      <w:r w:rsidR="000523B3" w:rsidRPr="006A441E">
        <w:rPr>
          <w:rFonts w:eastAsia="Calibri"/>
          <w:bCs/>
          <w:i/>
          <w:iCs/>
          <w:color w:val="000000"/>
        </w:rPr>
        <w:t>Joldija</w:t>
      </w:r>
      <w:proofErr w:type="spellEnd"/>
      <w:r w:rsidR="000523B3" w:rsidRPr="006A441E">
        <w:rPr>
          <w:rFonts w:eastAsia="Calibri"/>
          <w:bCs/>
          <w:i/>
          <w:iCs/>
          <w:color w:val="000000"/>
        </w:rPr>
        <w:t>“</w:t>
      </w:r>
    </w:p>
    <w:p w:rsidR="000523B3" w:rsidRPr="006A441E" w:rsidRDefault="00FE73A2" w:rsidP="000523B3">
      <w:pPr>
        <w:jc w:val="both"/>
        <w:rPr>
          <w:rFonts w:eastAsia="Calibri"/>
          <w:bCs/>
          <w:i/>
          <w:iCs/>
          <w:color w:val="000000"/>
        </w:rPr>
      </w:pPr>
      <w:r w:rsidRPr="006A441E">
        <w:rPr>
          <w:color w:val="000000"/>
          <w:shd w:val="clear" w:color="auto" w:fill="FAFAFA"/>
        </w:rPr>
        <w:t>Tikslo g. 10</w:t>
      </w:r>
      <w:r w:rsidR="000523B3" w:rsidRPr="006A441E">
        <w:rPr>
          <w:rFonts w:eastAsia="Calibri"/>
          <w:bCs/>
          <w:i/>
          <w:iCs/>
          <w:color w:val="000000"/>
        </w:rPr>
        <w:t>, Kumpių kaimas, Domeikavos seniūnija</w:t>
      </w:r>
    </w:p>
    <w:p w:rsidR="000523B3" w:rsidRPr="006A441E" w:rsidRDefault="000523B3" w:rsidP="000523B3">
      <w:pPr>
        <w:jc w:val="both"/>
        <w:rPr>
          <w:rFonts w:eastAsia="Calibri"/>
          <w:color w:val="000000"/>
        </w:rPr>
      </w:pPr>
      <w:r w:rsidRPr="006A441E">
        <w:rPr>
          <w:rFonts w:eastAsia="Calibri"/>
          <w:bCs/>
          <w:i/>
          <w:iCs/>
          <w:color w:val="000000"/>
        </w:rPr>
        <w:t>54311 Kauno rajonas</w:t>
      </w:r>
    </w:p>
    <w:p w:rsidR="000523B3" w:rsidRPr="006A441E" w:rsidRDefault="000523B3" w:rsidP="000523B3">
      <w:pPr>
        <w:jc w:val="both"/>
        <w:rPr>
          <w:rFonts w:eastAsia="Calibri"/>
          <w:b/>
          <w:bCs/>
          <w:i/>
          <w:iCs/>
          <w:color w:val="000000"/>
        </w:rPr>
      </w:pPr>
    </w:p>
    <w:p w:rsidR="000523B3" w:rsidRPr="006A441E" w:rsidRDefault="00D304B7" w:rsidP="000523B3">
      <w:pPr>
        <w:jc w:val="both"/>
        <w:rPr>
          <w:b/>
          <w:bCs/>
          <w:color w:val="000000"/>
        </w:rPr>
      </w:pPr>
      <w:r w:rsidRPr="006A441E">
        <w:rPr>
          <w:rStyle w:val="Emphasis"/>
          <w:b/>
        </w:rPr>
        <w:t>Š</w:t>
      </w:r>
      <w:r w:rsidR="00C634F4" w:rsidRPr="006A441E">
        <w:rPr>
          <w:rStyle w:val="Emphasis"/>
          <w:b/>
        </w:rPr>
        <w:t>TAMPAVIMO</w:t>
      </w:r>
      <w:r w:rsidRPr="006A441E">
        <w:rPr>
          <w:rStyle w:val="Emphasis"/>
          <w:b/>
        </w:rPr>
        <w:t xml:space="preserve"> A LINIJOS </w:t>
      </w:r>
      <w:r w:rsidR="000523B3" w:rsidRPr="006A441E">
        <w:rPr>
          <w:rStyle w:val="Emphasis"/>
          <w:b/>
        </w:rPr>
        <w:t>ĮRANGA</w:t>
      </w:r>
    </w:p>
    <w:p w:rsidR="000523B3" w:rsidRPr="006A441E" w:rsidRDefault="000523B3" w:rsidP="000523B3">
      <w:pPr>
        <w:jc w:val="both"/>
        <w:rPr>
          <w:rFonts w:eastAsia="Calibri"/>
          <w:b/>
          <w:bCs/>
          <w:i/>
          <w:iCs/>
          <w:color w:val="000000"/>
        </w:rPr>
      </w:pPr>
    </w:p>
    <w:p w:rsidR="00C60449" w:rsidRPr="006A441E" w:rsidRDefault="000523B3" w:rsidP="00A9153C">
      <w:pPr>
        <w:ind w:firstLine="720"/>
        <w:jc w:val="both"/>
        <w:rPr>
          <w:rFonts w:eastAsia="Calibri"/>
          <w:b/>
          <w:bCs/>
          <w:i/>
          <w:iCs/>
          <w:color w:val="000000"/>
        </w:rPr>
      </w:pPr>
      <w:r w:rsidRPr="006A441E">
        <w:rPr>
          <w:rFonts w:eastAsia="Calibri"/>
          <w:color w:val="000000"/>
        </w:rPr>
        <w:t xml:space="preserve">Ant voko taip pat turi būti užrašas </w:t>
      </w:r>
      <w:r w:rsidRPr="006A441E">
        <w:rPr>
          <w:rFonts w:eastAsia="Calibri"/>
          <w:b/>
          <w:bCs/>
          <w:i/>
          <w:iCs/>
          <w:color w:val="000000"/>
        </w:rPr>
        <w:t>„Neatplėšti iki pasiūly</w:t>
      </w:r>
      <w:r w:rsidR="00C60449" w:rsidRPr="006A441E">
        <w:rPr>
          <w:rFonts w:eastAsia="Calibri"/>
          <w:b/>
          <w:bCs/>
          <w:i/>
          <w:iCs/>
          <w:color w:val="000000"/>
        </w:rPr>
        <w:t>mų pateikimo termino pabaigos“."</w:t>
      </w:r>
    </w:p>
    <w:p w:rsidR="000523B3" w:rsidRPr="006A441E" w:rsidRDefault="000523B3" w:rsidP="00A9153C">
      <w:pPr>
        <w:ind w:firstLine="720"/>
        <w:jc w:val="both"/>
        <w:rPr>
          <w:rFonts w:eastAsia="Calibri"/>
          <w:color w:val="000000"/>
        </w:rPr>
      </w:pPr>
      <w:r w:rsidRPr="006A441E">
        <w:rPr>
          <w:rFonts w:eastAsia="Calibri"/>
          <w:color w:val="000000"/>
        </w:rPr>
        <w:t>Vokas su pasiūlymu grąžinamas jį atsiuntusiam tiekėjui, jeigu pasiūlymas pateiktas neužklijuotame voke.</w:t>
      </w:r>
    </w:p>
    <w:p w:rsidR="000523B3" w:rsidRPr="006A441E" w:rsidRDefault="000523B3" w:rsidP="00D304B7">
      <w:pPr>
        <w:pStyle w:val="ListParagraph"/>
        <w:widowControl/>
        <w:numPr>
          <w:ilvl w:val="1"/>
          <w:numId w:val="5"/>
        </w:numPr>
        <w:tabs>
          <w:tab w:val="left" w:pos="1134"/>
        </w:tabs>
        <w:ind w:left="0" w:firstLine="720"/>
        <w:contextualSpacing/>
        <w:jc w:val="both"/>
        <w:rPr>
          <w:color w:val="000000"/>
        </w:rPr>
      </w:pPr>
      <w:r w:rsidRPr="006A441E">
        <w:rPr>
          <w:rFonts w:eastAsia="Calibri"/>
          <w:b/>
          <w:bCs/>
          <w:color w:val="000000"/>
        </w:rPr>
        <w:t>Pasiūlymą sudaro tiekėjo r</w:t>
      </w:r>
      <w:r w:rsidRPr="006A441E">
        <w:rPr>
          <w:b/>
          <w:bCs/>
          <w:color w:val="000000"/>
        </w:rPr>
        <w:t>aštu pateiktų dokumentų visuma:</w:t>
      </w:r>
    </w:p>
    <w:p w:rsidR="000523B3" w:rsidRPr="006A441E" w:rsidRDefault="000523B3" w:rsidP="00D304B7">
      <w:pPr>
        <w:pStyle w:val="ListParagraph"/>
        <w:widowControl/>
        <w:numPr>
          <w:ilvl w:val="1"/>
          <w:numId w:val="5"/>
        </w:numPr>
        <w:tabs>
          <w:tab w:val="left" w:pos="1134"/>
        </w:tabs>
        <w:ind w:left="0" w:firstLine="720"/>
        <w:contextualSpacing/>
        <w:jc w:val="both"/>
        <w:rPr>
          <w:color w:val="000000"/>
        </w:rPr>
      </w:pPr>
      <w:r w:rsidRPr="006A441E">
        <w:rPr>
          <w:color w:val="000000"/>
        </w:rPr>
        <w:t>U</w:t>
      </w:r>
      <w:r w:rsidRPr="006A441E">
        <w:rPr>
          <w:rFonts w:eastAsia="Calibri"/>
          <w:color w:val="000000"/>
        </w:rPr>
        <w:t>žpildyta pasiūlymo forma, parengta pagal šių pi</w:t>
      </w:r>
      <w:r w:rsidRPr="006A441E">
        <w:rPr>
          <w:color w:val="000000"/>
        </w:rPr>
        <w:t>rkimo konkurso sąlygų 2 priedą;</w:t>
      </w:r>
    </w:p>
    <w:p w:rsidR="000523B3" w:rsidRPr="006A441E" w:rsidRDefault="000523B3" w:rsidP="00D304B7">
      <w:pPr>
        <w:pStyle w:val="ListParagraph"/>
        <w:widowControl/>
        <w:numPr>
          <w:ilvl w:val="1"/>
          <w:numId w:val="5"/>
        </w:numPr>
        <w:tabs>
          <w:tab w:val="left" w:pos="1134"/>
        </w:tabs>
        <w:ind w:left="0" w:firstLine="720"/>
        <w:contextualSpacing/>
        <w:jc w:val="both"/>
        <w:rPr>
          <w:color w:val="000000"/>
        </w:rPr>
      </w:pPr>
      <w:r w:rsidRPr="006A441E">
        <w:rPr>
          <w:rFonts w:eastAsia="Calibri"/>
          <w:color w:val="000000"/>
        </w:rPr>
        <w:lastRenderedPageBreak/>
        <w:t>Konkurso sąlygose nurodytus minimalius kvalifikacijos reikalav</w:t>
      </w:r>
      <w:r w:rsidRPr="006A441E">
        <w:rPr>
          <w:color w:val="000000"/>
        </w:rPr>
        <w:t>imus pagrindžiantys dokumentai;</w:t>
      </w:r>
    </w:p>
    <w:p w:rsidR="000523B3" w:rsidRPr="006A441E" w:rsidRDefault="000523B3" w:rsidP="00D304B7">
      <w:pPr>
        <w:pStyle w:val="ListParagraph"/>
        <w:widowControl/>
        <w:numPr>
          <w:ilvl w:val="1"/>
          <w:numId w:val="5"/>
        </w:numPr>
        <w:tabs>
          <w:tab w:val="left" w:pos="1134"/>
        </w:tabs>
        <w:ind w:left="0" w:firstLine="720"/>
        <w:contextualSpacing/>
        <w:jc w:val="both"/>
        <w:rPr>
          <w:color w:val="000000"/>
        </w:rPr>
      </w:pPr>
      <w:r w:rsidRPr="006A441E">
        <w:rPr>
          <w:rFonts w:eastAsia="Calibri"/>
          <w:color w:val="000000"/>
        </w:rPr>
        <w:t xml:space="preserve">kita konkurso sąlygose prašoma </w:t>
      </w:r>
      <w:r w:rsidRPr="006A441E">
        <w:rPr>
          <w:color w:val="000000"/>
        </w:rPr>
        <w:t>informacija ir (ar) dokumentai.</w:t>
      </w:r>
    </w:p>
    <w:p w:rsidR="000523B3" w:rsidRPr="006A441E" w:rsidRDefault="000523B3" w:rsidP="00D304B7">
      <w:pPr>
        <w:pStyle w:val="ListParagraph"/>
        <w:widowControl/>
        <w:numPr>
          <w:ilvl w:val="1"/>
          <w:numId w:val="5"/>
        </w:numPr>
        <w:tabs>
          <w:tab w:val="left" w:pos="1134"/>
        </w:tabs>
        <w:ind w:left="0" w:firstLine="720"/>
        <w:contextualSpacing/>
        <w:jc w:val="both"/>
        <w:rPr>
          <w:color w:val="000000"/>
        </w:rPr>
      </w:pPr>
      <w:r w:rsidRPr="006A441E">
        <w:rPr>
          <w:rFonts w:eastAsia="Calibri"/>
          <w:color w:val="000000"/>
        </w:rPr>
        <w:t>Tiekėjas gali pateikti tik vieną pasiūlymą - individualiai arba kaip ūkio subjektų grupės narys. Jei tiekėjas pateikia daugiau kaip vieną pasiūlymą arba ūkio subjektų grupės narys dalyvauja teikiant kelis pasiūlymus, vis</w:t>
      </w:r>
      <w:r w:rsidRPr="006A441E">
        <w:rPr>
          <w:color w:val="000000"/>
        </w:rPr>
        <w:t>i tokie pasiūlymai bus atmesti.</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 xml:space="preserve">Tiekėjas, pateikdamas pasiūlymą, turi siūlyti kainą visam prašomam kiekiui – </w:t>
      </w:r>
      <w:r w:rsidRPr="006A441E">
        <w:rPr>
          <w:rStyle w:val="Emphasis"/>
        </w:rPr>
        <w:t xml:space="preserve">profiliavimo linijos įrangai </w:t>
      </w:r>
      <w:r w:rsidRPr="006A441E">
        <w:rPr>
          <w:rFonts w:eastAsia="Calibri"/>
          <w:color w:val="000000"/>
        </w:rPr>
        <w:t>(atiti</w:t>
      </w:r>
      <w:r w:rsidRPr="006A441E">
        <w:rPr>
          <w:color w:val="000000"/>
        </w:rPr>
        <w:t>nkantį techninę specifikaciją).</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Tiekėjams nėra leidžiama pateikti alternatyvių pasiūlymų. Tiekėjui pateikus alternatyvų pasiūlymą, jo pasiūlymas ir alternatyvus pasiūlymas (altern</w:t>
      </w:r>
      <w:r w:rsidRPr="006A441E">
        <w:rPr>
          <w:color w:val="000000"/>
        </w:rPr>
        <w:t>atyvūs pasiūlymai) bus atmesti.</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 xml:space="preserve">Pasiūlymas turi būti pateiktas </w:t>
      </w:r>
      <w:r w:rsidRPr="006A441E">
        <w:rPr>
          <w:rFonts w:eastAsia="Calibri"/>
          <w:b/>
          <w:bCs/>
          <w:color w:val="000000"/>
        </w:rPr>
        <w:t>iki 2017 m.</w:t>
      </w:r>
      <w:r w:rsidR="00C60449" w:rsidRPr="006A441E">
        <w:rPr>
          <w:rFonts w:eastAsia="Calibri"/>
          <w:b/>
          <w:bCs/>
          <w:color w:val="000000"/>
        </w:rPr>
        <w:t xml:space="preserve"> spalio</w:t>
      </w:r>
      <w:r w:rsidRPr="006A441E">
        <w:rPr>
          <w:rFonts w:eastAsia="Calibri"/>
          <w:b/>
          <w:bCs/>
          <w:color w:val="000000"/>
        </w:rPr>
        <w:t xml:space="preserve"> mėn.  </w:t>
      </w:r>
      <w:r w:rsidR="00C60449" w:rsidRPr="006A441E">
        <w:rPr>
          <w:rFonts w:eastAsia="Calibri"/>
          <w:b/>
          <w:bCs/>
          <w:color w:val="000000"/>
        </w:rPr>
        <w:t>1</w:t>
      </w:r>
      <w:r w:rsidR="003567A0">
        <w:rPr>
          <w:rFonts w:eastAsia="Calibri"/>
          <w:b/>
          <w:bCs/>
          <w:color w:val="000000"/>
        </w:rPr>
        <w:t>5</w:t>
      </w:r>
      <w:r w:rsidRPr="006A441E">
        <w:rPr>
          <w:rFonts w:eastAsia="Calibri"/>
          <w:b/>
          <w:bCs/>
          <w:color w:val="000000"/>
        </w:rPr>
        <w:t xml:space="preserve"> d. </w:t>
      </w:r>
      <w:r w:rsidR="00C60449" w:rsidRPr="006A441E">
        <w:rPr>
          <w:rFonts w:eastAsia="Calibri"/>
          <w:b/>
          <w:bCs/>
          <w:color w:val="000000"/>
        </w:rPr>
        <w:t>12</w:t>
      </w:r>
      <w:r w:rsidRPr="006A441E">
        <w:rPr>
          <w:rFonts w:eastAsia="Calibri"/>
          <w:b/>
          <w:bCs/>
          <w:color w:val="000000"/>
        </w:rPr>
        <w:t xml:space="preserve"> val. </w:t>
      </w:r>
      <w:r w:rsidRPr="006A441E">
        <w:rPr>
          <w:rFonts w:eastAsia="Calibri"/>
          <w:color w:val="000000"/>
        </w:rPr>
        <w:t xml:space="preserve">(Lietuvos Respublikos laiku) atsiuntus jį elektroniniu  paštu, paštu per pasiuntinį ar tiesiogiai atvykus šiuo adresu:  </w:t>
      </w:r>
      <w:r w:rsidR="00381616" w:rsidRPr="006A441E">
        <w:rPr>
          <w:color w:val="000000"/>
          <w:shd w:val="clear" w:color="auto" w:fill="FAFAFA"/>
        </w:rPr>
        <w:t>Tikslo g. 10</w:t>
      </w:r>
      <w:r w:rsidRPr="006A441E">
        <w:rPr>
          <w:rFonts w:eastAsia="Calibri"/>
          <w:bCs/>
          <w:iCs/>
          <w:color w:val="000000"/>
        </w:rPr>
        <w:t>, Kumpių kaimas, Domeikavos seniūnija, 54311 Kauno rajonas.</w:t>
      </w:r>
      <w:r w:rsidRPr="006A441E">
        <w:rPr>
          <w:rFonts w:eastAsia="Calibri"/>
          <w:color w:val="000000"/>
        </w:rPr>
        <w:t xml:space="preserve"> Tiekėjui pageidaujant Pirkėjas nedelsdamas pateikia rašytinį patvirtinimą elektroniniu paštu, kad tiekėjo pasiūlymas yra gautas, ir nurodo g</w:t>
      </w:r>
      <w:r w:rsidRPr="006A441E">
        <w:rPr>
          <w:color w:val="000000"/>
        </w:rPr>
        <w:t>avimo dieną, valandą ir minutę.</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Pirkėjas neatsako už pašto vėlavimus ar kitus nenumatytus atvejus, dėl kurių pasiūlymai nebuvo gauti ar gauti pavėluotai. Pavėluotai gauti pasiūlymai neatplėšiami ir grąžina</w:t>
      </w:r>
      <w:r w:rsidRPr="006A441E">
        <w:rPr>
          <w:color w:val="000000"/>
        </w:rPr>
        <w:t>mi tiekėjui registruotu laišku.</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Pasiūlymuose nurodoma prekių kaina pateikiama eurais, turi būti išreikšta ir apskaičiuota taip, kaip nurodyta šių konkurso sąlygų 2 priede. Apskaičiuojant kainą, turi būti atsižvelgta į visą šių konkurso sąlygų 2 priede nurodytą prekių kiekį, kainos sudėtines dalis, į techninės specifikacijos reikalavimus ir pan. Į kainą turi būti įskaityti visi mokesčiai ir</w:t>
      </w:r>
      <w:r w:rsidRPr="006A441E">
        <w:rPr>
          <w:color w:val="000000"/>
        </w:rPr>
        <w:t xml:space="preserve"> visos tiekėjo išlaidos.</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 xml:space="preserve">Pasiūlymas turi galioti ne trumpiau nei </w:t>
      </w:r>
      <w:r w:rsidR="00396FA9" w:rsidRPr="006A441E">
        <w:rPr>
          <w:rFonts w:eastAsia="Calibri"/>
          <w:color w:val="000000"/>
        </w:rPr>
        <w:t>90 dienų nuo pasiūlymo pateikimo dienos</w:t>
      </w:r>
      <w:r w:rsidRPr="006A441E">
        <w:rPr>
          <w:rFonts w:eastAsia="Calibri"/>
          <w:color w:val="000000"/>
        </w:rPr>
        <w:t>. Jeigu pasiūlyme nenurodytas jo galiojimo laikas, laikoma, kad pasiūlymas galioja tiek, kiek numatyta pirkimo dokumen</w:t>
      </w:r>
      <w:r w:rsidRPr="006A441E">
        <w:rPr>
          <w:color w:val="000000"/>
        </w:rPr>
        <w:t>tuose.</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Kol nesibaigė pasiūlymų galiojimo laikas, pirkėjas turi teisę prašyti, kad tiekėjai pratęstų jų galiojimą iki konkrečiai nurodyto laiko. Tiek</w:t>
      </w:r>
      <w:r w:rsidRPr="006A441E">
        <w:rPr>
          <w:color w:val="000000"/>
        </w:rPr>
        <w:t>ėjas gali atmesti tokį prašymą.</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Nesibaigus pasiūlymų pateikimo terminui Pirkėjas turi teisę jį pratęsti. Apie naują pasiūlymų pateikimo terminą Pirkėjas praneša raštu visiems tiekėjams, gavusiems konkurso sąlygas</w:t>
      </w:r>
      <w:r w:rsidRPr="006A441E">
        <w:rPr>
          <w:color w:val="000000"/>
        </w:rPr>
        <w:t>;</w:t>
      </w:r>
    </w:p>
    <w:p w:rsidR="000523B3" w:rsidRPr="006A441E" w:rsidRDefault="000523B3" w:rsidP="00D304B7">
      <w:pPr>
        <w:pStyle w:val="ListParagraph"/>
        <w:widowControl/>
        <w:numPr>
          <w:ilvl w:val="1"/>
          <w:numId w:val="5"/>
        </w:numPr>
        <w:tabs>
          <w:tab w:val="left" w:pos="1134"/>
          <w:tab w:val="left" w:pos="1276"/>
          <w:tab w:val="left" w:pos="1418"/>
        </w:tabs>
        <w:ind w:left="0" w:firstLine="720"/>
        <w:contextualSpacing/>
        <w:jc w:val="both"/>
        <w:rPr>
          <w:color w:val="000000"/>
        </w:rPr>
      </w:pPr>
      <w:r w:rsidRPr="006A441E">
        <w:rPr>
          <w:rFonts w:eastAsia="Calibri"/>
          <w:color w:val="000000"/>
        </w:rPr>
        <w:t xml:space="preserve">Pasibaigus skelbime nurodytam pasiūlymų pateikimo terminui ir negavus nė vieno pasiūlymo, </w:t>
      </w:r>
      <w:r w:rsidRPr="006A441E">
        <w:rPr>
          <w:color w:val="000000"/>
        </w:rPr>
        <w:t>pirkimas bus vykdomas iš naujo.</w:t>
      </w:r>
    </w:p>
    <w:p w:rsidR="000523B3" w:rsidRPr="006A441E" w:rsidRDefault="000523B3" w:rsidP="00D304B7">
      <w:pPr>
        <w:pStyle w:val="ListParagraph"/>
        <w:widowControl/>
        <w:numPr>
          <w:ilvl w:val="1"/>
          <w:numId w:val="5"/>
        </w:numPr>
        <w:tabs>
          <w:tab w:val="left" w:pos="1134"/>
          <w:tab w:val="left" w:pos="1276"/>
          <w:tab w:val="left" w:pos="1418"/>
        </w:tabs>
        <w:ind w:left="0" w:firstLine="720"/>
        <w:contextualSpacing/>
        <w:jc w:val="both"/>
        <w:rPr>
          <w:rFonts w:eastAsia="Calibri"/>
          <w:color w:val="000000"/>
        </w:rPr>
      </w:pPr>
      <w:r w:rsidRPr="006A441E">
        <w:rPr>
          <w:rFonts w:eastAsia="Calibri"/>
          <w:color w:val="000000"/>
        </w:rPr>
        <w:t>Tiekėjas iki galutinio pasiūlymų pateikimo termino turi teisę pakeisti arba atšaukti savo pasiūlymą. Toks pakeitimas arba pranešimas, kad pasiūlymas atšaukiamas, pripažįstamas galiojančiu, jeigu Pirkėjas jį gauna pateiktą raštu iki pasiūl</w:t>
      </w:r>
      <w:r w:rsidRPr="006A441E">
        <w:rPr>
          <w:color w:val="000000"/>
        </w:rPr>
        <w:t>ymų pateikimo termino pabaigos.</w:t>
      </w:r>
    </w:p>
    <w:p w:rsidR="000523B3" w:rsidRPr="006A441E" w:rsidRDefault="000523B3" w:rsidP="000523B3">
      <w:pPr>
        <w:ind w:left="720"/>
        <w:jc w:val="both"/>
        <w:rPr>
          <w:b/>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rPr>
      </w:pPr>
      <w:bookmarkStart w:id="6" w:name="_Toc494790367"/>
      <w:r w:rsidRPr="006A441E">
        <w:rPr>
          <w:b/>
        </w:rPr>
        <w:t>KONKURSO SĄLYGŲ PAAIŠKINIMAS IR PATIKSLINIMAS</w:t>
      </w:r>
      <w:bookmarkEnd w:id="6"/>
    </w:p>
    <w:p w:rsidR="000523B3" w:rsidRPr="006A441E" w:rsidRDefault="000523B3" w:rsidP="00D304B7">
      <w:pPr>
        <w:pStyle w:val="ListParagraph"/>
        <w:widowControl/>
        <w:numPr>
          <w:ilvl w:val="1"/>
          <w:numId w:val="5"/>
        </w:numPr>
        <w:tabs>
          <w:tab w:val="left" w:pos="1134"/>
          <w:tab w:val="left" w:pos="1276"/>
          <w:tab w:val="left" w:pos="1418"/>
        </w:tabs>
        <w:autoSpaceDE/>
        <w:autoSpaceDN/>
        <w:adjustRightInd/>
        <w:ind w:left="0" w:firstLine="720"/>
        <w:contextualSpacing/>
        <w:jc w:val="both"/>
        <w:rPr>
          <w:color w:val="000000"/>
        </w:rPr>
      </w:pPr>
      <w:r w:rsidRPr="006A441E">
        <w:rPr>
          <w:rFonts w:eastAsia="Calibri"/>
          <w:color w:val="000000"/>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0523B3" w:rsidRPr="006A441E" w:rsidRDefault="000523B3" w:rsidP="00D304B7">
      <w:pPr>
        <w:pStyle w:val="ListParagraph"/>
        <w:widowControl/>
        <w:numPr>
          <w:ilvl w:val="1"/>
          <w:numId w:val="5"/>
        </w:numPr>
        <w:tabs>
          <w:tab w:val="left" w:pos="1134"/>
          <w:tab w:val="left" w:pos="1276"/>
          <w:tab w:val="left" w:pos="1418"/>
        </w:tabs>
        <w:autoSpaceDE/>
        <w:autoSpaceDN/>
        <w:adjustRightInd/>
        <w:ind w:left="0" w:firstLine="720"/>
        <w:contextualSpacing/>
        <w:jc w:val="both"/>
        <w:rPr>
          <w:color w:val="000000"/>
        </w:rPr>
      </w:pPr>
      <w:r w:rsidRPr="006A441E">
        <w:rPr>
          <w:rFonts w:eastAsia="Calibri"/>
          <w:color w:val="000000"/>
        </w:rPr>
        <w:t>Nesibaigus pasiūlymų pateikimo, bet ne vėliau kaip likus 2 darbo dienoms iki pasiūlymų pateikimo termino pabaigos, Pirkėjas turi teisę savo iniciatyva paaiškinti, patikslinti konkurso sąlygas.</w:t>
      </w:r>
    </w:p>
    <w:p w:rsidR="000523B3" w:rsidRPr="006A441E" w:rsidRDefault="000523B3" w:rsidP="00D304B7">
      <w:pPr>
        <w:pStyle w:val="ListParagraph"/>
        <w:widowControl/>
        <w:numPr>
          <w:ilvl w:val="1"/>
          <w:numId w:val="5"/>
        </w:numPr>
        <w:tabs>
          <w:tab w:val="left" w:pos="1134"/>
          <w:tab w:val="left" w:pos="1276"/>
          <w:tab w:val="left" w:pos="1418"/>
        </w:tabs>
        <w:autoSpaceDE/>
        <w:autoSpaceDN/>
        <w:adjustRightInd/>
        <w:ind w:left="0" w:firstLine="720"/>
        <w:contextualSpacing/>
        <w:jc w:val="both"/>
        <w:rPr>
          <w:color w:val="000000"/>
        </w:rPr>
      </w:pPr>
      <w:r w:rsidRPr="006A441E">
        <w:rPr>
          <w:rFonts w:eastAsia="Calibri"/>
          <w:color w:val="000000"/>
        </w:rPr>
        <w:lastRenderedPageBreak/>
        <w:t>Pirkėjas nerengs susitikimų su tiekėjais dėl pirk</w:t>
      </w:r>
      <w:r w:rsidRPr="006A441E">
        <w:rPr>
          <w:color w:val="000000"/>
        </w:rPr>
        <w:t>imo dokumentų paaiškinimų.</w:t>
      </w:r>
    </w:p>
    <w:p w:rsidR="000523B3" w:rsidRPr="006A441E" w:rsidRDefault="000523B3" w:rsidP="00D304B7">
      <w:pPr>
        <w:pStyle w:val="ListParagraph"/>
        <w:widowControl/>
        <w:numPr>
          <w:ilvl w:val="1"/>
          <w:numId w:val="5"/>
        </w:numPr>
        <w:tabs>
          <w:tab w:val="left" w:pos="1134"/>
          <w:tab w:val="left" w:pos="1276"/>
          <w:tab w:val="left" w:pos="1418"/>
        </w:tabs>
        <w:autoSpaceDE/>
        <w:autoSpaceDN/>
        <w:adjustRightInd/>
        <w:ind w:left="0" w:firstLine="720"/>
        <w:contextualSpacing/>
        <w:jc w:val="both"/>
        <w:rPr>
          <w:color w:val="000000"/>
        </w:rPr>
      </w:pPr>
      <w:r w:rsidRPr="006A441E">
        <w:rPr>
          <w:rFonts w:eastAsia="Calibri"/>
          <w:color w:val="000000"/>
        </w:rPr>
        <w:t xml:space="preserve">Bet kokia informacija, konkurso sąlygų paaiškinimai, pranešimai ar kitas pirkėjo ir tiekėjo susirašinėjimas yra vykdomas šiame punkte nurodytu elektroninio pašto adresu </w:t>
      </w:r>
      <w:hyperlink r:id="rId13" w:history="1">
        <w:r w:rsidR="008C2AF8" w:rsidRPr="006A441E">
          <w:rPr>
            <w:rStyle w:val="Hyperlink"/>
            <w:rFonts w:eastAsia="Calibri"/>
          </w:rPr>
          <w:t>virginijus@joldija.lt</w:t>
        </w:r>
      </w:hyperlink>
      <w:r w:rsidRPr="006A441E">
        <w:rPr>
          <w:rFonts w:eastAsia="Calibri"/>
          <w:color w:val="000000"/>
        </w:rPr>
        <w:t xml:space="preserve"> </w:t>
      </w:r>
    </w:p>
    <w:p w:rsidR="000523B3" w:rsidRPr="006A441E" w:rsidRDefault="000523B3" w:rsidP="00D304B7">
      <w:pPr>
        <w:tabs>
          <w:tab w:val="left" w:pos="1134"/>
          <w:tab w:val="left" w:pos="1276"/>
          <w:tab w:val="left" w:pos="1418"/>
        </w:tabs>
        <w:ind w:left="720"/>
        <w:jc w:val="both"/>
        <w:rPr>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color w:val="000000"/>
        </w:rPr>
      </w:pPr>
      <w:bookmarkStart w:id="7" w:name="_Toc494790368"/>
      <w:r w:rsidRPr="006A441E">
        <w:rPr>
          <w:b/>
        </w:rPr>
        <w:t>PASIŪLYMŲ NAGRINĖJIMAS IR VERTINIMAS</w:t>
      </w:r>
      <w:bookmarkEnd w:id="7"/>
    </w:p>
    <w:p w:rsidR="000523B3" w:rsidRPr="006A441E" w:rsidRDefault="000523B3" w:rsidP="00D304B7">
      <w:pPr>
        <w:pStyle w:val="ListParagraph"/>
        <w:widowControl/>
        <w:numPr>
          <w:ilvl w:val="1"/>
          <w:numId w:val="5"/>
        </w:numPr>
        <w:tabs>
          <w:tab w:val="left" w:pos="1134"/>
          <w:tab w:val="left" w:pos="1276"/>
        </w:tabs>
        <w:autoSpaceDE/>
        <w:autoSpaceDN/>
        <w:adjustRightInd/>
        <w:ind w:left="0" w:firstLine="720"/>
        <w:contextualSpacing/>
        <w:jc w:val="both"/>
        <w:rPr>
          <w:rFonts w:eastAsia="Calibri"/>
          <w:color w:val="000000"/>
        </w:rPr>
      </w:pPr>
      <w:r w:rsidRPr="006A441E">
        <w:rPr>
          <w:rFonts w:eastAsia="Calibri"/>
          <w:color w:val="000000"/>
        </w:rPr>
        <w:t>Pasiūlymų nagrinėjimo, vertinimo ir palyginimo procedūras atlieka Komisija, tiekėjams ar jų įgaliotiems atstovams nedalyvaujant.</w:t>
      </w:r>
    </w:p>
    <w:p w:rsidR="000523B3" w:rsidRPr="006A441E" w:rsidRDefault="000523B3" w:rsidP="00841251">
      <w:pPr>
        <w:pStyle w:val="ListParagraph"/>
        <w:widowControl/>
        <w:numPr>
          <w:ilvl w:val="1"/>
          <w:numId w:val="5"/>
        </w:numPr>
        <w:autoSpaceDE/>
        <w:autoSpaceDN/>
        <w:adjustRightInd/>
        <w:contextualSpacing/>
        <w:jc w:val="both"/>
        <w:rPr>
          <w:color w:val="000000"/>
          <w:lang w:eastAsia="en-US"/>
        </w:rPr>
      </w:pPr>
      <w:r w:rsidRPr="006A441E">
        <w:rPr>
          <w:rFonts w:eastAsia="Calibri"/>
          <w:color w:val="000000"/>
        </w:rPr>
        <w:t xml:space="preserve">Komisija nagrinėja: </w:t>
      </w:r>
    </w:p>
    <w:p w:rsidR="000523B3" w:rsidRPr="006A441E" w:rsidRDefault="000523B3" w:rsidP="000523B3">
      <w:pPr>
        <w:ind w:left="142" w:firstLine="578"/>
        <w:jc w:val="both"/>
        <w:rPr>
          <w:rFonts w:eastAsia="Calibri"/>
          <w:color w:val="000000"/>
        </w:rPr>
      </w:pPr>
      <w:r w:rsidRPr="006A441E">
        <w:rPr>
          <w:rFonts w:eastAsia="Calibri"/>
          <w:color w:val="000000"/>
        </w:rPr>
        <w:t xml:space="preserve">6.2.1. ar tiekėjai pasiūlymuose pateikė tikslius ir išsamius duomenis apie savo kvalifikaciją ir ar tiekėjo kvalifikacija atitinka minimalius kvalifikacijos reikalavimus; </w:t>
      </w:r>
    </w:p>
    <w:p w:rsidR="000523B3" w:rsidRPr="006A441E" w:rsidRDefault="000523B3" w:rsidP="000523B3">
      <w:pPr>
        <w:ind w:left="142" w:firstLine="578"/>
        <w:jc w:val="both"/>
        <w:rPr>
          <w:rFonts w:eastAsia="Calibri"/>
          <w:color w:val="000000"/>
        </w:rPr>
      </w:pPr>
      <w:r w:rsidRPr="006A441E">
        <w:rPr>
          <w:rFonts w:eastAsia="Calibri"/>
          <w:color w:val="000000"/>
        </w:rPr>
        <w:t xml:space="preserve">6.2.2. ar tiekėjai pasiūlyme pateikė visus duomenis, dokumentus ir informaciją, apibrėžtą šiose konkurso sąlygose ir ar pasiūlymas atitinka šiose konkurso sąlygose nustatytus reikalavimus; </w:t>
      </w:r>
    </w:p>
    <w:p w:rsidR="000523B3" w:rsidRPr="006A441E" w:rsidRDefault="000523B3" w:rsidP="000523B3">
      <w:pPr>
        <w:autoSpaceDE/>
        <w:autoSpaceDN/>
        <w:adjustRightInd/>
        <w:ind w:left="142" w:firstLine="578"/>
        <w:jc w:val="both"/>
        <w:rPr>
          <w:rFonts w:eastAsia="Calibri"/>
          <w:color w:val="000000"/>
          <w:lang w:eastAsia="en-US"/>
        </w:rPr>
      </w:pPr>
      <w:r w:rsidRPr="006A441E">
        <w:rPr>
          <w:rFonts w:eastAsia="Calibri"/>
          <w:color w:val="000000"/>
        </w:rPr>
        <w:t xml:space="preserve">6.2.3. ar nebuvo pasiūlytos neįprastai mažos kainos; </w:t>
      </w:r>
    </w:p>
    <w:p w:rsidR="000523B3" w:rsidRPr="006A441E" w:rsidRDefault="008C2AF8" w:rsidP="000523B3">
      <w:pPr>
        <w:jc w:val="both"/>
        <w:rPr>
          <w:rFonts w:eastAsia="Calibri"/>
          <w:color w:val="000000"/>
        </w:rPr>
      </w:pPr>
      <w:r w:rsidRPr="006A441E">
        <w:rPr>
          <w:rFonts w:eastAsia="Calibri"/>
          <w:color w:val="000000"/>
        </w:rPr>
        <w:tab/>
      </w:r>
      <w:r w:rsidR="000523B3" w:rsidRPr="006A441E">
        <w:rPr>
          <w:rFonts w:eastAsia="Calibri"/>
          <w:color w:val="000000"/>
        </w:rPr>
        <w:t>6.3. Iškilus klausimams dėl pasiūlymų turinio ir Komisijai raštu paprašius, tiekėjai privalo per Komisijos nurodytą terminą pateikti raštu papildomus paaiškinimus nekeisdami pasiūlymo esmės.</w:t>
      </w:r>
    </w:p>
    <w:p w:rsidR="000523B3" w:rsidRPr="006A441E" w:rsidRDefault="008C2AF8" w:rsidP="000523B3">
      <w:pPr>
        <w:jc w:val="both"/>
        <w:rPr>
          <w:rFonts w:eastAsia="Calibri"/>
          <w:color w:val="000000"/>
        </w:rPr>
      </w:pPr>
      <w:r w:rsidRPr="006A441E">
        <w:rPr>
          <w:rFonts w:eastAsia="Calibri"/>
          <w:color w:val="000000"/>
        </w:rPr>
        <w:tab/>
      </w:r>
      <w:r w:rsidR="000523B3" w:rsidRPr="006A441E">
        <w:rPr>
          <w:rFonts w:eastAsia="Calibri"/>
          <w:color w:val="000000"/>
        </w:rPr>
        <w:t xml:space="preserve">6.4. 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 </w:t>
      </w:r>
    </w:p>
    <w:p w:rsidR="000523B3" w:rsidRPr="006A441E" w:rsidRDefault="008C2AF8" w:rsidP="000523B3">
      <w:pPr>
        <w:jc w:val="both"/>
        <w:rPr>
          <w:rFonts w:eastAsia="Calibri"/>
          <w:color w:val="000000"/>
        </w:rPr>
      </w:pPr>
      <w:r w:rsidRPr="006A441E">
        <w:rPr>
          <w:rFonts w:eastAsia="Calibri"/>
          <w:color w:val="000000"/>
        </w:rPr>
        <w:tab/>
      </w:r>
      <w:r w:rsidR="000523B3" w:rsidRPr="006A441E">
        <w:rPr>
          <w:rFonts w:eastAsia="Calibri"/>
          <w:color w:val="000000"/>
        </w:rPr>
        <w:t>6.5. 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8C2AF8" w:rsidRPr="006A441E" w:rsidRDefault="000523B3" w:rsidP="000523B3">
      <w:pPr>
        <w:ind w:firstLine="720"/>
        <w:jc w:val="both"/>
        <w:rPr>
          <w:rFonts w:eastAsia="Calibri"/>
          <w:b/>
          <w:bCs/>
          <w:color w:val="000000"/>
        </w:rPr>
      </w:pPr>
      <w:r w:rsidRPr="006A441E">
        <w:rPr>
          <w:rFonts w:eastAsia="Calibri"/>
          <w:color w:val="000000"/>
        </w:rPr>
        <w:t xml:space="preserve">6.6. Pasiūlymuose nurodytos kainos </w:t>
      </w:r>
      <w:r w:rsidRPr="006A441E">
        <w:rPr>
          <w:rFonts w:eastAsia="Calibri"/>
          <w:b/>
          <w:bCs/>
          <w:color w:val="000000"/>
        </w:rPr>
        <w:t xml:space="preserve">bus vertinamos eurais. </w:t>
      </w:r>
    </w:p>
    <w:p w:rsidR="000523B3" w:rsidRPr="006A441E" w:rsidRDefault="000523B3" w:rsidP="000523B3">
      <w:pPr>
        <w:ind w:firstLine="720"/>
        <w:jc w:val="both"/>
        <w:rPr>
          <w:rFonts w:eastAsia="Calibri"/>
          <w:color w:val="000000"/>
        </w:rPr>
      </w:pPr>
      <w:r w:rsidRPr="006A441E">
        <w:rPr>
          <w:rFonts w:eastAsia="Calibri"/>
          <w:color w:val="000000"/>
        </w:rPr>
        <w:t xml:space="preserve">6.7. Pirkėjo neatmesti pasiūlymai vertinami </w:t>
      </w:r>
      <w:r w:rsidRPr="006A441E">
        <w:rPr>
          <w:rFonts w:eastAsia="Calibri"/>
          <w:b/>
          <w:bCs/>
          <w:color w:val="000000"/>
        </w:rPr>
        <w:t xml:space="preserve">pagal mažiausios kainos kriterijų. </w:t>
      </w:r>
    </w:p>
    <w:p w:rsidR="000523B3" w:rsidRPr="006A441E" w:rsidRDefault="000523B3" w:rsidP="000523B3">
      <w:pPr>
        <w:jc w:val="both"/>
        <w:rPr>
          <w:b/>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color w:val="000000"/>
        </w:rPr>
      </w:pPr>
      <w:bookmarkStart w:id="8" w:name="_Toc494790369"/>
      <w:r w:rsidRPr="006A441E">
        <w:rPr>
          <w:b/>
        </w:rPr>
        <w:t>PASIŪLYMŲ ATMETIMO PRIEŽASTYS</w:t>
      </w:r>
      <w:bookmarkEnd w:id="8"/>
    </w:p>
    <w:p w:rsidR="000523B3" w:rsidRPr="006A441E" w:rsidRDefault="000523B3" w:rsidP="00841251">
      <w:pPr>
        <w:pStyle w:val="ListParagraph"/>
        <w:widowControl/>
        <w:numPr>
          <w:ilvl w:val="1"/>
          <w:numId w:val="5"/>
        </w:numPr>
        <w:autoSpaceDE/>
        <w:autoSpaceDN/>
        <w:adjustRightInd/>
        <w:contextualSpacing/>
        <w:jc w:val="both"/>
        <w:rPr>
          <w:rFonts w:eastAsia="Calibri"/>
          <w:color w:val="000000"/>
        </w:rPr>
      </w:pPr>
      <w:r w:rsidRPr="006A441E">
        <w:rPr>
          <w:rFonts w:eastAsia="Calibri"/>
          <w:color w:val="000000"/>
        </w:rPr>
        <w:t>Komisija atmeta pasiūlymą, jeigu:</w:t>
      </w:r>
    </w:p>
    <w:p w:rsidR="000523B3" w:rsidRPr="006A441E" w:rsidRDefault="000523B3" w:rsidP="00D304B7">
      <w:pPr>
        <w:pStyle w:val="ListParagraph"/>
        <w:widowControl/>
        <w:numPr>
          <w:ilvl w:val="2"/>
          <w:numId w:val="5"/>
        </w:numPr>
        <w:tabs>
          <w:tab w:val="left" w:pos="1418"/>
        </w:tabs>
        <w:autoSpaceDE/>
        <w:autoSpaceDN/>
        <w:adjustRightInd/>
        <w:ind w:left="0" w:firstLine="720"/>
        <w:contextualSpacing/>
        <w:jc w:val="both"/>
        <w:rPr>
          <w:color w:val="000000"/>
        </w:rPr>
      </w:pPr>
      <w:r w:rsidRPr="006A441E">
        <w:rPr>
          <w:rFonts w:eastAsia="Calibri"/>
          <w:color w:val="000000"/>
        </w:rPr>
        <w:t xml:space="preserve">tiekėjas pateikė daugiau nei vieną pasiūlymą (atmetami visi tiekėjo pasiūlymai); </w:t>
      </w:r>
    </w:p>
    <w:p w:rsidR="000523B3" w:rsidRPr="006A441E" w:rsidRDefault="000523B3" w:rsidP="00D304B7">
      <w:pPr>
        <w:pStyle w:val="ListParagraph"/>
        <w:widowControl/>
        <w:numPr>
          <w:ilvl w:val="2"/>
          <w:numId w:val="5"/>
        </w:numPr>
        <w:tabs>
          <w:tab w:val="left" w:pos="1418"/>
        </w:tabs>
        <w:autoSpaceDE/>
        <w:autoSpaceDN/>
        <w:adjustRightInd/>
        <w:ind w:left="0" w:firstLine="720"/>
        <w:contextualSpacing/>
        <w:jc w:val="both"/>
        <w:rPr>
          <w:b/>
          <w:color w:val="000000"/>
          <w:lang w:eastAsia="en-US"/>
        </w:rPr>
      </w:pPr>
      <w:r w:rsidRPr="006A441E">
        <w:rPr>
          <w:rFonts w:eastAsia="Calibri"/>
          <w:color w:val="000000"/>
        </w:rPr>
        <w:t xml:space="preserve">tiekėjas neatitiko minimalių kvalifikacijos reikalavimų, jei jie buvo taikomi; </w:t>
      </w:r>
    </w:p>
    <w:p w:rsidR="000523B3" w:rsidRPr="006A441E" w:rsidRDefault="000523B3" w:rsidP="00D304B7">
      <w:pPr>
        <w:pStyle w:val="ListParagraph"/>
        <w:widowControl/>
        <w:numPr>
          <w:ilvl w:val="2"/>
          <w:numId w:val="5"/>
        </w:numPr>
        <w:tabs>
          <w:tab w:val="left" w:pos="1418"/>
        </w:tabs>
        <w:autoSpaceDE/>
        <w:autoSpaceDN/>
        <w:adjustRightInd/>
        <w:ind w:left="0" w:firstLine="720"/>
        <w:contextualSpacing/>
        <w:jc w:val="both"/>
        <w:rPr>
          <w:b/>
          <w:color w:val="000000"/>
          <w:lang w:eastAsia="en-US"/>
        </w:rPr>
      </w:pPr>
      <w:r w:rsidRPr="006A441E">
        <w:rPr>
          <w:rFonts w:eastAsia="Calibri"/>
          <w:color w:val="000000"/>
        </w:rPr>
        <w:t>tiekėjas pasiūlyme pateikė netikslius ar neišsamius duomenis apie savo kvalifikaciją ir Pirkėjui prašant, nepatikslino jų;</w:t>
      </w:r>
    </w:p>
    <w:p w:rsidR="000523B3" w:rsidRPr="006A441E" w:rsidRDefault="000523B3"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6A441E">
        <w:rPr>
          <w:rFonts w:eastAsia="Calibri"/>
          <w:color w:val="000000"/>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w:t>
      </w:r>
      <w:r w:rsidRPr="006A441E">
        <w:rPr>
          <w:color w:val="000000"/>
        </w:rPr>
        <w:t>ės, nepaaiškino savo pasiūlymo;</w:t>
      </w:r>
    </w:p>
    <w:p w:rsidR="000523B3" w:rsidRPr="006A441E" w:rsidRDefault="007D143A"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6A441E">
        <w:rPr>
          <w:rFonts w:eastAsia="Calibri"/>
          <w:color w:val="000000"/>
        </w:rPr>
        <w:t>jei</w:t>
      </w:r>
      <w:r w:rsidR="000523B3" w:rsidRPr="006A441E">
        <w:rPr>
          <w:rFonts w:eastAsia="Calibri"/>
          <w:color w:val="000000"/>
        </w:rPr>
        <w:t xml:space="preserve"> tiekėjas per Pirkėjo nurodytą terminą neištaisė aritmetinių klaidų ir (ar) nepaaiškino pasiūlymo;</w:t>
      </w:r>
    </w:p>
    <w:p w:rsidR="000523B3" w:rsidRPr="006A441E" w:rsidRDefault="000523B3"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6A441E">
        <w:rPr>
          <w:rFonts w:eastAsia="Calibri"/>
          <w:color w:val="000000"/>
        </w:rPr>
        <w:t>buvo pasiūlyta neįprastai maža kaina ir tiekėjas Pirkėjo prašymu nepateikė raštiško kainos sudėtinių dalių pagrindimo arba kitaip nepa</w:t>
      </w:r>
      <w:r w:rsidRPr="006A441E">
        <w:rPr>
          <w:color w:val="000000"/>
        </w:rPr>
        <w:t>grindė neįprastai mažos kainos;</w:t>
      </w:r>
    </w:p>
    <w:p w:rsidR="000523B3" w:rsidRPr="006A441E" w:rsidRDefault="000523B3"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6A441E">
        <w:rPr>
          <w:rFonts w:eastAsia="Calibri"/>
          <w:color w:val="000000"/>
        </w:rPr>
        <w:t>tiekėjas pateikė melagingą informaciją, kurią Pirkėjas gali įrodyti bet kokiomis teisėtomis priemonėmis;</w:t>
      </w:r>
    </w:p>
    <w:p w:rsidR="000523B3" w:rsidRPr="006A441E" w:rsidRDefault="000523B3" w:rsidP="00D304B7">
      <w:pPr>
        <w:pStyle w:val="ListParagraph"/>
        <w:widowControl/>
        <w:numPr>
          <w:ilvl w:val="2"/>
          <w:numId w:val="5"/>
        </w:numPr>
        <w:tabs>
          <w:tab w:val="left" w:pos="1418"/>
        </w:tabs>
        <w:autoSpaceDE/>
        <w:autoSpaceDN/>
        <w:adjustRightInd/>
        <w:ind w:left="0" w:firstLine="720"/>
        <w:contextualSpacing/>
        <w:jc w:val="both"/>
        <w:rPr>
          <w:b/>
          <w:lang w:eastAsia="en-US"/>
        </w:rPr>
      </w:pPr>
      <w:r w:rsidRPr="006A441E">
        <w:rPr>
          <w:rFonts w:eastAsia="Calibri"/>
          <w:color w:val="000000"/>
        </w:rPr>
        <w:t>tiekėjo, kurio pasiūlymas neatmestas dėl kitų priežasčių, buvo pasiūlyta per didelė, perkančiajai organizacij</w:t>
      </w:r>
      <w:r w:rsidRPr="006A441E">
        <w:rPr>
          <w:color w:val="000000"/>
        </w:rPr>
        <w:t>ai nepriimtina pasiūlymo kaina.</w:t>
      </w:r>
    </w:p>
    <w:p w:rsidR="000523B3" w:rsidRPr="006A441E" w:rsidRDefault="000523B3" w:rsidP="00D304B7">
      <w:pPr>
        <w:pStyle w:val="ListParagraph"/>
        <w:widowControl/>
        <w:numPr>
          <w:ilvl w:val="2"/>
          <w:numId w:val="5"/>
        </w:numPr>
        <w:tabs>
          <w:tab w:val="left" w:pos="1418"/>
        </w:tabs>
        <w:autoSpaceDE/>
        <w:autoSpaceDN/>
        <w:adjustRightInd/>
        <w:ind w:left="0" w:firstLine="720"/>
        <w:contextualSpacing/>
        <w:jc w:val="both"/>
        <w:rPr>
          <w:rFonts w:eastAsia="Calibri"/>
          <w:b/>
          <w:lang w:eastAsia="en-US"/>
        </w:rPr>
      </w:pPr>
      <w:r w:rsidRPr="006A441E">
        <w:rPr>
          <w:rFonts w:eastAsia="Calibri"/>
          <w:color w:val="000000"/>
        </w:rPr>
        <w:lastRenderedPageBreak/>
        <w:t>Apie pasiūlymo atmetimą tiekėjas informuojamas per vieną darbo dieną nuo šio sprendimo priėmimo dienos.</w:t>
      </w:r>
    </w:p>
    <w:p w:rsidR="000523B3" w:rsidRPr="006A441E" w:rsidRDefault="000523B3" w:rsidP="000523B3">
      <w:pPr>
        <w:ind w:left="720"/>
        <w:jc w:val="both"/>
        <w:rPr>
          <w:b/>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color w:val="000000"/>
        </w:rPr>
      </w:pPr>
      <w:bookmarkStart w:id="9" w:name="_Toc494790370"/>
      <w:r w:rsidRPr="006A441E">
        <w:rPr>
          <w:b/>
        </w:rPr>
        <w:t>DERYBOS</w:t>
      </w:r>
      <w:bookmarkEnd w:id="9"/>
    </w:p>
    <w:p w:rsidR="000523B3" w:rsidRPr="006A441E" w:rsidRDefault="009D5C0C" w:rsidP="009D5C0C">
      <w:pPr>
        <w:widowControl/>
        <w:ind w:firstLine="720"/>
        <w:contextualSpacing/>
        <w:jc w:val="both"/>
        <w:rPr>
          <w:color w:val="000000"/>
        </w:rPr>
      </w:pPr>
      <w:r w:rsidRPr="006A441E">
        <w:rPr>
          <w:rFonts w:eastAsia="Calibri"/>
          <w:color w:val="000000"/>
        </w:rPr>
        <w:t xml:space="preserve">7.1. </w:t>
      </w:r>
      <w:r w:rsidR="000523B3" w:rsidRPr="006A441E">
        <w:rPr>
          <w:rFonts w:eastAsia="Calibri"/>
          <w:color w:val="000000"/>
        </w:rPr>
        <w:t>Jei Pirkėjo netenkina pateikti pasiūlymai, Komisijos sprendimu visi šiose konkurso sąlygose nustatytus minimalius reikalavimus atitinkantys Tiekėjai gali būti kviečiami deryboms.</w:t>
      </w:r>
    </w:p>
    <w:p w:rsidR="000523B3" w:rsidRPr="006A441E" w:rsidRDefault="009D5C0C" w:rsidP="009D5C0C">
      <w:pPr>
        <w:widowControl/>
        <w:ind w:firstLine="720"/>
        <w:contextualSpacing/>
        <w:jc w:val="both"/>
        <w:rPr>
          <w:color w:val="000000"/>
        </w:rPr>
      </w:pPr>
      <w:r w:rsidRPr="006A441E">
        <w:rPr>
          <w:rFonts w:eastAsia="Calibri"/>
          <w:color w:val="000000"/>
        </w:rPr>
        <w:t xml:space="preserve">7.2. </w:t>
      </w:r>
      <w:r w:rsidR="000523B3" w:rsidRPr="006A441E">
        <w:rPr>
          <w:rFonts w:eastAsia="Calibri"/>
          <w:color w:val="000000"/>
        </w:rPr>
        <w:t xml:space="preserve">Derybos yra vykdomos su visais Tiekėjais, kurių pasiūlymai nebuvo atmesti. Derybų metu Tiekėjams pateikiama ta pati informacija. Derybų rezultatai įforminami protokolu, kurie rengiami atskiri kiekvienam Tiekėjui. </w:t>
      </w:r>
    </w:p>
    <w:p w:rsidR="000523B3" w:rsidRPr="006A441E" w:rsidRDefault="009D5C0C" w:rsidP="009D5C0C">
      <w:pPr>
        <w:widowControl/>
        <w:ind w:firstLine="720"/>
        <w:contextualSpacing/>
        <w:jc w:val="both"/>
        <w:rPr>
          <w:color w:val="000000"/>
        </w:rPr>
      </w:pPr>
      <w:r w:rsidRPr="006A441E">
        <w:rPr>
          <w:rFonts w:eastAsia="Calibri"/>
          <w:color w:val="000000"/>
        </w:rPr>
        <w:t xml:space="preserve">7.3. </w:t>
      </w:r>
      <w:r w:rsidR="000523B3" w:rsidRPr="006A441E">
        <w:rPr>
          <w:rFonts w:eastAsia="Calibri"/>
          <w:color w:val="000000"/>
        </w:rPr>
        <w:t>Derybos gali būti vykdomos dėl visų perkamos Prekės charakteristikų, įskaitant kainą, kokybę, komercines sąlygas ir socialinius, aplinkosaugos ir inovacinius aspektus. Nesiderama dėl minimalių reikalavimų, taikomų pirkimo objektui, Tiekėjų kvalifikacijai, Tiekėjų pasiūlymams, šių pasiūlymų vertinimo kriterijų ir es</w:t>
      </w:r>
      <w:r w:rsidR="000523B3" w:rsidRPr="006A441E">
        <w:rPr>
          <w:color w:val="000000"/>
        </w:rPr>
        <w:t>minių pirkimo sutarties sąlygų.</w:t>
      </w:r>
    </w:p>
    <w:p w:rsidR="000523B3" w:rsidRPr="006A441E" w:rsidRDefault="009D5C0C" w:rsidP="009D5C0C">
      <w:pPr>
        <w:widowControl/>
        <w:ind w:firstLine="720"/>
        <w:contextualSpacing/>
        <w:jc w:val="both"/>
        <w:rPr>
          <w:color w:val="000000"/>
        </w:rPr>
      </w:pPr>
      <w:r w:rsidRPr="006A441E">
        <w:rPr>
          <w:rFonts w:eastAsia="Calibri"/>
          <w:color w:val="000000"/>
        </w:rPr>
        <w:t xml:space="preserve">7.4. </w:t>
      </w:r>
      <w:r w:rsidR="000523B3" w:rsidRPr="006A441E">
        <w:rPr>
          <w:rFonts w:eastAsia="Calibri"/>
          <w:color w:val="000000"/>
        </w:rPr>
        <w:t xml:space="preserve">Komisija, įvertinusi Tiekėjų kvalifikaciją ir pasiūlymus, visiems Tiekėjams, kurių pasiūlymai nebuvo atmesti, raštu nurodo laiką ir vietą, kada ir kur reikia atvykti į derybas. Derybos gali būti organizuojamos ir elektroniniu būdu, išsiunčiant informaciją Tiekėjams elektroniniu paštu. </w:t>
      </w:r>
    </w:p>
    <w:p w:rsidR="000523B3" w:rsidRPr="006A441E" w:rsidRDefault="009D5C0C" w:rsidP="009D5C0C">
      <w:pPr>
        <w:widowControl/>
        <w:ind w:firstLine="720"/>
        <w:contextualSpacing/>
        <w:jc w:val="both"/>
        <w:rPr>
          <w:color w:val="000000"/>
        </w:rPr>
      </w:pPr>
      <w:r w:rsidRPr="006A441E">
        <w:rPr>
          <w:rFonts w:eastAsia="Calibri"/>
          <w:color w:val="000000"/>
        </w:rPr>
        <w:t xml:space="preserve">7.5. </w:t>
      </w:r>
      <w:r w:rsidR="000523B3" w:rsidRPr="006A441E">
        <w:rPr>
          <w:rFonts w:eastAsia="Calibri"/>
          <w:color w:val="000000"/>
        </w:rPr>
        <w:t xml:space="preserve">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ar nepateikė atsakymo, kai derybos vykdomos elektroniniu paštu, Komisija surašo protokolą, kuriame nurodo apie Tiekėjo neatvykimą ar atsakymo nepateikimą, ir jį pasirašo visi komisijos nariai. </w:t>
      </w:r>
    </w:p>
    <w:p w:rsidR="000523B3" w:rsidRPr="006A441E" w:rsidRDefault="009D5C0C" w:rsidP="009D5C0C">
      <w:pPr>
        <w:widowControl/>
        <w:ind w:firstLine="720"/>
        <w:contextualSpacing/>
        <w:jc w:val="both"/>
        <w:rPr>
          <w:color w:val="000000"/>
        </w:rPr>
      </w:pPr>
      <w:r w:rsidRPr="006A441E">
        <w:rPr>
          <w:rFonts w:eastAsia="Calibri"/>
          <w:color w:val="000000"/>
        </w:rPr>
        <w:t xml:space="preserve">7.6. </w:t>
      </w:r>
      <w:r w:rsidR="000523B3" w:rsidRPr="006A441E">
        <w:rPr>
          <w:rFonts w:eastAsia="Calibri"/>
          <w:color w:val="000000"/>
        </w:rPr>
        <w:t xml:space="preserve">Derybų galutiniai pasiūlymai yra šalių pasirašyti derybų protokolai bei pirminiai pasiūlymai, kiek jie nebuvo pakeisti derybų metu. Galutiniai pasiūlymai vertinami šiose pirkimo sąlygose nustatyta tvarka. </w:t>
      </w:r>
    </w:p>
    <w:p w:rsidR="000523B3" w:rsidRPr="006A441E" w:rsidRDefault="009D5C0C" w:rsidP="009D5C0C">
      <w:pPr>
        <w:widowControl/>
        <w:ind w:firstLine="720"/>
        <w:contextualSpacing/>
        <w:jc w:val="both"/>
        <w:rPr>
          <w:rFonts w:eastAsia="Calibri"/>
          <w:color w:val="000000"/>
        </w:rPr>
      </w:pPr>
      <w:r w:rsidRPr="006A441E">
        <w:rPr>
          <w:rFonts w:eastAsia="Calibri"/>
          <w:color w:val="000000"/>
        </w:rPr>
        <w:t xml:space="preserve">7.7. </w:t>
      </w:r>
      <w:r w:rsidR="000523B3" w:rsidRPr="006A441E">
        <w:rPr>
          <w:rFonts w:eastAsia="Calibri"/>
          <w:color w:val="000000"/>
        </w:rPr>
        <w:t xml:space="preserve">Baigus derybas ir įvertinus galutinius pasiūlymus patvirtinama galutinė pasiūlymų eilė. Jei Tiekėjas neatvyko į derybas, sudarant galutinę konkurso pasiūlymų eilę, vertinamas pirminis neatvykusio Tiekėjo pasiūlymas. </w:t>
      </w:r>
    </w:p>
    <w:p w:rsidR="000523B3" w:rsidRPr="006A441E" w:rsidRDefault="000523B3" w:rsidP="000523B3">
      <w:pPr>
        <w:pStyle w:val="ListParagraph"/>
        <w:ind w:left="1080"/>
        <w:jc w:val="both"/>
        <w:rPr>
          <w:b/>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color w:val="000000"/>
        </w:rPr>
      </w:pPr>
      <w:bookmarkStart w:id="10" w:name="_Toc494790371"/>
      <w:r w:rsidRPr="006A441E">
        <w:rPr>
          <w:b/>
        </w:rPr>
        <w:t>SPRENDIMAS DĖL LAIMĖTOJO NUSTATYMO</w:t>
      </w:r>
      <w:bookmarkEnd w:id="10"/>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w:t>
      </w:r>
      <w:r w:rsidRPr="006A441E">
        <w:rPr>
          <w:rFonts w:eastAsia="Calibri"/>
          <w:i/>
          <w:iCs/>
          <w:color w:val="000000"/>
        </w:rPr>
        <w:t>įregistruotas anksčiausiai</w:t>
      </w:r>
      <w:r w:rsidRPr="006A441E">
        <w:rPr>
          <w:rFonts w:eastAsia="Calibri"/>
          <w:color w:val="000000"/>
        </w:rPr>
        <w:t>.</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Tais atvejais, kai pasiūlymą pateikė tik vienas tiekėjas, pasiūlymų eilė nenustatoma ir jo pasiūlymas laikomas laimėjusiu, jeigu nebuvo atmestas pagal</w:t>
      </w:r>
      <w:r w:rsidRPr="006A441E">
        <w:rPr>
          <w:color w:val="000000"/>
        </w:rPr>
        <w:t xml:space="preserve"> šių konkurso sąlygų nuostatas.</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 xml:space="preserve">Mažiausią kainą pasiūlęs tiekėjas yra skelbiamas laimėjusiu konkursą ir jis kviečiamas sudaryti sutartį, nurodant laiką iki kada reikia sudaryti sutartį. </w:t>
      </w:r>
    </w:p>
    <w:p w:rsidR="000523B3" w:rsidRPr="006A441E" w:rsidRDefault="000523B3" w:rsidP="00D304B7">
      <w:pPr>
        <w:pStyle w:val="ListParagraph"/>
        <w:widowControl/>
        <w:numPr>
          <w:ilvl w:val="1"/>
          <w:numId w:val="5"/>
        </w:numPr>
        <w:tabs>
          <w:tab w:val="left" w:pos="1276"/>
        </w:tabs>
        <w:ind w:left="0" w:firstLine="720"/>
        <w:contextualSpacing/>
        <w:jc w:val="both"/>
        <w:rPr>
          <w:color w:val="000000"/>
        </w:rPr>
      </w:pPr>
      <w:r w:rsidRPr="006A441E">
        <w:rPr>
          <w:rFonts w:eastAsia="Calibri"/>
          <w:color w:val="000000"/>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w:t>
      </w:r>
      <w:r w:rsidRPr="006A441E">
        <w:rPr>
          <w:color w:val="000000"/>
        </w:rPr>
        <w:t>kiusio sudaryti pirkimo sutartį.</w:t>
      </w:r>
    </w:p>
    <w:p w:rsidR="000523B3" w:rsidRPr="006A441E" w:rsidRDefault="000523B3" w:rsidP="000523B3">
      <w:pPr>
        <w:pStyle w:val="ListParagraph"/>
        <w:jc w:val="both"/>
        <w:rPr>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color w:val="000000"/>
        </w:rPr>
      </w:pPr>
      <w:bookmarkStart w:id="11" w:name="_Toc494790372"/>
      <w:r w:rsidRPr="006A441E">
        <w:rPr>
          <w:b/>
        </w:rPr>
        <w:t>PIRKIMO SUTARTIES SĄLYGOS</w:t>
      </w:r>
      <w:bookmarkEnd w:id="11"/>
    </w:p>
    <w:p w:rsidR="00D304B7" w:rsidRPr="006A441E" w:rsidRDefault="000523B3" w:rsidP="00D304B7">
      <w:pPr>
        <w:ind w:firstLine="720"/>
        <w:jc w:val="both"/>
        <w:rPr>
          <w:rFonts w:eastAsia="Calibri"/>
          <w:color w:val="000000"/>
        </w:rPr>
      </w:pPr>
      <w:r w:rsidRPr="006A441E">
        <w:rPr>
          <w:rFonts w:eastAsia="Calibri"/>
          <w:color w:val="000000"/>
        </w:rPr>
        <w:t xml:space="preserve">10.1. Pirkimo sutartis pasirašoma su laimėjusį pasiūlymą pateikusiu tiekėju šiose konkurso sąlygose nustatytomis sąlygomis. </w:t>
      </w:r>
    </w:p>
    <w:p w:rsidR="000523B3" w:rsidRPr="006A441E" w:rsidRDefault="000523B3" w:rsidP="00D304B7">
      <w:pPr>
        <w:ind w:firstLine="720"/>
        <w:jc w:val="both"/>
        <w:rPr>
          <w:rFonts w:eastAsia="Calibri"/>
          <w:color w:val="000000"/>
        </w:rPr>
      </w:pPr>
      <w:r w:rsidRPr="006A441E">
        <w:rPr>
          <w:rFonts w:eastAsia="Calibri"/>
          <w:color w:val="000000"/>
        </w:rPr>
        <w:t xml:space="preserve">10.2. Sudarant pirkimo sutartį, negali būti keičiama laimėjusio tiekėjo galutinio pasiūlymo </w:t>
      </w:r>
      <w:r w:rsidRPr="006A441E">
        <w:rPr>
          <w:rFonts w:eastAsia="Calibri"/>
          <w:color w:val="000000"/>
        </w:rPr>
        <w:lastRenderedPageBreak/>
        <w:t xml:space="preserve">kaina ir esminės sąlygos, taip pat pirkėjo pirkimo pradžioje nustatytos esminės pirkimo sąlygos. </w:t>
      </w:r>
    </w:p>
    <w:p w:rsidR="000523B3" w:rsidRPr="006A441E" w:rsidRDefault="000523B3" w:rsidP="000523B3">
      <w:pPr>
        <w:jc w:val="both"/>
        <w:rPr>
          <w:rFonts w:eastAsia="Calibri"/>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b/>
          <w:color w:val="000000"/>
        </w:rPr>
      </w:pPr>
      <w:bookmarkStart w:id="12" w:name="_Toc494790373"/>
      <w:r w:rsidRPr="006A441E">
        <w:rPr>
          <w:b/>
        </w:rPr>
        <w:t>BAIGIAMOSIOS NUOSTATOS</w:t>
      </w:r>
      <w:bookmarkEnd w:id="12"/>
    </w:p>
    <w:p w:rsidR="000523B3" w:rsidRPr="006A441E" w:rsidRDefault="000523B3" w:rsidP="00841251">
      <w:pPr>
        <w:pStyle w:val="ListParagraph"/>
        <w:widowControl/>
        <w:numPr>
          <w:ilvl w:val="1"/>
          <w:numId w:val="5"/>
        </w:numPr>
        <w:contextualSpacing/>
        <w:jc w:val="both"/>
        <w:rPr>
          <w:rFonts w:eastAsia="Calibri"/>
          <w:color w:val="000000"/>
        </w:rPr>
      </w:pPr>
      <w:r w:rsidRPr="006A441E">
        <w:rPr>
          <w:rFonts w:eastAsia="Calibri"/>
          <w:color w:val="000000"/>
        </w:rPr>
        <w:t xml:space="preserve">Tiekėjams pasiūlymų rengimo ir dalyvavimo konkurse išlaidos neatlyginamos. </w:t>
      </w:r>
    </w:p>
    <w:p w:rsidR="000523B3" w:rsidRPr="006A441E" w:rsidRDefault="000523B3" w:rsidP="00D304B7">
      <w:pPr>
        <w:pStyle w:val="ListParagraph"/>
        <w:widowControl/>
        <w:numPr>
          <w:ilvl w:val="1"/>
          <w:numId w:val="5"/>
        </w:numPr>
        <w:tabs>
          <w:tab w:val="left" w:pos="1276"/>
        </w:tabs>
        <w:ind w:left="142" w:firstLine="578"/>
        <w:contextualSpacing/>
        <w:jc w:val="both"/>
        <w:rPr>
          <w:color w:val="000000"/>
        </w:rPr>
      </w:pPr>
      <w:r w:rsidRPr="006A441E">
        <w:rPr>
          <w:rFonts w:eastAsia="Calibri"/>
          <w:color w:val="000000"/>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w:t>
      </w:r>
      <w:r w:rsidRPr="006A441E">
        <w:rPr>
          <w:color w:val="000000"/>
        </w:rPr>
        <w:t>e pirkimo procedūrų nutraukimą.</w:t>
      </w:r>
    </w:p>
    <w:p w:rsidR="000523B3" w:rsidRPr="006A441E" w:rsidRDefault="000523B3" w:rsidP="00D304B7">
      <w:pPr>
        <w:pStyle w:val="ListParagraph"/>
        <w:widowControl/>
        <w:numPr>
          <w:ilvl w:val="1"/>
          <w:numId w:val="5"/>
        </w:numPr>
        <w:tabs>
          <w:tab w:val="left" w:pos="1276"/>
        </w:tabs>
        <w:ind w:left="142" w:firstLine="578"/>
        <w:contextualSpacing/>
        <w:jc w:val="both"/>
        <w:rPr>
          <w:color w:val="000000"/>
        </w:rPr>
      </w:pPr>
      <w:r w:rsidRPr="006A441E">
        <w:rPr>
          <w:rFonts w:eastAsia="Calibri"/>
          <w:color w:val="000000"/>
        </w:rPr>
        <w:t xml:space="preserve">Informacija, pateikta pasiūlymuose, išskyrus vokų atplėšimo metu skelbiamą informaciją, tiekėjams ir tretiesiems asmenims, išskyrus asmenis, administruojančius ir audituojančius ES struktūrinių fondų </w:t>
      </w:r>
      <w:r w:rsidRPr="006A441E">
        <w:rPr>
          <w:color w:val="000000"/>
        </w:rPr>
        <w:t>paramos naudojimą, neskelbiami.</w:t>
      </w:r>
    </w:p>
    <w:p w:rsidR="000523B3" w:rsidRPr="006A441E" w:rsidRDefault="000523B3" w:rsidP="00D304B7">
      <w:pPr>
        <w:pStyle w:val="ListParagraph"/>
        <w:widowControl/>
        <w:numPr>
          <w:ilvl w:val="1"/>
          <w:numId w:val="5"/>
        </w:numPr>
        <w:tabs>
          <w:tab w:val="left" w:pos="1276"/>
        </w:tabs>
        <w:ind w:left="142" w:firstLine="578"/>
        <w:contextualSpacing/>
        <w:jc w:val="both"/>
        <w:rPr>
          <w:color w:val="000000"/>
        </w:rPr>
      </w:pPr>
      <w:r w:rsidRPr="006A441E">
        <w:rPr>
          <w:rFonts w:eastAsia="Calibri"/>
          <w:color w:val="000000"/>
        </w:rPr>
        <w:t>Pirkėjas, ne vėliau kaip per 3 darbo dienas po pirkimo sutarties sudarymo, informuoja el. paštu visus pasiūlymus pateikusius tiekėjus apie pirkimo sutarties sudarymą, nurodydamas, tiekėją su kuriuo sudaryta pirkimo sutartis.</w:t>
      </w:r>
    </w:p>
    <w:p w:rsidR="000523B3" w:rsidRPr="006A441E" w:rsidRDefault="000523B3" w:rsidP="000523B3">
      <w:pPr>
        <w:pStyle w:val="ListParagraph"/>
        <w:ind w:left="720"/>
        <w:jc w:val="both"/>
        <w:rPr>
          <w:color w:val="000000"/>
        </w:rPr>
      </w:pPr>
    </w:p>
    <w:p w:rsidR="000523B3" w:rsidRPr="006A441E" w:rsidRDefault="000523B3" w:rsidP="00841251">
      <w:pPr>
        <w:pStyle w:val="ListParagraph"/>
        <w:widowControl/>
        <w:numPr>
          <w:ilvl w:val="0"/>
          <w:numId w:val="5"/>
        </w:numPr>
        <w:autoSpaceDE/>
        <w:autoSpaceDN/>
        <w:adjustRightInd/>
        <w:contextualSpacing/>
        <w:jc w:val="both"/>
        <w:outlineLvl w:val="0"/>
        <w:rPr>
          <w:rFonts w:eastAsia="Calibri"/>
          <w:b/>
          <w:color w:val="000000"/>
        </w:rPr>
      </w:pPr>
      <w:bookmarkStart w:id="13" w:name="_Toc494790374"/>
      <w:r w:rsidRPr="006A441E">
        <w:rPr>
          <w:b/>
        </w:rPr>
        <w:t>PRIEDAI</w:t>
      </w:r>
      <w:bookmarkEnd w:id="13"/>
    </w:p>
    <w:p w:rsidR="000523B3" w:rsidRPr="006A441E" w:rsidRDefault="000523B3" w:rsidP="00841251">
      <w:pPr>
        <w:pStyle w:val="ListParagraph"/>
        <w:widowControl/>
        <w:numPr>
          <w:ilvl w:val="1"/>
          <w:numId w:val="5"/>
        </w:numPr>
        <w:contextualSpacing/>
        <w:jc w:val="both"/>
        <w:rPr>
          <w:color w:val="000000"/>
        </w:rPr>
      </w:pPr>
      <w:r w:rsidRPr="006A441E">
        <w:rPr>
          <w:color w:val="000000"/>
        </w:rPr>
        <w:t xml:space="preserve"> </w:t>
      </w:r>
      <w:r w:rsidRPr="006A441E">
        <w:rPr>
          <w:rFonts w:eastAsia="Calibri"/>
          <w:color w:val="000000"/>
        </w:rPr>
        <w:t xml:space="preserve">Techninė specifikacija. </w:t>
      </w:r>
    </w:p>
    <w:p w:rsidR="000523B3" w:rsidRPr="006A441E" w:rsidRDefault="000523B3" w:rsidP="00841251">
      <w:pPr>
        <w:pStyle w:val="ListParagraph"/>
        <w:widowControl/>
        <w:numPr>
          <w:ilvl w:val="1"/>
          <w:numId w:val="5"/>
        </w:numPr>
        <w:contextualSpacing/>
        <w:jc w:val="both"/>
        <w:rPr>
          <w:rFonts w:eastAsia="Calibri"/>
          <w:color w:val="000000"/>
        </w:rPr>
      </w:pPr>
      <w:r w:rsidRPr="006A441E">
        <w:rPr>
          <w:color w:val="000000"/>
        </w:rPr>
        <w:t xml:space="preserve"> </w:t>
      </w:r>
      <w:r w:rsidRPr="006A441E">
        <w:rPr>
          <w:rFonts w:eastAsia="Calibri"/>
          <w:color w:val="000000"/>
        </w:rPr>
        <w:t xml:space="preserve">Pasiūlymo forma. </w:t>
      </w:r>
    </w:p>
    <w:p w:rsidR="000523B3" w:rsidRPr="006A441E" w:rsidRDefault="000523B3" w:rsidP="000523B3">
      <w:pPr>
        <w:jc w:val="both"/>
        <w:rPr>
          <w:rFonts w:eastAsia="Calibri"/>
          <w:color w:val="000000"/>
        </w:rPr>
      </w:pPr>
    </w:p>
    <w:p w:rsidR="000523B3" w:rsidRPr="006A441E" w:rsidRDefault="000523B3" w:rsidP="000523B3">
      <w:pPr>
        <w:jc w:val="both"/>
        <w:rPr>
          <w:rFonts w:eastAsia="Calibri"/>
          <w:color w:val="000000"/>
        </w:rPr>
      </w:pPr>
    </w:p>
    <w:p w:rsidR="000523B3" w:rsidRPr="006A441E" w:rsidRDefault="000523B3" w:rsidP="000523B3">
      <w:pPr>
        <w:jc w:val="both"/>
      </w:pPr>
      <w:r w:rsidRPr="006A441E">
        <w:br w:type="page"/>
      </w:r>
    </w:p>
    <w:p w:rsidR="000523B3" w:rsidRPr="006A441E" w:rsidRDefault="000523B3" w:rsidP="00872DEF">
      <w:pPr>
        <w:pStyle w:val="Heading2"/>
        <w:jc w:val="right"/>
        <w:rPr>
          <w:rFonts w:eastAsia="Calibri"/>
          <w:color w:val="000000"/>
          <w:sz w:val="24"/>
          <w:szCs w:val="24"/>
        </w:rPr>
      </w:pPr>
      <w:bookmarkStart w:id="14" w:name="_Toc494790375"/>
      <w:r w:rsidRPr="006A441E">
        <w:rPr>
          <w:rFonts w:eastAsia="Calibri"/>
          <w:color w:val="000000"/>
          <w:sz w:val="24"/>
          <w:szCs w:val="24"/>
        </w:rPr>
        <w:lastRenderedPageBreak/>
        <w:t>PRIEDAS Nr. 1</w:t>
      </w:r>
      <w:bookmarkEnd w:id="14"/>
    </w:p>
    <w:p w:rsidR="000523B3" w:rsidRPr="006A441E" w:rsidRDefault="000523B3" w:rsidP="000523B3">
      <w:pPr>
        <w:jc w:val="both"/>
        <w:rPr>
          <w:rFonts w:eastAsia="Calibri"/>
          <w:color w:val="000000"/>
        </w:rPr>
      </w:pPr>
    </w:p>
    <w:p w:rsidR="000523B3" w:rsidRPr="006A441E" w:rsidRDefault="000523B3" w:rsidP="007D143A">
      <w:pPr>
        <w:jc w:val="center"/>
        <w:rPr>
          <w:rFonts w:eastAsia="Calibri"/>
          <w:b/>
          <w:color w:val="000000"/>
        </w:rPr>
      </w:pPr>
      <w:r w:rsidRPr="006A441E">
        <w:rPr>
          <w:rFonts w:eastAsia="Calibri"/>
          <w:b/>
          <w:color w:val="000000"/>
        </w:rPr>
        <w:t>TECHNINĖ SPECIFIKACIJA</w:t>
      </w:r>
    </w:p>
    <w:p w:rsidR="007D143A" w:rsidRPr="006A441E" w:rsidRDefault="007579F0" w:rsidP="007D143A">
      <w:pPr>
        <w:jc w:val="center"/>
        <w:rPr>
          <w:rFonts w:eastAsia="Calibri"/>
          <w:b/>
          <w:color w:val="000000"/>
        </w:rPr>
      </w:pPr>
      <w:r w:rsidRPr="006A441E">
        <w:rPr>
          <w:rFonts w:eastAsia="Calibri"/>
          <w:b/>
          <w:color w:val="000000"/>
        </w:rPr>
        <w:t>ŠTAMPAVIMO</w:t>
      </w:r>
      <w:r w:rsidR="00C634F4" w:rsidRPr="006A441E">
        <w:rPr>
          <w:rFonts w:eastAsia="Calibri"/>
          <w:b/>
          <w:color w:val="000000"/>
        </w:rPr>
        <w:t xml:space="preserve"> A </w:t>
      </w:r>
      <w:r w:rsidR="007D143A" w:rsidRPr="006A441E">
        <w:rPr>
          <w:rFonts w:eastAsia="Calibri"/>
          <w:b/>
          <w:color w:val="000000"/>
        </w:rPr>
        <w:t>LINIJOS ĮRANGA</w:t>
      </w:r>
    </w:p>
    <w:p w:rsidR="000523B3" w:rsidRPr="006A441E" w:rsidRDefault="000523B3" w:rsidP="000523B3">
      <w:pPr>
        <w:jc w:val="both"/>
        <w:rPr>
          <w:rFonts w:eastAsia="Calibri"/>
          <w:color w:val="000000"/>
        </w:rPr>
      </w:pPr>
    </w:p>
    <w:p w:rsidR="00D304B7" w:rsidRPr="006A441E" w:rsidRDefault="00D304B7" w:rsidP="000523B3">
      <w:pPr>
        <w:jc w:val="both"/>
        <w:rPr>
          <w:rFonts w:eastAsia="Calibri"/>
          <w:color w:val="000000"/>
        </w:rPr>
      </w:pPr>
    </w:p>
    <w:tbl>
      <w:tblPr>
        <w:tblStyle w:val="TableGrid"/>
        <w:tblW w:w="0" w:type="auto"/>
        <w:tblInd w:w="232" w:type="dxa"/>
        <w:tblLook w:val="04A0" w:firstRow="1" w:lastRow="0" w:firstColumn="1" w:lastColumn="0" w:noHBand="0" w:noVBand="1"/>
      </w:tblPr>
      <w:tblGrid>
        <w:gridCol w:w="2962"/>
        <w:gridCol w:w="6551"/>
      </w:tblGrid>
      <w:tr w:rsidR="00D304B7" w:rsidRPr="006A441E" w:rsidTr="00C634F4">
        <w:tc>
          <w:tcPr>
            <w:tcW w:w="9513" w:type="dxa"/>
            <w:gridSpan w:val="2"/>
          </w:tcPr>
          <w:p w:rsidR="00D304B7" w:rsidRPr="006A441E" w:rsidRDefault="00D304B7" w:rsidP="00F46F4A">
            <w:pPr>
              <w:ind w:right="306"/>
            </w:pPr>
            <w:r w:rsidRPr="006A441E">
              <w:t>Europos direktyvas 2014/30/EB „Elektromagnetinis suderinamumas“ bei 2014/35/EB „Žema įtampa“ atitinkantis EKSCENTRINIS PRESAS SU GALINE PAVARA, BEI NAUDOJIMO VADOVU</w:t>
            </w:r>
          </w:p>
        </w:tc>
      </w:tr>
      <w:tr w:rsidR="006351D3" w:rsidRPr="006A441E" w:rsidTr="00C634F4">
        <w:tc>
          <w:tcPr>
            <w:tcW w:w="2962" w:type="dxa"/>
            <w:shd w:val="clear" w:color="auto" w:fill="E7E6E6" w:themeFill="background2"/>
          </w:tcPr>
          <w:p w:rsidR="006351D3" w:rsidRPr="006A441E" w:rsidRDefault="006351D3" w:rsidP="000523B3">
            <w:pPr>
              <w:jc w:val="both"/>
              <w:rPr>
                <w:rFonts w:eastAsia="Calibri"/>
                <w:color w:val="000000"/>
              </w:rPr>
            </w:pPr>
            <w:r w:rsidRPr="006A441E">
              <w:rPr>
                <w:rFonts w:eastAsia="Calibri"/>
                <w:color w:val="000000"/>
              </w:rPr>
              <w:t>Parametras</w:t>
            </w:r>
          </w:p>
        </w:tc>
        <w:tc>
          <w:tcPr>
            <w:tcW w:w="6551" w:type="dxa"/>
            <w:shd w:val="clear" w:color="auto" w:fill="E7E6E6" w:themeFill="background2"/>
          </w:tcPr>
          <w:p w:rsidR="006351D3" w:rsidRPr="006A441E" w:rsidRDefault="006351D3" w:rsidP="000523B3">
            <w:pPr>
              <w:jc w:val="both"/>
              <w:rPr>
                <w:rFonts w:eastAsia="Calibri"/>
                <w:color w:val="000000"/>
              </w:rPr>
            </w:pPr>
            <w:r w:rsidRPr="006A441E">
              <w:rPr>
                <w:rFonts w:eastAsia="Calibri"/>
                <w:color w:val="000000"/>
              </w:rPr>
              <w:t>Charakteristika</w:t>
            </w:r>
          </w:p>
        </w:tc>
      </w:tr>
      <w:tr w:rsidR="00D304B7" w:rsidRPr="002B5FDB" w:rsidTr="00C634F4">
        <w:tc>
          <w:tcPr>
            <w:tcW w:w="2962" w:type="dxa"/>
          </w:tcPr>
          <w:p w:rsidR="00D304B7" w:rsidRPr="002B5FDB" w:rsidRDefault="00D304B7" w:rsidP="00877109">
            <w:pPr>
              <w:spacing w:line="260" w:lineRule="auto"/>
            </w:pPr>
            <w:r w:rsidRPr="002B5FDB">
              <w:rPr>
                <w:b/>
              </w:rPr>
              <w:t>NOMINALI EIGA IR JĖGA</w:t>
            </w:r>
          </w:p>
        </w:tc>
        <w:tc>
          <w:tcPr>
            <w:tcW w:w="6551" w:type="dxa"/>
          </w:tcPr>
          <w:p w:rsidR="00D304B7" w:rsidRPr="002B5FDB" w:rsidRDefault="00D304B7" w:rsidP="00877109">
            <w:pPr>
              <w:spacing w:line="260" w:lineRule="auto"/>
            </w:pPr>
            <w:r w:rsidRPr="002B5FDB">
              <w:t>Nominali traukos jėga nuo apatinio mirties taško su maksimalia eiga, 6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Galia, 1000 </w:t>
            </w:r>
            <w:proofErr w:type="spellStart"/>
            <w:r w:rsidRPr="002B5FDB">
              <w:t>k</w:t>
            </w:r>
            <w:r w:rsidR="00A8607D" w:rsidRPr="002B5FDB">
              <w:t>N</w:t>
            </w:r>
            <w:proofErr w:type="spellEnd"/>
          </w:p>
        </w:tc>
      </w:tr>
      <w:tr w:rsidR="00D304B7" w:rsidRPr="002B5FDB" w:rsidTr="00C634F4">
        <w:tc>
          <w:tcPr>
            <w:tcW w:w="2962" w:type="dxa"/>
          </w:tcPr>
          <w:p w:rsidR="00D304B7" w:rsidRPr="002B5FDB" w:rsidRDefault="00D304B7" w:rsidP="00877109">
            <w:pPr>
              <w:spacing w:line="260" w:lineRule="auto"/>
            </w:pPr>
            <w:r w:rsidRPr="002B5FDB">
              <w:rPr>
                <w:b/>
              </w:rPr>
              <w:t>RĖMAS</w:t>
            </w:r>
          </w:p>
        </w:tc>
        <w:tc>
          <w:tcPr>
            <w:tcW w:w="6551" w:type="dxa"/>
          </w:tcPr>
          <w:p w:rsidR="00D304B7" w:rsidRPr="002B5FDB" w:rsidRDefault="00D304B7" w:rsidP="00877109">
            <w:pPr>
              <w:tabs>
                <w:tab w:val="left" w:pos="390"/>
              </w:tabs>
              <w:spacing w:after="20"/>
              <w:ind w:right="232"/>
            </w:pPr>
            <w:r w:rsidRPr="002B5FDB">
              <w:t xml:space="preserve">Elektra suvirintas S355 plienas, apdorotas terminio ištempimo būdu, </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tabs>
                <w:tab w:val="left" w:pos="390"/>
              </w:tabs>
              <w:spacing w:after="20"/>
              <w:ind w:right="232"/>
            </w:pPr>
            <w:r w:rsidRPr="002B5FDB">
              <w:t>„C“ formos rėmo ilgis, (N) 330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tabs>
                <w:tab w:val="left" w:pos="390"/>
              </w:tabs>
              <w:spacing w:after="20"/>
              <w:ind w:right="232"/>
            </w:pPr>
            <w:r w:rsidRPr="002B5FDB">
              <w:t>Priekinis tarpas tarp kolonų, (O) 450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tabs>
                <w:tab w:val="left" w:pos="0"/>
              </w:tabs>
              <w:spacing w:after="20"/>
              <w:ind w:right="232"/>
            </w:pPr>
            <w:r w:rsidRPr="002B5FDB">
              <w:t>Atstumas tarp darbastalio ir šliaužiklio (matuojant ties viršutiniu mirties tašku (TDC) su maksimalia eiga ir šliaužikliu aukščiausioje padėtyje), (H) 520 mm</w:t>
            </w:r>
          </w:p>
        </w:tc>
      </w:tr>
      <w:tr w:rsidR="00D304B7" w:rsidRPr="002B5FDB" w:rsidTr="00C634F4">
        <w:tc>
          <w:tcPr>
            <w:tcW w:w="2962" w:type="dxa"/>
          </w:tcPr>
          <w:p w:rsidR="00D304B7" w:rsidRPr="002B5FDB" w:rsidRDefault="00D304B7" w:rsidP="00877109">
            <w:pPr>
              <w:spacing w:line="260" w:lineRule="auto"/>
            </w:pPr>
            <w:r w:rsidRPr="002B5FDB">
              <w:rPr>
                <w:b/>
              </w:rPr>
              <w:t>DARBASTALIS</w:t>
            </w:r>
          </w:p>
        </w:tc>
        <w:tc>
          <w:tcPr>
            <w:tcW w:w="6551" w:type="dxa"/>
          </w:tcPr>
          <w:p w:rsidR="00D304B7" w:rsidRPr="002B5FDB" w:rsidRDefault="00D304B7" w:rsidP="00877109">
            <w:pPr>
              <w:spacing w:line="260" w:lineRule="auto"/>
            </w:pPr>
            <w:r w:rsidRPr="002B5FDB">
              <w:t>Plotis x ilgis, (M x L) 1100 x 650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2 priekiniai ir 2 išilginiai T formos plyšiai, DIN 650-18</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Centrinės kiaurymės stale skersmuo su išėma, 220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Darbastalio aukštis virš grindų (be amortizuojančių tarpiklių), (F) 850 mm</w:t>
            </w:r>
          </w:p>
        </w:tc>
      </w:tr>
      <w:tr w:rsidR="00D304B7" w:rsidRPr="002B5FDB" w:rsidTr="00C634F4">
        <w:tc>
          <w:tcPr>
            <w:tcW w:w="2962" w:type="dxa"/>
          </w:tcPr>
          <w:p w:rsidR="00D304B7" w:rsidRPr="002B5FDB" w:rsidRDefault="00D304B7" w:rsidP="00632B59">
            <w:pPr>
              <w:spacing w:line="260" w:lineRule="auto"/>
            </w:pPr>
            <w:r w:rsidRPr="002B5FDB">
              <w:rPr>
                <w:b/>
              </w:rPr>
              <w:t xml:space="preserve">PLOKŠTĖ PO ŠTAMPU </w:t>
            </w:r>
          </w:p>
        </w:tc>
        <w:tc>
          <w:tcPr>
            <w:tcW w:w="6551" w:type="dxa"/>
          </w:tcPr>
          <w:p w:rsidR="00D304B7" w:rsidRPr="002B5FDB" w:rsidRDefault="00D304B7" w:rsidP="00877109">
            <w:pPr>
              <w:spacing w:line="260" w:lineRule="auto"/>
            </w:pPr>
            <w:r w:rsidRPr="002B5FDB">
              <w:t>Plotis x ilgis, 1100 x 650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Storis, (G) 70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2 priekiniai ir 3 išilginiai T formos plyšiai, DIN 650-18</w:t>
            </w:r>
          </w:p>
        </w:tc>
      </w:tr>
      <w:tr w:rsidR="00D304B7" w:rsidRPr="002B5FDB" w:rsidTr="00C634F4">
        <w:tc>
          <w:tcPr>
            <w:tcW w:w="2962" w:type="dxa"/>
          </w:tcPr>
          <w:p w:rsidR="002B5FDB" w:rsidRDefault="00D304B7" w:rsidP="00877109">
            <w:pPr>
              <w:spacing w:line="260" w:lineRule="auto"/>
              <w:rPr>
                <w:b/>
              </w:rPr>
            </w:pPr>
            <w:r w:rsidRPr="002B5FDB">
              <w:rPr>
                <w:b/>
              </w:rPr>
              <w:t xml:space="preserve">ŠLIAUŽIKLIS IR KREIPIKLIAI </w:t>
            </w:r>
          </w:p>
          <w:p w:rsidR="00D304B7" w:rsidRPr="002B5FDB" w:rsidRDefault="00D304B7" w:rsidP="00877109">
            <w:pPr>
              <w:spacing w:line="260" w:lineRule="auto"/>
            </w:pPr>
            <w:r w:rsidRPr="002B5FDB">
              <w:rPr>
                <w:b/>
              </w:rPr>
              <w:t>(6 slankieji paviršiai)</w:t>
            </w:r>
          </w:p>
        </w:tc>
        <w:tc>
          <w:tcPr>
            <w:tcW w:w="6551" w:type="dxa"/>
          </w:tcPr>
          <w:p w:rsidR="00D304B7" w:rsidRPr="002B5FDB" w:rsidRDefault="00D304B7" w:rsidP="00877109">
            <w:pPr>
              <w:spacing w:line="260" w:lineRule="auto"/>
            </w:pPr>
            <w:r w:rsidRPr="002B5FDB">
              <w:t>Šliaužiklio paviršius (plotis x ilgis), (S x R) 680 x 500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Slankieji paviršiai su reguliuojamomis prispaudimo plokštėmis ir </w:t>
            </w:r>
            <w:proofErr w:type="spellStart"/>
            <w:r w:rsidRPr="002B5FDB">
              <w:t>antifrikcine</w:t>
            </w:r>
            <w:proofErr w:type="spellEnd"/>
            <w:r w:rsidRPr="002B5FDB">
              <w:t xml:space="preserve"> medžiaga, 6</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2 palenkti į priekį 45° kampu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4 palenkti į priekį 90° kampu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„T“ formos plyšiai, DIN 650-18</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Kaiščio užrakto anga, Ø 50 H7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Papildomos tvirtinimo išpjovos štampams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Šliaužiklio reguliavimas, 100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Rankinis šliaužiklio reguliavimas naudojant reketo sistemą su </w:t>
            </w:r>
            <w:proofErr w:type="spellStart"/>
            <w:r w:rsidRPr="002B5FDB">
              <w:t>strekčių</w:t>
            </w:r>
            <w:proofErr w:type="spellEnd"/>
            <w:r w:rsidRPr="002B5FDB">
              <w:t xml:space="preserve"> atsukimo mechanizmu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Hidraulinis šliaužiklio atblokavimas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B336E0" w:rsidP="00877109">
            <w:pPr>
              <w:spacing w:line="260" w:lineRule="auto"/>
            </w:pPr>
            <w:r w:rsidRPr="002B5FDB">
              <w:t>Padėties stebėjimo funkcija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Išstūmimo sistema su išmeti</w:t>
            </w:r>
            <w:r w:rsidR="002B5FDB">
              <w:t>mo strypu (reguliuojamos eigos)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Alyvos surinkimo sistema regeneravimui ir perdirbimui.</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Žiedinis fiksatorius tarpui tarp bronzinės </w:t>
            </w:r>
            <w:r w:rsidR="002B5FDB">
              <w:t>įvorės ir šliaužiklio palaikyti</w:t>
            </w:r>
          </w:p>
        </w:tc>
      </w:tr>
      <w:tr w:rsidR="00D304B7" w:rsidRPr="002B5FDB" w:rsidTr="00C634F4">
        <w:tc>
          <w:tcPr>
            <w:tcW w:w="2962" w:type="dxa"/>
          </w:tcPr>
          <w:p w:rsidR="00D304B7" w:rsidRPr="002B5FDB" w:rsidRDefault="00D304B7" w:rsidP="00877109">
            <w:pPr>
              <w:spacing w:line="260" w:lineRule="auto"/>
            </w:pPr>
            <w:r w:rsidRPr="002B5FDB">
              <w:rPr>
                <w:b/>
              </w:rPr>
              <w:t>JUNGIAMASIS STRYPAS</w:t>
            </w:r>
          </w:p>
        </w:tc>
        <w:tc>
          <w:tcPr>
            <w:tcW w:w="6551" w:type="dxa"/>
          </w:tcPr>
          <w:p w:rsidR="00D304B7" w:rsidRPr="002B5FDB" w:rsidRDefault="00D304B7" w:rsidP="00877109">
            <w:pPr>
              <w:spacing w:line="260" w:lineRule="auto"/>
            </w:pPr>
            <w:r w:rsidRPr="002B5FDB">
              <w:t>Su diamet</w:t>
            </w:r>
            <w:r w:rsidR="002B5FDB">
              <w:t>raliai perskirta bronzine įvore</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Pailgėjimo nustatymas iki didžiausio ilgio su mechanine sustabdymo sistema.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Sferinė jungiamojo strypo i</w:t>
            </w:r>
            <w:r w:rsidR="002B5FDB">
              <w:t>r šliaužiklio sujungimo sistema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Sraigto reguliavimo užspaudimo sistema, panaudojant </w:t>
            </w:r>
            <w:proofErr w:type="spellStart"/>
            <w:r w:rsidRPr="002B5FDB">
              <w:t>sriegines</w:t>
            </w:r>
            <w:proofErr w:type="spellEnd"/>
            <w:r w:rsidRPr="002B5FDB">
              <w:t xml:space="preserve"> bronzines detales.</w:t>
            </w:r>
          </w:p>
        </w:tc>
      </w:tr>
      <w:tr w:rsidR="00D304B7" w:rsidRPr="002B5FDB" w:rsidTr="00C634F4">
        <w:tc>
          <w:tcPr>
            <w:tcW w:w="2962" w:type="dxa"/>
          </w:tcPr>
          <w:p w:rsidR="00D304B7" w:rsidRPr="002B5FDB" w:rsidRDefault="00D304B7" w:rsidP="00877109">
            <w:pPr>
              <w:spacing w:line="260" w:lineRule="auto"/>
            </w:pPr>
            <w:r w:rsidRPr="002B5FDB">
              <w:rPr>
                <w:b/>
              </w:rPr>
              <w:t>CILINDRŲ BALANSAVIMAS</w:t>
            </w:r>
          </w:p>
        </w:tc>
        <w:tc>
          <w:tcPr>
            <w:tcW w:w="6551" w:type="dxa"/>
          </w:tcPr>
          <w:p w:rsidR="00D304B7" w:rsidRPr="002B5FDB" w:rsidRDefault="00D304B7" w:rsidP="00877109">
            <w:pPr>
              <w:spacing w:line="260" w:lineRule="auto"/>
            </w:pPr>
            <w:r w:rsidRPr="002B5FDB">
              <w:t>Cilindrų balansavimas maksimalia jėga atliekamas suspau</w:t>
            </w:r>
            <w:r w:rsidR="002B5FDB">
              <w:t>stu oru, esant 5,5 barų slėgiui</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Oro</w:t>
            </w:r>
            <w:r w:rsidR="002B5FDB">
              <w:t xml:space="preserve"> balionai cilindrų balansavimui</w:t>
            </w:r>
          </w:p>
        </w:tc>
      </w:tr>
      <w:tr w:rsidR="00D304B7" w:rsidRPr="002B5FDB" w:rsidTr="00C634F4">
        <w:tc>
          <w:tcPr>
            <w:tcW w:w="2962" w:type="dxa"/>
          </w:tcPr>
          <w:p w:rsidR="00D304B7" w:rsidRPr="002B5FDB" w:rsidRDefault="00D304B7" w:rsidP="00877109">
            <w:pPr>
              <w:spacing w:line="260" w:lineRule="auto"/>
            </w:pPr>
            <w:r w:rsidRPr="002B5FDB">
              <w:rPr>
                <w:b/>
              </w:rPr>
              <w:t>HIDRAULINĖS PERKROVOS SISTEMA</w:t>
            </w:r>
          </w:p>
        </w:tc>
        <w:tc>
          <w:tcPr>
            <w:tcW w:w="6551" w:type="dxa"/>
          </w:tcPr>
          <w:p w:rsidR="00D304B7" w:rsidRPr="002B5FDB" w:rsidRDefault="00D304B7" w:rsidP="00877109">
            <w:pPr>
              <w:spacing w:line="260" w:lineRule="auto"/>
            </w:pPr>
            <w:r w:rsidRPr="002B5FDB">
              <w:t>Įrengta po jungiamuoju velenu, siekiant išvengti įtraukimo ir užtikrin</w:t>
            </w:r>
            <w:r w:rsidR="002B5FDB">
              <w:t>ti mašinos apsaugą nuo perkrovų</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Automatinis tepalo slėgio sumažinimas, suteikiantis erdvės ciklo užbaigimui ir leid</w:t>
            </w:r>
            <w:r w:rsidR="002B5FDB">
              <w:t>žiantis sustabdyti TDC padėtyje</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Automatinis numaty</w:t>
            </w:r>
            <w:r w:rsidR="002B5FDB">
              <w:t>tųjų slėgio nustatymų atkūrimas</w:t>
            </w:r>
          </w:p>
        </w:tc>
      </w:tr>
      <w:tr w:rsidR="00D304B7" w:rsidRPr="002B5FDB" w:rsidTr="00C634F4">
        <w:tc>
          <w:tcPr>
            <w:tcW w:w="2962" w:type="dxa"/>
          </w:tcPr>
          <w:p w:rsidR="00D304B7" w:rsidRPr="002B5FDB" w:rsidRDefault="00D304B7" w:rsidP="00877109">
            <w:pPr>
              <w:spacing w:line="260" w:lineRule="auto"/>
            </w:pPr>
            <w:r w:rsidRPr="002B5FDB">
              <w:rPr>
                <w:b/>
              </w:rPr>
              <w:t>EKSCENTRINIS VELENAS</w:t>
            </w:r>
          </w:p>
        </w:tc>
        <w:tc>
          <w:tcPr>
            <w:tcW w:w="6551" w:type="dxa"/>
          </w:tcPr>
          <w:p w:rsidR="00D304B7" w:rsidRPr="002B5FDB" w:rsidRDefault="00D304B7" w:rsidP="00877109">
            <w:pPr>
              <w:spacing w:line="260" w:lineRule="auto"/>
            </w:pPr>
            <w:r w:rsidRPr="002B5FDB">
              <w:t>Pagamintas iš kaldinto legiruoto plieno (</w:t>
            </w:r>
            <w:proofErr w:type="spellStart"/>
            <w:r w:rsidRPr="002B5FDB">
              <w:t>Ni</w:t>
            </w:r>
            <w:proofErr w:type="spellEnd"/>
            <w:r w:rsidRPr="002B5FDB">
              <w:t xml:space="preserve"> </w:t>
            </w:r>
            <w:proofErr w:type="spellStart"/>
            <w:r w:rsidRPr="002B5FDB">
              <w:t>Cr</w:t>
            </w:r>
            <w:proofErr w:type="spellEnd"/>
            <w:r w:rsidRPr="002B5FDB">
              <w:t xml:space="preserve"> </w:t>
            </w:r>
            <w:proofErr w:type="spellStart"/>
            <w:r w:rsidRPr="002B5FDB">
              <w:t>Mo</w:t>
            </w:r>
            <w:proofErr w:type="spellEnd"/>
            <w:r w:rsidRPr="002B5FDB">
              <w:t>), chromu</w:t>
            </w:r>
            <w:r w:rsidR="002B5FDB">
              <w:t>otas ir preciziškai nušlifuotas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Sukasi ant bronzinių įvorių su al</w:t>
            </w:r>
            <w:r w:rsidR="002B5FDB">
              <w:t>yvotais laikančiaisiais žiedais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Takto keitimo sist</w:t>
            </w:r>
            <w:r w:rsidR="002B5FDB">
              <w:t>ema su priekine dantyta sankaba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Lengvas ir greitas takto reguliavimas, įjungiant arba išjungiant sankabą p</w:t>
            </w:r>
            <w:r w:rsidR="002B5FDB">
              <w:t xml:space="preserve">er mažesnįjį </w:t>
            </w:r>
            <w:proofErr w:type="spellStart"/>
            <w:r w:rsidR="002B5FDB">
              <w:t>ekscentrinį</w:t>
            </w:r>
            <w:proofErr w:type="spellEnd"/>
            <w:r w:rsidR="002B5FDB">
              <w:t xml:space="preserve"> veleną</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Galimi taktai: 17 – 45 – 73 –99 – 122 – 142 – 158 – 170 – 178 –180 mm</w:t>
            </w:r>
          </w:p>
        </w:tc>
      </w:tr>
      <w:tr w:rsidR="00D304B7" w:rsidRPr="002B5FDB" w:rsidTr="00C634F4">
        <w:tc>
          <w:tcPr>
            <w:tcW w:w="2962" w:type="dxa"/>
          </w:tcPr>
          <w:p w:rsidR="00D304B7" w:rsidRPr="002B5FDB" w:rsidRDefault="00D304B7" w:rsidP="00877109">
            <w:pPr>
              <w:spacing w:line="260" w:lineRule="auto"/>
            </w:pPr>
            <w:r w:rsidRPr="002B5FDB">
              <w:rPr>
                <w:b/>
              </w:rPr>
              <w:t>PAVAROS VELENAS</w:t>
            </w:r>
          </w:p>
        </w:tc>
        <w:tc>
          <w:tcPr>
            <w:tcW w:w="6551" w:type="dxa"/>
          </w:tcPr>
          <w:p w:rsidR="00D304B7" w:rsidRPr="002B5FDB" w:rsidRDefault="00D304B7" w:rsidP="00877109">
            <w:pPr>
              <w:spacing w:line="260" w:lineRule="auto"/>
            </w:pPr>
            <w:r w:rsidRPr="002B5FDB">
              <w:t>Pagamintas iš kaldinto legiruoto plieno (</w:t>
            </w:r>
            <w:proofErr w:type="spellStart"/>
            <w:r w:rsidRPr="002B5FDB">
              <w:t>Ni</w:t>
            </w:r>
            <w:proofErr w:type="spellEnd"/>
            <w:r w:rsidRPr="002B5FDB">
              <w:t xml:space="preserve"> </w:t>
            </w:r>
            <w:proofErr w:type="spellStart"/>
            <w:r w:rsidRPr="002B5FDB">
              <w:t>Cr</w:t>
            </w:r>
            <w:proofErr w:type="spellEnd"/>
            <w:r w:rsidRPr="002B5FDB">
              <w:t xml:space="preserve"> </w:t>
            </w:r>
            <w:proofErr w:type="spellStart"/>
            <w:r w:rsidRPr="002B5FDB">
              <w:t>Mo</w:t>
            </w:r>
            <w:proofErr w:type="spellEnd"/>
            <w:r w:rsidRPr="002B5FDB">
              <w:t>), chromu</w:t>
            </w:r>
            <w:r w:rsidR="002B5FDB">
              <w:t>otas ir preciziškai nušlifuotas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Sukasi ant cilindrinių rutulinių guolių su alyvotais laikančiaisiais žiedais.</w:t>
            </w:r>
          </w:p>
        </w:tc>
      </w:tr>
      <w:tr w:rsidR="00D304B7" w:rsidRPr="002B5FDB" w:rsidTr="00C634F4">
        <w:tc>
          <w:tcPr>
            <w:tcW w:w="2962" w:type="dxa"/>
          </w:tcPr>
          <w:p w:rsidR="00D304B7" w:rsidRPr="002B5FDB" w:rsidRDefault="00D304B7" w:rsidP="00877109">
            <w:pPr>
              <w:spacing w:line="260" w:lineRule="auto"/>
            </w:pPr>
            <w:r w:rsidRPr="002B5FDB">
              <w:rPr>
                <w:b/>
              </w:rPr>
              <w:t>PERDAVIMO PAVARA IR DANTRATIS</w:t>
            </w:r>
          </w:p>
        </w:tc>
        <w:tc>
          <w:tcPr>
            <w:tcW w:w="6551" w:type="dxa"/>
          </w:tcPr>
          <w:p w:rsidR="00D304B7" w:rsidRPr="002B5FDB" w:rsidRDefault="00D304B7" w:rsidP="00877109">
            <w:pPr>
              <w:spacing w:line="260" w:lineRule="auto"/>
            </w:pPr>
            <w:r w:rsidRPr="002B5FDB">
              <w:t>Sraigtinė dantračio pavara ir dantra</w:t>
            </w:r>
            <w:r w:rsidR="002B5FDB">
              <w:t xml:space="preserve">tis su </w:t>
            </w:r>
            <w:proofErr w:type="spellStart"/>
            <w:r w:rsidR="002B5FDB">
              <w:t>berakčio</w:t>
            </w:r>
            <w:proofErr w:type="spellEnd"/>
            <w:r w:rsidR="002B5FDB">
              <w:t xml:space="preserve"> užrakto sistema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2B5FDB" w:rsidP="00877109">
            <w:pPr>
              <w:spacing w:line="260" w:lineRule="auto"/>
            </w:pPr>
            <w:r>
              <w:t>Sutepimas tepalų vonelėje</w:t>
            </w:r>
          </w:p>
        </w:tc>
      </w:tr>
      <w:tr w:rsidR="00D304B7" w:rsidRPr="002B5FDB" w:rsidTr="00C634F4">
        <w:tc>
          <w:tcPr>
            <w:tcW w:w="2962" w:type="dxa"/>
          </w:tcPr>
          <w:p w:rsidR="00D304B7" w:rsidRPr="002B5FDB" w:rsidRDefault="00D304B7" w:rsidP="00877109">
            <w:pPr>
              <w:spacing w:line="260" w:lineRule="auto"/>
            </w:pPr>
            <w:r w:rsidRPr="002B5FDB">
              <w:rPr>
                <w:b/>
              </w:rPr>
              <w:t>PNEUMATINIS STABDŽIŲ SANKABOS ĮRENGINYS</w:t>
            </w:r>
          </w:p>
        </w:tc>
        <w:tc>
          <w:tcPr>
            <w:tcW w:w="6551" w:type="dxa"/>
          </w:tcPr>
          <w:p w:rsidR="00D304B7" w:rsidRPr="002B5FDB" w:rsidRDefault="00D304B7" w:rsidP="00877109">
            <w:pPr>
              <w:spacing w:line="260" w:lineRule="auto"/>
            </w:pPr>
            <w:r w:rsidRPr="002B5FDB">
              <w:t>Elektrinis-pneumatinis aktyvavimas, išskirtinai trump</w:t>
            </w:r>
            <w:r w:rsidR="002B5FDB">
              <w:t>as reagavimo ir stabdymo laikas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Darbinis slėgis – 5,5 ÷ 6 barų</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Keičiam</w:t>
            </w:r>
            <w:r w:rsidR="002B5FDB">
              <w:t xml:space="preserve">os </w:t>
            </w:r>
            <w:proofErr w:type="spellStart"/>
            <w:r w:rsidR="002B5FDB">
              <w:t>beasbestės</w:t>
            </w:r>
            <w:proofErr w:type="spellEnd"/>
            <w:r w:rsidR="002B5FDB">
              <w:t xml:space="preserve"> stabdžio tarpinės</w:t>
            </w:r>
          </w:p>
        </w:tc>
      </w:tr>
      <w:tr w:rsidR="00D304B7" w:rsidRPr="002B5FDB" w:rsidTr="00C634F4">
        <w:tc>
          <w:tcPr>
            <w:tcW w:w="2962" w:type="dxa"/>
          </w:tcPr>
          <w:p w:rsidR="00D304B7" w:rsidRPr="002B5FDB" w:rsidRDefault="00D304B7" w:rsidP="00877109">
            <w:pPr>
              <w:spacing w:line="260" w:lineRule="auto"/>
            </w:pPr>
            <w:r w:rsidRPr="002B5FDB">
              <w:rPr>
                <w:b/>
              </w:rPr>
              <w:t>APSAUGINIS VOŽTUVAS</w:t>
            </w:r>
          </w:p>
        </w:tc>
        <w:tc>
          <w:tcPr>
            <w:tcW w:w="6551" w:type="dxa"/>
          </w:tcPr>
          <w:p w:rsidR="00D304B7" w:rsidRPr="002B5FDB" w:rsidRDefault="00D304B7" w:rsidP="00877109">
            <w:pPr>
              <w:spacing w:line="260" w:lineRule="auto"/>
            </w:pPr>
            <w:r w:rsidRPr="002B5FDB">
              <w:t>Dviguba vožtuvo kontrolės sistema, įgalinanti gre</w:t>
            </w:r>
            <w:r w:rsidR="002B5FDB">
              <w:t>itąjį ištraukimą, su slopintuvu</w:t>
            </w:r>
          </w:p>
        </w:tc>
      </w:tr>
      <w:tr w:rsidR="00D304B7" w:rsidRPr="002B5FDB" w:rsidTr="00C634F4">
        <w:tc>
          <w:tcPr>
            <w:tcW w:w="2962" w:type="dxa"/>
          </w:tcPr>
          <w:p w:rsidR="00D304B7" w:rsidRPr="002B5FDB" w:rsidRDefault="00D304B7" w:rsidP="00877109">
            <w:pPr>
              <w:spacing w:line="260" w:lineRule="auto"/>
            </w:pPr>
            <w:r w:rsidRPr="002B5FDB">
              <w:rPr>
                <w:b/>
              </w:rPr>
              <w:t>GREITIS</w:t>
            </w:r>
          </w:p>
        </w:tc>
        <w:tc>
          <w:tcPr>
            <w:tcW w:w="6551" w:type="dxa"/>
          </w:tcPr>
          <w:p w:rsidR="00D304B7" w:rsidRPr="002B5FDB" w:rsidRDefault="00D304B7" w:rsidP="00877109">
            <w:pPr>
              <w:spacing w:line="260" w:lineRule="auto"/>
            </w:pPr>
            <w:r w:rsidRPr="002B5FDB">
              <w:t>Nominalus greitis (nuolatinio darbo režime), 60 taktų/min.</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Sankabos sujungimas / minutė leidžiama vienam taktui, esant nominaliam greičiui, 24 taktai/min.</w:t>
            </w:r>
          </w:p>
        </w:tc>
      </w:tr>
      <w:tr w:rsidR="00D304B7" w:rsidRPr="002B5FDB" w:rsidTr="00C634F4">
        <w:tc>
          <w:tcPr>
            <w:tcW w:w="2962" w:type="dxa"/>
          </w:tcPr>
          <w:p w:rsidR="00D304B7" w:rsidRPr="002B5FDB" w:rsidRDefault="00D304B7" w:rsidP="00877109">
            <w:pPr>
              <w:spacing w:line="260" w:lineRule="auto"/>
            </w:pPr>
            <w:r w:rsidRPr="002B5FDB">
              <w:rPr>
                <w:b/>
              </w:rPr>
              <w:t>VARIKLIS</w:t>
            </w:r>
          </w:p>
        </w:tc>
        <w:tc>
          <w:tcPr>
            <w:tcW w:w="6551" w:type="dxa"/>
          </w:tcPr>
          <w:p w:rsidR="00D304B7" w:rsidRPr="002B5FDB" w:rsidRDefault="00D304B7" w:rsidP="00877109">
            <w:pPr>
              <w:spacing w:line="260" w:lineRule="auto"/>
            </w:pPr>
            <w:r w:rsidRPr="002B5FDB">
              <w:t>Galia, 7,5 kW (9,2 kW su galimybe reguliuoti greitį)</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Įtampa, 400 V – 50 Hz</w:t>
            </w:r>
          </w:p>
        </w:tc>
      </w:tr>
      <w:tr w:rsidR="00D304B7" w:rsidRPr="002B5FDB" w:rsidTr="00C634F4">
        <w:tc>
          <w:tcPr>
            <w:tcW w:w="2962" w:type="dxa"/>
          </w:tcPr>
          <w:p w:rsidR="00D304B7" w:rsidRPr="002B5FDB" w:rsidRDefault="00D304B7" w:rsidP="00877109">
            <w:pPr>
              <w:spacing w:line="260" w:lineRule="auto"/>
            </w:pPr>
            <w:r w:rsidRPr="002B5FDB">
              <w:rPr>
                <w:b/>
              </w:rPr>
              <w:lastRenderedPageBreak/>
              <w:t>ELEKTRINIS VALDYMO SKYDELIS</w:t>
            </w:r>
          </w:p>
        </w:tc>
        <w:tc>
          <w:tcPr>
            <w:tcW w:w="6551" w:type="dxa"/>
          </w:tcPr>
          <w:p w:rsidR="00D304B7" w:rsidRPr="002B5FDB" w:rsidRDefault="00D304B7" w:rsidP="00877109">
            <w:pPr>
              <w:spacing w:line="260" w:lineRule="auto"/>
            </w:pPr>
            <w:r w:rsidRPr="002B5FDB">
              <w:t>Programuojamos loginis valdiklis PLC ir saugos moduliai.</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B336E0">
            <w:pPr>
              <w:spacing w:line="260" w:lineRule="auto"/>
            </w:pPr>
            <w:r w:rsidRPr="002B5FDB">
              <w:t>Liečiamasis ekranas HMI.</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Atlieka tokias darbines funkcijas:</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Atsargus reguliavimas abiem rankom; </w:t>
            </w:r>
            <w:r w:rsidRPr="002B5FDB">
              <w:tab/>
              <w:t xml:space="preserve"> </w:t>
            </w:r>
          </w:p>
          <w:p w:rsidR="00D304B7" w:rsidRPr="002B5FDB" w:rsidRDefault="00D304B7" w:rsidP="00D304B7">
            <w:pPr>
              <w:widowControl/>
              <w:numPr>
                <w:ilvl w:val="1"/>
                <w:numId w:val="11"/>
              </w:numPr>
              <w:autoSpaceDE/>
              <w:autoSpaceDN/>
              <w:adjustRightInd/>
              <w:spacing w:after="20"/>
              <w:ind w:left="188" w:hanging="142"/>
              <w:jc w:val="both"/>
            </w:pPr>
            <w:r w:rsidRPr="002B5FDB">
              <w:t>Vieno takto režimas su abiejų rankų kontrolės aktyvavimu;</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Tęstinių taktų režimas su abiejų rankų kontrolės aktyvavimu;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Vieno takto režimas su kojinio pedalo aktyvavimu;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Tęstinių taktų režimas su kojinio pedalo aktyvavimu, stabdomas pedalu T.D.C. padėtyje,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Tęstinių taktų režimas su kojinio pedalo aktyvavimu, stabdomas mygtuku T.D.C. padėtyje;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Vieno takto režimas uždaram štampavimui su kojinio pedalo aktyvavimu;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Tęstinių taktų režimas uždaram štampavimui su kojinio pedalo aktyvavimu, stabdomas pedalu T.D.C. padėtyje;  </w:t>
            </w:r>
          </w:p>
          <w:p w:rsidR="00D304B7" w:rsidRPr="002B5FDB" w:rsidRDefault="00D304B7" w:rsidP="00D304B7">
            <w:pPr>
              <w:widowControl/>
              <w:numPr>
                <w:ilvl w:val="1"/>
                <w:numId w:val="11"/>
              </w:numPr>
              <w:autoSpaceDE/>
              <w:autoSpaceDN/>
              <w:adjustRightInd/>
              <w:spacing w:after="20"/>
              <w:ind w:left="188" w:hanging="142"/>
              <w:jc w:val="both"/>
            </w:pPr>
            <w:r w:rsidRPr="002B5FDB">
              <w:t>Atbulinis variklio sukimasis leidžiamas atsargaus reguliavimo režime.</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widowControl/>
              <w:tabs>
                <w:tab w:val="left" w:pos="390"/>
              </w:tabs>
              <w:autoSpaceDE/>
              <w:autoSpaceDN/>
              <w:adjustRightInd/>
              <w:spacing w:after="20"/>
              <w:ind w:right="232"/>
              <w:jc w:val="both"/>
            </w:pPr>
            <w:r w:rsidRPr="002B5FDB">
              <w:t>Valdymo skydelyje turi būti:</w:t>
            </w:r>
          </w:p>
          <w:p w:rsidR="00D304B7" w:rsidRPr="002B5FDB" w:rsidRDefault="00D304B7" w:rsidP="00877109">
            <w:pPr>
              <w:widowControl/>
              <w:tabs>
                <w:tab w:val="left" w:pos="390"/>
              </w:tabs>
              <w:autoSpaceDE/>
              <w:autoSpaceDN/>
              <w:adjustRightInd/>
              <w:spacing w:after="20"/>
              <w:ind w:right="232"/>
              <w:jc w:val="both"/>
            </w:pPr>
            <w:r w:rsidRPr="002B5FDB">
              <w:t>-</w:t>
            </w:r>
            <w:r w:rsidR="00C634F4" w:rsidRPr="002B5FDB">
              <w:t xml:space="preserve"> </w:t>
            </w:r>
            <w:r w:rsidRPr="002B5FDB">
              <w:t>Pilnų ir dalinių taktų skaitiklis;</w:t>
            </w:r>
          </w:p>
          <w:p w:rsidR="00D304B7" w:rsidRPr="002B5FDB" w:rsidRDefault="00D304B7" w:rsidP="00877109">
            <w:pPr>
              <w:widowControl/>
              <w:tabs>
                <w:tab w:val="left" w:pos="390"/>
              </w:tabs>
              <w:autoSpaceDE/>
              <w:autoSpaceDN/>
              <w:adjustRightInd/>
              <w:spacing w:after="20"/>
              <w:ind w:right="232"/>
              <w:jc w:val="both"/>
            </w:pPr>
            <w:r w:rsidRPr="002B5FDB">
              <w:t>-</w:t>
            </w:r>
            <w:r w:rsidR="00C634F4" w:rsidRPr="002B5FDB">
              <w:t xml:space="preserve"> </w:t>
            </w:r>
            <w:r w:rsidRPr="002B5FDB">
              <w:t>Informacijos apie preso naudojimą ekranėlis ir darbo valandų skaitiklis;</w:t>
            </w:r>
          </w:p>
          <w:p w:rsidR="00D304B7" w:rsidRPr="002B5FDB" w:rsidRDefault="00D304B7" w:rsidP="00877109">
            <w:pPr>
              <w:widowControl/>
              <w:tabs>
                <w:tab w:val="left" w:pos="390"/>
              </w:tabs>
              <w:autoSpaceDE/>
              <w:autoSpaceDN/>
              <w:adjustRightInd/>
              <w:spacing w:after="20"/>
              <w:ind w:right="232"/>
              <w:jc w:val="both"/>
            </w:pPr>
            <w:r w:rsidRPr="002B5FDB">
              <w:t>-</w:t>
            </w:r>
            <w:r w:rsidR="00C634F4" w:rsidRPr="002B5FDB">
              <w:t xml:space="preserve"> </w:t>
            </w:r>
            <w:r w:rsidRPr="002B5FDB">
              <w:t>Paleidimo laikmačio saugos programavimas;</w:t>
            </w:r>
          </w:p>
          <w:p w:rsidR="00D304B7" w:rsidRPr="002B5FDB" w:rsidRDefault="00D304B7" w:rsidP="00877109">
            <w:pPr>
              <w:widowControl/>
              <w:tabs>
                <w:tab w:val="left" w:pos="390"/>
              </w:tabs>
              <w:autoSpaceDE/>
              <w:autoSpaceDN/>
              <w:adjustRightInd/>
              <w:spacing w:after="20"/>
              <w:ind w:right="232"/>
              <w:jc w:val="both"/>
            </w:pPr>
            <w:r w:rsidRPr="002B5FDB">
              <w:t>-</w:t>
            </w:r>
            <w:r w:rsidR="00C634F4" w:rsidRPr="002B5FDB">
              <w:t xml:space="preserve"> </w:t>
            </w:r>
            <w:r w:rsidRPr="002B5FDB">
              <w:t>Preso darbo sąlygų stebėjimo funkcija;</w:t>
            </w:r>
          </w:p>
          <w:p w:rsidR="00D304B7" w:rsidRPr="002B5FDB" w:rsidRDefault="00D304B7" w:rsidP="00877109">
            <w:pPr>
              <w:widowControl/>
              <w:tabs>
                <w:tab w:val="left" w:pos="390"/>
              </w:tabs>
              <w:autoSpaceDE/>
              <w:autoSpaceDN/>
              <w:adjustRightInd/>
              <w:spacing w:after="20"/>
              <w:ind w:right="232"/>
              <w:jc w:val="both"/>
            </w:pPr>
            <w:r w:rsidRPr="002B5FDB">
              <w:t>-</w:t>
            </w:r>
            <w:r w:rsidR="00C634F4" w:rsidRPr="002B5FDB">
              <w:t xml:space="preserve"> </w:t>
            </w:r>
            <w:r w:rsidRPr="002B5FDB">
              <w:t>Sutepimo dažnio reguliavimas.</w:t>
            </w:r>
          </w:p>
        </w:tc>
      </w:tr>
      <w:tr w:rsidR="00D304B7" w:rsidRPr="002B5FDB" w:rsidTr="00C634F4">
        <w:tc>
          <w:tcPr>
            <w:tcW w:w="2962" w:type="dxa"/>
          </w:tcPr>
          <w:p w:rsidR="00D304B7" w:rsidRPr="002B5FDB" w:rsidRDefault="00D304B7" w:rsidP="00877109">
            <w:pPr>
              <w:spacing w:line="260" w:lineRule="auto"/>
            </w:pPr>
            <w:r w:rsidRPr="002B5FDB">
              <w:rPr>
                <w:b/>
              </w:rPr>
              <w:t>UŽDARYMO VOŽTUVAS</w:t>
            </w:r>
          </w:p>
        </w:tc>
        <w:tc>
          <w:tcPr>
            <w:tcW w:w="6551" w:type="dxa"/>
          </w:tcPr>
          <w:p w:rsidR="00D304B7" w:rsidRPr="002B5FDB" w:rsidRDefault="00D304B7" w:rsidP="00877109">
            <w:pPr>
              <w:spacing w:line="260" w:lineRule="auto"/>
            </w:pPr>
            <w:r w:rsidRPr="002B5FDB">
              <w:t>Įrengtas ties pneumatinės sistemos įvadu.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Trieigis vožtuvas su greito atsukimo funkcija.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Užrakinamas.</w:t>
            </w:r>
          </w:p>
        </w:tc>
      </w:tr>
      <w:tr w:rsidR="00D304B7" w:rsidRPr="002B5FDB" w:rsidTr="00C634F4">
        <w:tc>
          <w:tcPr>
            <w:tcW w:w="2962" w:type="dxa"/>
          </w:tcPr>
          <w:p w:rsidR="00D304B7" w:rsidRPr="002B5FDB" w:rsidRDefault="00D304B7" w:rsidP="00877109">
            <w:pPr>
              <w:spacing w:line="260" w:lineRule="auto"/>
            </w:pPr>
            <w:r w:rsidRPr="002B5FDB">
              <w:rPr>
                <w:b/>
              </w:rPr>
              <w:t>FILTRO REGULIATORIUS LUBRIKATORIUS SU SLĖGIO MATUOKLIU</w:t>
            </w:r>
          </w:p>
        </w:tc>
        <w:tc>
          <w:tcPr>
            <w:tcW w:w="6551" w:type="dxa"/>
          </w:tcPr>
          <w:p w:rsidR="00D304B7" w:rsidRPr="002B5FDB" w:rsidRDefault="00D304B7" w:rsidP="00877109">
            <w:pPr>
              <w:spacing w:line="260" w:lineRule="auto"/>
            </w:pPr>
            <w:r w:rsidRPr="002B5FDB">
              <w:t>Oro paruošimo sprendinys.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2B5FDB">
            <w:pPr>
              <w:spacing w:line="260" w:lineRule="auto"/>
            </w:pPr>
            <w:r w:rsidRPr="002B5FDB">
              <w:t>Turi užtikrin</w:t>
            </w:r>
            <w:r w:rsidR="002B5FDB">
              <w:t>ti</w:t>
            </w:r>
            <w:r w:rsidRPr="002B5FDB">
              <w:t xml:space="preserve"> tikslų slėgio reguliavimą.</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Minimalaus slėgio lygio perjungiklis.</w:t>
            </w:r>
          </w:p>
        </w:tc>
      </w:tr>
      <w:tr w:rsidR="00D304B7" w:rsidRPr="002B5FDB" w:rsidTr="00C634F4">
        <w:tc>
          <w:tcPr>
            <w:tcW w:w="2962" w:type="dxa"/>
          </w:tcPr>
          <w:p w:rsidR="00D304B7" w:rsidRPr="002B5FDB" w:rsidRDefault="00D304B7" w:rsidP="00877109">
            <w:pPr>
              <w:spacing w:line="260" w:lineRule="auto"/>
            </w:pPr>
            <w:r w:rsidRPr="002B5FDB">
              <w:rPr>
                <w:b/>
              </w:rPr>
              <w:t>AUTOMATINĖ SUTEPIMO SISTEMA</w:t>
            </w:r>
          </w:p>
        </w:tc>
        <w:tc>
          <w:tcPr>
            <w:tcW w:w="6551" w:type="dxa"/>
          </w:tcPr>
          <w:p w:rsidR="00D304B7" w:rsidRPr="002B5FDB" w:rsidRDefault="00D304B7" w:rsidP="00877109">
            <w:pPr>
              <w:spacing w:line="260" w:lineRule="auto"/>
            </w:pPr>
            <w:r w:rsidRPr="002B5FDB">
              <w:t>Centralizuota ir paralelinė sutepimo sistema su reguliuojamu tepalo srautu, užtikrinanti saugų mašinos darbą.</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2B5FDB">
            <w:pPr>
              <w:spacing w:line="260" w:lineRule="auto"/>
            </w:pPr>
            <w:r w:rsidRPr="002B5FDB">
              <w:t>Matavimo vožtuvai, skirti konkrečiam tepalo srauto intensyvum</w:t>
            </w:r>
            <w:r w:rsidR="002B5FDB">
              <w:t>ui ties kiekvienu tepamu tašku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Antrinis tepalo panaudojimas per filt</w:t>
            </w:r>
            <w:r w:rsidR="002B5FDB">
              <w:t xml:space="preserve">ravimą ir </w:t>
            </w:r>
            <w:proofErr w:type="spellStart"/>
            <w:r w:rsidR="002B5FDB">
              <w:t>recirkuliaciją</w:t>
            </w:r>
            <w:proofErr w:type="spellEnd"/>
          </w:p>
        </w:tc>
      </w:tr>
      <w:tr w:rsidR="00D304B7" w:rsidRPr="002B5FDB" w:rsidTr="00C634F4">
        <w:tc>
          <w:tcPr>
            <w:tcW w:w="2962" w:type="dxa"/>
          </w:tcPr>
          <w:p w:rsidR="00D304B7" w:rsidRPr="002B5FDB" w:rsidRDefault="00D304B7" w:rsidP="00877109">
            <w:pPr>
              <w:spacing w:line="260" w:lineRule="auto"/>
            </w:pPr>
            <w:r w:rsidRPr="002B5FDB">
              <w:rPr>
                <w:b/>
              </w:rPr>
              <w:t>DARBO SĄLYGOS</w:t>
            </w:r>
          </w:p>
        </w:tc>
        <w:tc>
          <w:tcPr>
            <w:tcW w:w="6551" w:type="dxa"/>
          </w:tcPr>
          <w:p w:rsidR="00D304B7" w:rsidRPr="002B5FDB" w:rsidRDefault="00D304B7" w:rsidP="00877109">
            <w:pPr>
              <w:spacing w:line="260" w:lineRule="auto"/>
            </w:pPr>
            <w:r w:rsidRPr="002B5FDB">
              <w:t>Aplinkos temperatūra nuo 12 °C iki 38 °C, santykinis drėgnumas &lt; 60%</w:t>
            </w:r>
          </w:p>
        </w:tc>
      </w:tr>
      <w:tr w:rsidR="00D304B7" w:rsidRPr="002B5FDB" w:rsidTr="00C634F4">
        <w:tc>
          <w:tcPr>
            <w:tcW w:w="2962" w:type="dxa"/>
          </w:tcPr>
          <w:p w:rsidR="00D304B7" w:rsidRPr="002B5FDB" w:rsidRDefault="00D304B7" w:rsidP="00877109">
            <w:pPr>
              <w:spacing w:line="260" w:lineRule="auto"/>
            </w:pPr>
            <w:r w:rsidRPr="002B5FDB">
              <w:rPr>
                <w:b/>
              </w:rPr>
              <w:t>MECHANINĖS APSAUGINĖS PRIEMONĖS</w:t>
            </w:r>
          </w:p>
        </w:tc>
        <w:tc>
          <w:tcPr>
            <w:tcW w:w="6551" w:type="dxa"/>
          </w:tcPr>
          <w:p w:rsidR="00D304B7" w:rsidRPr="002B5FDB" w:rsidRDefault="00D304B7" w:rsidP="00B336E0">
            <w:pPr>
              <w:spacing w:line="260" w:lineRule="auto"/>
            </w:pPr>
            <w:r w:rsidRPr="002B5FDB">
              <w:t>Mechaninės apsauginės priemonės įrengtos v</w:t>
            </w:r>
            <w:r w:rsidR="002B5FDB">
              <w:t>irš pavojingų mašinos zonų</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B336E0">
            <w:pPr>
              <w:spacing w:line="260" w:lineRule="auto"/>
            </w:pPr>
            <w:r w:rsidRPr="002B5FDB">
              <w:t>Atidarymas iš priekio ir iš šono</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Mašina turi saugos ribų jun</w:t>
            </w:r>
            <w:r w:rsidR="002B5FDB">
              <w:t>giklius ir yra užrakinama raktu</w:t>
            </w:r>
          </w:p>
        </w:tc>
      </w:tr>
      <w:tr w:rsidR="00D304B7" w:rsidRPr="002B5FDB" w:rsidTr="00C634F4">
        <w:tc>
          <w:tcPr>
            <w:tcW w:w="2962" w:type="dxa"/>
          </w:tcPr>
          <w:p w:rsidR="00D304B7" w:rsidRPr="002B5FDB" w:rsidRDefault="00D304B7" w:rsidP="00877109">
            <w:pPr>
              <w:spacing w:line="260" w:lineRule="auto"/>
            </w:pPr>
            <w:r w:rsidRPr="002B5FDB">
              <w:rPr>
                <w:b/>
              </w:rPr>
              <w:t>DAŽŲ DANGA</w:t>
            </w:r>
          </w:p>
        </w:tc>
        <w:tc>
          <w:tcPr>
            <w:tcW w:w="6551" w:type="dxa"/>
          </w:tcPr>
          <w:p w:rsidR="00D304B7" w:rsidRPr="002B5FDB" w:rsidRDefault="00D304B7" w:rsidP="00877109">
            <w:pPr>
              <w:spacing w:line="260" w:lineRule="auto"/>
            </w:pPr>
            <w:r w:rsidRPr="002B5FDB">
              <w:t>Reljefiniai</w:t>
            </w:r>
            <w:r w:rsidR="002B5FDB">
              <w:t xml:space="preserve"> dažai</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Rėmo spalva – RAL5</w:t>
            </w:r>
            <w:r w:rsidR="002B5FDB">
              <w:t>015, pavojingos dalys – RAL2004</w:t>
            </w:r>
          </w:p>
        </w:tc>
      </w:tr>
      <w:tr w:rsidR="00D304B7" w:rsidRPr="002B5FDB" w:rsidTr="00C634F4">
        <w:tc>
          <w:tcPr>
            <w:tcW w:w="2962" w:type="dxa"/>
          </w:tcPr>
          <w:p w:rsidR="00D304B7" w:rsidRPr="002B5FDB" w:rsidRDefault="00D304B7" w:rsidP="00877109">
            <w:pPr>
              <w:spacing w:line="260" w:lineRule="auto"/>
            </w:pPr>
            <w:r w:rsidRPr="002B5FDB">
              <w:rPr>
                <w:b/>
              </w:rPr>
              <w:t>SVORIS</w:t>
            </w:r>
          </w:p>
        </w:tc>
        <w:tc>
          <w:tcPr>
            <w:tcW w:w="6551" w:type="dxa"/>
          </w:tcPr>
          <w:p w:rsidR="00D304B7" w:rsidRPr="002B5FDB" w:rsidRDefault="00D304B7" w:rsidP="00877109">
            <w:pPr>
              <w:spacing w:line="260" w:lineRule="auto"/>
            </w:pPr>
            <w:r w:rsidRPr="002B5FDB">
              <w:t>Apie 8000 kg</w:t>
            </w:r>
          </w:p>
        </w:tc>
      </w:tr>
      <w:tr w:rsidR="00D304B7" w:rsidRPr="002B5FDB" w:rsidTr="00C634F4">
        <w:tc>
          <w:tcPr>
            <w:tcW w:w="2962" w:type="dxa"/>
          </w:tcPr>
          <w:p w:rsidR="00D304B7" w:rsidRPr="002B5FDB" w:rsidRDefault="00D304B7" w:rsidP="00877109">
            <w:pPr>
              <w:spacing w:line="260" w:lineRule="auto"/>
            </w:pPr>
            <w:r w:rsidRPr="002B5FDB">
              <w:rPr>
                <w:b/>
              </w:rPr>
              <w:t>BENDRIEJI MATMENYS</w:t>
            </w:r>
          </w:p>
        </w:tc>
        <w:tc>
          <w:tcPr>
            <w:tcW w:w="6551" w:type="dxa"/>
          </w:tcPr>
          <w:p w:rsidR="00D304B7" w:rsidRPr="002B5FDB" w:rsidRDefault="00D304B7" w:rsidP="00877109">
            <w:pPr>
              <w:spacing w:line="260" w:lineRule="auto"/>
            </w:pPr>
            <w:r w:rsidRPr="002B5FDB">
              <w:t>Plotis, (B) 1730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Gylis, (C) 1750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Aukštis, (A) 3260 mm</w:t>
            </w:r>
          </w:p>
        </w:tc>
      </w:tr>
      <w:tr w:rsidR="00D304B7" w:rsidRPr="002B5FDB" w:rsidTr="00C634F4">
        <w:tc>
          <w:tcPr>
            <w:tcW w:w="2962" w:type="dxa"/>
          </w:tcPr>
          <w:p w:rsidR="00D304B7" w:rsidRPr="002B5FDB" w:rsidRDefault="00D304B7" w:rsidP="00877109">
            <w:pPr>
              <w:spacing w:line="260" w:lineRule="auto"/>
            </w:pPr>
            <w:r w:rsidRPr="002B5FDB">
              <w:t>Kitos sąlygos:</w:t>
            </w:r>
          </w:p>
        </w:tc>
        <w:tc>
          <w:tcPr>
            <w:tcW w:w="6551" w:type="dxa"/>
          </w:tcPr>
          <w:p w:rsidR="00D304B7" w:rsidRPr="002B5FDB" w:rsidRDefault="00D304B7" w:rsidP="00877109">
            <w:pPr>
              <w:spacing w:line="260" w:lineRule="auto"/>
            </w:pPr>
            <w:r w:rsidRPr="002B5FDB">
              <w:t>-</w:t>
            </w:r>
            <w:r w:rsidR="00B336E0" w:rsidRPr="002B5FDB">
              <w:t xml:space="preserve"> </w:t>
            </w:r>
            <w:r w:rsidRPr="002B5FDB">
              <w:t>Dokumentacija (preso lentelės, ek</w:t>
            </w:r>
            <w:r w:rsidR="00B336E0" w:rsidRPr="002B5FDB">
              <w:t>ranas, naudojimo instrukcija) - A</w:t>
            </w:r>
            <w:r w:rsidRPr="002B5FDB">
              <w:t>nglų kalba;</w:t>
            </w:r>
          </w:p>
          <w:p w:rsidR="00D304B7" w:rsidRPr="002B5FDB" w:rsidRDefault="00D304B7" w:rsidP="00877109">
            <w:pPr>
              <w:spacing w:line="260" w:lineRule="auto"/>
            </w:pPr>
            <w:r w:rsidRPr="002B5FDB">
              <w:t>- Presai pateikiami su CE deklaracija;</w:t>
            </w:r>
          </w:p>
          <w:p w:rsidR="00D304B7" w:rsidRPr="002B5FDB" w:rsidRDefault="00D304B7" w:rsidP="00877109">
            <w:pPr>
              <w:spacing w:line="260" w:lineRule="auto"/>
            </w:pPr>
            <w:r w:rsidRPr="002B5FDB">
              <w:t xml:space="preserve">- Garantija – ne mažiau kaip 2000 valandų po </w:t>
            </w:r>
            <w:r w:rsidR="002B5FDB">
              <w:t>sąskaitos-faktūros gavimo datos</w:t>
            </w:r>
          </w:p>
        </w:tc>
      </w:tr>
      <w:tr w:rsidR="00D304B7" w:rsidRPr="002B5FDB" w:rsidTr="00C634F4">
        <w:tc>
          <w:tcPr>
            <w:tcW w:w="2962" w:type="dxa"/>
          </w:tcPr>
          <w:p w:rsidR="00D304B7" w:rsidRPr="002B5FDB" w:rsidRDefault="00D304B7" w:rsidP="00877109">
            <w:pPr>
              <w:spacing w:line="260" w:lineRule="auto"/>
            </w:pPr>
            <w:proofErr w:type="spellStart"/>
            <w:r w:rsidRPr="002B5FDB">
              <w:rPr>
                <w:rStyle w:val="Emphasis"/>
                <w:lang w:val="en-US"/>
              </w:rPr>
              <w:t>Plokštės</w:t>
            </w:r>
            <w:proofErr w:type="spellEnd"/>
            <w:r w:rsidRPr="002B5FDB">
              <w:rPr>
                <w:rStyle w:val="Emphasis"/>
                <w:lang w:val="en-US"/>
              </w:rPr>
              <w:t xml:space="preserve"> </w:t>
            </w:r>
            <w:proofErr w:type="spellStart"/>
            <w:r w:rsidRPr="002B5FDB">
              <w:rPr>
                <w:rStyle w:val="Emphasis"/>
                <w:lang w:val="en-US"/>
              </w:rPr>
              <w:t>sustiprinimas</w:t>
            </w:r>
            <w:proofErr w:type="spellEnd"/>
          </w:p>
        </w:tc>
        <w:tc>
          <w:tcPr>
            <w:tcW w:w="6551" w:type="dxa"/>
          </w:tcPr>
          <w:p w:rsidR="00D304B7" w:rsidRPr="002B5FDB" w:rsidRDefault="00D304B7" w:rsidP="00877109">
            <w:pPr>
              <w:spacing w:line="260" w:lineRule="auto"/>
            </w:pPr>
          </w:p>
        </w:tc>
      </w:tr>
      <w:tr w:rsidR="00D304B7" w:rsidRPr="002B5FDB" w:rsidTr="00C634F4">
        <w:tc>
          <w:tcPr>
            <w:tcW w:w="2962" w:type="dxa"/>
          </w:tcPr>
          <w:p w:rsidR="00D304B7" w:rsidRPr="002B5FDB" w:rsidRDefault="00D304B7" w:rsidP="00877109">
            <w:pPr>
              <w:spacing w:line="260" w:lineRule="auto"/>
            </w:pPr>
            <w:r w:rsidRPr="002B5FDB">
              <w:t>Dažnio keitiklis greičio reguliavimui</w:t>
            </w:r>
          </w:p>
        </w:tc>
        <w:tc>
          <w:tcPr>
            <w:tcW w:w="6551" w:type="dxa"/>
          </w:tcPr>
          <w:p w:rsidR="00D304B7" w:rsidRPr="002B5FDB" w:rsidRDefault="00D304B7" w:rsidP="00877109">
            <w:pPr>
              <w:ind w:right="3627"/>
            </w:pPr>
            <w:r w:rsidRPr="002B5FDB">
              <w:t>Nuo 30 ÷ 75 taktų/min.</w:t>
            </w:r>
          </w:p>
          <w:p w:rsidR="00D304B7" w:rsidRPr="002B5FDB" w:rsidRDefault="00D304B7" w:rsidP="00877109"/>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r w:rsidRPr="002B5FDB">
              <w:t xml:space="preserve">Nominalus greitis, 60 taktų/min. </w:t>
            </w:r>
          </w:p>
          <w:p w:rsidR="00D304B7" w:rsidRPr="002B5FDB" w:rsidRDefault="00D304B7" w:rsidP="00877109">
            <w:pPr>
              <w:spacing w:line="260" w:lineRule="auto"/>
            </w:pPr>
          </w:p>
        </w:tc>
      </w:tr>
      <w:tr w:rsidR="00D304B7" w:rsidRPr="002B5FDB" w:rsidTr="00C634F4">
        <w:tc>
          <w:tcPr>
            <w:tcW w:w="2962" w:type="dxa"/>
          </w:tcPr>
          <w:p w:rsidR="00D304B7" w:rsidRPr="002B5FDB" w:rsidRDefault="00D304B7" w:rsidP="00877109">
            <w:pPr>
              <w:spacing w:line="260" w:lineRule="auto"/>
            </w:pPr>
            <w:r w:rsidRPr="002B5FDB">
              <w:t>Papildoma elektroninė įranga</w:t>
            </w:r>
          </w:p>
        </w:tc>
        <w:tc>
          <w:tcPr>
            <w:tcW w:w="6551" w:type="dxa"/>
          </w:tcPr>
          <w:p w:rsidR="00D304B7" w:rsidRPr="002B5FDB" w:rsidRDefault="00D304B7" w:rsidP="00877109">
            <w:pPr>
              <w:spacing w:line="260" w:lineRule="auto"/>
            </w:pPr>
            <w:r w:rsidRPr="002B5FDB">
              <w:t xml:space="preserve">Elektroniniai </w:t>
            </w:r>
            <w:proofErr w:type="spellStart"/>
            <w:r w:rsidRPr="002B5FDB">
              <w:t>kumšteliai+įrankių</w:t>
            </w:r>
            <w:proofErr w:type="spellEnd"/>
            <w:r w:rsidRPr="002B5FDB">
              <w:t xml:space="preserve"> </w:t>
            </w:r>
            <w:proofErr w:type="spellStart"/>
            <w:r w:rsidRPr="002B5FDB">
              <w:t>apsauga+įsiminimas</w:t>
            </w:r>
            <w:proofErr w:type="spellEnd"/>
          </w:p>
        </w:tc>
      </w:tr>
      <w:tr w:rsidR="00D304B7" w:rsidRPr="002B5FDB" w:rsidTr="00C634F4">
        <w:tc>
          <w:tcPr>
            <w:tcW w:w="2962" w:type="dxa"/>
          </w:tcPr>
          <w:p w:rsidR="00D304B7" w:rsidRPr="002B5FDB" w:rsidRDefault="00D304B7" w:rsidP="00877109">
            <w:pPr>
              <w:spacing w:line="260" w:lineRule="auto"/>
            </w:pPr>
            <w:proofErr w:type="spellStart"/>
            <w:r w:rsidRPr="002B5FDB">
              <w:t>Antivibracinės</w:t>
            </w:r>
            <w:proofErr w:type="spellEnd"/>
            <w:r w:rsidRPr="002B5FDB">
              <w:t xml:space="preserve"> pagalvės</w:t>
            </w:r>
          </w:p>
        </w:tc>
        <w:tc>
          <w:tcPr>
            <w:tcW w:w="6551" w:type="dxa"/>
          </w:tcPr>
          <w:p w:rsidR="00D304B7" w:rsidRPr="002B5FDB" w:rsidRDefault="00D304B7" w:rsidP="00877109">
            <w:pPr>
              <w:spacing w:line="260" w:lineRule="auto"/>
            </w:pPr>
          </w:p>
        </w:tc>
      </w:tr>
      <w:tr w:rsidR="00D304B7" w:rsidRPr="002B5FDB" w:rsidTr="00C634F4">
        <w:tc>
          <w:tcPr>
            <w:tcW w:w="2962" w:type="dxa"/>
          </w:tcPr>
          <w:p w:rsidR="00D304B7" w:rsidRPr="002B5FDB" w:rsidRDefault="00D304B7" w:rsidP="00877109">
            <w:pPr>
              <w:spacing w:line="260" w:lineRule="auto"/>
            </w:pPr>
            <w:r w:rsidRPr="002B5FDB">
              <w:t>Medžiagos padavimo linija</w:t>
            </w:r>
          </w:p>
        </w:tc>
        <w:tc>
          <w:tcPr>
            <w:tcW w:w="6551" w:type="dxa"/>
          </w:tcPr>
          <w:p w:rsidR="00D304B7" w:rsidRPr="002B5FDB" w:rsidRDefault="00D304B7" w:rsidP="00877109">
            <w:pPr>
              <w:spacing w:line="260" w:lineRule="auto"/>
            </w:pPr>
            <w:r w:rsidRPr="002B5FDB">
              <w:t xml:space="preserve">Ritė, </w:t>
            </w:r>
            <w:proofErr w:type="spellStart"/>
            <w:r w:rsidRPr="002B5FDB">
              <w:t>maks</w:t>
            </w:r>
            <w:proofErr w:type="spellEnd"/>
            <w:r w:rsidRPr="002B5FDB">
              <w:t>. 400 mm</w:t>
            </w:r>
          </w:p>
        </w:tc>
      </w:tr>
      <w:tr w:rsidR="00D304B7" w:rsidRPr="002B5FDB" w:rsidTr="00C634F4">
        <w:tc>
          <w:tcPr>
            <w:tcW w:w="9513" w:type="dxa"/>
            <w:gridSpan w:val="2"/>
          </w:tcPr>
          <w:p w:rsidR="00D304B7" w:rsidRPr="002B5FDB" w:rsidRDefault="00D304B7" w:rsidP="00F46F4A">
            <w:pPr>
              <w:ind w:right="306"/>
            </w:pPr>
            <w:r w:rsidRPr="002B5FDB">
              <w:t>Europos direktyvas 2014/30/EB „Elektromagnetinis suderinamumas“ bei 2014/35/EB „Žema įtampa“ atitinkantis EKSCE</w:t>
            </w:r>
            <w:r w:rsidR="00F46F4A" w:rsidRPr="002B5FDB">
              <w:t xml:space="preserve">NTRINIS PRESAS SU GALINE PAVARA </w:t>
            </w:r>
            <w:r w:rsidRPr="002B5FDB">
              <w:t xml:space="preserve">IR NAUDOJIMO VADOVU, </w:t>
            </w:r>
            <w:r w:rsidRPr="002B5FDB">
              <w:rPr>
                <w:b/>
              </w:rPr>
              <w:t>2 vnt.</w:t>
            </w:r>
            <w:r w:rsidRPr="002B5FDB">
              <w:t xml:space="preserve"> </w:t>
            </w:r>
          </w:p>
        </w:tc>
      </w:tr>
      <w:tr w:rsidR="00D304B7" w:rsidRPr="002B5FDB" w:rsidTr="00C634F4">
        <w:tc>
          <w:tcPr>
            <w:tcW w:w="2962" w:type="dxa"/>
          </w:tcPr>
          <w:p w:rsidR="00D304B7" w:rsidRPr="002B5FDB" w:rsidRDefault="00D304B7" w:rsidP="00877109">
            <w:pPr>
              <w:spacing w:line="260" w:lineRule="auto"/>
            </w:pPr>
            <w:r w:rsidRPr="002B5FDB">
              <w:rPr>
                <w:b/>
              </w:rPr>
              <w:t>NOMINALI EIGA IR JĖGA</w:t>
            </w:r>
          </w:p>
        </w:tc>
        <w:tc>
          <w:tcPr>
            <w:tcW w:w="6551" w:type="dxa"/>
          </w:tcPr>
          <w:p w:rsidR="00D304B7" w:rsidRPr="002B5FDB" w:rsidRDefault="00D304B7" w:rsidP="00877109">
            <w:pPr>
              <w:spacing w:line="260" w:lineRule="auto"/>
            </w:pPr>
            <w:r w:rsidRPr="002B5FDB">
              <w:t xml:space="preserve">Nominali traukos jėga nuo apatinio mirties taško su maksimalia eiga, </w:t>
            </w:r>
            <w:r w:rsidRPr="002B5FDB">
              <w:rPr>
                <w:noProof/>
              </w:rPr>
              <w:t>4,21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Galia, 500 </w:t>
            </w:r>
            <w:proofErr w:type="spellStart"/>
            <w:r w:rsidRPr="002B5FDB">
              <w:t>kN</w:t>
            </w:r>
            <w:proofErr w:type="spellEnd"/>
          </w:p>
        </w:tc>
      </w:tr>
      <w:tr w:rsidR="00D304B7" w:rsidRPr="002B5FDB" w:rsidTr="00C634F4">
        <w:tc>
          <w:tcPr>
            <w:tcW w:w="2962" w:type="dxa"/>
          </w:tcPr>
          <w:p w:rsidR="00D304B7" w:rsidRPr="002B5FDB" w:rsidRDefault="00D304B7" w:rsidP="00877109">
            <w:pPr>
              <w:spacing w:line="260" w:lineRule="auto"/>
            </w:pPr>
            <w:r w:rsidRPr="002B5FDB">
              <w:rPr>
                <w:b/>
              </w:rPr>
              <w:t>RĖMAS</w:t>
            </w:r>
          </w:p>
        </w:tc>
        <w:tc>
          <w:tcPr>
            <w:tcW w:w="6551" w:type="dxa"/>
          </w:tcPr>
          <w:p w:rsidR="00D304B7" w:rsidRPr="002B5FDB" w:rsidRDefault="00D304B7" w:rsidP="00877109">
            <w:pPr>
              <w:spacing w:line="260" w:lineRule="auto"/>
            </w:pPr>
            <w:r w:rsidRPr="002B5FDB">
              <w:t>Elektra suvirintas S355 plienas, apdorotas terminio iš</w:t>
            </w:r>
            <w:r w:rsidR="002B5FDB">
              <w:t>tempimo būdu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„C“ formos rėmo ilgis, (N) 225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Priekinis tarpas tarp kolonų, (O) 310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2B5FDB">
            <w:pPr>
              <w:spacing w:line="260" w:lineRule="auto"/>
            </w:pPr>
            <w:r w:rsidRPr="002B5FDB">
              <w:t xml:space="preserve">Atstumas </w:t>
            </w:r>
            <w:r w:rsidR="002B5FDB">
              <w:t xml:space="preserve">tarp darbastalio ir šliaužiklio, </w:t>
            </w:r>
            <w:r w:rsidRPr="002B5FDB">
              <w:t>H 400 mm</w:t>
            </w:r>
          </w:p>
        </w:tc>
      </w:tr>
      <w:tr w:rsidR="00D304B7" w:rsidRPr="002B5FDB" w:rsidTr="00C634F4">
        <w:tc>
          <w:tcPr>
            <w:tcW w:w="2962" w:type="dxa"/>
          </w:tcPr>
          <w:p w:rsidR="00D304B7" w:rsidRPr="002B5FDB" w:rsidRDefault="00D304B7" w:rsidP="00877109">
            <w:pPr>
              <w:spacing w:line="260" w:lineRule="auto"/>
            </w:pPr>
            <w:r w:rsidRPr="002B5FDB">
              <w:rPr>
                <w:b/>
              </w:rPr>
              <w:t xml:space="preserve">DARBASTALIS  </w:t>
            </w:r>
          </w:p>
        </w:tc>
        <w:tc>
          <w:tcPr>
            <w:tcW w:w="6551" w:type="dxa"/>
          </w:tcPr>
          <w:p w:rsidR="00D304B7" w:rsidRPr="002B5FDB" w:rsidRDefault="00D304B7" w:rsidP="00877109">
            <w:pPr>
              <w:spacing w:line="260" w:lineRule="auto"/>
            </w:pPr>
            <w:r w:rsidRPr="002B5FDB">
              <w:t>Plotis x ilgis, (M x L) 750 x 440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Įstrižiniai „T“ formos plyšiai, DIN 650-18</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Centrinės kiaurymės stale skersmuo su išėma, 140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Darbastalio aukštis virš grindų (be amortizuojančių tarpiklių), (F) 800 mm</w:t>
            </w:r>
          </w:p>
        </w:tc>
      </w:tr>
      <w:tr w:rsidR="00D304B7" w:rsidRPr="002B5FDB" w:rsidTr="00C634F4">
        <w:tc>
          <w:tcPr>
            <w:tcW w:w="2962" w:type="dxa"/>
          </w:tcPr>
          <w:p w:rsidR="00D304B7" w:rsidRPr="002B5FDB" w:rsidRDefault="00D304B7" w:rsidP="00877109">
            <w:pPr>
              <w:spacing w:line="260" w:lineRule="auto"/>
            </w:pPr>
            <w:r w:rsidRPr="002B5FDB">
              <w:rPr>
                <w:b/>
              </w:rPr>
              <w:t xml:space="preserve">ŠLIAUŽIKLIS IR KREIPIKLIAI (6 slankieji paviršiai)  </w:t>
            </w:r>
          </w:p>
        </w:tc>
        <w:tc>
          <w:tcPr>
            <w:tcW w:w="6551" w:type="dxa"/>
          </w:tcPr>
          <w:p w:rsidR="00D304B7" w:rsidRPr="002B5FDB" w:rsidRDefault="00D304B7" w:rsidP="00877109">
            <w:pPr>
              <w:spacing w:line="260" w:lineRule="auto"/>
            </w:pPr>
            <w:r w:rsidRPr="002B5FDB">
              <w:t>Šliaužiklio paviršius (plotis x ilgis), (S x R) 450 x 300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Slankieji paviršiai su reguliuojamomis prispaudimo plokštėmis, 6</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2 palenkti į priekį 45° kampu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4 palenkti į priekį 90° kampu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Kaiščio užrakto anga, Ø 45 H7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Papildomos tvirtinimo išpjovos štampams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Šliaužiklio reguliavimas, 70 mm</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Rankinis šliaužiklio reguliavimas naudojant reketo sistemą su </w:t>
            </w:r>
            <w:proofErr w:type="spellStart"/>
            <w:r w:rsidRPr="002B5FDB">
              <w:t>strekčių</w:t>
            </w:r>
            <w:proofErr w:type="spellEnd"/>
            <w:r w:rsidRPr="002B5FDB">
              <w:t xml:space="preserve"> atsukimo mechanizmu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Išstūmimo sistema su išmeti</w:t>
            </w:r>
            <w:r w:rsidR="002B5FDB">
              <w:t>mo strypu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Alyvos surinkimo sistema </w:t>
            </w:r>
            <w:r w:rsidR="002B5FDB">
              <w:t>regeneravimui ir perdirbimui</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Žiedinis fiksatorius tarpui tarp bronzinės </w:t>
            </w:r>
            <w:r w:rsidR="002B5FDB">
              <w:t>įvorės ir šliaužiklio palaikyti</w:t>
            </w:r>
          </w:p>
        </w:tc>
      </w:tr>
      <w:tr w:rsidR="00D304B7" w:rsidRPr="002B5FDB" w:rsidTr="00C634F4">
        <w:tc>
          <w:tcPr>
            <w:tcW w:w="2962" w:type="dxa"/>
          </w:tcPr>
          <w:p w:rsidR="00D304B7" w:rsidRPr="002B5FDB" w:rsidRDefault="00D304B7" w:rsidP="00877109">
            <w:pPr>
              <w:spacing w:line="260" w:lineRule="auto"/>
            </w:pPr>
            <w:r w:rsidRPr="002B5FDB">
              <w:rPr>
                <w:b/>
              </w:rPr>
              <w:t>JUNGIAMASIS STRYPAS</w:t>
            </w:r>
          </w:p>
        </w:tc>
        <w:tc>
          <w:tcPr>
            <w:tcW w:w="6551" w:type="dxa"/>
          </w:tcPr>
          <w:p w:rsidR="00D304B7" w:rsidRPr="002B5FDB" w:rsidRDefault="00D304B7" w:rsidP="00877109">
            <w:pPr>
              <w:spacing w:line="260" w:lineRule="auto"/>
            </w:pPr>
            <w:r w:rsidRPr="002B5FDB">
              <w:t>Su diamet</w:t>
            </w:r>
            <w:r w:rsidR="002B5FDB">
              <w:t>raliai perskirta bronzine įvore</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Pailgėjimo nustatymas iki didžiausio ilgio </w:t>
            </w:r>
            <w:r w:rsidR="002B5FDB">
              <w:t>su mechanine sustabdymo sistema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Sferinė jungiamojo strypo i</w:t>
            </w:r>
            <w:r w:rsidR="002B5FDB">
              <w:t>r šliaužiklio sujungimo sistema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Sraigto reguliavimo užspaudimo sistema, panaudoj</w:t>
            </w:r>
            <w:r w:rsidR="002B5FDB">
              <w:t xml:space="preserve">ant </w:t>
            </w:r>
            <w:proofErr w:type="spellStart"/>
            <w:r w:rsidR="002B5FDB">
              <w:t>sriegines</w:t>
            </w:r>
            <w:proofErr w:type="spellEnd"/>
            <w:r w:rsidR="002B5FDB">
              <w:t xml:space="preserve"> bronzines detales</w:t>
            </w:r>
          </w:p>
        </w:tc>
      </w:tr>
      <w:tr w:rsidR="00D304B7" w:rsidRPr="002B5FDB" w:rsidTr="00C634F4">
        <w:tc>
          <w:tcPr>
            <w:tcW w:w="2962" w:type="dxa"/>
          </w:tcPr>
          <w:p w:rsidR="00D304B7" w:rsidRPr="002B5FDB" w:rsidRDefault="00D304B7" w:rsidP="00877109">
            <w:pPr>
              <w:spacing w:line="260" w:lineRule="auto"/>
            </w:pPr>
            <w:r w:rsidRPr="002B5FDB">
              <w:rPr>
                <w:b/>
              </w:rPr>
              <w:t>CILINDRŲ BALANSAVIMAS</w:t>
            </w:r>
          </w:p>
        </w:tc>
        <w:tc>
          <w:tcPr>
            <w:tcW w:w="6551" w:type="dxa"/>
          </w:tcPr>
          <w:p w:rsidR="00D304B7" w:rsidRPr="002B5FDB" w:rsidRDefault="00D304B7" w:rsidP="00877109">
            <w:pPr>
              <w:spacing w:line="260" w:lineRule="auto"/>
            </w:pPr>
            <w:r w:rsidRPr="002B5FDB">
              <w:t>Cilindro balansavimas maksimalia jėga atliekamas suspau</w:t>
            </w:r>
            <w:r w:rsidR="002B5FDB">
              <w:t>stu oru, esant 5,5 barų slėgiui</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Oro balionai cilindro balansavimui</w:t>
            </w:r>
          </w:p>
        </w:tc>
      </w:tr>
      <w:tr w:rsidR="00D304B7" w:rsidRPr="002B5FDB" w:rsidTr="00C634F4">
        <w:tc>
          <w:tcPr>
            <w:tcW w:w="2962" w:type="dxa"/>
          </w:tcPr>
          <w:p w:rsidR="00D304B7" w:rsidRPr="002B5FDB" w:rsidRDefault="00D304B7" w:rsidP="00877109">
            <w:pPr>
              <w:spacing w:line="260" w:lineRule="auto"/>
            </w:pPr>
            <w:r w:rsidRPr="002B5FDB">
              <w:rPr>
                <w:b/>
              </w:rPr>
              <w:t>HIDRAULINĖS PERKROVOS SISTEMA</w:t>
            </w:r>
          </w:p>
        </w:tc>
        <w:tc>
          <w:tcPr>
            <w:tcW w:w="6551" w:type="dxa"/>
          </w:tcPr>
          <w:p w:rsidR="00D304B7" w:rsidRPr="002B5FDB" w:rsidRDefault="002B5FDB" w:rsidP="002B5FDB">
            <w:pPr>
              <w:spacing w:line="260" w:lineRule="auto"/>
            </w:pPr>
            <w:r>
              <w:t>Įrengta po jungiamuoju velenu</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2B5FDB">
            <w:pPr>
              <w:spacing w:line="260" w:lineRule="auto"/>
            </w:pPr>
            <w:r w:rsidRPr="002B5FDB">
              <w:t>Automat</w:t>
            </w:r>
            <w:r w:rsidR="002B5FDB">
              <w:t>inis tepalo slėgio sumažinimas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Automatinis numaty</w:t>
            </w:r>
            <w:r w:rsidR="002B5FDB">
              <w:t>tųjų slėgio nustatymų atkūrimas</w:t>
            </w:r>
          </w:p>
        </w:tc>
      </w:tr>
      <w:tr w:rsidR="00D304B7" w:rsidRPr="002B5FDB" w:rsidTr="00C634F4">
        <w:tc>
          <w:tcPr>
            <w:tcW w:w="2962" w:type="dxa"/>
          </w:tcPr>
          <w:p w:rsidR="00D304B7" w:rsidRPr="002B5FDB" w:rsidRDefault="00D304B7" w:rsidP="00877109">
            <w:pPr>
              <w:spacing w:line="260" w:lineRule="auto"/>
            </w:pPr>
            <w:r w:rsidRPr="002B5FDB">
              <w:rPr>
                <w:b/>
              </w:rPr>
              <w:t>EKSCENTRINIS VELENAS</w:t>
            </w:r>
          </w:p>
        </w:tc>
        <w:tc>
          <w:tcPr>
            <w:tcW w:w="6551" w:type="dxa"/>
          </w:tcPr>
          <w:p w:rsidR="00D304B7" w:rsidRPr="002B5FDB" w:rsidRDefault="00D304B7" w:rsidP="00877109">
            <w:pPr>
              <w:spacing w:line="260" w:lineRule="auto"/>
            </w:pPr>
            <w:r w:rsidRPr="002B5FDB">
              <w:t>Pagamintas iš kaldinto legiruoto plieno (</w:t>
            </w:r>
            <w:proofErr w:type="spellStart"/>
            <w:r w:rsidRPr="002B5FDB">
              <w:t>Ni</w:t>
            </w:r>
            <w:proofErr w:type="spellEnd"/>
            <w:r w:rsidRPr="002B5FDB">
              <w:t xml:space="preserve"> </w:t>
            </w:r>
            <w:proofErr w:type="spellStart"/>
            <w:r w:rsidRPr="002B5FDB">
              <w:t>Cr</w:t>
            </w:r>
            <w:proofErr w:type="spellEnd"/>
            <w:r w:rsidRPr="002B5FDB">
              <w:t xml:space="preserve"> </w:t>
            </w:r>
            <w:proofErr w:type="spellStart"/>
            <w:r w:rsidRPr="002B5FDB">
              <w:t>Mo</w:t>
            </w:r>
            <w:proofErr w:type="spellEnd"/>
            <w:r w:rsidRPr="002B5FDB">
              <w:t>), chromu</w:t>
            </w:r>
            <w:r w:rsidR="002B5FDB">
              <w:t>otas ir preciziškai nušlifuotas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Takto keitimo sistema su priekine dantyta sankaba.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Galimi taktai: 12 – 34 – 55 – 74 – 89 – 101 – 108 – 110 mm.</w:t>
            </w:r>
          </w:p>
        </w:tc>
      </w:tr>
      <w:tr w:rsidR="00D304B7" w:rsidRPr="002B5FDB" w:rsidTr="00C634F4">
        <w:tc>
          <w:tcPr>
            <w:tcW w:w="2962" w:type="dxa"/>
          </w:tcPr>
          <w:p w:rsidR="00D304B7" w:rsidRPr="002B5FDB" w:rsidRDefault="00D304B7" w:rsidP="00877109">
            <w:pPr>
              <w:spacing w:line="260" w:lineRule="auto"/>
            </w:pPr>
            <w:r w:rsidRPr="002B5FDB">
              <w:rPr>
                <w:b/>
              </w:rPr>
              <w:t>PAVAROS VELENAS</w:t>
            </w:r>
          </w:p>
        </w:tc>
        <w:tc>
          <w:tcPr>
            <w:tcW w:w="6551" w:type="dxa"/>
          </w:tcPr>
          <w:p w:rsidR="00D304B7" w:rsidRPr="002B5FDB" w:rsidRDefault="00D304B7" w:rsidP="00877109">
            <w:pPr>
              <w:spacing w:line="260" w:lineRule="auto"/>
            </w:pPr>
            <w:r w:rsidRPr="002B5FDB">
              <w:t>Pagamintas iš kaldinto legiruoto plieno (</w:t>
            </w:r>
            <w:proofErr w:type="spellStart"/>
            <w:r w:rsidRPr="002B5FDB">
              <w:t>Ni</w:t>
            </w:r>
            <w:proofErr w:type="spellEnd"/>
            <w:r w:rsidRPr="002B5FDB">
              <w:t xml:space="preserve"> </w:t>
            </w:r>
            <w:proofErr w:type="spellStart"/>
            <w:r w:rsidRPr="002B5FDB">
              <w:t>Cr</w:t>
            </w:r>
            <w:proofErr w:type="spellEnd"/>
            <w:r w:rsidRPr="002B5FDB">
              <w:t xml:space="preserve"> </w:t>
            </w:r>
            <w:proofErr w:type="spellStart"/>
            <w:r w:rsidRPr="002B5FDB">
              <w:t>Mo</w:t>
            </w:r>
            <w:proofErr w:type="spellEnd"/>
            <w:r w:rsidRPr="002B5FDB">
              <w:t>), chromuotas ir preciziškai nušlifuotas.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Sukasi ant cilindrinių rutulinių guolių su </w:t>
            </w:r>
            <w:proofErr w:type="spellStart"/>
            <w:r w:rsidRPr="002B5FDB">
              <w:t>alyv</w:t>
            </w:r>
            <w:r w:rsidR="00632B59" w:rsidRPr="002B5FDB">
              <w:t>u</w:t>
            </w:r>
            <w:r w:rsidR="002B5FDB">
              <w:t>otais</w:t>
            </w:r>
            <w:proofErr w:type="spellEnd"/>
            <w:r w:rsidR="002B5FDB">
              <w:t xml:space="preserve"> laikančiaisiais žiedais</w:t>
            </w:r>
          </w:p>
        </w:tc>
      </w:tr>
      <w:tr w:rsidR="00D304B7" w:rsidRPr="002B5FDB" w:rsidTr="00C634F4">
        <w:tc>
          <w:tcPr>
            <w:tcW w:w="2962" w:type="dxa"/>
          </w:tcPr>
          <w:p w:rsidR="00D304B7" w:rsidRPr="002B5FDB" w:rsidRDefault="00D304B7" w:rsidP="00877109">
            <w:pPr>
              <w:spacing w:line="260" w:lineRule="auto"/>
            </w:pPr>
            <w:r w:rsidRPr="002B5FDB">
              <w:rPr>
                <w:b/>
              </w:rPr>
              <w:t>PERDAVIMO PAVARA IR DANTRATIS</w:t>
            </w:r>
          </w:p>
        </w:tc>
        <w:tc>
          <w:tcPr>
            <w:tcW w:w="6551" w:type="dxa"/>
          </w:tcPr>
          <w:p w:rsidR="00D304B7" w:rsidRPr="002B5FDB" w:rsidRDefault="00D304B7" w:rsidP="00877109">
            <w:pPr>
              <w:spacing w:line="260" w:lineRule="auto"/>
            </w:pPr>
            <w:r w:rsidRPr="002B5FDB">
              <w:t xml:space="preserve">Sraigtinė dantračio pavara ir dantratis su </w:t>
            </w:r>
            <w:proofErr w:type="spellStart"/>
            <w:r w:rsidRPr="002B5FDB">
              <w:t>berakčio</w:t>
            </w:r>
            <w:proofErr w:type="spellEnd"/>
            <w:r w:rsidRPr="002B5FDB">
              <w:t xml:space="preserve"> užrakto sis</w:t>
            </w:r>
            <w:r w:rsidR="002B5FDB">
              <w:t>tema</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2B5FDB" w:rsidP="00877109">
            <w:pPr>
              <w:spacing w:line="260" w:lineRule="auto"/>
            </w:pPr>
            <w:r>
              <w:t>Sutepimas tepalų vonelėje</w:t>
            </w:r>
          </w:p>
        </w:tc>
      </w:tr>
      <w:tr w:rsidR="00D304B7" w:rsidRPr="002B5FDB" w:rsidTr="00C634F4">
        <w:tc>
          <w:tcPr>
            <w:tcW w:w="2962" w:type="dxa"/>
          </w:tcPr>
          <w:p w:rsidR="00D304B7" w:rsidRPr="002B5FDB" w:rsidRDefault="00D304B7" w:rsidP="00877109">
            <w:pPr>
              <w:spacing w:line="260" w:lineRule="auto"/>
            </w:pPr>
            <w:r w:rsidRPr="002B5FDB">
              <w:rPr>
                <w:b/>
              </w:rPr>
              <w:t>PNEUMATINIS STABDŽIŲ SANKABOS ĮRENGINYS</w:t>
            </w:r>
          </w:p>
        </w:tc>
        <w:tc>
          <w:tcPr>
            <w:tcW w:w="6551" w:type="dxa"/>
          </w:tcPr>
          <w:p w:rsidR="00D304B7" w:rsidRPr="002B5FDB" w:rsidRDefault="00D304B7" w:rsidP="00877109">
            <w:pPr>
              <w:spacing w:line="260" w:lineRule="auto"/>
            </w:pPr>
            <w:r w:rsidRPr="002B5FDB">
              <w:t>Elektrinis-pneumatinis aktyvavimas, išskirtinai trump</w:t>
            </w:r>
            <w:r w:rsidR="002B5FDB">
              <w:t>as reagavimo ir stabdymo laikas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Darbinis slėgis – 5,5 ÷ 6 barų</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Keičiam</w:t>
            </w:r>
            <w:r w:rsidR="002B5FDB">
              <w:t xml:space="preserve">os </w:t>
            </w:r>
            <w:proofErr w:type="spellStart"/>
            <w:r w:rsidR="002B5FDB">
              <w:t>beasbestės</w:t>
            </w:r>
            <w:proofErr w:type="spellEnd"/>
            <w:r w:rsidR="002B5FDB">
              <w:t xml:space="preserve"> stabdžio tarpinės</w:t>
            </w:r>
          </w:p>
        </w:tc>
      </w:tr>
      <w:tr w:rsidR="00D304B7" w:rsidRPr="002B5FDB" w:rsidTr="00C634F4">
        <w:tc>
          <w:tcPr>
            <w:tcW w:w="2962" w:type="dxa"/>
          </w:tcPr>
          <w:p w:rsidR="00D304B7" w:rsidRPr="002B5FDB" w:rsidRDefault="00D304B7" w:rsidP="00877109">
            <w:pPr>
              <w:spacing w:line="260" w:lineRule="auto"/>
            </w:pPr>
            <w:r w:rsidRPr="002B5FDB">
              <w:rPr>
                <w:b/>
              </w:rPr>
              <w:t>APSAUGINIS VOŽTUVAS</w:t>
            </w:r>
          </w:p>
        </w:tc>
        <w:tc>
          <w:tcPr>
            <w:tcW w:w="6551" w:type="dxa"/>
          </w:tcPr>
          <w:p w:rsidR="00D304B7" w:rsidRPr="002B5FDB" w:rsidRDefault="00D304B7" w:rsidP="00B336E0">
            <w:pPr>
              <w:spacing w:line="260" w:lineRule="auto"/>
            </w:pPr>
            <w:r w:rsidRPr="002B5FDB">
              <w:t>Dv</w:t>
            </w:r>
            <w:r w:rsidR="002B5FDB">
              <w:t>iguba vožtuvo kontrolės sistema</w:t>
            </w:r>
          </w:p>
        </w:tc>
      </w:tr>
      <w:tr w:rsidR="00D304B7" w:rsidRPr="002B5FDB" w:rsidTr="00C634F4">
        <w:tc>
          <w:tcPr>
            <w:tcW w:w="2962" w:type="dxa"/>
          </w:tcPr>
          <w:p w:rsidR="00D304B7" w:rsidRPr="002B5FDB" w:rsidRDefault="00D304B7" w:rsidP="00877109">
            <w:pPr>
              <w:spacing w:line="260" w:lineRule="auto"/>
            </w:pPr>
            <w:r w:rsidRPr="002B5FDB">
              <w:rPr>
                <w:b/>
              </w:rPr>
              <w:t>GREITIS</w:t>
            </w:r>
          </w:p>
        </w:tc>
        <w:tc>
          <w:tcPr>
            <w:tcW w:w="6551" w:type="dxa"/>
          </w:tcPr>
          <w:p w:rsidR="00D304B7" w:rsidRPr="002B5FDB" w:rsidRDefault="00D304B7" w:rsidP="00877109">
            <w:pPr>
              <w:spacing w:line="260" w:lineRule="auto"/>
            </w:pPr>
            <w:r w:rsidRPr="002B5FDB">
              <w:t>Nominalus greitis (nuolatinio darbo režime), 80 taktų/min</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Sankabos sujungimas / minutė leidžiama vienam taktui, esant </w:t>
            </w:r>
            <w:r w:rsidRPr="002B5FDB">
              <w:lastRenderedPageBreak/>
              <w:t>nominaliam greičiui, 41 taktas/min.</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 xml:space="preserve">Reguliuojamas greitis per </w:t>
            </w:r>
            <w:proofErr w:type="spellStart"/>
            <w:r w:rsidRPr="002B5FDB">
              <w:t>inverterį</w:t>
            </w:r>
            <w:proofErr w:type="spellEnd"/>
            <w:r w:rsidRPr="002B5FDB">
              <w:t>/dažnio keitiklį, 40 ÷ 100 taktų/min.</w:t>
            </w:r>
          </w:p>
        </w:tc>
      </w:tr>
      <w:tr w:rsidR="00D304B7" w:rsidRPr="002B5FDB" w:rsidTr="00C634F4">
        <w:tc>
          <w:tcPr>
            <w:tcW w:w="2962" w:type="dxa"/>
          </w:tcPr>
          <w:p w:rsidR="00D304B7" w:rsidRPr="002B5FDB" w:rsidRDefault="00D304B7" w:rsidP="00877109">
            <w:pPr>
              <w:spacing w:line="260" w:lineRule="auto"/>
            </w:pPr>
            <w:r w:rsidRPr="002B5FDB">
              <w:rPr>
                <w:b/>
              </w:rPr>
              <w:t>VARIKLIS</w:t>
            </w:r>
          </w:p>
        </w:tc>
        <w:tc>
          <w:tcPr>
            <w:tcW w:w="6551" w:type="dxa"/>
          </w:tcPr>
          <w:p w:rsidR="00D304B7" w:rsidRPr="002B5FDB" w:rsidRDefault="00D304B7" w:rsidP="00877109">
            <w:pPr>
              <w:spacing w:line="260" w:lineRule="auto"/>
            </w:pPr>
            <w:r w:rsidRPr="002B5FDB">
              <w:t>Galia, 3 kW (4 kW su galimybe reguliuoti greitį)</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spacing w:line="260" w:lineRule="auto"/>
            </w:pPr>
            <w:r w:rsidRPr="002B5FDB">
              <w:t>Įtampa, 400 V – 50 Hz</w:t>
            </w:r>
          </w:p>
        </w:tc>
      </w:tr>
      <w:tr w:rsidR="00D304B7" w:rsidRPr="002B5FDB" w:rsidTr="00C634F4">
        <w:tc>
          <w:tcPr>
            <w:tcW w:w="2962" w:type="dxa"/>
          </w:tcPr>
          <w:p w:rsidR="00D304B7" w:rsidRPr="002B5FDB" w:rsidRDefault="00D304B7" w:rsidP="00877109">
            <w:pPr>
              <w:spacing w:line="260" w:lineRule="auto"/>
            </w:pPr>
            <w:r w:rsidRPr="002B5FDB">
              <w:rPr>
                <w:b/>
              </w:rPr>
              <w:t>ELEKTRINIS VALDYMO SKYDELIS</w:t>
            </w:r>
          </w:p>
        </w:tc>
        <w:tc>
          <w:tcPr>
            <w:tcW w:w="6551" w:type="dxa"/>
          </w:tcPr>
          <w:p w:rsidR="00D304B7" w:rsidRPr="002B5FDB" w:rsidRDefault="00D304B7" w:rsidP="00877109">
            <w:pPr>
              <w:spacing w:line="260" w:lineRule="auto"/>
            </w:pPr>
            <w:r w:rsidRPr="002B5FDB">
              <w:t>Programuojamos loginis valdiklis PLC ir saugos moduliai</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F46F4A" w:rsidP="00F054A8">
            <w:pPr>
              <w:spacing w:line="260" w:lineRule="auto"/>
            </w:pPr>
            <w:r w:rsidRPr="002B5FDB">
              <w:t>Liečiamasis ekranas</w:t>
            </w:r>
          </w:p>
        </w:tc>
      </w:tr>
      <w:tr w:rsidR="00D304B7" w:rsidRPr="002B5FDB" w:rsidTr="00C634F4">
        <w:tc>
          <w:tcPr>
            <w:tcW w:w="2962" w:type="dxa"/>
          </w:tcPr>
          <w:p w:rsidR="00D304B7" w:rsidRPr="002B5FDB" w:rsidRDefault="00D304B7" w:rsidP="00877109">
            <w:pPr>
              <w:spacing w:line="260" w:lineRule="auto"/>
            </w:pPr>
          </w:p>
        </w:tc>
        <w:tc>
          <w:tcPr>
            <w:tcW w:w="6551" w:type="dxa"/>
          </w:tcPr>
          <w:p w:rsidR="00D304B7" w:rsidRPr="002B5FDB" w:rsidRDefault="00D304B7" w:rsidP="00877109">
            <w:pPr>
              <w:widowControl/>
              <w:tabs>
                <w:tab w:val="left" w:pos="390"/>
              </w:tabs>
              <w:autoSpaceDE/>
              <w:autoSpaceDN/>
              <w:adjustRightInd/>
              <w:spacing w:after="20"/>
              <w:ind w:right="232"/>
              <w:jc w:val="both"/>
            </w:pPr>
            <w:r w:rsidRPr="002B5FDB">
              <w:t>Atlieka tokias darbines funkcijas:</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Atsargus reguliavimas abiem rankom; </w:t>
            </w:r>
            <w:r w:rsidRPr="002B5FDB">
              <w:tab/>
              <w:t xml:space="preserve"> </w:t>
            </w:r>
          </w:p>
          <w:p w:rsidR="00D304B7" w:rsidRPr="002B5FDB" w:rsidRDefault="00D304B7" w:rsidP="00D304B7">
            <w:pPr>
              <w:widowControl/>
              <w:numPr>
                <w:ilvl w:val="1"/>
                <w:numId w:val="11"/>
              </w:numPr>
              <w:autoSpaceDE/>
              <w:autoSpaceDN/>
              <w:adjustRightInd/>
              <w:spacing w:after="20"/>
              <w:ind w:left="188" w:hanging="142"/>
              <w:jc w:val="both"/>
            </w:pPr>
            <w:r w:rsidRPr="002B5FDB">
              <w:t>Vieno takto režimas su abiejų rankų kontrolės aktyvavimu;</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Tęstinių taktų režimas su abiejų rankų kontrolės aktyvavimu;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Vieno takto režimas su kojinio pedalo aktyvavimu;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Tęstinių taktų režimas su kojinio pedalo aktyvavimu, stabdomas pedalu T.D.C. padėtyje,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Tęstinių taktų režimas su kojinio pedalo aktyvavimu, stabdomas mygtuku T.D.C. padėtyje;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Vieno takto režimas uždaram štampavimui su kojinio pedalo aktyvavimu; </w:t>
            </w:r>
          </w:p>
          <w:p w:rsidR="00D304B7" w:rsidRPr="002B5FDB" w:rsidRDefault="00D304B7" w:rsidP="00D304B7">
            <w:pPr>
              <w:widowControl/>
              <w:numPr>
                <w:ilvl w:val="1"/>
                <w:numId w:val="11"/>
              </w:numPr>
              <w:autoSpaceDE/>
              <w:autoSpaceDN/>
              <w:adjustRightInd/>
              <w:spacing w:after="20"/>
              <w:ind w:left="188" w:hanging="142"/>
              <w:jc w:val="both"/>
            </w:pPr>
            <w:r w:rsidRPr="002B5FDB">
              <w:t xml:space="preserve">Tęstinių taktų režimas uždaram štampavimui su kojinio pedalo aktyvavimu, stabdomas pedalu T.D.C. padėtyje, </w:t>
            </w:r>
          </w:p>
          <w:p w:rsidR="00D304B7" w:rsidRPr="002B5FDB" w:rsidRDefault="00D304B7" w:rsidP="00D304B7">
            <w:pPr>
              <w:widowControl/>
              <w:numPr>
                <w:ilvl w:val="1"/>
                <w:numId w:val="11"/>
              </w:numPr>
              <w:autoSpaceDE/>
              <w:autoSpaceDN/>
              <w:adjustRightInd/>
              <w:spacing w:after="20"/>
              <w:ind w:left="188" w:hanging="142"/>
              <w:jc w:val="both"/>
            </w:pPr>
            <w:r w:rsidRPr="002B5FDB">
              <w:t>Atbulinis variklio sukimasis leidžiamas atsargaus reguliavimo režime.</w:t>
            </w:r>
          </w:p>
          <w:p w:rsidR="00632B59" w:rsidRPr="002B5FDB" w:rsidRDefault="00632B59" w:rsidP="00632B59">
            <w:pPr>
              <w:widowControl/>
              <w:tabs>
                <w:tab w:val="left" w:pos="390"/>
              </w:tabs>
              <w:autoSpaceDE/>
              <w:autoSpaceDN/>
              <w:adjustRightInd/>
              <w:spacing w:after="20"/>
              <w:ind w:right="232"/>
              <w:jc w:val="both"/>
            </w:pPr>
            <w:r w:rsidRPr="002B5FDB">
              <w:t>Valdymo skydelyje turi būti:</w:t>
            </w:r>
          </w:p>
          <w:p w:rsidR="00632B59" w:rsidRPr="002B5FDB" w:rsidRDefault="00632B59" w:rsidP="00632B59">
            <w:pPr>
              <w:widowControl/>
              <w:numPr>
                <w:ilvl w:val="1"/>
                <w:numId w:val="11"/>
              </w:numPr>
              <w:autoSpaceDE/>
              <w:autoSpaceDN/>
              <w:adjustRightInd/>
              <w:spacing w:after="20"/>
              <w:ind w:left="188" w:hanging="142"/>
              <w:jc w:val="both"/>
            </w:pPr>
            <w:r w:rsidRPr="002B5FDB">
              <w:t>Pilnų ir dalinių taktų skaitiklis;</w:t>
            </w:r>
          </w:p>
          <w:p w:rsidR="00632B59" w:rsidRPr="002B5FDB" w:rsidRDefault="00632B59" w:rsidP="00632B59">
            <w:pPr>
              <w:widowControl/>
              <w:numPr>
                <w:ilvl w:val="1"/>
                <w:numId w:val="11"/>
              </w:numPr>
              <w:autoSpaceDE/>
              <w:autoSpaceDN/>
              <w:adjustRightInd/>
              <w:spacing w:after="20"/>
              <w:ind w:left="188" w:hanging="142"/>
              <w:jc w:val="both"/>
            </w:pPr>
            <w:r w:rsidRPr="002B5FDB">
              <w:t>Informacijos apie preso naudojimą ekranėlis ir darbo valandų skaitiklis;</w:t>
            </w:r>
          </w:p>
          <w:p w:rsidR="00632B59" w:rsidRPr="002B5FDB" w:rsidRDefault="00632B59" w:rsidP="00632B59">
            <w:pPr>
              <w:widowControl/>
              <w:numPr>
                <w:ilvl w:val="1"/>
                <w:numId w:val="11"/>
              </w:numPr>
              <w:autoSpaceDE/>
              <w:autoSpaceDN/>
              <w:adjustRightInd/>
              <w:spacing w:after="20"/>
              <w:ind w:left="188" w:hanging="142"/>
              <w:jc w:val="both"/>
            </w:pPr>
            <w:r w:rsidRPr="002B5FDB">
              <w:t>Paleidimo laikmačio saugos programavimas;</w:t>
            </w:r>
          </w:p>
          <w:p w:rsidR="00632B59" w:rsidRPr="002B5FDB" w:rsidRDefault="00632B59" w:rsidP="00632B59">
            <w:pPr>
              <w:widowControl/>
              <w:numPr>
                <w:ilvl w:val="1"/>
                <w:numId w:val="11"/>
              </w:numPr>
              <w:autoSpaceDE/>
              <w:autoSpaceDN/>
              <w:adjustRightInd/>
              <w:spacing w:after="20"/>
              <w:ind w:left="188" w:hanging="142"/>
              <w:jc w:val="both"/>
            </w:pPr>
            <w:r w:rsidRPr="002B5FDB">
              <w:t xml:space="preserve">Preso darbo sąlygų stebėjimo funkcija; </w:t>
            </w:r>
            <w:r w:rsidRPr="002B5FDB">
              <w:tab/>
              <w:t xml:space="preserve"> </w:t>
            </w:r>
          </w:p>
          <w:p w:rsidR="00632B59" w:rsidRPr="002B5FDB" w:rsidRDefault="00632B59" w:rsidP="00632B59">
            <w:pPr>
              <w:widowControl/>
              <w:numPr>
                <w:ilvl w:val="1"/>
                <w:numId w:val="11"/>
              </w:numPr>
              <w:autoSpaceDE/>
              <w:autoSpaceDN/>
              <w:adjustRightInd/>
              <w:spacing w:after="20"/>
              <w:ind w:left="188" w:hanging="142"/>
              <w:jc w:val="both"/>
            </w:pPr>
            <w:r w:rsidRPr="002B5FDB">
              <w:t>Greičio reguliavimas</w:t>
            </w:r>
            <w:r w:rsidR="00F054A8">
              <w:t>.</w:t>
            </w:r>
            <w:r w:rsidRPr="002B5FDB">
              <w:t xml:space="preserve"> Sutepimo dažnio reguliavimas.</w:t>
            </w:r>
          </w:p>
        </w:tc>
      </w:tr>
    </w:tbl>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5244"/>
      </w:tblGrid>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s>
              <w:spacing w:line="260" w:lineRule="auto"/>
              <w:ind w:right="12"/>
              <w:rPr>
                <w:b/>
              </w:rPr>
            </w:pPr>
            <w:r w:rsidRPr="002B5FDB">
              <w:rPr>
                <w:b/>
                <w:i/>
              </w:rPr>
              <w:t xml:space="preserve">PADAVIMO LINIJA JUOSTAI SU MAKSIMALIU PLOČIU: 400mm </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rPr>
                <w:b/>
              </w:rPr>
              <w:t>TUŠČIĄJA EIGA VEIKIANTIS VIENGUBAS IŠVYNIOJIMO BLOKAS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Ritės maksimalus svoris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1.500 kg</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Ritės maksimalus plotis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400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Išorinis ritės maksimalus skersmuo</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1.600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Vidinis ritės skersmuo</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370÷630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Šoninės kilpos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rPr>
                <w:lang w:val="en-US"/>
              </w:rPr>
            </w:pPr>
            <w:r w:rsidRPr="002B5FDB">
              <w:t>3</w:t>
            </w:r>
            <w:r w:rsidRPr="002B5FDB">
              <w:rPr>
                <w:lang w:val="en-US"/>
              </w:rPr>
              <w:t>+3</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Vidinio skersmens išplėtimas rankiniu būdu</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Mechaninis diskinis stabdys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Pneumatinė slėginė svirtis su sukimo pločiu 80 mm</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lastRenderedPageBreak/>
              <w:t>Išvyniojimo bloko motorizavimas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Avarinis pneumatinis stabdys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rPr>
                <w:b/>
              </w:rPr>
              <w:t>MOTORIZUOTAS TIESINTUVAS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Ritės maksimalus plotis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400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Ritės storis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0,5÷3,0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 xml:space="preserve">Ritinių skaičius </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7</w:t>
            </w:r>
            <w:r w:rsidRPr="002B5FDB">
              <w:rPr>
                <w:lang w:val="en-US"/>
              </w:rPr>
              <w:t>+</w:t>
            </w:r>
            <w:r w:rsidRPr="002B5FDB">
              <w:t>2</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Ritinių skersmuo</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80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Sukietėję ritiniai</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Kintamasis greitis iki</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27 m/min.</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Kilpos valdymas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rPr>
                <w:b/>
              </w:rPr>
              <w:t>ELEKTRONINIS TIEKTUVAS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Ritės maksimalus plotis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400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Ritės storis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0,5÷3,0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Padavimo ritinių skersmuo</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80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Greitis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90/min</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Vertikalus nustatymas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+/- 100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PLC</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proofErr w:type="spellStart"/>
            <w:r w:rsidRPr="002B5FDB">
              <w:t>Teleservisas</w:t>
            </w:r>
            <w:proofErr w:type="spellEnd"/>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rPr>
                <w:b/>
              </w:rPr>
              <w:t>RITINIŲ TEPIMO ĮRENGINYS RITEI</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Ritės maksimalus plotis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400 mm</w:t>
            </w: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Viršutinės ir apatinės ritės dalies tepimas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Ritinių skersmuo</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46 mm</w:t>
            </w: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Slėginis bakelis alyvai</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spacing w:after="20"/>
              <w:ind w:right="12"/>
            </w:pPr>
            <w:r w:rsidRPr="002B5FDB">
              <w:t>17 litrų</w:t>
            </w: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 xml:space="preserve">Alyvos srauto </w:t>
            </w:r>
            <w:proofErr w:type="spellStart"/>
            <w:r w:rsidRPr="002B5FDB">
              <w:t>mikrometrinis</w:t>
            </w:r>
            <w:proofErr w:type="spellEnd"/>
            <w:r w:rsidRPr="002B5FDB">
              <w:t xml:space="preserve"> koregavimas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Elektros vožtuvas, uždarantis alyvos srautą, kai mašina sustoja</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Vizualinis alyvos lygio indikatorius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Bakelis, skirtas surinkti alyvos perteklių prijungtais vamzdžiais</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r w:rsidRPr="002B5FDB">
              <w:t>5 litrai</w:t>
            </w: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s>
              <w:spacing w:line="259" w:lineRule="auto"/>
              <w:ind w:right="12"/>
              <w:rPr>
                <w:b/>
              </w:rPr>
            </w:pPr>
            <w:r w:rsidRPr="002B5FDB">
              <w:rPr>
                <w:b/>
              </w:rPr>
              <w:t xml:space="preserve">FOTOELEKTRINIS BARJERAS PADUODAMOS JUOSTOS KONTROLEI </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Juostos pločio kontrolė</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Juostos storio kontrolė</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Juostos centravimo kontrolė</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Juostos pabaigos kontrolė</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s>
              <w:ind w:right="12"/>
              <w:rPr>
                <w:b/>
              </w:rPr>
            </w:pPr>
            <w:r w:rsidRPr="002B5FDB">
              <w:rPr>
                <w:b/>
              </w:rPr>
              <w:t>FOTOELEKTRINIS BARJERAS PRESUOTŲ DETALIŲ KONTROLEI</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Gaminio išmetimo kontrolė</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r w:rsidR="00632B59" w:rsidRPr="002B5FDB" w:rsidTr="00F05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53"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tabs>
                <w:tab w:val="left" w:pos="0"/>
                <w:tab w:val="left" w:pos="390"/>
              </w:tabs>
              <w:spacing w:after="20"/>
              <w:ind w:right="12"/>
            </w:pPr>
            <w:r w:rsidRPr="002B5FDB">
              <w:t>Gaminio matmenų kontrolė</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632B59" w:rsidRPr="002B5FDB" w:rsidRDefault="00632B59" w:rsidP="00632B59">
            <w:pPr>
              <w:ind w:right="12"/>
            </w:pPr>
          </w:p>
        </w:tc>
      </w:tr>
    </w:tbl>
    <w:tbl>
      <w:tblPr>
        <w:tblStyle w:val="TableGrid"/>
        <w:tblW w:w="0" w:type="auto"/>
        <w:tblInd w:w="250" w:type="dxa"/>
        <w:tblLook w:val="04A0" w:firstRow="1" w:lastRow="0" w:firstColumn="1" w:lastColumn="0" w:noHBand="0" w:noVBand="1"/>
      </w:tblPr>
      <w:tblGrid>
        <w:gridCol w:w="4253"/>
        <w:gridCol w:w="5242"/>
      </w:tblGrid>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D304B7" w:rsidP="00D304B7">
            <w:pPr>
              <w:widowControl/>
              <w:numPr>
                <w:ilvl w:val="1"/>
                <w:numId w:val="11"/>
              </w:numPr>
              <w:autoSpaceDE/>
              <w:autoSpaceDN/>
              <w:adjustRightInd/>
              <w:spacing w:after="20"/>
              <w:ind w:left="188" w:hanging="142"/>
              <w:jc w:val="both"/>
            </w:pPr>
          </w:p>
        </w:tc>
      </w:tr>
      <w:tr w:rsidR="00D304B7" w:rsidRPr="002B5FDB" w:rsidTr="00F054A8">
        <w:tc>
          <w:tcPr>
            <w:tcW w:w="4253" w:type="dxa"/>
          </w:tcPr>
          <w:p w:rsidR="00D304B7" w:rsidRPr="002B5FDB" w:rsidRDefault="00D304B7" w:rsidP="00877109">
            <w:pPr>
              <w:spacing w:line="260" w:lineRule="auto"/>
            </w:pPr>
            <w:r w:rsidRPr="002B5FDB">
              <w:rPr>
                <w:b/>
              </w:rPr>
              <w:t>UŽDARYMO VOŽTUVAS</w:t>
            </w:r>
          </w:p>
        </w:tc>
        <w:tc>
          <w:tcPr>
            <w:tcW w:w="5242" w:type="dxa"/>
          </w:tcPr>
          <w:p w:rsidR="00D304B7" w:rsidRPr="002B5FDB" w:rsidRDefault="00D304B7" w:rsidP="00877109">
            <w:pPr>
              <w:spacing w:line="260" w:lineRule="auto"/>
            </w:pPr>
            <w:r w:rsidRPr="002B5FDB">
              <w:t>Įrengtas ties pneumatinės sistemos įvadu.</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D304B7" w:rsidP="00877109">
            <w:pPr>
              <w:spacing w:line="260" w:lineRule="auto"/>
            </w:pPr>
            <w:r w:rsidRPr="002B5FDB">
              <w:t>Trieigis vožtu</w:t>
            </w:r>
            <w:r w:rsidR="00F054A8">
              <w:t>vas su greito atsukimo funkcija</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F054A8" w:rsidP="00877109">
            <w:pPr>
              <w:spacing w:line="260" w:lineRule="auto"/>
            </w:pPr>
            <w:r>
              <w:t>Užrakinamas</w:t>
            </w:r>
          </w:p>
        </w:tc>
      </w:tr>
      <w:tr w:rsidR="00D304B7" w:rsidRPr="002B5FDB" w:rsidTr="00F054A8">
        <w:tc>
          <w:tcPr>
            <w:tcW w:w="4253" w:type="dxa"/>
          </w:tcPr>
          <w:p w:rsidR="00D304B7" w:rsidRPr="002B5FDB" w:rsidRDefault="00D304B7" w:rsidP="00877109">
            <w:pPr>
              <w:spacing w:line="260" w:lineRule="auto"/>
            </w:pPr>
            <w:r w:rsidRPr="002B5FDB">
              <w:rPr>
                <w:b/>
              </w:rPr>
              <w:t>FILTRO REGULIATORIUS LUBRIKATORIUS SU SLĖGIO MATUOKLIU</w:t>
            </w:r>
          </w:p>
        </w:tc>
        <w:tc>
          <w:tcPr>
            <w:tcW w:w="5242" w:type="dxa"/>
          </w:tcPr>
          <w:p w:rsidR="00D304B7" w:rsidRPr="002B5FDB" w:rsidRDefault="00F054A8" w:rsidP="00877109">
            <w:pPr>
              <w:spacing w:line="260" w:lineRule="auto"/>
            </w:pPr>
            <w:r>
              <w:t>Oro paruošimo sprendinys</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D304B7" w:rsidP="00877109">
            <w:pPr>
              <w:spacing w:line="260" w:lineRule="auto"/>
            </w:pPr>
            <w:r w:rsidRPr="002B5FDB">
              <w:t>Užti</w:t>
            </w:r>
            <w:r w:rsidR="00F054A8">
              <w:t>krina tikslų slėgio reguliavimą</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D304B7" w:rsidP="00877109">
            <w:pPr>
              <w:spacing w:line="260" w:lineRule="auto"/>
            </w:pPr>
            <w:r w:rsidRPr="002B5FDB">
              <w:t>Minimalaus slėgio lygio perjun</w:t>
            </w:r>
            <w:r w:rsidR="00F054A8">
              <w:t>giklis</w:t>
            </w:r>
          </w:p>
        </w:tc>
      </w:tr>
      <w:tr w:rsidR="00D304B7" w:rsidRPr="002B5FDB" w:rsidTr="00F054A8">
        <w:tc>
          <w:tcPr>
            <w:tcW w:w="4253" w:type="dxa"/>
          </w:tcPr>
          <w:p w:rsidR="00D304B7" w:rsidRPr="002B5FDB" w:rsidRDefault="00D304B7" w:rsidP="00877109">
            <w:pPr>
              <w:spacing w:line="260" w:lineRule="auto"/>
            </w:pPr>
            <w:r w:rsidRPr="002B5FDB">
              <w:rPr>
                <w:b/>
              </w:rPr>
              <w:t>AUTOMATINĖ SUTEPIMO SISTEMA</w:t>
            </w:r>
          </w:p>
        </w:tc>
        <w:tc>
          <w:tcPr>
            <w:tcW w:w="5242" w:type="dxa"/>
          </w:tcPr>
          <w:p w:rsidR="00D304B7" w:rsidRPr="002B5FDB" w:rsidRDefault="00D304B7" w:rsidP="00F054A8">
            <w:pPr>
              <w:spacing w:line="260" w:lineRule="auto"/>
            </w:pPr>
            <w:r w:rsidRPr="002B5FDB">
              <w:t>Centralizuota sutepimo sistema</w:t>
            </w:r>
            <w:r w:rsidR="00F054A8">
              <w:t xml:space="preserve"> su reguliuojamu tepalo srautu</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D304B7" w:rsidP="00F054A8">
            <w:pPr>
              <w:spacing w:line="260" w:lineRule="auto"/>
            </w:pPr>
            <w:r w:rsidRPr="002B5FDB">
              <w:t>Matavimo vožtuvai, skirti konkrečiam tepalo srauto intensyvum</w:t>
            </w:r>
            <w:r w:rsidR="00F054A8">
              <w:t>ui ties kiekvienu tepamu tašku</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D304B7" w:rsidP="00877109">
            <w:pPr>
              <w:spacing w:line="260" w:lineRule="auto"/>
            </w:pPr>
            <w:r w:rsidRPr="002B5FDB">
              <w:t xml:space="preserve">Antrinis tepalo panaudojimas per filtravimą ir </w:t>
            </w:r>
            <w:proofErr w:type="spellStart"/>
            <w:r w:rsidRPr="002B5FDB">
              <w:t>recirkuliaciją</w:t>
            </w:r>
            <w:proofErr w:type="spellEnd"/>
            <w:r w:rsidRPr="002B5FDB">
              <w:t>, leidži</w:t>
            </w:r>
            <w:r w:rsidR="00F054A8">
              <w:t>antis išvengti tepalo eikvojimo</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D304B7" w:rsidP="00F054A8">
            <w:pPr>
              <w:spacing w:line="260" w:lineRule="auto"/>
            </w:pPr>
            <w:r w:rsidRPr="002B5FDB">
              <w:t>Tepalo bakas su nuolatine tepalo slėgio ir tepalo ly</w:t>
            </w:r>
            <w:r w:rsidR="00F054A8">
              <w:t>gio stebėjimo įranga</w:t>
            </w:r>
          </w:p>
        </w:tc>
      </w:tr>
      <w:tr w:rsidR="00D304B7" w:rsidRPr="002B5FDB" w:rsidTr="00F054A8">
        <w:tc>
          <w:tcPr>
            <w:tcW w:w="4253" w:type="dxa"/>
          </w:tcPr>
          <w:p w:rsidR="00D304B7" w:rsidRPr="002B5FDB" w:rsidRDefault="00D304B7" w:rsidP="00877109">
            <w:pPr>
              <w:spacing w:line="260" w:lineRule="auto"/>
            </w:pPr>
            <w:r w:rsidRPr="002B5FDB">
              <w:rPr>
                <w:b/>
              </w:rPr>
              <w:t>DARBO SĄLYGOS</w:t>
            </w:r>
          </w:p>
        </w:tc>
        <w:tc>
          <w:tcPr>
            <w:tcW w:w="5242" w:type="dxa"/>
          </w:tcPr>
          <w:p w:rsidR="00D304B7" w:rsidRPr="002B5FDB" w:rsidRDefault="00D304B7" w:rsidP="00877109">
            <w:pPr>
              <w:spacing w:line="260" w:lineRule="auto"/>
            </w:pPr>
            <w:r w:rsidRPr="002B5FDB">
              <w:t>Aplinkos temperatūra nuo 12 °C iki 38</w:t>
            </w:r>
            <w:r w:rsidR="00F054A8">
              <w:t xml:space="preserve"> °C, santykinis drėgnumas &lt; 60%</w:t>
            </w:r>
          </w:p>
        </w:tc>
      </w:tr>
      <w:tr w:rsidR="00D304B7" w:rsidRPr="002B5FDB" w:rsidTr="00F054A8">
        <w:tc>
          <w:tcPr>
            <w:tcW w:w="4253" w:type="dxa"/>
          </w:tcPr>
          <w:p w:rsidR="00D304B7" w:rsidRPr="002B5FDB" w:rsidRDefault="00D304B7" w:rsidP="00877109">
            <w:pPr>
              <w:spacing w:line="260" w:lineRule="auto"/>
            </w:pPr>
            <w:r w:rsidRPr="002B5FDB">
              <w:rPr>
                <w:b/>
              </w:rPr>
              <w:t>MECHANINĖS APSAUGINĖS PRIEMONĖS</w:t>
            </w:r>
          </w:p>
        </w:tc>
        <w:tc>
          <w:tcPr>
            <w:tcW w:w="5242" w:type="dxa"/>
          </w:tcPr>
          <w:p w:rsidR="00D304B7" w:rsidRPr="002B5FDB" w:rsidRDefault="00D304B7" w:rsidP="00F054A8">
            <w:pPr>
              <w:spacing w:line="260" w:lineRule="auto"/>
            </w:pPr>
            <w:r w:rsidRPr="002B5FDB">
              <w:t>Mechaninės apsauginės priemonės įrengtos virš pavojingų maš</w:t>
            </w:r>
            <w:r w:rsidR="00F054A8">
              <w:t>inos zonų</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Default="00D304B7" w:rsidP="00F054A8">
            <w:pPr>
              <w:spacing w:line="260" w:lineRule="auto"/>
            </w:pPr>
            <w:r w:rsidRPr="002B5FDB">
              <w:t>At</w:t>
            </w:r>
            <w:r w:rsidR="00F054A8">
              <w:t>idarymas iš priekio ir iš šono</w:t>
            </w:r>
          </w:p>
          <w:p w:rsidR="00F054A8" w:rsidRPr="002B5FDB" w:rsidRDefault="00F054A8" w:rsidP="00F054A8">
            <w:pPr>
              <w:spacing w:line="260" w:lineRule="auto"/>
            </w:pPr>
          </w:p>
        </w:tc>
      </w:tr>
      <w:tr w:rsidR="00D304B7" w:rsidRPr="002B5FDB" w:rsidTr="00F054A8">
        <w:tc>
          <w:tcPr>
            <w:tcW w:w="4253" w:type="dxa"/>
          </w:tcPr>
          <w:p w:rsidR="00D304B7" w:rsidRPr="002B5FDB" w:rsidRDefault="00D304B7" w:rsidP="00877109">
            <w:pPr>
              <w:spacing w:line="260" w:lineRule="auto"/>
            </w:pPr>
          </w:p>
        </w:tc>
        <w:tc>
          <w:tcPr>
            <w:tcW w:w="5242" w:type="dxa"/>
          </w:tcPr>
          <w:p w:rsidR="00F054A8" w:rsidRPr="002B5FDB" w:rsidRDefault="00D304B7" w:rsidP="00877109">
            <w:pPr>
              <w:spacing w:line="260" w:lineRule="auto"/>
            </w:pPr>
            <w:r w:rsidRPr="002B5FDB">
              <w:t>Mašina turi saugos ribų jun</w:t>
            </w:r>
            <w:r w:rsidR="00F054A8">
              <w:t>giklius ir yra užrakinama raktu</w:t>
            </w:r>
          </w:p>
        </w:tc>
      </w:tr>
      <w:tr w:rsidR="00D304B7" w:rsidRPr="002B5FDB" w:rsidTr="00F054A8">
        <w:tc>
          <w:tcPr>
            <w:tcW w:w="4253" w:type="dxa"/>
          </w:tcPr>
          <w:p w:rsidR="00D304B7" w:rsidRPr="002B5FDB" w:rsidRDefault="00D304B7" w:rsidP="00877109">
            <w:pPr>
              <w:spacing w:line="260" w:lineRule="auto"/>
            </w:pPr>
            <w:r w:rsidRPr="002B5FDB">
              <w:rPr>
                <w:b/>
              </w:rPr>
              <w:t>DAŽŲ DANGA</w:t>
            </w:r>
          </w:p>
        </w:tc>
        <w:tc>
          <w:tcPr>
            <w:tcW w:w="5242" w:type="dxa"/>
          </w:tcPr>
          <w:p w:rsidR="00D304B7" w:rsidRPr="002B5FDB" w:rsidRDefault="00F054A8" w:rsidP="00877109">
            <w:pPr>
              <w:spacing w:line="260" w:lineRule="auto"/>
            </w:pPr>
            <w:r>
              <w:t>Reljefiniai dažai</w:t>
            </w:r>
          </w:p>
        </w:tc>
      </w:tr>
      <w:tr w:rsidR="00D304B7" w:rsidRPr="002B5FDB" w:rsidTr="00F054A8">
        <w:tc>
          <w:tcPr>
            <w:tcW w:w="4253" w:type="dxa"/>
          </w:tcPr>
          <w:p w:rsidR="00D304B7" w:rsidRPr="002B5FDB" w:rsidRDefault="00D304B7" w:rsidP="00877109">
            <w:pPr>
              <w:spacing w:line="260" w:lineRule="auto"/>
            </w:pPr>
          </w:p>
        </w:tc>
        <w:tc>
          <w:tcPr>
            <w:tcW w:w="5242" w:type="dxa"/>
          </w:tcPr>
          <w:p w:rsidR="00D304B7" w:rsidRPr="002B5FDB" w:rsidRDefault="00D304B7" w:rsidP="00877109">
            <w:pPr>
              <w:spacing w:line="260" w:lineRule="auto"/>
            </w:pPr>
            <w:r w:rsidRPr="002B5FDB">
              <w:t>Rėmo spalva – RAL5</w:t>
            </w:r>
            <w:r w:rsidR="00F054A8">
              <w:t>015, pavojingos dalys – RAL2004</w:t>
            </w:r>
          </w:p>
        </w:tc>
      </w:tr>
      <w:tr w:rsidR="00D304B7" w:rsidRPr="002B5FDB" w:rsidTr="00F054A8">
        <w:tc>
          <w:tcPr>
            <w:tcW w:w="4253" w:type="dxa"/>
          </w:tcPr>
          <w:p w:rsidR="00D304B7" w:rsidRPr="002B5FDB" w:rsidRDefault="00D304B7" w:rsidP="00877109">
            <w:pPr>
              <w:spacing w:line="260" w:lineRule="auto"/>
            </w:pPr>
            <w:r w:rsidRPr="002B5FDB">
              <w:rPr>
                <w:b/>
              </w:rPr>
              <w:t>SVORIS</w:t>
            </w:r>
          </w:p>
        </w:tc>
        <w:tc>
          <w:tcPr>
            <w:tcW w:w="5242" w:type="dxa"/>
          </w:tcPr>
          <w:p w:rsidR="00D304B7" w:rsidRPr="002B5FDB" w:rsidRDefault="00D304B7" w:rsidP="00877109">
            <w:pPr>
              <w:spacing w:line="260" w:lineRule="auto"/>
            </w:pPr>
            <w:r w:rsidRPr="002B5FDB">
              <w:t>Apie 3400 kg</w:t>
            </w:r>
          </w:p>
        </w:tc>
      </w:tr>
      <w:tr w:rsidR="00D304B7" w:rsidRPr="002B5FDB" w:rsidTr="00F054A8">
        <w:tc>
          <w:tcPr>
            <w:tcW w:w="4253" w:type="dxa"/>
          </w:tcPr>
          <w:p w:rsidR="00D304B7" w:rsidRPr="002B5FDB" w:rsidRDefault="00D304B7" w:rsidP="00877109">
            <w:pPr>
              <w:spacing w:line="260" w:lineRule="auto"/>
            </w:pPr>
            <w:r w:rsidRPr="002B5FDB">
              <w:rPr>
                <w:b/>
              </w:rPr>
              <w:t>BENDRIEJI MATMENYS</w:t>
            </w:r>
          </w:p>
        </w:tc>
        <w:tc>
          <w:tcPr>
            <w:tcW w:w="5242" w:type="dxa"/>
          </w:tcPr>
          <w:p w:rsidR="00D304B7" w:rsidRPr="002B5FDB" w:rsidRDefault="00D304B7" w:rsidP="00877109">
            <w:pPr>
              <w:spacing w:line="260" w:lineRule="auto"/>
            </w:pPr>
            <w:r w:rsidRPr="002B5FDB">
              <w:t>Plotis, (B) 1500 mm</w:t>
            </w:r>
          </w:p>
        </w:tc>
      </w:tr>
      <w:tr w:rsidR="00D304B7" w:rsidRPr="006A441E" w:rsidTr="00F054A8">
        <w:tc>
          <w:tcPr>
            <w:tcW w:w="4253" w:type="dxa"/>
          </w:tcPr>
          <w:p w:rsidR="00D304B7" w:rsidRPr="006A441E" w:rsidRDefault="00D304B7" w:rsidP="00877109">
            <w:pPr>
              <w:spacing w:line="260" w:lineRule="auto"/>
            </w:pPr>
          </w:p>
        </w:tc>
        <w:tc>
          <w:tcPr>
            <w:tcW w:w="5242" w:type="dxa"/>
          </w:tcPr>
          <w:p w:rsidR="00D304B7" w:rsidRPr="006A441E" w:rsidRDefault="00D304B7" w:rsidP="00877109">
            <w:pPr>
              <w:spacing w:line="260" w:lineRule="auto"/>
            </w:pPr>
            <w:r w:rsidRPr="006A441E">
              <w:t>Gylis, (C) 1200 mm</w:t>
            </w:r>
          </w:p>
        </w:tc>
      </w:tr>
      <w:tr w:rsidR="00D304B7" w:rsidRPr="006A441E" w:rsidTr="00F054A8">
        <w:tc>
          <w:tcPr>
            <w:tcW w:w="4253" w:type="dxa"/>
          </w:tcPr>
          <w:p w:rsidR="00D304B7" w:rsidRPr="006A441E" w:rsidRDefault="00D304B7" w:rsidP="00877109">
            <w:pPr>
              <w:spacing w:line="260" w:lineRule="auto"/>
            </w:pPr>
          </w:p>
        </w:tc>
        <w:tc>
          <w:tcPr>
            <w:tcW w:w="5242" w:type="dxa"/>
          </w:tcPr>
          <w:p w:rsidR="00D304B7" w:rsidRPr="006A441E" w:rsidRDefault="00D304B7" w:rsidP="00877109">
            <w:pPr>
              <w:spacing w:line="260" w:lineRule="auto"/>
            </w:pPr>
            <w:r w:rsidRPr="006A441E">
              <w:t>Aukštis, (A) 2510 mm</w:t>
            </w:r>
          </w:p>
        </w:tc>
      </w:tr>
      <w:tr w:rsidR="00D304B7" w:rsidRPr="006A441E" w:rsidTr="00F054A8">
        <w:tc>
          <w:tcPr>
            <w:tcW w:w="4253" w:type="dxa"/>
          </w:tcPr>
          <w:p w:rsidR="00D304B7" w:rsidRPr="006A441E" w:rsidRDefault="00D304B7" w:rsidP="00877109">
            <w:pPr>
              <w:spacing w:line="260" w:lineRule="auto"/>
            </w:pPr>
            <w:proofErr w:type="spellStart"/>
            <w:r w:rsidRPr="006A441E">
              <w:t>Antivibracinės</w:t>
            </w:r>
            <w:proofErr w:type="spellEnd"/>
            <w:r w:rsidRPr="006A441E">
              <w:t xml:space="preserve"> pagalvės, 2 </w:t>
            </w:r>
            <w:proofErr w:type="spellStart"/>
            <w:r w:rsidRPr="006A441E">
              <w:t>vnt</w:t>
            </w:r>
            <w:proofErr w:type="spellEnd"/>
            <w:r w:rsidRPr="006A441E">
              <w:t>.</w:t>
            </w:r>
          </w:p>
        </w:tc>
        <w:tc>
          <w:tcPr>
            <w:tcW w:w="5242" w:type="dxa"/>
          </w:tcPr>
          <w:p w:rsidR="00D304B7" w:rsidRPr="006A441E" w:rsidRDefault="00D304B7" w:rsidP="00877109">
            <w:pPr>
              <w:spacing w:line="260" w:lineRule="auto"/>
            </w:pPr>
            <w:r w:rsidRPr="006A441E">
              <w:t>Guminės</w:t>
            </w:r>
          </w:p>
        </w:tc>
      </w:tr>
      <w:tr w:rsidR="00D304B7" w:rsidRPr="006A441E" w:rsidTr="00F054A8">
        <w:tc>
          <w:tcPr>
            <w:tcW w:w="4253" w:type="dxa"/>
          </w:tcPr>
          <w:p w:rsidR="00D304B7" w:rsidRPr="006A441E" w:rsidRDefault="00D304B7" w:rsidP="00877109">
            <w:pPr>
              <w:spacing w:line="260" w:lineRule="auto"/>
            </w:pPr>
          </w:p>
        </w:tc>
        <w:tc>
          <w:tcPr>
            <w:tcW w:w="5242" w:type="dxa"/>
          </w:tcPr>
          <w:p w:rsidR="00D304B7" w:rsidRPr="006A441E" w:rsidRDefault="00D304B7" w:rsidP="00877109">
            <w:pPr>
              <w:spacing w:line="260" w:lineRule="auto"/>
            </w:pPr>
            <w:r w:rsidRPr="006A441E">
              <w:t>Reguliuojamas aukštis</w:t>
            </w:r>
          </w:p>
        </w:tc>
      </w:tr>
      <w:tr w:rsidR="00D304B7" w:rsidRPr="006A441E" w:rsidTr="00F054A8">
        <w:tc>
          <w:tcPr>
            <w:tcW w:w="4253" w:type="dxa"/>
          </w:tcPr>
          <w:p w:rsidR="00D304B7" w:rsidRPr="006A441E" w:rsidRDefault="00D304B7" w:rsidP="00877109">
            <w:pPr>
              <w:spacing w:line="260" w:lineRule="auto"/>
            </w:pPr>
            <w:r w:rsidRPr="006A441E">
              <w:t>Mažaverčių įrankių komplektas</w:t>
            </w:r>
          </w:p>
        </w:tc>
        <w:tc>
          <w:tcPr>
            <w:tcW w:w="5242" w:type="dxa"/>
          </w:tcPr>
          <w:p w:rsidR="00D304B7" w:rsidRPr="006A441E" w:rsidRDefault="00D304B7" w:rsidP="00877109">
            <w:pPr>
              <w:spacing w:line="260" w:lineRule="auto"/>
            </w:pPr>
          </w:p>
        </w:tc>
      </w:tr>
    </w:tbl>
    <w:p w:rsidR="00C634F4" w:rsidRPr="006A441E" w:rsidRDefault="00C634F4">
      <w:pPr>
        <w:widowControl/>
        <w:autoSpaceDE/>
        <w:autoSpaceDN/>
        <w:adjustRightInd/>
        <w:spacing w:after="160" w:line="259" w:lineRule="auto"/>
        <w:rPr>
          <w:rFonts w:eastAsia="Calibri"/>
          <w:color w:val="000000"/>
        </w:rPr>
      </w:pPr>
    </w:p>
    <w:p w:rsidR="00C634F4" w:rsidRPr="006A441E" w:rsidRDefault="00C634F4">
      <w:pPr>
        <w:widowControl/>
        <w:autoSpaceDE/>
        <w:autoSpaceDN/>
        <w:adjustRightInd/>
        <w:spacing w:after="160" w:line="259" w:lineRule="auto"/>
        <w:rPr>
          <w:rFonts w:eastAsia="Calibri"/>
          <w:color w:val="000000"/>
        </w:rPr>
      </w:pPr>
      <w:r w:rsidRPr="006A441E">
        <w:rPr>
          <w:rFonts w:eastAsia="Calibri"/>
          <w:color w:val="000000"/>
        </w:rPr>
        <w:br w:type="page"/>
      </w:r>
    </w:p>
    <w:p w:rsidR="000523B3" w:rsidRPr="006A441E" w:rsidRDefault="000523B3" w:rsidP="00872DEF">
      <w:pPr>
        <w:pStyle w:val="Heading2"/>
        <w:jc w:val="right"/>
        <w:rPr>
          <w:rFonts w:eastAsia="Calibri"/>
          <w:color w:val="000000"/>
          <w:sz w:val="24"/>
          <w:szCs w:val="24"/>
        </w:rPr>
      </w:pPr>
      <w:bookmarkStart w:id="15" w:name="_Toc494790376"/>
      <w:r w:rsidRPr="006A441E">
        <w:rPr>
          <w:rFonts w:eastAsia="Calibri"/>
          <w:color w:val="000000"/>
          <w:sz w:val="24"/>
          <w:szCs w:val="24"/>
        </w:rPr>
        <w:lastRenderedPageBreak/>
        <w:t>PRIEDAS Nr. 2</w:t>
      </w:r>
      <w:bookmarkEnd w:id="15"/>
    </w:p>
    <w:p w:rsidR="000523B3" w:rsidRPr="006A441E" w:rsidRDefault="000523B3" w:rsidP="000523B3">
      <w:pPr>
        <w:jc w:val="both"/>
        <w:rPr>
          <w:rFonts w:eastAsia="Calibri"/>
          <w:color w:val="000000"/>
        </w:rPr>
      </w:pPr>
    </w:p>
    <w:p w:rsidR="000523B3" w:rsidRPr="006A441E" w:rsidRDefault="000523B3" w:rsidP="007D143A">
      <w:pPr>
        <w:jc w:val="center"/>
        <w:rPr>
          <w:rFonts w:eastAsia="Calibri"/>
          <w:b/>
          <w:color w:val="000000"/>
        </w:rPr>
      </w:pPr>
      <w:r w:rsidRPr="006A441E">
        <w:rPr>
          <w:rFonts w:eastAsia="Calibri"/>
          <w:b/>
          <w:color w:val="000000"/>
        </w:rPr>
        <w:t>PASIŪLYMO FORMA</w:t>
      </w:r>
    </w:p>
    <w:p w:rsidR="000523B3" w:rsidRPr="006A441E" w:rsidRDefault="000523B3" w:rsidP="000523B3">
      <w:pPr>
        <w:jc w:val="both"/>
        <w:rPr>
          <w:rFonts w:eastAsia="Calibri"/>
          <w:color w:val="000000"/>
        </w:rPr>
      </w:pPr>
    </w:p>
    <w:p w:rsidR="000523B3" w:rsidRPr="006A441E" w:rsidRDefault="000523B3" w:rsidP="000523B3">
      <w:pPr>
        <w:jc w:val="both"/>
      </w:pPr>
    </w:p>
    <w:p w:rsidR="000523B3" w:rsidRPr="006A441E" w:rsidRDefault="000523B3" w:rsidP="000523B3">
      <w:pPr>
        <w:jc w:val="both"/>
      </w:pPr>
    </w:p>
    <w:p w:rsidR="000523B3" w:rsidRPr="006A441E" w:rsidRDefault="000523B3" w:rsidP="000523B3">
      <w:pPr>
        <w:jc w:val="both"/>
        <w:rPr>
          <w:b/>
        </w:rPr>
      </w:pPr>
      <w:r w:rsidRPr="006A441E">
        <w:rPr>
          <w:b/>
        </w:rPr>
        <w:t>PASIŪLYMAS</w:t>
      </w:r>
    </w:p>
    <w:p w:rsidR="000523B3" w:rsidRPr="006A441E" w:rsidRDefault="000523B3" w:rsidP="000523B3">
      <w:pPr>
        <w:jc w:val="both"/>
        <w:rPr>
          <w:i/>
        </w:rPr>
      </w:pPr>
      <w:r w:rsidRPr="006A441E">
        <w:rPr>
          <w:b/>
        </w:rPr>
        <w:t>DĖL /</w:t>
      </w:r>
      <w:r w:rsidRPr="006A441E">
        <w:rPr>
          <w:i/>
        </w:rPr>
        <w:t>pirkimo pavadinimas</w:t>
      </w:r>
      <w:r w:rsidRPr="006A441E">
        <w:t>/</w:t>
      </w:r>
    </w:p>
    <w:p w:rsidR="000523B3" w:rsidRPr="006A441E" w:rsidRDefault="000523B3" w:rsidP="000523B3">
      <w:pPr>
        <w:jc w:val="both"/>
      </w:pPr>
    </w:p>
    <w:tbl>
      <w:tblPr>
        <w:tblW w:w="0" w:type="auto"/>
        <w:tblInd w:w="3588" w:type="dxa"/>
        <w:tblBorders>
          <w:insideV w:val="single" w:sz="4" w:space="0" w:color="auto"/>
        </w:tblBorders>
        <w:tblLook w:val="01E0" w:firstRow="1" w:lastRow="1" w:firstColumn="1" w:lastColumn="1" w:noHBand="0" w:noVBand="0"/>
      </w:tblPr>
      <w:tblGrid>
        <w:gridCol w:w="2640"/>
      </w:tblGrid>
      <w:tr w:rsidR="000523B3" w:rsidRPr="006A441E" w:rsidTr="00877109">
        <w:tc>
          <w:tcPr>
            <w:tcW w:w="2640" w:type="dxa"/>
            <w:tcBorders>
              <w:bottom w:val="single" w:sz="4" w:space="0" w:color="auto"/>
            </w:tcBorders>
          </w:tcPr>
          <w:p w:rsidR="000523B3" w:rsidRPr="006A441E" w:rsidRDefault="000523B3" w:rsidP="00877109">
            <w:pPr>
              <w:jc w:val="both"/>
            </w:pPr>
            <w:r w:rsidRPr="006A441E">
              <w:t xml:space="preserve">20   -    -    </w:t>
            </w:r>
            <w:r w:rsidRPr="006A441E">
              <w:rPr>
                <w:color w:val="FFFFFF"/>
              </w:rPr>
              <w:t>.</w:t>
            </w:r>
          </w:p>
        </w:tc>
      </w:tr>
      <w:tr w:rsidR="000523B3" w:rsidRPr="006A441E" w:rsidTr="00877109">
        <w:tc>
          <w:tcPr>
            <w:tcW w:w="2640" w:type="dxa"/>
            <w:tcBorders>
              <w:top w:val="single" w:sz="4" w:space="0" w:color="auto"/>
              <w:bottom w:val="nil"/>
            </w:tcBorders>
          </w:tcPr>
          <w:p w:rsidR="000523B3" w:rsidRPr="006A441E" w:rsidRDefault="000523B3" w:rsidP="00877109">
            <w:pPr>
              <w:jc w:val="both"/>
              <w:rPr>
                <w:i/>
              </w:rPr>
            </w:pPr>
            <w:r w:rsidRPr="006A441E">
              <w:rPr>
                <w:i/>
              </w:rPr>
              <w:t>data</w:t>
            </w:r>
          </w:p>
        </w:tc>
      </w:tr>
      <w:tr w:rsidR="000523B3" w:rsidRPr="006A441E" w:rsidTr="00877109">
        <w:tc>
          <w:tcPr>
            <w:tcW w:w="2640" w:type="dxa"/>
            <w:tcBorders>
              <w:bottom w:val="single" w:sz="4" w:space="0" w:color="auto"/>
            </w:tcBorders>
          </w:tcPr>
          <w:p w:rsidR="000523B3" w:rsidRPr="006A441E" w:rsidRDefault="000523B3" w:rsidP="00877109">
            <w:pPr>
              <w:jc w:val="both"/>
            </w:pPr>
          </w:p>
        </w:tc>
      </w:tr>
      <w:tr w:rsidR="000523B3" w:rsidRPr="006A441E" w:rsidTr="00877109">
        <w:tc>
          <w:tcPr>
            <w:tcW w:w="2640" w:type="dxa"/>
            <w:tcBorders>
              <w:top w:val="single" w:sz="4" w:space="0" w:color="auto"/>
            </w:tcBorders>
          </w:tcPr>
          <w:p w:rsidR="000523B3" w:rsidRPr="006A441E" w:rsidRDefault="000523B3" w:rsidP="00877109">
            <w:pPr>
              <w:jc w:val="both"/>
              <w:rPr>
                <w:i/>
              </w:rPr>
            </w:pPr>
            <w:r w:rsidRPr="006A441E">
              <w:rPr>
                <w:i/>
              </w:rPr>
              <w:t>Vieta</w:t>
            </w:r>
          </w:p>
        </w:tc>
      </w:tr>
    </w:tbl>
    <w:p w:rsidR="000523B3" w:rsidRPr="006A441E" w:rsidRDefault="000523B3" w:rsidP="000523B3">
      <w:pPr>
        <w:jc w:val="both"/>
      </w:pPr>
    </w:p>
    <w:p w:rsidR="000523B3" w:rsidRPr="006A441E" w:rsidRDefault="000523B3" w:rsidP="000523B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069"/>
      </w:tblGrid>
      <w:tr w:rsidR="000523B3" w:rsidRPr="006A441E" w:rsidTr="00877109">
        <w:tc>
          <w:tcPr>
            <w:tcW w:w="4786" w:type="dxa"/>
          </w:tcPr>
          <w:p w:rsidR="000523B3" w:rsidRPr="006A441E" w:rsidRDefault="000523B3" w:rsidP="00877109">
            <w:pPr>
              <w:jc w:val="both"/>
            </w:pPr>
            <w:r w:rsidRPr="006A441E">
              <w:t>Tiekėjo pavadinimas</w:t>
            </w:r>
          </w:p>
          <w:p w:rsidR="000523B3" w:rsidRPr="006A441E" w:rsidRDefault="000523B3" w:rsidP="00877109">
            <w:pPr>
              <w:jc w:val="both"/>
            </w:pPr>
          </w:p>
        </w:tc>
        <w:tc>
          <w:tcPr>
            <w:tcW w:w="5069" w:type="dxa"/>
          </w:tcPr>
          <w:p w:rsidR="000523B3" w:rsidRPr="006A441E" w:rsidRDefault="000523B3" w:rsidP="00877109">
            <w:pPr>
              <w:jc w:val="both"/>
            </w:pPr>
          </w:p>
        </w:tc>
      </w:tr>
      <w:tr w:rsidR="000523B3" w:rsidRPr="006A441E" w:rsidTr="00877109">
        <w:tc>
          <w:tcPr>
            <w:tcW w:w="4786" w:type="dxa"/>
          </w:tcPr>
          <w:p w:rsidR="000523B3" w:rsidRPr="006A441E" w:rsidRDefault="000523B3" w:rsidP="00877109">
            <w:pPr>
              <w:jc w:val="both"/>
            </w:pPr>
            <w:r w:rsidRPr="006A441E">
              <w:t>Tiekėjo adresas</w:t>
            </w:r>
          </w:p>
          <w:p w:rsidR="000523B3" w:rsidRPr="006A441E" w:rsidRDefault="000523B3" w:rsidP="00877109">
            <w:pPr>
              <w:jc w:val="both"/>
            </w:pPr>
          </w:p>
        </w:tc>
        <w:tc>
          <w:tcPr>
            <w:tcW w:w="5069" w:type="dxa"/>
          </w:tcPr>
          <w:p w:rsidR="000523B3" w:rsidRPr="006A441E" w:rsidRDefault="000523B3" w:rsidP="00877109">
            <w:pPr>
              <w:jc w:val="both"/>
            </w:pPr>
          </w:p>
        </w:tc>
      </w:tr>
      <w:tr w:rsidR="000523B3" w:rsidRPr="006A441E" w:rsidTr="00877109">
        <w:tc>
          <w:tcPr>
            <w:tcW w:w="4786" w:type="dxa"/>
          </w:tcPr>
          <w:p w:rsidR="000523B3" w:rsidRPr="006A441E" w:rsidRDefault="000523B3" w:rsidP="00877109">
            <w:pPr>
              <w:jc w:val="both"/>
            </w:pPr>
            <w:r w:rsidRPr="006A441E">
              <w:t>Už pasiūlymą atsakingo asmens vardas, pavardė</w:t>
            </w:r>
          </w:p>
        </w:tc>
        <w:tc>
          <w:tcPr>
            <w:tcW w:w="5069" w:type="dxa"/>
          </w:tcPr>
          <w:p w:rsidR="000523B3" w:rsidRPr="006A441E" w:rsidRDefault="000523B3" w:rsidP="00877109">
            <w:pPr>
              <w:jc w:val="both"/>
            </w:pPr>
          </w:p>
        </w:tc>
      </w:tr>
      <w:tr w:rsidR="000523B3" w:rsidRPr="006A441E" w:rsidTr="00877109">
        <w:tc>
          <w:tcPr>
            <w:tcW w:w="4786" w:type="dxa"/>
          </w:tcPr>
          <w:p w:rsidR="000523B3" w:rsidRPr="006A441E" w:rsidRDefault="000523B3" w:rsidP="00877109">
            <w:pPr>
              <w:jc w:val="both"/>
            </w:pPr>
            <w:r w:rsidRPr="006A441E">
              <w:t>Telefono numeris</w:t>
            </w:r>
          </w:p>
          <w:p w:rsidR="000523B3" w:rsidRPr="006A441E" w:rsidRDefault="000523B3" w:rsidP="00877109">
            <w:pPr>
              <w:jc w:val="both"/>
            </w:pPr>
          </w:p>
        </w:tc>
        <w:tc>
          <w:tcPr>
            <w:tcW w:w="5069" w:type="dxa"/>
          </w:tcPr>
          <w:p w:rsidR="000523B3" w:rsidRPr="006A441E" w:rsidRDefault="000523B3" w:rsidP="00877109">
            <w:pPr>
              <w:jc w:val="both"/>
            </w:pPr>
          </w:p>
        </w:tc>
      </w:tr>
      <w:tr w:rsidR="000523B3" w:rsidRPr="006A441E" w:rsidTr="00877109">
        <w:tc>
          <w:tcPr>
            <w:tcW w:w="4786" w:type="dxa"/>
          </w:tcPr>
          <w:p w:rsidR="000523B3" w:rsidRPr="006A441E" w:rsidRDefault="000523B3" w:rsidP="00877109">
            <w:pPr>
              <w:jc w:val="both"/>
            </w:pPr>
            <w:r w:rsidRPr="006A441E">
              <w:t>Fakso numeris</w:t>
            </w:r>
          </w:p>
          <w:p w:rsidR="000523B3" w:rsidRPr="006A441E" w:rsidRDefault="000523B3" w:rsidP="00877109">
            <w:pPr>
              <w:jc w:val="both"/>
            </w:pPr>
          </w:p>
        </w:tc>
        <w:tc>
          <w:tcPr>
            <w:tcW w:w="5069" w:type="dxa"/>
          </w:tcPr>
          <w:p w:rsidR="000523B3" w:rsidRPr="006A441E" w:rsidRDefault="000523B3" w:rsidP="00877109">
            <w:pPr>
              <w:jc w:val="both"/>
            </w:pPr>
          </w:p>
        </w:tc>
      </w:tr>
      <w:tr w:rsidR="000523B3" w:rsidRPr="006A441E" w:rsidTr="00877109">
        <w:tc>
          <w:tcPr>
            <w:tcW w:w="4786" w:type="dxa"/>
          </w:tcPr>
          <w:p w:rsidR="000523B3" w:rsidRPr="006A441E" w:rsidRDefault="000523B3" w:rsidP="00877109">
            <w:pPr>
              <w:jc w:val="both"/>
            </w:pPr>
            <w:r w:rsidRPr="006A441E">
              <w:t>El. pašto adresas</w:t>
            </w:r>
          </w:p>
          <w:p w:rsidR="000523B3" w:rsidRPr="006A441E" w:rsidRDefault="000523B3" w:rsidP="00877109">
            <w:pPr>
              <w:jc w:val="both"/>
            </w:pPr>
          </w:p>
        </w:tc>
        <w:tc>
          <w:tcPr>
            <w:tcW w:w="5069" w:type="dxa"/>
          </w:tcPr>
          <w:p w:rsidR="000523B3" w:rsidRPr="006A441E" w:rsidRDefault="000523B3" w:rsidP="00877109">
            <w:pPr>
              <w:jc w:val="both"/>
            </w:pPr>
          </w:p>
        </w:tc>
      </w:tr>
    </w:tbl>
    <w:p w:rsidR="000523B3" w:rsidRPr="006A441E" w:rsidRDefault="000523B3" w:rsidP="000523B3">
      <w:pPr>
        <w:jc w:val="both"/>
      </w:pPr>
    </w:p>
    <w:p w:rsidR="000523B3" w:rsidRPr="006A441E" w:rsidRDefault="000523B3" w:rsidP="000523B3">
      <w:pPr>
        <w:jc w:val="both"/>
      </w:pPr>
      <w:r w:rsidRPr="006A441E">
        <w:t>Šiuo pasiūlymu pažymime, kad sutinkame su visomis pirkimo sąlygomis, nustatytomis:</w:t>
      </w:r>
    </w:p>
    <w:p w:rsidR="000523B3" w:rsidRPr="006A441E" w:rsidRDefault="000523B3" w:rsidP="000523B3">
      <w:pPr>
        <w:pStyle w:val="ListParagraph"/>
        <w:numPr>
          <w:ilvl w:val="0"/>
          <w:numId w:val="6"/>
        </w:numPr>
        <w:tabs>
          <w:tab w:val="left" w:pos="0"/>
        </w:tabs>
        <w:autoSpaceDE/>
        <w:autoSpaceDN/>
        <w:adjustRightInd/>
        <w:contextualSpacing/>
        <w:jc w:val="both"/>
        <w:rPr>
          <w:i/>
        </w:rPr>
      </w:pPr>
      <w:r w:rsidRPr="006A441E">
        <w:rPr>
          <w:i/>
        </w:rPr>
        <w:t>konkurso / derybų</w:t>
      </w:r>
      <w:r w:rsidRPr="006A441E">
        <w:t xml:space="preserve"> skelbime/kvietime el. paštu </w:t>
      </w:r>
      <w:r w:rsidRPr="006A441E">
        <w:rPr>
          <w:i/>
        </w:rPr>
        <w:t>nurodyti datą;</w:t>
      </w:r>
    </w:p>
    <w:p w:rsidR="000523B3" w:rsidRPr="006A441E" w:rsidRDefault="000523B3" w:rsidP="000523B3">
      <w:pPr>
        <w:pStyle w:val="ListParagraph"/>
        <w:numPr>
          <w:ilvl w:val="0"/>
          <w:numId w:val="6"/>
        </w:numPr>
        <w:tabs>
          <w:tab w:val="left" w:pos="0"/>
        </w:tabs>
        <w:autoSpaceDE/>
        <w:autoSpaceDN/>
        <w:adjustRightInd/>
        <w:contextualSpacing/>
        <w:jc w:val="both"/>
        <w:rPr>
          <w:i/>
        </w:rPr>
      </w:pPr>
      <w:r w:rsidRPr="006A441E">
        <w:rPr>
          <w:i/>
        </w:rPr>
        <w:t>konkurso / derybų</w:t>
      </w:r>
      <w:r w:rsidRPr="006A441E">
        <w:t xml:space="preserve"> sąlygose</w:t>
      </w:r>
      <w:r w:rsidR="007D143A" w:rsidRPr="006A441E">
        <w:t>;</w:t>
      </w:r>
    </w:p>
    <w:p w:rsidR="000523B3" w:rsidRPr="006A441E" w:rsidRDefault="000523B3" w:rsidP="000523B3">
      <w:pPr>
        <w:pStyle w:val="ListParagraph"/>
        <w:numPr>
          <w:ilvl w:val="0"/>
          <w:numId w:val="6"/>
        </w:numPr>
        <w:tabs>
          <w:tab w:val="left" w:pos="0"/>
        </w:tabs>
        <w:autoSpaceDE/>
        <w:autoSpaceDN/>
        <w:adjustRightInd/>
        <w:contextualSpacing/>
        <w:jc w:val="both"/>
        <w:rPr>
          <w:i/>
        </w:rPr>
      </w:pPr>
      <w:r w:rsidRPr="006A441E">
        <w:t>pirkimo dokumentų prieduose.</w:t>
      </w:r>
    </w:p>
    <w:p w:rsidR="000523B3" w:rsidRPr="006A441E" w:rsidRDefault="000523B3" w:rsidP="000523B3">
      <w:pPr>
        <w:jc w:val="both"/>
      </w:pPr>
      <w:r w:rsidRPr="006A441E">
        <w:t xml:space="preserve">Mes siūlome šias </w:t>
      </w:r>
      <w:r w:rsidRPr="006A441E">
        <w:rPr>
          <w:i/>
        </w:rPr>
        <w:t>prekes / paslaugas / darbus</w:t>
      </w:r>
      <w:r w:rsidRPr="006A441E">
        <w:t>:</w:t>
      </w:r>
    </w:p>
    <w:p w:rsidR="000523B3" w:rsidRPr="006A441E" w:rsidRDefault="000523B3" w:rsidP="000523B3">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992"/>
        <w:gridCol w:w="709"/>
        <w:gridCol w:w="1134"/>
        <w:gridCol w:w="1559"/>
        <w:gridCol w:w="1556"/>
        <w:gridCol w:w="1360"/>
      </w:tblGrid>
      <w:tr w:rsidR="000523B3" w:rsidRPr="006A441E" w:rsidTr="00845E6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rPr>
                <w:b/>
              </w:rPr>
            </w:pPr>
            <w:r w:rsidRPr="006A441E">
              <w:rPr>
                <w:b/>
              </w:rPr>
              <w:t>Eil. Nr.</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5E60" w:rsidRPr="006A441E" w:rsidRDefault="000523B3" w:rsidP="00877109">
            <w:pPr>
              <w:jc w:val="both"/>
              <w:rPr>
                <w:b/>
              </w:rPr>
            </w:pPr>
            <w:r w:rsidRPr="006A441E">
              <w:rPr>
                <w:b/>
              </w:rPr>
              <w:t>Prekių/</w:t>
            </w:r>
          </w:p>
          <w:p w:rsidR="000523B3" w:rsidRPr="006A441E" w:rsidRDefault="000523B3" w:rsidP="00877109">
            <w:pPr>
              <w:jc w:val="both"/>
              <w:rPr>
                <w:b/>
              </w:rPr>
            </w:pPr>
            <w:r w:rsidRPr="006A441E">
              <w:rPr>
                <w:b/>
              </w:rPr>
              <w:t>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rPr>
                <w:b/>
              </w:rPr>
            </w:pPr>
            <w:r w:rsidRPr="006A441E">
              <w:rPr>
                <w:b/>
              </w:rPr>
              <w:t>Kiekis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ind w:right="-249"/>
              <w:jc w:val="both"/>
              <w:rPr>
                <w:b/>
              </w:rPr>
            </w:pPr>
            <w:r w:rsidRPr="006A441E">
              <w:rPr>
                <w:b/>
              </w:rPr>
              <w:t xml:space="preserve">Mato vnt.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tabs>
                <w:tab w:val="left" w:pos="200"/>
              </w:tabs>
              <w:jc w:val="both"/>
              <w:rPr>
                <w:b/>
              </w:rPr>
            </w:pPr>
            <w:r w:rsidRPr="006A441E">
              <w:rPr>
                <w:b/>
              </w:rPr>
              <w:t>Vieneto kaina,</w:t>
            </w:r>
          </w:p>
          <w:p w:rsidR="000523B3" w:rsidRPr="006A441E" w:rsidRDefault="000523B3" w:rsidP="00877109">
            <w:pPr>
              <w:tabs>
                <w:tab w:val="left" w:pos="200"/>
              </w:tabs>
              <w:jc w:val="both"/>
              <w:rPr>
                <w:b/>
              </w:rPr>
            </w:pPr>
            <w:proofErr w:type="spellStart"/>
            <w:r w:rsidRPr="006A441E">
              <w:rPr>
                <w:b/>
              </w:rPr>
              <w:t>Eur</w:t>
            </w:r>
            <w:proofErr w:type="spellEnd"/>
            <w:r w:rsidRPr="006A441E">
              <w:rPr>
                <w:b/>
              </w:rPr>
              <w:t xml:space="preserve">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tabs>
                <w:tab w:val="left" w:pos="200"/>
              </w:tabs>
              <w:jc w:val="both"/>
              <w:rPr>
                <w:b/>
              </w:rPr>
            </w:pPr>
            <w:r w:rsidRPr="006A441E">
              <w:rPr>
                <w:b/>
              </w:rPr>
              <w:t xml:space="preserve">Vieneto  kaina, </w:t>
            </w:r>
            <w:proofErr w:type="spellStart"/>
            <w:r w:rsidRPr="006A441E">
              <w:rPr>
                <w:b/>
              </w:rPr>
              <w:t>Eur</w:t>
            </w:r>
            <w:proofErr w:type="spellEnd"/>
            <w:r w:rsidRPr="006A441E">
              <w:rPr>
                <w:b/>
              </w:rPr>
              <w:t xml:space="preserve"> (su PVM)</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rPr>
                <w:b/>
              </w:rPr>
            </w:pPr>
            <w:r w:rsidRPr="006A441E">
              <w:rPr>
                <w:b/>
              </w:rPr>
              <w:t xml:space="preserve">Kaina, </w:t>
            </w:r>
            <w:proofErr w:type="spellStart"/>
            <w:r w:rsidRPr="006A441E">
              <w:rPr>
                <w:b/>
              </w:rPr>
              <w:t>Eur</w:t>
            </w:r>
            <w:proofErr w:type="spellEnd"/>
            <w:r w:rsidRPr="006A441E">
              <w:rPr>
                <w:b/>
              </w:rPr>
              <w:t xml:space="preserve">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rPr>
                <w:b/>
              </w:rPr>
            </w:pPr>
            <w:r w:rsidRPr="006A441E">
              <w:rPr>
                <w:b/>
              </w:rPr>
              <w:t xml:space="preserve">Kaina, </w:t>
            </w:r>
            <w:proofErr w:type="spellStart"/>
            <w:r w:rsidRPr="006A441E">
              <w:rPr>
                <w:b/>
              </w:rPr>
              <w:t>Eur</w:t>
            </w:r>
            <w:proofErr w:type="spellEnd"/>
            <w:r w:rsidRPr="006A441E">
              <w:rPr>
                <w:b/>
              </w:rPr>
              <w:t xml:space="preserve"> (su PVM)</w:t>
            </w:r>
          </w:p>
        </w:tc>
      </w:tr>
      <w:tr w:rsidR="000523B3" w:rsidRPr="006A441E" w:rsidTr="00845E6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45E60">
            <w:pPr>
              <w:jc w:val="center"/>
              <w:rPr>
                <w:b/>
              </w:rPr>
            </w:pPr>
            <w:r w:rsidRPr="006A441E">
              <w:rPr>
                <w:b/>
              </w:rPr>
              <w:t>1</w:t>
            </w:r>
            <w:r w:rsidRPr="006A441E">
              <w:rPr>
                <w:rStyle w:val="FootnoteReference"/>
                <w:b/>
              </w:rPr>
              <w:footnoteReference w:id="1"/>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45E60">
            <w:pPr>
              <w:jc w:val="center"/>
              <w:rPr>
                <w:b/>
              </w:rPr>
            </w:pPr>
            <w:r w:rsidRPr="006A441E">
              <w:rPr>
                <w:b/>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45E60">
            <w:pPr>
              <w:jc w:val="center"/>
              <w:rPr>
                <w:b/>
              </w:rPr>
            </w:pPr>
            <w:r w:rsidRPr="006A441E">
              <w:rPr>
                <w:b/>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45E60">
            <w:pPr>
              <w:jc w:val="center"/>
              <w:rPr>
                <w:b/>
              </w:rPr>
            </w:pPr>
            <w:r w:rsidRPr="006A441E">
              <w:rPr>
                <w:b/>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45E60">
            <w:pPr>
              <w:jc w:val="center"/>
              <w:rPr>
                <w:b/>
              </w:rPr>
            </w:pPr>
            <w:r w:rsidRPr="006A441E">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45E60">
            <w:pPr>
              <w:jc w:val="center"/>
              <w:rPr>
                <w:b/>
              </w:rPr>
            </w:pPr>
            <w:r w:rsidRPr="006A441E">
              <w:rPr>
                <w:b/>
              </w:rPr>
              <w:t>6</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45E60">
            <w:pPr>
              <w:jc w:val="center"/>
              <w:rPr>
                <w:b/>
              </w:rPr>
            </w:pPr>
            <w:r w:rsidRPr="006A441E">
              <w:rPr>
                <w:b/>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45E60">
            <w:pPr>
              <w:jc w:val="center"/>
              <w:rPr>
                <w:b/>
              </w:rPr>
            </w:pPr>
            <w:r w:rsidRPr="006A441E">
              <w:rPr>
                <w:b/>
              </w:rPr>
              <w:t>8</w:t>
            </w:r>
          </w:p>
        </w:tc>
      </w:tr>
      <w:tr w:rsidR="000523B3" w:rsidRPr="006A441E"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r>
      <w:tr w:rsidR="000523B3" w:rsidRPr="006A441E"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r>
      <w:tr w:rsidR="000523B3" w:rsidRPr="006A441E"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r>
      <w:tr w:rsidR="000523B3" w:rsidRPr="006A441E" w:rsidTr="00845E60">
        <w:tc>
          <w:tcPr>
            <w:tcW w:w="675"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843" w:type="dxa"/>
            <w:tcBorders>
              <w:top w:val="single" w:sz="4" w:space="0" w:color="auto"/>
              <w:left w:val="single" w:sz="4" w:space="0" w:color="auto"/>
              <w:bottom w:val="single" w:sz="4" w:space="0" w:color="auto"/>
              <w:right w:val="nil"/>
            </w:tcBorders>
            <w:shd w:val="clear" w:color="auto" w:fill="auto"/>
          </w:tcPr>
          <w:p w:rsidR="000523B3" w:rsidRPr="006A441E" w:rsidRDefault="000523B3" w:rsidP="00877109">
            <w:pPr>
              <w:jc w:val="both"/>
            </w:pPr>
          </w:p>
        </w:tc>
        <w:tc>
          <w:tcPr>
            <w:tcW w:w="4394" w:type="dxa"/>
            <w:gridSpan w:val="4"/>
            <w:tcBorders>
              <w:top w:val="single" w:sz="4" w:space="0" w:color="auto"/>
              <w:left w:val="nil"/>
              <w:bottom w:val="single" w:sz="4" w:space="0" w:color="auto"/>
              <w:right w:val="single" w:sz="4" w:space="0" w:color="auto"/>
            </w:tcBorders>
            <w:shd w:val="clear" w:color="auto" w:fill="auto"/>
          </w:tcPr>
          <w:p w:rsidR="000523B3" w:rsidRPr="006A441E" w:rsidRDefault="000523B3" w:rsidP="00877109">
            <w:pPr>
              <w:jc w:val="both"/>
            </w:pPr>
            <w:r w:rsidRPr="006A441E">
              <w:t>IŠ VISO (bendra pasiūlymo kaina)</w:t>
            </w:r>
          </w:p>
        </w:tc>
        <w:tc>
          <w:tcPr>
            <w:tcW w:w="1556"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523B3" w:rsidRPr="006A441E" w:rsidRDefault="000523B3" w:rsidP="00877109">
            <w:pPr>
              <w:jc w:val="both"/>
            </w:pPr>
          </w:p>
        </w:tc>
      </w:tr>
    </w:tbl>
    <w:p w:rsidR="000523B3" w:rsidRPr="006A441E" w:rsidRDefault="000523B3" w:rsidP="000523B3">
      <w:pPr>
        <w:jc w:val="both"/>
      </w:pPr>
    </w:p>
    <w:p w:rsidR="000523B3" w:rsidRPr="006A441E" w:rsidRDefault="000523B3" w:rsidP="000523B3">
      <w:pPr>
        <w:jc w:val="both"/>
      </w:pPr>
    </w:p>
    <w:p w:rsidR="000523B3" w:rsidRPr="006A441E" w:rsidRDefault="000523B3" w:rsidP="000523B3">
      <w:pPr>
        <w:jc w:val="both"/>
      </w:pPr>
      <w:r w:rsidRPr="006A441E">
        <w:t xml:space="preserve">Siūlomos </w:t>
      </w:r>
      <w:r w:rsidRPr="006A441E">
        <w:rPr>
          <w:i/>
        </w:rPr>
        <w:t>prekės / paslaugos / darbai</w:t>
      </w:r>
      <w:r w:rsidRPr="006A441E">
        <w:t xml:space="preserve"> visiškai atitinka pirkimo dokumentuose nurodytus </w:t>
      </w:r>
      <w:r w:rsidRPr="006A441E">
        <w:lastRenderedPageBreak/>
        <w:t>reikalavimus ir jų savybės tokios:</w:t>
      </w:r>
    </w:p>
    <w:p w:rsidR="000523B3" w:rsidRPr="006A441E" w:rsidRDefault="000523B3" w:rsidP="000523B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523B3" w:rsidRPr="006A441E" w:rsidTr="00877109">
        <w:trPr>
          <w:cantSplit/>
          <w:tblHeader/>
        </w:trPr>
        <w:tc>
          <w:tcPr>
            <w:tcW w:w="959" w:type="dxa"/>
          </w:tcPr>
          <w:p w:rsidR="000523B3" w:rsidRPr="006A441E" w:rsidRDefault="000523B3" w:rsidP="00877109">
            <w:pPr>
              <w:jc w:val="both"/>
              <w:rPr>
                <w:b/>
              </w:rPr>
            </w:pPr>
            <w:proofErr w:type="spellStart"/>
            <w:r w:rsidRPr="006A441E">
              <w:rPr>
                <w:b/>
              </w:rPr>
              <w:t>Eil.Nr</w:t>
            </w:r>
            <w:proofErr w:type="spellEnd"/>
            <w:r w:rsidRPr="006A441E">
              <w:rPr>
                <w:b/>
              </w:rPr>
              <w:t>.</w:t>
            </w:r>
          </w:p>
        </w:tc>
        <w:tc>
          <w:tcPr>
            <w:tcW w:w="4945" w:type="dxa"/>
          </w:tcPr>
          <w:p w:rsidR="000523B3" w:rsidRPr="006A441E" w:rsidRDefault="000523B3" w:rsidP="00877109">
            <w:pPr>
              <w:jc w:val="both"/>
              <w:rPr>
                <w:b/>
              </w:rPr>
            </w:pPr>
            <w:r w:rsidRPr="006A441E">
              <w:rPr>
                <w:b/>
                <w:i/>
              </w:rPr>
              <w:t>Prekių / paslaugų / darbų</w:t>
            </w:r>
            <w:r w:rsidRPr="006A441E">
              <w:rPr>
                <w:b/>
              </w:rPr>
              <w:t xml:space="preserve"> techniniai rodikliai</w:t>
            </w:r>
          </w:p>
        </w:tc>
        <w:tc>
          <w:tcPr>
            <w:tcW w:w="3985" w:type="dxa"/>
          </w:tcPr>
          <w:p w:rsidR="000523B3" w:rsidRPr="006A441E" w:rsidRDefault="000523B3" w:rsidP="00877109">
            <w:pPr>
              <w:jc w:val="both"/>
              <w:rPr>
                <w:b/>
              </w:rPr>
            </w:pPr>
            <w:r w:rsidRPr="006A441E">
              <w:rPr>
                <w:b/>
              </w:rPr>
              <w:t>Rodiklių reikšmės</w:t>
            </w:r>
          </w:p>
        </w:tc>
      </w:tr>
      <w:tr w:rsidR="000523B3" w:rsidRPr="006A441E" w:rsidTr="00877109">
        <w:trPr>
          <w:cantSplit/>
          <w:tblHeader/>
        </w:trPr>
        <w:tc>
          <w:tcPr>
            <w:tcW w:w="959" w:type="dxa"/>
          </w:tcPr>
          <w:p w:rsidR="000523B3" w:rsidRPr="006A441E" w:rsidRDefault="000523B3" w:rsidP="00877109">
            <w:pPr>
              <w:jc w:val="both"/>
              <w:rPr>
                <w:b/>
              </w:rPr>
            </w:pPr>
            <w:r w:rsidRPr="006A441E">
              <w:rPr>
                <w:b/>
              </w:rPr>
              <w:t>1</w:t>
            </w:r>
            <w:r w:rsidRPr="006A441E">
              <w:rPr>
                <w:rStyle w:val="FootnoteReference"/>
                <w:b/>
              </w:rPr>
              <w:footnoteReference w:id="2"/>
            </w:r>
          </w:p>
        </w:tc>
        <w:tc>
          <w:tcPr>
            <w:tcW w:w="4945" w:type="dxa"/>
          </w:tcPr>
          <w:p w:rsidR="000523B3" w:rsidRPr="006A441E" w:rsidRDefault="000523B3" w:rsidP="00877109">
            <w:pPr>
              <w:jc w:val="both"/>
              <w:rPr>
                <w:b/>
              </w:rPr>
            </w:pPr>
            <w:r w:rsidRPr="006A441E">
              <w:rPr>
                <w:b/>
              </w:rPr>
              <w:t>2</w:t>
            </w:r>
          </w:p>
        </w:tc>
        <w:tc>
          <w:tcPr>
            <w:tcW w:w="3985" w:type="dxa"/>
          </w:tcPr>
          <w:p w:rsidR="000523B3" w:rsidRPr="006A441E" w:rsidRDefault="000523B3" w:rsidP="00877109">
            <w:pPr>
              <w:jc w:val="both"/>
              <w:rPr>
                <w:b/>
              </w:rPr>
            </w:pPr>
            <w:r w:rsidRPr="006A441E">
              <w:rPr>
                <w:b/>
              </w:rPr>
              <w:t>3</w:t>
            </w:r>
          </w:p>
        </w:tc>
      </w:tr>
      <w:tr w:rsidR="000523B3" w:rsidRPr="006A441E" w:rsidTr="00877109">
        <w:tc>
          <w:tcPr>
            <w:tcW w:w="959" w:type="dxa"/>
          </w:tcPr>
          <w:p w:rsidR="000523B3" w:rsidRPr="006A441E" w:rsidRDefault="000523B3" w:rsidP="00877109">
            <w:pPr>
              <w:jc w:val="both"/>
            </w:pPr>
          </w:p>
        </w:tc>
        <w:tc>
          <w:tcPr>
            <w:tcW w:w="4945" w:type="dxa"/>
          </w:tcPr>
          <w:p w:rsidR="000523B3" w:rsidRPr="006A441E" w:rsidRDefault="000523B3" w:rsidP="00877109">
            <w:pPr>
              <w:jc w:val="both"/>
            </w:pPr>
          </w:p>
        </w:tc>
        <w:tc>
          <w:tcPr>
            <w:tcW w:w="3985" w:type="dxa"/>
          </w:tcPr>
          <w:p w:rsidR="000523B3" w:rsidRPr="006A441E" w:rsidRDefault="000523B3" w:rsidP="00877109">
            <w:pPr>
              <w:jc w:val="both"/>
            </w:pPr>
          </w:p>
        </w:tc>
      </w:tr>
      <w:tr w:rsidR="000523B3" w:rsidRPr="006A441E" w:rsidTr="00877109">
        <w:tc>
          <w:tcPr>
            <w:tcW w:w="959" w:type="dxa"/>
          </w:tcPr>
          <w:p w:rsidR="000523B3" w:rsidRPr="006A441E" w:rsidRDefault="000523B3" w:rsidP="00877109">
            <w:pPr>
              <w:jc w:val="both"/>
            </w:pPr>
          </w:p>
        </w:tc>
        <w:tc>
          <w:tcPr>
            <w:tcW w:w="4945" w:type="dxa"/>
          </w:tcPr>
          <w:p w:rsidR="000523B3" w:rsidRPr="006A441E" w:rsidRDefault="000523B3" w:rsidP="00877109">
            <w:pPr>
              <w:jc w:val="both"/>
            </w:pPr>
          </w:p>
        </w:tc>
        <w:tc>
          <w:tcPr>
            <w:tcW w:w="3985" w:type="dxa"/>
          </w:tcPr>
          <w:p w:rsidR="000523B3" w:rsidRPr="006A441E" w:rsidRDefault="000523B3" w:rsidP="00877109">
            <w:pPr>
              <w:jc w:val="both"/>
            </w:pPr>
          </w:p>
        </w:tc>
      </w:tr>
    </w:tbl>
    <w:p w:rsidR="000523B3" w:rsidRPr="006A441E" w:rsidRDefault="000523B3" w:rsidP="000523B3">
      <w:pPr>
        <w:jc w:val="both"/>
      </w:pPr>
    </w:p>
    <w:p w:rsidR="000523B3" w:rsidRPr="006A441E" w:rsidRDefault="000523B3" w:rsidP="000523B3">
      <w:pPr>
        <w:jc w:val="both"/>
      </w:pPr>
      <w:r w:rsidRPr="006A441E">
        <w:t>Kartu su pasiūlymu pateikiami šie dokumentai:</w:t>
      </w:r>
    </w:p>
    <w:p w:rsidR="000523B3" w:rsidRPr="006A441E" w:rsidRDefault="000523B3" w:rsidP="000523B3">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379"/>
        <w:gridCol w:w="2693"/>
      </w:tblGrid>
      <w:tr w:rsidR="000523B3" w:rsidRPr="006A441E" w:rsidTr="00877109">
        <w:tc>
          <w:tcPr>
            <w:tcW w:w="817" w:type="dxa"/>
          </w:tcPr>
          <w:p w:rsidR="000523B3" w:rsidRPr="006A441E" w:rsidRDefault="000523B3" w:rsidP="00877109">
            <w:pPr>
              <w:jc w:val="both"/>
            </w:pPr>
            <w:proofErr w:type="spellStart"/>
            <w:r w:rsidRPr="006A441E">
              <w:t>EEil.Nr</w:t>
            </w:r>
            <w:proofErr w:type="spellEnd"/>
            <w:r w:rsidRPr="006A441E">
              <w:t>.</w:t>
            </w:r>
          </w:p>
        </w:tc>
        <w:tc>
          <w:tcPr>
            <w:tcW w:w="6379" w:type="dxa"/>
          </w:tcPr>
          <w:p w:rsidR="000523B3" w:rsidRPr="006A441E" w:rsidRDefault="000523B3" w:rsidP="00877109">
            <w:pPr>
              <w:jc w:val="both"/>
            </w:pPr>
            <w:r w:rsidRPr="006A441E">
              <w:t>Pateiktų dokumentų pavadinimas</w:t>
            </w:r>
          </w:p>
        </w:tc>
        <w:tc>
          <w:tcPr>
            <w:tcW w:w="2693" w:type="dxa"/>
          </w:tcPr>
          <w:p w:rsidR="000523B3" w:rsidRPr="006A441E" w:rsidRDefault="000523B3" w:rsidP="00877109">
            <w:pPr>
              <w:jc w:val="both"/>
            </w:pPr>
            <w:r w:rsidRPr="006A441E">
              <w:t>Dokumento puslapių skaičius</w:t>
            </w:r>
          </w:p>
        </w:tc>
      </w:tr>
      <w:tr w:rsidR="000523B3" w:rsidRPr="006A441E" w:rsidTr="00877109">
        <w:tc>
          <w:tcPr>
            <w:tcW w:w="817" w:type="dxa"/>
          </w:tcPr>
          <w:p w:rsidR="000523B3" w:rsidRPr="006A441E" w:rsidRDefault="000523B3" w:rsidP="00877109">
            <w:pPr>
              <w:jc w:val="both"/>
            </w:pPr>
          </w:p>
        </w:tc>
        <w:tc>
          <w:tcPr>
            <w:tcW w:w="6379" w:type="dxa"/>
          </w:tcPr>
          <w:p w:rsidR="000523B3" w:rsidRPr="006A441E" w:rsidRDefault="000523B3" w:rsidP="00877109">
            <w:pPr>
              <w:jc w:val="both"/>
            </w:pPr>
          </w:p>
        </w:tc>
        <w:tc>
          <w:tcPr>
            <w:tcW w:w="2693" w:type="dxa"/>
          </w:tcPr>
          <w:p w:rsidR="000523B3" w:rsidRPr="006A441E" w:rsidRDefault="000523B3" w:rsidP="00877109">
            <w:pPr>
              <w:jc w:val="both"/>
            </w:pPr>
          </w:p>
        </w:tc>
      </w:tr>
      <w:tr w:rsidR="000523B3" w:rsidRPr="006A441E" w:rsidTr="00877109">
        <w:tc>
          <w:tcPr>
            <w:tcW w:w="817" w:type="dxa"/>
          </w:tcPr>
          <w:p w:rsidR="000523B3" w:rsidRPr="006A441E" w:rsidRDefault="000523B3" w:rsidP="00877109">
            <w:pPr>
              <w:jc w:val="both"/>
            </w:pPr>
          </w:p>
        </w:tc>
        <w:tc>
          <w:tcPr>
            <w:tcW w:w="6379" w:type="dxa"/>
          </w:tcPr>
          <w:p w:rsidR="000523B3" w:rsidRPr="006A441E" w:rsidRDefault="000523B3" w:rsidP="00877109">
            <w:pPr>
              <w:pStyle w:val="Header"/>
              <w:tabs>
                <w:tab w:val="clear" w:pos="4153"/>
                <w:tab w:val="clear" w:pos="8306"/>
              </w:tabs>
              <w:jc w:val="both"/>
              <w:rPr>
                <w:rFonts w:ascii="Times New Roman" w:hAnsi="Times New Roman"/>
                <w:sz w:val="24"/>
                <w:szCs w:val="24"/>
                <w:lang w:val="lt-LT"/>
              </w:rPr>
            </w:pPr>
          </w:p>
        </w:tc>
        <w:tc>
          <w:tcPr>
            <w:tcW w:w="2693" w:type="dxa"/>
          </w:tcPr>
          <w:p w:rsidR="000523B3" w:rsidRPr="006A441E" w:rsidRDefault="000523B3" w:rsidP="00877109">
            <w:pPr>
              <w:jc w:val="both"/>
            </w:pPr>
          </w:p>
        </w:tc>
      </w:tr>
      <w:tr w:rsidR="000523B3" w:rsidRPr="006A441E" w:rsidTr="00877109">
        <w:tc>
          <w:tcPr>
            <w:tcW w:w="817" w:type="dxa"/>
          </w:tcPr>
          <w:p w:rsidR="000523B3" w:rsidRPr="006A441E" w:rsidRDefault="000523B3" w:rsidP="00877109">
            <w:pPr>
              <w:jc w:val="both"/>
            </w:pPr>
          </w:p>
        </w:tc>
        <w:tc>
          <w:tcPr>
            <w:tcW w:w="6379" w:type="dxa"/>
          </w:tcPr>
          <w:p w:rsidR="000523B3" w:rsidRPr="006A441E" w:rsidRDefault="000523B3" w:rsidP="00877109">
            <w:pPr>
              <w:jc w:val="both"/>
            </w:pPr>
          </w:p>
        </w:tc>
        <w:tc>
          <w:tcPr>
            <w:tcW w:w="2693" w:type="dxa"/>
          </w:tcPr>
          <w:p w:rsidR="000523B3" w:rsidRPr="006A441E" w:rsidRDefault="000523B3" w:rsidP="00877109">
            <w:pPr>
              <w:jc w:val="both"/>
            </w:pPr>
          </w:p>
        </w:tc>
      </w:tr>
    </w:tbl>
    <w:p w:rsidR="000523B3" w:rsidRPr="006A441E" w:rsidRDefault="000523B3" w:rsidP="000523B3">
      <w:pPr>
        <w:jc w:val="both"/>
      </w:pPr>
    </w:p>
    <w:p w:rsidR="000523B3" w:rsidRPr="006A441E" w:rsidRDefault="000523B3" w:rsidP="000523B3">
      <w:pPr>
        <w:jc w:val="both"/>
      </w:pPr>
    </w:p>
    <w:tbl>
      <w:tblPr>
        <w:tblW w:w="0" w:type="auto"/>
        <w:tblBorders>
          <w:insideV w:val="single" w:sz="4" w:space="0" w:color="auto"/>
        </w:tblBorders>
        <w:tblLook w:val="01E0" w:firstRow="1" w:lastRow="1" w:firstColumn="1" w:lastColumn="1" w:noHBand="0" w:noVBand="0"/>
      </w:tblPr>
      <w:tblGrid>
        <w:gridCol w:w="9745"/>
      </w:tblGrid>
      <w:tr w:rsidR="000523B3" w:rsidRPr="006A441E" w:rsidTr="00877109">
        <w:tc>
          <w:tcPr>
            <w:tcW w:w="9855" w:type="dxa"/>
          </w:tcPr>
          <w:p w:rsidR="000523B3" w:rsidRPr="006A441E" w:rsidRDefault="000523B3" w:rsidP="00877109">
            <w:pPr>
              <w:jc w:val="both"/>
            </w:pPr>
            <w:r w:rsidRPr="006A441E">
              <w:t>Sutarties įvykdymo užtikrinimui pateiksime:</w:t>
            </w:r>
            <w:r w:rsidRPr="006A441E">
              <w:rPr>
                <w:rStyle w:val="FootnoteReference"/>
              </w:rPr>
              <w:footnoteReference w:id="3"/>
            </w:r>
          </w:p>
        </w:tc>
      </w:tr>
      <w:tr w:rsidR="000523B3" w:rsidRPr="006A441E" w:rsidTr="00877109">
        <w:tc>
          <w:tcPr>
            <w:tcW w:w="9855" w:type="dxa"/>
          </w:tcPr>
          <w:p w:rsidR="000523B3" w:rsidRPr="006A441E" w:rsidRDefault="000523B3" w:rsidP="00877109">
            <w:pPr>
              <w:jc w:val="both"/>
              <w:rPr>
                <w:i/>
                <w:color w:val="808080"/>
              </w:rPr>
            </w:pPr>
            <w:r w:rsidRPr="006A441E">
              <w:rPr>
                <w:i/>
                <w:color w:val="808080"/>
              </w:rPr>
              <w:t>Tiekėjas nurodo užtikrinimo būdą, dydį, dokumentus ir garantą ar laiduotoją</w:t>
            </w:r>
          </w:p>
          <w:p w:rsidR="000523B3" w:rsidRPr="006A441E" w:rsidRDefault="000523B3" w:rsidP="00877109">
            <w:pPr>
              <w:jc w:val="both"/>
            </w:pPr>
          </w:p>
          <w:p w:rsidR="000523B3" w:rsidRPr="006A441E" w:rsidRDefault="000523B3" w:rsidP="00877109">
            <w:pPr>
              <w:jc w:val="both"/>
            </w:pPr>
          </w:p>
        </w:tc>
      </w:tr>
    </w:tbl>
    <w:p w:rsidR="000523B3" w:rsidRPr="006A441E" w:rsidRDefault="000523B3" w:rsidP="000523B3">
      <w:pPr>
        <w:jc w:val="both"/>
      </w:pPr>
    </w:p>
    <w:p w:rsidR="000523B3" w:rsidRPr="006A441E" w:rsidRDefault="000523B3" w:rsidP="000523B3">
      <w:pPr>
        <w:jc w:val="both"/>
      </w:pPr>
    </w:p>
    <w:p w:rsidR="000523B3" w:rsidRPr="006A441E" w:rsidRDefault="000523B3" w:rsidP="000523B3">
      <w:pPr>
        <w:jc w:val="both"/>
      </w:pPr>
      <w:r w:rsidRPr="006A441E">
        <w:t>Pasiūlymas galioja iki 20 __-___-___ d.</w:t>
      </w:r>
    </w:p>
    <w:p w:rsidR="000523B3" w:rsidRPr="006A441E" w:rsidRDefault="000523B3" w:rsidP="000523B3">
      <w:pPr>
        <w:jc w:val="both"/>
      </w:pPr>
    </w:p>
    <w:p w:rsidR="000523B3" w:rsidRPr="006A441E" w:rsidRDefault="000523B3" w:rsidP="000523B3">
      <w:pPr>
        <w:tabs>
          <w:tab w:val="left" w:pos="1701"/>
        </w:tabs>
        <w:jc w:val="both"/>
      </w:pPr>
      <w:r w:rsidRPr="006A441E">
        <w:t>Aš, žemiau pasirašęs (-</w:t>
      </w:r>
      <w:proofErr w:type="spellStart"/>
      <w:r w:rsidRPr="006A441E">
        <w:t>iusi</w:t>
      </w:r>
      <w:proofErr w:type="spellEnd"/>
      <w:r w:rsidRPr="006A441E">
        <w:t xml:space="preserve">), patvirtinu, kad visa mūsų pasiūlyme pateikta informacija yra teisinga ir kad mes nenuslėpėme jokios informacijos, kurią buvo prašoma pateikti konkurso dalyvius.    </w:t>
      </w:r>
    </w:p>
    <w:p w:rsidR="000523B3" w:rsidRPr="006A441E" w:rsidRDefault="000523B3" w:rsidP="000523B3">
      <w:pPr>
        <w:pStyle w:val="BodyText"/>
        <w:spacing w:after="0"/>
        <w:jc w:val="both"/>
      </w:pPr>
      <w:r w:rsidRPr="006A441E">
        <w:t xml:space="preserve">Aš patvirtinu, kad nedalyvavau rengiant pirkimo dokumentus ir nesu susijęs su jokia kita šiame konkurse dalyvaujančia įmone ar kita suinteresuota šalimi.   </w:t>
      </w:r>
    </w:p>
    <w:p w:rsidR="000523B3" w:rsidRPr="006A441E" w:rsidRDefault="000523B3" w:rsidP="000523B3">
      <w:pPr>
        <w:pStyle w:val="BodyText"/>
        <w:spacing w:after="0"/>
        <w:jc w:val="both"/>
      </w:pPr>
      <w:r w:rsidRPr="006A441E">
        <w:t>Aš suprantu, kad išaiškėjus aukščiau nurodytoms aplinkybėms būsiu pašalintas (-a) iš šio konkurso procedūros, ir mano pasiūlymas bus atmestas.</w:t>
      </w:r>
    </w:p>
    <w:p w:rsidR="000523B3" w:rsidRPr="006A441E" w:rsidRDefault="000523B3" w:rsidP="000523B3">
      <w:pPr>
        <w:jc w:val="both"/>
      </w:pPr>
    </w:p>
    <w:p w:rsidR="000523B3" w:rsidRPr="006A441E" w:rsidRDefault="000523B3" w:rsidP="000523B3">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523B3" w:rsidRPr="006A441E" w:rsidTr="00877109">
        <w:tc>
          <w:tcPr>
            <w:tcW w:w="3828" w:type="dxa"/>
            <w:tcBorders>
              <w:bottom w:val="single" w:sz="4" w:space="0" w:color="auto"/>
            </w:tcBorders>
          </w:tcPr>
          <w:p w:rsidR="000523B3" w:rsidRPr="006A441E" w:rsidRDefault="000523B3" w:rsidP="00877109">
            <w:pPr>
              <w:jc w:val="both"/>
              <w:rPr>
                <w:i/>
                <w:color w:val="808080"/>
              </w:rPr>
            </w:pPr>
          </w:p>
        </w:tc>
        <w:tc>
          <w:tcPr>
            <w:tcW w:w="240" w:type="dxa"/>
            <w:tcBorders>
              <w:bottom w:val="nil"/>
            </w:tcBorders>
          </w:tcPr>
          <w:p w:rsidR="000523B3" w:rsidRPr="006A441E" w:rsidRDefault="000523B3" w:rsidP="00877109">
            <w:pPr>
              <w:jc w:val="both"/>
            </w:pPr>
          </w:p>
        </w:tc>
        <w:tc>
          <w:tcPr>
            <w:tcW w:w="1680" w:type="dxa"/>
            <w:tcBorders>
              <w:bottom w:val="single" w:sz="4" w:space="0" w:color="auto"/>
            </w:tcBorders>
          </w:tcPr>
          <w:p w:rsidR="000523B3" w:rsidRPr="006A441E" w:rsidRDefault="000523B3" w:rsidP="00877109">
            <w:pPr>
              <w:jc w:val="both"/>
              <w:rPr>
                <w:i/>
                <w:color w:val="C0C0C0"/>
              </w:rPr>
            </w:pPr>
          </w:p>
        </w:tc>
        <w:tc>
          <w:tcPr>
            <w:tcW w:w="240" w:type="dxa"/>
            <w:tcBorders>
              <w:bottom w:val="nil"/>
            </w:tcBorders>
          </w:tcPr>
          <w:p w:rsidR="000523B3" w:rsidRPr="006A441E" w:rsidRDefault="000523B3" w:rsidP="00877109">
            <w:pPr>
              <w:jc w:val="both"/>
            </w:pPr>
          </w:p>
        </w:tc>
        <w:tc>
          <w:tcPr>
            <w:tcW w:w="3231" w:type="dxa"/>
            <w:tcBorders>
              <w:bottom w:val="single" w:sz="4" w:space="0" w:color="auto"/>
            </w:tcBorders>
          </w:tcPr>
          <w:p w:rsidR="000523B3" w:rsidRPr="006A441E" w:rsidRDefault="000523B3" w:rsidP="00877109">
            <w:pPr>
              <w:jc w:val="both"/>
              <w:rPr>
                <w:i/>
                <w:color w:val="808080"/>
              </w:rPr>
            </w:pPr>
          </w:p>
        </w:tc>
      </w:tr>
      <w:tr w:rsidR="000523B3" w:rsidRPr="00841251" w:rsidTr="0087710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0523B3" w:rsidRPr="006A441E" w:rsidRDefault="000523B3" w:rsidP="00877109">
            <w:pPr>
              <w:jc w:val="both"/>
              <w:rPr>
                <w:i/>
                <w:color w:val="808080"/>
              </w:rPr>
            </w:pPr>
            <w:r w:rsidRPr="006A441E">
              <w:rPr>
                <w:i/>
                <w:color w:val="808080"/>
              </w:rPr>
              <w:t>Tiekėjo vadovo arba jo įgalioto asmens pareigos</w:t>
            </w:r>
          </w:p>
        </w:tc>
        <w:tc>
          <w:tcPr>
            <w:tcW w:w="240" w:type="dxa"/>
            <w:tcBorders>
              <w:top w:val="nil"/>
              <w:left w:val="nil"/>
              <w:bottom w:val="nil"/>
              <w:right w:val="nil"/>
            </w:tcBorders>
          </w:tcPr>
          <w:p w:rsidR="000523B3" w:rsidRPr="006A441E" w:rsidRDefault="000523B3" w:rsidP="00877109">
            <w:pPr>
              <w:jc w:val="both"/>
            </w:pPr>
          </w:p>
        </w:tc>
        <w:tc>
          <w:tcPr>
            <w:tcW w:w="1680" w:type="dxa"/>
            <w:tcBorders>
              <w:left w:val="nil"/>
              <w:bottom w:val="nil"/>
              <w:right w:val="nil"/>
            </w:tcBorders>
          </w:tcPr>
          <w:p w:rsidR="000523B3" w:rsidRPr="006A441E" w:rsidRDefault="000523B3" w:rsidP="00877109">
            <w:pPr>
              <w:jc w:val="both"/>
              <w:rPr>
                <w:i/>
                <w:color w:val="C0C0C0"/>
              </w:rPr>
            </w:pPr>
            <w:r w:rsidRPr="006A441E">
              <w:rPr>
                <w:i/>
                <w:color w:val="C0C0C0"/>
              </w:rPr>
              <w:t>parašas</w:t>
            </w:r>
          </w:p>
        </w:tc>
        <w:tc>
          <w:tcPr>
            <w:tcW w:w="240" w:type="dxa"/>
            <w:tcBorders>
              <w:top w:val="nil"/>
              <w:left w:val="nil"/>
              <w:bottom w:val="nil"/>
              <w:right w:val="nil"/>
            </w:tcBorders>
          </w:tcPr>
          <w:p w:rsidR="000523B3" w:rsidRPr="006A441E" w:rsidRDefault="000523B3" w:rsidP="00877109">
            <w:pPr>
              <w:jc w:val="both"/>
            </w:pPr>
          </w:p>
        </w:tc>
        <w:tc>
          <w:tcPr>
            <w:tcW w:w="3231" w:type="dxa"/>
            <w:tcBorders>
              <w:left w:val="nil"/>
              <w:bottom w:val="nil"/>
              <w:right w:val="nil"/>
            </w:tcBorders>
          </w:tcPr>
          <w:p w:rsidR="000523B3" w:rsidRPr="00841251" w:rsidRDefault="000523B3" w:rsidP="00877109">
            <w:pPr>
              <w:jc w:val="both"/>
              <w:rPr>
                <w:i/>
                <w:color w:val="808080"/>
              </w:rPr>
            </w:pPr>
            <w:r w:rsidRPr="006A441E">
              <w:rPr>
                <w:i/>
                <w:color w:val="808080"/>
              </w:rPr>
              <w:t>Vardas Pavardė</w:t>
            </w:r>
          </w:p>
        </w:tc>
      </w:tr>
    </w:tbl>
    <w:p w:rsidR="000523B3" w:rsidRPr="00841251" w:rsidRDefault="000523B3" w:rsidP="000523B3">
      <w:pPr>
        <w:jc w:val="both"/>
      </w:pPr>
    </w:p>
    <w:p w:rsidR="000523B3" w:rsidRPr="00841251" w:rsidRDefault="000523B3" w:rsidP="000523B3">
      <w:pPr>
        <w:jc w:val="both"/>
        <w:rPr>
          <w:rFonts w:eastAsia="Calibri"/>
          <w:color w:val="000000"/>
        </w:rPr>
      </w:pPr>
    </w:p>
    <w:p w:rsidR="000523B3" w:rsidRPr="00841251" w:rsidRDefault="000523B3" w:rsidP="000523B3">
      <w:pPr>
        <w:jc w:val="both"/>
        <w:rPr>
          <w:rFonts w:eastAsia="Calibri"/>
          <w:color w:val="000000"/>
        </w:rPr>
      </w:pPr>
    </w:p>
    <w:p w:rsidR="00796AE3" w:rsidRPr="00841251" w:rsidRDefault="00796AE3" w:rsidP="00796AE3">
      <w:pPr>
        <w:suppressAutoHyphens/>
        <w:autoSpaceDE/>
        <w:autoSpaceDN/>
        <w:adjustRightInd/>
        <w:contextualSpacing/>
        <w:jc w:val="both"/>
      </w:pPr>
    </w:p>
    <w:p w:rsidR="00744BC6" w:rsidRPr="00841251" w:rsidRDefault="00744BC6" w:rsidP="00796AE3">
      <w:pPr>
        <w:suppressAutoHyphens/>
        <w:autoSpaceDE/>
        <w:autoSpaceDN/>
        <w:adjustRightInd/>
        <w:contextualSpacing/>
        <w:jc w:val="both"/>
      </w:pPr>
    </w:p>
    <w:p w:rsidR="00744BC6" w:rsidRPr="00841251" w:rsidRDefault="00744BC6" w:rsidP="00796AE3">
      <w:pPr>
        <w:suppressAutoHyphens/>
        <w:autoSpaceDE/>
        <w:autoSpaceDN/>
        <w:adjustRightInd/>
        <w:contextualSpacing/>
        <w:jc w:val="both"/>
      </w:pPr>
    </w:p>
    <w:p w:rsidR="007E16C9" w:rsidRPr="00841251" w:rsidRDefault="007E16C9">
      <w:pPr>
        <w:widowControl/>
        <w:autoSpaceDE/>
        <w:autoSpaceDN/>
        <w:adjustRightInd/>
        <w:spacing w:after="160" w:line="259" w:lineRule="auto"/>
      </w:pPr>
    </w:p>
    <w:sectPr w:rsidR="007E16C9" w:rsidRPr="00841251" w:rsidSect="00A23C97">
      <w:type w:val="continuous"/>
      <w:pgSz w:w="11910" w:h="16840"/>
      <w:pgMar w:top="1701" w:right="680" w:bottom="1531" w:left="1701" w:header="567" w:footer="567"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B87" w:rsidRDefault="00176B87" w:rsidP="000523B3">
      <w:r>
        <w:separator/>
      </w:r>
    </w:p>
  </w:endnote>
  <w:endnote w:type="continuationSeparator" w:id="0">
    <w:p w:rsidR="00176B87" w:rsidRDefault="00176B87" w:rsidP="0005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B87" w:rsidRDefault="00176B87" w:rsidP="000523B3">
      <w:r>
        <w:separator/>
      </w:r>
    </w:p>
  </w:footnote>
  <w:footnote w:type="continuationSeparator" w:id="0">
    <w:p w:rsidR="00176B87" w:rsidRDefault="00176B87" w:rsidP="000523B3">
      <w:r>
        <w:continuationSeparator/>
      </w:r>
    </w:p>
  </w:footnote>
  <w:footnote w:id="1">
    <w:p w:rsidR="002B5FDB" w:rsidRDefault="002B5FDB" w:rsidP="000523B3">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 w:id="2">
    <w:p w:rsidR="002B5FDB" w:rsidRDefault="002B5FDB" w:rsidP="000523B3">
      <w:pPr>
        <w:pStyle w:val="FootnoteText"/>
      </w:pPr>
      <w:r>
        <w:rPr>
          <w:rStyle w:val="FootnoteReference"/>
        </w:rPr>
        <w:footnoteRef/>
      </w:r>
      <w:r>
        <w:t xml:space="preserve"> Lentelės 1 – 2 stulpelius užpildo pirkėjas</w:t>
      </w:r>
    </w:p>
  </w:footnote>
  <w:footnote w:id="3">
    <w:p w:rsidR="002B5FDB" w:rsidRDefault="002B5FDB" w:rsidP="000523B3">
      <w:pPr>
        <w:pStyle w:val="FootnoteText"/>
      </w:pPr>
      <w:r>
        <w:rPr>
          <w:rStyle w:val="FootnoteReference"/>
        </w:rPr>
        <w:footnoteRef/>
      </w:r>
      <w:r>
        <w:t xml:space="preserve"> Jei pirkimo sąlygose ir/ar sutarties projekte reikalaujama pateikti sutarties įvykdymo užtikrinimą. Jei nereikalaujama – šią lentelę panaikinti.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91FEB"/>
    <w:multiLevelType w:val="hybridMultilevel"/>
    <w:tmpl w:val="4B28B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DC25EEE"/>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abstractNum w:abstractNumId="2">
    <w:nsid w:val="2D2C22C8"/>
    <w:multiLevelType w:val="multilevel"/>
    <w:tmpl w:val="C7B05A8C"/>
    <w:lvl w:ilvl="0">
      <w:start w:val="8"/>
      <w:numFmt w:val="decimal"/>
      <w:lvlText w:val="%1"/>
      <w:lvlJc w:val="left"/>
      <w:pPr>
        <w:ind w:left="360" w:hanging="360"/>
      </w:pPr>
      <w:rPr>
        <w:rFonts w:hint="default"/>
        <w:sz w:val="23"/>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sz w:val="23"/>
      </w:rPr>
    </w:lvl>
    <w:lvl w:ilvl="3">
      <w:start w:val="1"/>
      <w:numFmt w:val="decimal"/>
      <w:lvlText w:val="%1.%2.%3.%4"/>
      <w:lvlJc w:val="left"/>
      <w:pPr>
        <w:ind w:left="3240" w:hanging="108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5040" w:hanging="144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840" w:hanging="1800"/>
      </w:pPr>
      <w:rPr>
        <w:rFonts w:hint="default"/>
        <w:sz w:val="23"/>
      </w:rPr>
    </w:lvl>
    <w:lvl w:ilvl="8">
      <w:start w:val="1"/>
      <w:numFmt w:val="decimal"/>
      <w:lvlText w:val="%1.%2.%3.%4.%5.%6.%7.%8.%9"/>
      <w:lvlJc w:val="left"/>
      <w:pPr>
        <w:ind w:left="7560" w:hanging="1800"/>
      </w:pPr>
      <w:rPr>
        <w:rFonts w:hint="default"/>
        <w:sz w:val="23"/>
      </w:rPr>
    </w:lvl>
  </w:abstractNum>
  <w:abstractNum w:abstractNumId="3">
    <w:nsid w:val="37376EB4"/>
    <w:multiLevelType w:val="multilevel"/>
    <w:tmpl w:val="5C70939C"/>
    <w:lvl w:ilvl="0">
      <w:start w:val="3"/>
      <w:numFmt w:val="decimal"/>
      <w:lvlText w:val="%1"/>
      <w:lvlJc w:val="left"/>
      <w:pPr>
        <w:ind w:left="480" w:hanging="480"/>
      </w:pPr>
      <w:rPr>
        <w:rFonts w:eastAsia="Calibri" w:hint="default"/>
        <w:b w:val="0"/>
      </w:rPr>
    </w:lvl>
    <w:lvl w:ilvl="1">
      <w:start w:val="1"/>
      <w:numFmt w:val="decimal"/>
      <w:lvlText w:val="%1.%2"/>
      <w:lvlJc w:val="left"/>
      <w:pPr>
        <w:ind w:left="840" w:hanging="48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4">
    <w:nsid w:val="387351E7"/>
    <w:multiLevelType w:val="hybridMultilevel"/>
    <w:tmpl w:val="8A126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5510373"/>
    <w:multiLevelType w:val="hybridMultilevel"/>
    <w:tmpl w:val="02560EE6"/>
    <w:lvl w:ilvl="0" w:tplc="B7F22E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61F07297"/>
    <w:multiLevelType w:val="hybridMultilevel"/>
    <w:tmpl w:val="CCBE1460"/>
    <w:lvl w:ilvl="0" w:tplc="28EA19B6">
      <w:start w:val="1"/>
      <w:numFmt w:val="bullet"/>
      <w:lvlText w:val=""/>
      <w:lvlJc w:val="left"/>
      <w:pPr>
        <w:ind w:left="696"/>
      </w:pPr>
      <w:rPr>
        <w:rFonts w:ascii="Wingdings 2" w:eastAsia="Times New Roman" w:hAnsi="Wingdings 2"/>
        <w:b w:val="0"/>
        <w:i w:val="0"/>
        <w:strike w:val="0"/>
        <w:dstrike w:val="0"/>
        <w:color w:val="000000"/>
        <w:sz w:val="18"/>
        <w:u w:val="none" w:color="000000"/>
        <w:vertAlign w:val="baseline"/>
      </w:rPr>
    </w:lvl>
    <w:lvl w:ilvl="1" w:tplc="D51E7A32">
      <w:start w:val="1"/>
      <w:numFmt w:val="bullet"/>
      <w:lvlText w:val="-"/>
      <w:lvlJc w:val="left"/>
      <w:pPr>
        <w:ind w:left="972"/>
      </w:pPr>
      <w:rPr>
        <w:rFonts w:ascii="Verdana" w:eastAsia="Times New Roman" w:hAnsi="Verdana"/>
        <w:b w:val="0"/>
        <w:i w:val="0"/>
        <w:strike w:val="0"/>
        <w:dstrike w:val="0"/>
        <w:color w:val="000000"/>
        <w:sz w:val="18"/>
        <w:u w:val="none" w:color="000000"/>
        <w:vertAlign w:val="baseline"/>
      </w:rPr>
    </w:lvl>
    <w:lvl w:ilvl="2" w:tplc="5B4E59EC">
      <w:start w:val="1"/>
      <w:numFmt w:val="bullet"/>
      <w:lvlText w:val="▪"/>
      <w:lvlJc w:val="left"/>
      <w:pPr>
        <w:ind w:left="1791"/>
      </w:pPr>
      <w:rPr>
        <w:rFonts w:ascii="Verdana" w:eastAsia="Times New Roman" w:hAnsi="Verdana"/>
        <w:b w:val="0"/>
        <w:i w:val="0"/>
        <w:strike w:val="0"/>
        <w:dstrike w:val="0"/>
        <w:color w:val="000000"/>
        <w:sz w:val="18"/>
        <w:u w:val="none" w:color="000000"/>
        <w:vertAlign w:val="baseline"/>
      </w:rPr>
    </w:lvl>
    <w:lvl w:ilvl="3" w:tplc="36F6CC98">
      <w:start w:val="1"/>
      <w:numFmt w:val="bullet"/>
      <w:lvlText w:val="•"/>
      <w:lvlJc w:val="left"/>
      <w:pPr>
        <w:ind w:left="2511"/>
      </w:pPr>
      <w:rPr>
        <w:rFonts w:ascii="Verdana" w:eastAsia="Times New Roman" w:hAnsi="Verdana"/>
        <w:b w:val="0"/>
        <w:i w:val="0"/>
        <w:strike w:val="0"/>
        <w:dstrike w:val="0"/>
        <w:color w:val="000000"/>
        <w:sz w:val="18"/>
        <w:u w:val="none" w:color="000000"/>
        <w:vertAlign w:val="baseline"/>
      </w:rPr>
    </w:lvl>
    <w:lvl w:ilvl="4" w:tplc="603C7C5E">
      <w:start w:val="1"/>
      <w:numFmt w:val="bullet"/>
      <w:lvlText w:val="o"/>
      <w:lvlJc w:val="left"/>
      <w:pPr>
        <w:ind w:left="3231"/>
      </w:pPr>
      <w:rPr>
        <w:rFonts w:ascii="Verdana" w:eastAsia="Times New Roman" w:hAnsi="Verdana"/>
        <w:b w:val="0"/>
        <w:i w:val="0"/>
        <w:strike w:val="0"/>
        <w:dstrike w:val="0"/>
        <w:color w:val="000000"/>
        <w:sz w:val="18"/>
        <w:u w:val="none" w:color="000000"/>
        <w:vertAlign w:val="baseline"/>
      </w:rPr>
    </w:lvl>
    <w:lvl w:ilvl="5" w:tplc="A72025DE">
      <w:start w:val="1"/>
      <w:numFmt w:val="bullet"/>
      <w:lvlText w:val="▪"/>
      <w:lvlJc w:val="left"/>
      <w:pPr>
        <w:ind w:left="3951"/>
      </w:pPr>
      <w:rPr>
        <w:rFonts w:ascii="Verdana" w:eastAsia="Times New Roman" w:hAnsi="Verdana"/>
        <w:b w:val="0"/>
        <w:i w:val="0"/>
        <w:strike w:val="0"/>
        <w:dstrike w:val="0"/>
        <w:color w:val="000000"/>
        <w:sz w:val="18"/>
        <w:u w:val="none" w:color="000000"/>
        <w:vertAlign w:val="baseline"/>
      </w:rPr>
    </w:lvl>
    <w:lvl w:ilvl="6" w:tplc="1ADA8E5A">
      <w:start w:val="1"/>
      <w:numFmt w:val="bullet"/>
      <w:lvlText w:val="•"/>
      <w:lvlJc w:val="left"/>
      <w:pPr>
        <w:ind w:left="4671"/>
      </w:pPr>
      <w:rPr>
        <w:rFonts w:ascii="Verdana" w:eastAsia="Times New Roman" w:hAnsi="Verdana"/>
        <w:b w:val="0"/>
        <w:i w:val="0"/>
        <w:strike w:val="0"/>
        <w:dstrike w:val="0"/>
        <w:color w:val="000000"/>
        <w:sz w:val="18"/>
        <w:u w:val="none" w:color="000000"/>
        <w:vertAlign w:val="baseline"/>
      </w:rPr>
    </w:lvl>
    <w:lvl w:ilvl="7" w:tplc="B2EE0B30">
      <w:start w:val="1"/>
      <w:numFmt w:val="bullet"/>
      <w:lvlText w:val="o"/>
      <w:lvlJc w:val="left"/>
      <w:pPr>
        <w:ind w:left="5391"/>
      </w:pPr>
      <w:rPr>
        <w:rFonts w:ascii="Verdana" w:eastAsia="Times New Roman" w:hAnsi="Verdana"/>
        <w:b w:val="0"/>
        <w:i w:val="0"/>
        <w:strike w:val="0"/>
        <w:dstrike w:val="0"/>
        <w:color w:val="000000"/>
        <w:sz w:val="18"/>
        <w:u w:val="none" w:color="000000"/>
        <w:vertAlign w:val="baseline"/>
      </w:rPr>
    </w:lvl>
    <w:lvl w:ilvl="8" w:tplc="AF420860">
      <w:start w:val="1"/>
      <w:numFmt w:val="bullet"/>
      <w:lvlText w:val="▪"/>
      <w:lvlJc w:val="left"/>
      <w:pPr>
        <w:ind w:left="6111"/>
      </w:pPr>
      <w:rPr>
        <w:rFonts w:ascii="Verdana" w:eastAsia="Times New Roman" w:hAnsi="Verdana"/>
        <w:b w:val="0"/>
        <w:i w:val="0"/>
        <w:strike w:val="0"/>
        <w:dstrike w:val="0"/>
        <w:color w:val="000000"/>
        <w:sz w:val="18"/>
        <w:u w:val="none" w:color="000000"/>
        <w:vertAlign w:val="baseline"/>
      </w:rPr>
    </w:lvl>
  </w:abstractNum>
  <w:abstractNum w:abstractNumId="7">
    <w:nsid w:val="64880D3C"/>
    <w:multiLevelType w:val="hybridMultilevel"/>
    <w:tmpl w:val="0DD4DC7E"/>
    <w:lvl w:ilvl="0" w:tplc="D2E2A9F8">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AB703D7"/>
    <w:multiLevelType w:val="hybridMultilevel"/>
    <w:tmpl w:val="0DD4DC7E"/>
    <w:lvl w:ilvl="0" w:tplc="D2E2A9F8">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7B107476"/>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num w:numId="1">
    <w:abstractNumId w:val="4"/>
  </w:num>
  <w:num w:numId="2">
    <w:abstractNumId w:val="0"/>
  </w:num>
  <w:num w:numId="3">
    <w:abstractNumId w:val="5"/>
  </w:num>
  <w:num w:numId="4">
    <w:abstractNumId w:val="2"/>
  </w:num>
  <w:num w:numId="5">
    <w:abstractNumId w:val="9"/>
  </w:num>
  <w:num w:numId="6">
    <w:abstractNumId w:val="7"/>
  </w:num>
  <w:num w:numId="7">
    <w:abstractNumId w:val="3"/>
  </w:num>
  <w:num w:numId="8">
    <w:abstractNumId w:va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25"/>
    <w:rsid w:val="00001AAA"/>
    <w:rsid w:val="000273CB"/>
    <w:rsid w:val="000523B3"/>
    <w:rsid w:val="00075A40"/>
    <w:rsid w:val="000873B7"/>
    <w:rsid w:val="0009560C"/>
    <w:rsid w:val="000A0D44"/>
    <w:rsid w:val="000A2D1C"/>
    <w:rsid w:val="000B73A7"/>
    <w:rsid w:val="000C5E58"/>
    <w:rsid w:val="000D7DE4"/>
    <w:rsid w:val="00101228"/>
    <w:rsid w:val="00151719"/>
    <w:rsid w:val="00153125"/>
    <w:rsid w:val="001642CA"/>
    <w:rsid w:val="00176B87"/>
    <w:rsid w:val="001C41D5"/>
    <w:rsid w:val="00236A13"/>
    <w:rsid w:val="00261055"/>
    <w:rsid w:val="00262148"/>
    <w:rsid w:val="0027704C"/>
    <w:rsid w:val="002929AB"/>
    <w:rsid w:val="002B5FDB"/>
    <w:rsid w:val="002E2B95"/>
    <w:rsid w:val="0031090C"/>
    <w:rsid w:val="003567A0"/>
    <w:rsid w:val="00357E12"/>
    <w:rsid w:val="00381616"/>
    <w:rsid w:val="00396FA9"/>
    <w:rsid w:val="003A2BBC"/>
    <w:rsid w:val="003B40A3"/>
    <w:rsid w:val="003B4FEA"/>
    <w:rsid w:val="003B7522"/>
    <w:rsid w:val="003D556A"/>
    <w:rsid w:val="003E2921"/>
    <w:rsid w:val="00495DFD"/>
    <w:rsid w:val="004E666D"/>
    <w:rsid w:val="0052067E"/>
    <w:rsid w:val="0052656A"/>
    <w:rsid w:val="00580D95"/>
    <w:rsid w:val="00594944"/>
    <w:rsid w:val="005C112C"/>
    <w:rsid w:val="005D199F"/>
    <w:rsid w:val="005F1ED0"/>
    <w:rsid w:val="00632B59"/>
    <w:rsid w:val="006351D3"/>
    <w:rsid w:val="006A441E"/>
    <w:rsid w:val="006A494C"/>
    <w:rsid w:val="006B231B"/>
    <w:rsid w:val="006D6E96"/>
    <w:rsid w:val="006F6C64"/>
    <w:rsid w:val="00720CD8"/>
    <w:rsid w:val="007335F5"/>
    <w:rsid w:val="007362DD"/>
    <w:rsid w:val="00742D40"/>
    <w:rsid w:val="00744BC6"/>
    <w:rsid w:val="007579F0"/>
    <w:rsid w:val="00796AE3"/>
    <w:rsid w:val="007D143A"/>
    <w:rsid w:val="007E16C9"/>
    <w:rsid w:val="008222B9"/>
    <w:rsid w:val="00841251"/>
    <w:rsid w:val="00845E60"/>
    <w:rsid w:val="00872DEF"/>
    <w:rsid w:val="00877109"/>
    <w:rsid w:val="008B41F5"/>
    <w:rsid w:val="008C07A4"/>
    <w:rsid w:val="008C2AF8"/>
    <w:rsid w:val="009272D8"/>
    <w:rsid w:val="00984EFA"/>
    <w:rsid w:val="009D5C0C"/>
    <w:rsid w:val="009F12B9"/>
    <w:rsid w:val="009F2587"/>
    <w:rsid w:val="00A23C97"/>
    <w:rsid w:val="00A53C69"/>
    <w:rsid w:val="00A80941"/>
    <w:rsid w:val="00A8607D"/>
    <w:rsid w:val="00A9153C"/>
    <w:rsid w:val="00AA17AD"/>
    <w:rsid w:val="00B07E0F"/>
    <w:rsid w:val="00B336E0"/>
    <w:rsid w:val="00B4163F"/>
    <w:rsid w:val="00B84D0E"/>
    <w:rsid w:val="00B97C4A"/>
    <w:rsid w:val="00BA1847"/>
    <w:rsid w:val="00BA444F"/>
    <w:rsid w:val="00BD35E1"/>
    <w:rsid w:val="00C60449"/>
    <w:rsid w:val="00C634F4"/>
    <w:rsid w:val="00C97619"/>
    <w:rsid w:val="00CA072D"/>
    <w:rsid w:val="00CA07FC"/>
    <w:rsid w:val="00CA6040"/>
    <w:rsid w:val="00CF7733"/>
    <w:rsid w:val="00D11A3A"/>
    <w:rsid w:val="00D165E3"/>
    <w:rsid w:val="00D304B7"/>
    <w:rsid w:val="00D63E45"/>
    <w:rsid w:val="00D85853"/>
    <w:rsid w:val="00D87102"/>
    <w:rsid w:val="00D92B1F"/>
    <w:rsid w:val="00DB0441"/>
    <w:rsid w:val="00E03A8C"/>
    <w:rsid w:val="00EB28C6"/>
    <w:rsid w:val="00F054A8"/>
    <w:rsid w:val="00F10B36"/>
    <w:rsid w:val="00F46F4A"/>
    <w:rsid w:val="00F52F61"/>
    <w:rsid w:val="00F62838"/>
    <w:rsid w:val="00F730EC"/>
    <w:rsid w:val="00FB16B7"/>
    <w:rsid w:val="00FC13B1"/>
    <w:rsid w:val="00FC56FD"/>
    <w:rsid w:val="00FD3601"/>
    <w:rsid w:val="00FD41AC"/>
    <w:rsid w:val="00FD6CE3"/>
    <w:rsid w:val="00FE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656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B28C6"/>
    <w:pPr>
      <w:keepNext/>
      <w:widowControl/>
      <w:autoSpaceDE/>
      <w:autoSpaceDN/>
      <w:adjustRightInd/>
      <w:jc w:val="center"/>
      <w:outlineLvl w:val="0"/>
    </w:pPr>
    <w:rPr>
      <w:rFonts w:eastAsia="Times New Roman"/>
      <w:b/>
      <w:bCs/>
      <w:lang w:val="en-GB" w:eastAsia="en-US"/>
    </w:rPr>
  </w:style>
  <w:style w:type="paragraph" w:styleId="Heading2">
    <w:name w:val="heading 2"/>
    <w:basedOn w:val="Normal"/>
    <w:next w:val="Normal"/>
    <w:link w:val="Heading2Char"/>
    <w:qFormat/>
    <w:rsid w:val="00EB28C6"/>
    <w:pPr>
      <w:keepNext/>
      <w:widowControl/>
      <w:autoSpaceDE/>
      <w:autoSpaceDN/>
      <w:adjustRightInd/>
      <w:jc w:val="center"/>
      <w:outlineLvl w:val="1"/>
    </w:pPr>
    <w:rPr>
      <w:rFonts w:eastAsia="Times New Roman"/>
      <w:b/>
      <w:sz w:val="28"/>
      <w:szCs w:val="20"/>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56A"/>
  </w:style>
  <w:style w:type="paragraph" w:customStyle="1" w:styleId="TableParagraph">
    <w:name w:val="Table Paragraph"/>
    <w:basedOn w:val="Normal"/>
    <w:uiPriority w:val="1"/>
    <w:qFormat/>
    <w:rsid w:val="0052656A"/>
  </w:style>
  <w:style w:type="character" w:customStyle="1" w:styleId="Heading1Char">
    <w:name w:val="Heading 1 Char"/>
    <w:basedOn w:val="DefaultParagraphFont"/>
    <w:link w:val="Heading1"/>
    <w:rsid w:val="00EB28C6"/>
    <w:rPr>
      <w:rFonts w:ascii="Times New Roman" w:eastAsia="Times New Roman" w:hAnsi="Times New Roman" w:cs="Times New Roman"/>
      <w:b/>
      <w:bCs/>
      <w:sz w:val="24"/>
      <w:szCs w:val="24"/>
      <w:lang w:val="en-GB" w:eastAsia="en-US"/>
    </w:rPr>
  </w:style>
  <w:style w:type="character" w:customStyle="1" w:styleId="Heading2Char">
    <w:name w:val="Heading 2 Char"/>
    <w:basedOn w:val="DefaultParagraphFont"/>
    <w:link w:val="Heading2"/>
    <w:rsid w:val="00EB28C6"/>
    <w:rPr>
      <w:rFonts w:ascii="Times New Roman" w:eastAsia="Times New Roman" w:hAnsi="Times New Roman" w:cs="Times New Roman"/>
      <w:b/>
      <w:sz w:val="28"/>
      <w:szCs w:val="20"/>
      <w:lang w:val="da-DK" w:eastAsia="en-US"/>
    </w:rPr>
  </w:style>
  <w:style w:type="paragraph" w:styleId="BodyText2">
    <w:name w:val="Body Text 2"/>
    <w:basedOn w:val="Normal"/>
    <w:link w:val="BodyText2Char"/>
    <w:semiHidden/>
    <w:rsid w:val="00EB28C6"/>
    <w:pPr>
      <w:widowControl/>
      <w:autoSpaceDE/>
      <w:autoSpaceDN/>
      <w:adjustRightInd/>
      <w:spacing w:line="360" w:lineRule="auto"/>
      <w:jc w:val="both"/>
    </w:pPr>
    <w:rPr>
      <w:rFonts w:eastAsia="Times New Roman"/>
      <w:lang w:eastAsia="en-US"/>
    </w:rPr>
  </w:style>
  <w:style w:type="character" w:customStyle="1" w:styleId="BodyText2Char">
    <w:name w:val="Body Text 2 Char"/>
    <w:basedOn w:val="DefaultParagraphFont"/>
    <w:link w:val="BodyText2"/>
    <w:semiHidden/>
    <w:rsid w:val="00EB28C6"/>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B28C6"/>
    <w:rPr>
      <w:color w:val="0563C1" w:themeColor="hyperlink"/>
      <w:u w:val="single"/>
    </w:rPr>
  </w:style>
  <w:style w:type="paragraph" w:styleId="BalloonText">
    <w:name w:val="Balloon Text"/>
    <w:basedOn w:val="Normal"/>
    <w:link w:val="BalloonTextChar"/>
    <w:uiPriority w:val="99"/>
    <w:semiHidden/>
    <w:unhideWhenUsed/>
    <w:rsid w:val="0082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B9"/>
    <w:rPr>
      <w:rFonts w:ascii="Segoe UI" w:hAnsi="Segoe UI" w:cs="Segoe UI"/>
      <w:sz w:val="18"/>
      <w:szCs w:val="18"/>
    </w:rPr>
  </w:style>
  <w:style w:type="table" w:styleId="TableGrid">
    <w:name w:val="Table Grid"/>
    <w:basedOn w:val="TableNormal"/>
    <w:rsid w:val="00D92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3B40A3"/>
    <w:pPr>
      <w:spacing w:after="120"/>
      <w:ind w:left="283"/>
    </w:pPr>
    <w:rPr>
      <w:sz w:val="16"/>
      <w:szCs w:val="16"/>
    </w:rPr>
  </w:style>
  <w:style w:type="character" w:customStyle="1" w:styleId="BodyTextIndent3Char">
    <w:name w:val="Body Text Indent 3 Char"/>
    <w:basedOn w:val="DefaultParagraphFont"/>
    <w:link w:val="BodyTextIndent3"/>
    <w:uiPriority w:val="99"/>
    <w:rsid w:val="003B40A3"/>
    <w:rPr>
      <w:rFonts w:ascii="Times New Roman" w:hAnsi="Times New Roman" w:cs="Times New Roman"/>
      <w:sz w:val="16"/>
      <w:szCs w:val="16"/>
    </w:rPr>
  </w:style>
  <w:style w:type="paragraph" w:styleId="BodyText">
    <w:name w:val="Body Text"/>
    <w:basedOn w:val="Normal"/>
    <w:link w:val="BodyTextChar"/>
    <w:uiPriority w:val="99"/>
    <w:semiHidden/>
    <w:unhideWhenUsed/>
    <w:rsid w:val="000523B3"/>
    <w:pPr>
      <w:spacing w:after="120"/>
    </w:pPr>
  </w:style>
  <w:style w:type="character" w:customStyle="1" w:styleId="BodyTextChar">
    <w:name w:val="Body Text Char"/>
    <w:basedOn w:val="DefaultParagraphFont"/>
    <w:link w:val="BodyText"/>
    <w:uiPriority w:val="99"/>
    <w:semiHidden/>
    <w:rsid w:val="000523B3"/>
    <w:rPr>
      <w:rFonts w:ascii="Times New Roman" w:hAnsi="Times New Roman" w:cs="Times New Roman"/>
      <w:sz w:val="24"/>
      <w:szCs w:val="24"/>
    </w:rPr>
  </w:style>
  <w:style w:type="paragraph" w:styleId="Header">
    <w:name w:val="header"/>
    <w:basedOn w:val="Normal"/>
    <w:link w:val="HeaderChar"/>
    <w:rsid w:val="000523B3"/>
    <w:pPr>
      <w:widowControl/>
      <w:tabs>
        <w:tab w:val="center" w:pos="4153"/>
        <w:tab w:val="right" w:pos="8306"/>
      </w:tabs>
      <w:autoSpaceDE/>
      <w:autoSpaceDN/>
      <w:adjustRightInd/>
      <w:ind w:firstLine="720"/>
    </w:pPr>
    <w:rPr>
      <w:rFonts w:ascii="Arial" w:eastAsia="Times New Roman" w:hAnsi="Arial"/>
      <w:sz w:val="20"/>
      <w:szCs w:val="20"/>
      <w:lang w:val="en-GB" w:eastAsia="en-US"/>
    </w:rPr>
  </w:style>
  <w:style w:type="character" w:customStyle="1" w:styleId="HeaderChar">
    <w:name w:val="Header Char"/>
    <w:basedOn w:val="DefaultParagraphFont"/>
    <w:link w:val="Header"/>
    <w:rsid w:val="000523B3"/>
    <w:rPr>
      <w:rFonts w:ascii="Arial" w:eastAsia="Times New Roman" w:hAnsi="Arial" w:cs="Times New Roman"/>
      <w:sz w:val="20"/>
      <w:szCs w:val="20"/>
      <w:lang w:val="en-GB" w:eastAsia="en-US"/>
    </w:rPr>
  </w:style>
  <w:style w:type="paragraph" w:styleId="FootnoteText">
    <w:name w:val="footnote text"/>
    <w:basedOn w:val="Normal"/>
    <w:link w:val="FootnoteTextChar"/>
    <w:semiHidden/>
    <w:rsid w:val="000523B3"/>
    <w:pPr>
      <w:widowControl/>
      <w:autoSpaceDE/>
      <w:autoSpaceDN/>
      <w:adjustRightInd/>
      <w:ind w:firstLine="720"/>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semiHidden/>
    <w:rsid w:val="000523B3"/>
    <w:rPr>
      <w:rFonts w:ascii="Arial" w:eastAsia="Times New Roman" w:hAnsi="Arial" w:cs="Arial"/>
      <w:sz w:val="20"/>
      <w:szCs w:val="20"/>
      <w:lang w:eastAsia="en-US"/>
    </w:rPr>
  </w:style>
  <w:style w:type="paragraph" w:customStyle="1" w:styleId="Default">
    <w:name w:val="Default"/>
    <w:rsid w:val="000523B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FootnoteReference">
    <w:name w:val="footnote reference"/>
    <w:basedOn w:val="DefaultParagraphFont"/>
    <w:semiHidden/>
    <w:rsid w:val="000523B3"/>
    <w:rPr>
      <w:rFonts w:cs="Times New Roman"/>
      <w:vertAlign w:val="superscript"/>
    </w:rPr>
  </w:style>
  <w:style w:type="character" w:styleId="Emphasis">
    <w:name w:val="Emphasis"/>
    <w:basedOn w:val="DefaultParagraphFont"/>
    <w:uiPriority w:val="20"/>
    <w:qFormat/>
    <w:rsid w:val="000523B3"/>
    <w:rPr>
      <w:i/>
      <w:iCs/>
    </w:rPr>
  </w:style>
  <w:style w:type="paragraph" w:styleId="Footer">
    <w:name w:val="footer"/>
    <w:basedOn w:val="Normal"/>
    <w:link w:val="FooterChar"/>
    <w:uiPriority w:val="99"/>
    <w:unhideWhenUsed/>
    <w:rsid w:val="00FC13B1"/>
    <w:pPr>
      <w:tabs>
        <w:tab w:val="center" w:pos="4680"/>
        <w:tab w:val="right" w:pos="9360"/>
      </w:tabs>
    </w:pPr>
  </w:style>
  <w:style w:type="character" w:customStyle="1" w:styleId="FooterChar">
    <w:name w:val="Footer Char"/>
    <w:basedOn w:val="DefaultParagraphFont"/>
    <w:link w:val="Footer"/>
    <w:uiPriority w:val="99"/>
    <w:rsid w:val="00FC13B1"/>
    <w:rPr>
      <w:rFonts w:ascii="Times New Roman" w:hAnsi="Times New Roman" w:cs="Times New Roman"/>
      <w:sz w:val="24"/>
      <w:szCs w:val="24"/>
    </w:rPr>
  </w:style>
  <w:style w:type="paragraph" w:styleId="TOCHeading">
    <w:name w:val="TOC Heading"/>
    <w:basedOn w:val="Heading1"/>
    <w:next w:val="Normal"/>
    <w:uiPriority w:val="39"/>
    <w:unhideWhenUsed/>
    <w:qFormat/>
    <w:rsid w:val="00F52F61"/>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paragraph" w:styleId="TOC1">
    <w:name w:val="toc 1"/>
    <w:basedOn w:val="Normal"/>
    <w:next w:val="Normal"/>
    <w:autoRedefine/>
    <w:uiPriority w:val="39"/>
    <w:unhideWhenUsed/>
    <w:rsid w:val="00F52F61"/>
    <w:pPr>
      <w:spacing w:after="100"/>
    </w:pPr>
  </w:style>
  <w:style w:type="paragraph" w:styleId="NormalWeb">
    <w:name w:val="Normal (Web)"/>
    <w:basedOn w:val="Normal"/>
    <w:uiPriority w:val="99"/>
    <w:semiHidden/>
    <w:unhideWhenUsed/>
    <w:rsid w:val="00D304B7"/>
    <w:pPr>
      <w:widowControl/>
      <w:autoSpaceDE/>
      <w:autoSpaceDN/>
      <w:adjustRightInd/>
      <w:spacing w:before="100" w:beforeAutospacing="1" w:after="100" w:afterAutospacing="1"/>
    </w:pPr>
    <w:rPr>
      <w:rFonts w:eastAsiaTheme="minorHAnsi"/>
    </w:rPr>
  </w:style>
  <w:style w:type="paragraph" w:styleId="TOC2">
    <w:name w:val="toc 2"/>
    <w:basedOn w:val="Normal"/>
    <w:next w:val="Normal"/>
    <w:autoRedefine/>
    <w:uiPriority w:val="39"/>
    <w:unhideWhenUsed/>
    <w:rsid w:val="00C634F4"/>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656A"/>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B28C6"/>
    <w:pPr>
      <w:keepNext/>
      <w:widowControl/>
      <w:autoSpaceDE/>
      <w:autoSpaceDN/>
      <w:adjustRightInd/>
      <w:jc w:val="center"/>
      <w:outlineLvl w:val="0"/>
    </w:pPr>
    <w:rPr>
      <w:rFonts w:eastAsia="Times New Roman"/>
      <w:b/>
      <w:bCs/>
      <w:lang w:val="en-GB" w:eastAsia="en-US"/>
    </w:rPr>
  </w:style>
  <w:style w:type="paragraph" w:styleId="Heading2">
    <w:name w:val="heading 2"/>
    <w:basedOn w:val="Normal"/>
    <w:next w:val="Normal"/>
    <w:link w:val="Heading2Char"/>
    <w:qFormat/>
    <w:rsid w:val="00EB28C6"/>
    <w:pPr>
      <w:keepNext/>
      <w:widowControl/>
      <w:autoSpaceDE/>
      <w:autoSpaceDN/>
      <w:adjustRightInd/>
      <w:jc w:val="center"/>
      <w:outlineLvl w:val="1"/>
    </w:pPr>
    <w:rPr>
      <w:rFonts w:eastAsia="Times New Roman"/>
      <w:b/>
      <w:sz w:val="28"/>
      <w:szCs w:val="20"/>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56A"/>
  </w:style>
  <w:style w:type="paragraph" w:customStyle="1" w:styleId="TableParagraph">
    <w:name w:val="Table Paragraph"/>
    <w:basedOn w:val="Normal"/>
    <w:uiPriority w:val="1"/>
    <w:qFormat/>
    <w:rsid w:val="0052656A"/>
  </w:style>
  <w:style w:type="character" w:customStyle="1" w:styleId="Heading1Char">
    <w:name w:val="Heading 1 Char"/>
    <w:basedOn w:val="DefaultParagraphFont"/>
    <w:link w:val="Heading1"/>
    <w:rsid w:val="00EB28C6"/>
    <w:rPr>
      <w:rFonts w:ascii="Times New Roman" w:eastAsia="Times New Roman" w:hAnsi="Times New Roman" w:cs="Times New Roman"/>
      <w:b/>
      <w:bCs/>
      <w:sz w:val="24"/>
      <w:szCs w:val="24"/>
      <w:lang w:val="en-GB" w:eastAsia="en-US"/>
    </w:rPr>
  </w:style>
  <w:style w:type="character" w:customStyle="1" w:styleId="Heading2Char">
    <w:name w:val="Heading 2 Char"/>
    <w:basedOn w:val="DefaultParagraphFont"/>
    <w:link w:val="Heading2"/>
    <w:rsid w:val="00EB28C6"/>
    <w:rPr>
      <w:rFonts w:ascii="Times New Roman" w:eastAsia="Times New Roman" w:hAnsi="Times New Roman" w:cs="Times New Roman"/>
      <w:b/>
      <w:sz w:val="28"/>
      <w:szCs w:val="20"/>
      <w:lang w:val="da-DK" w:eastAsia="en-US"/>
    </w:rPr>
  </w:style>
  <w:style w:type="paragraph" w:styleId="BodyText2">
    <w:name w:val="Body Text 2"/>
    <w:basedOn w:val="Normal"/>
    <w:link w:val="BodyText2Char"/>
    <w:semiHidden/>
    <w:rsid w:val="00EB28C6"/>
    <w:pPr>
      <w:widowControl/>
      <w:autoSpaceDE/>
      <w:autoSpaceDN/>
      <w:adjustRightInd/>
      <w:spacing w:line="360" w:lineRule="auto"/>
      <w:jc w:val="both"/>
    </w:pPr>
    <w:rPr>
      <w:rFonts w:eastAsia="Times New Roman"/>
      <w:lang w:eastAsia="en-US"/>
    </w:rPr>
  </w:style>
  <w:style w:type="character" w:customStyle="1" w:styleId="BodyText2Char">
    <w:name w:val="Body Text 2 Char"/>
    <w:basedOn w:val="DefaultParagraphFont"/>
    <w:link w:val="BodyText2"/>
    <w:semiHidden/>
    <w:rsid w:val="00EB28C6"/>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B28C6"/>
    <w:rPr>
      <w:color w:val="0563C1" w:themeColor="hyperlink"/>
      <w:u w:val="single"/>
    </w:rPr>
  </w:style>
  <w:style w:type="paragraph" w:styleId="BalloonText">
    <w:name w:val="Balloon Text"/>
    <w:basedOn w:val="Normal"/>
    <w:link w:val="BalloonTextChar"/>
    <w:uiPriority w:val="99"/>
    <w:semiHidden/>
    <w:unhideWhenUsed/>
    <w:rsid w:val="00822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2B9"/>
    <w:rPr>
      <w:rFonts w:ascii="Segoe UI" w:hAnsi="Segoe UI" w:cs="Segoe UI"/>
      <w:sz w:val="18"/>
      <w:szCs w:val="18"/>
    </w:rPr>
  </w:style>
  <w:style w:type="table" w:styleId="TableGrid">
    <w:name w:val="Table Grid"/>
    <w:basedOn w:val="TableNormal"/>
    <w:rsid w:val="00D92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3B40A3"/>
    <w:pPr>
      <w:spacing w:after="120"/>
      <w:ind w:left="283"/>
    </w:pPr>
    <w:rPr>
      <w:sz w:val="16"/>
      <w:szCs w:val="16"/>
    </w:rPr>
  </w:style>
  <w:style w:type="character" w:customStyle="1" w:styleId="BodyTextIndent3Char">
    <w:name w:val="Body Text Indent 3 Char"/>
    <w:basedOn w:val="DefaultParagraphFont"/>
    <w:link w:val="BodyTextIndent3"/>
    <w:uiPriority w:val="99"/>
    <w:rsid w:val="003B40A3"/>
    <w:rPr>
      <w:rFonts w:ascii="Times New Roman" w:hAnsi="Times New Roman" w:cs="Times New Roman"/>
      <w:sz w:val="16"/>
      <w:szCs w:val="16"/>
    </w:rPr>
  </w:style>
  <w:style w:type="paragraph" w:styleId="BodyText">
    <w:name w:val="Body Text"/>
    <w:basedOn w:val="Normal"/>
    <w:link w:val="BodyTextChar"/>
    <w:uiPriority w:val="99"/>
    <w:semiHidden/>
    <w:unhideWhenUsed/>
    <w:rsid w:val="000523B3"/>
    <w:pPr>
      <w:spacing w:after="120"/>
    </w:pPr>
  </w:style>
  <w:style w:type="character" w:customStyle="1" w:styleId="BodyTextChar">
    <w:name w:val="Body Text Char"/>
    <w:basedOn w:val="DefaultParagraphFont"/>
    <w:link w:val="BodyText"/>
    <w:uiPriority w:val="99"/>
    <w:semiHidden/>
    <w:rsid w:val="000523B3"/>
    <w:rPr>
      <w:rFonts w:ascii="Times New Roman" w:hAnsi="Times New Roman" w:cs="Times New Roman"/>
      <w:sz w:val="24"/>
      <w:szCs w:val="24"/>
    </w:rPr>
  </w:style>
  <w:style w:type="paragraph" w:styleId="Header">
    <w:name w:val="header"/>
    <w:basedOn w:val="Normal"/>
    <w:link w:val="HeaderChar"/>
    <w:rsid w:val="000523B3"/>
    <w:pPr>
      <w:widowControl/>
      <w:tabs>
        <w:tab w:val="center" w:pos="4153"/>
        <w:tab w:val="right" w:pos="8306"/>
      </w:tabs>
      <w:autoSpaceDE/>
      <w:autoSpaceDN/>
      <w:adjustRightInd/>
      <w:ind w:firstLine="720"/>
    </w:pPr>
    <w:rPr>
      <w:rFonts w:ascii="Arial" w:eastAsia="Times New Roman" w:hAnsi="Arial"/>
      <w:sz w:val="20"/>
      <w:szCs w:val="20"/>
      <w:lang w:val="en-GB" w:eastAsia="en-US"/>
    </w:rPr>
  </w:style>
  <w:style w:type="character" w:customStyle="1" w:styleId="HeaderChar">
    <w:name w:val="Header Char"/>
    <w:basedOn w:val="DefaultParagraphFont"/>
    <w:link w:val="Header"/>
    <w:rsid w:val="000523B3"/>
    <w:rPr>
      <w:rFonts w:ascii="Arial" w:eastAsia="Times New Roman" w:hAnsi="Arial" w:cs="Times New Roman"/>
      <w:sz w:val="20"/>
      <w:szCs w:val="20"/>
      <w:lang w:val="en-GB" w:eastAsia="en-US"/>
    </w:rPr>
  </w:style>
  <w:style w:type="paragraph" w:styleId="FootnoteText">
    <w:name w:val="footnote text"/>
    <w:basedOn w:val="Normal"/>
    <w:link w:val="FootnoteTextChar"/>
    <w:semiHidden/>
    <w:rsid w:val="000523B3"/>
    <w:pPr>
      <w:widowControl/>
      <w:autoSpaceDE/>
      <w:autoSpaceDN/>
      <w:adjustRightInd/>
      <w:ind w:firstLine="720"/>
    </w:pPr>
    <w:rPr>
      <w:rFonts w:ascii="Arial" w:eastAsia="Times New Roman" w:hAnsi="Arial" w:cs="Arial"/>
      <w:sz w:val="20"/>
      <w:szCs w:val="20"/>
      <w:lang w:eastAsia="en-US"/>
    </w:rPr>
  </w:style>
  <w:style w:type="character" w:customStyle="1" w:styleId="FootnoteTextChar">
    <w:name w:val="Footnote Text Char"/>
    <w:basedOn w:val="DefaultParagraphFont"/>
    <w:link w:val="FootnoteText"/>
    <w:semiHidden/>
    <w:rsid w:val="000523B3"/>
    <w:rPr>
      <w:rFonts w:ascii="Arial" w:eastAsia="Times New Roman" w:hAnsi="Arial" w:cs="Arial"/>
      <w:sz w:val="20"/>
      <w:szCs w:val="20"/>
      <w:lang w:eastAsia="en-US"/>
    </w:rPr>
  </w:style>
  <w:style w:type="paragraph" w:customStyle="1" w:styleId="Default">
    <w:name w:val="Default"/>
    <w:rsid w:val="000523B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FootnoteReference">
    <w:name w:val="footnote reference"/>
    <w:basedOn w:val="DefaultParagraphFont"/>
    <w:semiHidden/>
    <w:rsid w:val="000523B3"/>
    <w:rPr>
      <w:rFonts w:cs="Times New Roman"/>
      <w:vertAlign w:val="superscript"/>
    </w:rPr>
  </w:style>
  <w:style w:type="character" w:styleId="Emphasis">
    <w:name w:val="Emphasis"/>
    <w:basedOn w:val="DefaultParagraphFont"/>
    <w:uiPriority w:val="20"/>
    <w:qFormat/>
    <w:rsid w:val="000523B3"/>
    <w:rPr>
      <w:i/>
      <w:iCs/>
    </w:rPr>
  </w:style>
  <w:style w:type="paragraph" w:styleId="Footer">
    <w:name w:val="footer"/>
    <w:basedOn w:val="Normal"/>
    <w:link w:val="FooterChar"/>
    <w:uiPriority w:val="99"/>
    <w:unhideWhenUsed/>
    <w:rsid w:val="00FC13B1"/>
    <w:pPr>
      <w:tabs>
        <w:tab w:val="center" w:pos="4680"/>
        <w:tab w:val="right" w:pos="9360"/>
      </w:tabs>
    </w:pPr>
  </w:style>
  <w:style w:type="character" w:customStyle="1" w:styleId="FooterChar">
    <w:name w:val="Footer Char"/>
    <w:basedOn w:val="DefaultParagraphFont"/>
    <w:link w:val="Footer"/>
    <w:uiPriority w:val="99"/>
    <w:rsid w:val="00FC13B1"/>
    <w:rPr>
      <w:rFonts w:ascii="Times New Roman" w:hAnsi="Times New Roman" w:cs="Times New Roman"/>
      <w:sz w:val="24"/>
      <w:szCs w:val="24"/>
    </w:rPr>
  </w:style>
  <w:style w:type="paragraph" w:styleId="TOCHeading">
    <w:name w:val="TOC Heading"/>
    <w:basedOn w:val="Heading1"/>
    <w:next w:val="Normal"/>
    <w:uiPriority w:val="39"/>
    <w:unhideWhenUsed/>
    <w:qFormat/>
    <w:rsid w:val="00F52F61"/>
    <w:pPr>
      <w:keepLines/>
      <w:spacing w:before="48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paragraph" w:styleId="TOC1">
    <w:name w:val="toc 1"/>
    <w:basedOn w:val="Normal"/>
    <w:next w:val="Normal"/>
    <w:autoRedefine/>
    <w:uiPriority w:val="39"/>
    <w:unhideWhenUsed/>
    <w:rsid w:val="00F52F61"/>
    <w:pPr>
      <w:spacing w:after="100"/>
    </w:pPr>
  </w:style>
  <w:style w:type="paragraph" w:styleId="NormalWeb">
    <w:name w:val="Normal (Web)"/>
    <w:basedOn w:val="Normal"/>
    <w:uiPriority w:val="99"/>
    <w:semiHidden/>
    <w:unhideWhenUsed/>
    <w:rsid w:val="00D304B7"/>
    <w:pPr>
      <w:widowControl/>
      <w:autoSpaceDE/>
      <w:autoSpaceDN/>
      <w:adjustRightInd/>
      <w:spacing w:before="100" w:beforeAutospacing="1" w:after="100" w:afterAutospacing="1"/>
    </w:pPr>
    <w:rPr>
      <w:rFonts w:eastAsiaTheme="minorHAnsi"/>
    </w:rPr>
  </w:style>
  <w:style w:type="paragraph" w:styleId="TOC2">
    <w:name w:val="toc 2"/>
    <w:basedOn w:val="Normal"/>
    <w:next w:val="Normal"/>
    <w:autoRedefine/>
    <w:uiPriority w:val="39"/>
    <w:unhideWhenUsed/>
    <w:rsid w:val="00C634F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121">
      <w:bodyDiv w:val="1"/>
      <w:marLeft w:val="0"/>
      <w:marRight w:val="0"/>
      <w:marTop w:val="0"/>
      <w:marBottom w:val="0"/>
      <w:divBdr>
        <w:top w:val="none" w:sz="0" w:space="0" w:color="auto"/>
        <w:left w:val="none" w:sz="0" w:space="0" w:color="auto"/>
        <w:bottom w:val="none" w:sz="0" w:space="0" w:color="auto"/>
        <w:right w:val="none" w:sz="0" w:space="0" w:color="auto"/>
      </w:divBdr>
    </w:div>
    <w:div w:id="502163984">
      <w:bodyDiv w:val="1"/>
      <w:marLeft w:val="0"/>
      <w:marRight w:val="0"/>
      <w:marTop w:val="0"/>
      <w:marBottom w:val="0"/>
      <w:divBdr>
        <w:top w:val="none" w:sz="0" w:space="0" w:color="auto"/>
        <w:left w:val="none" w:sz="0" w:space="0" w:color="auto"/>
        <w:bottom w:val="none" w:sz="0" w:space="0" w:color="auto"/>
        <w:right w:val="none" w:sz="0" w:space="0" w:color="auto"/>
      </w:divBdr>
    </w:div>
    <w:div w:id="698119904">
      <w:bodyDiv w:val="1"/>
      <w:marLeft w:val="0"/>
      <w:marRight w:val="0"/>
      <w:marTop w:val="0"/>
      <w:marBottom w:val="0"/>
      <w:divBdr>
        <w:top w:val="none" w:sz="0" w:space="0" w:color="auto"/>
        <w:left w:val="none" w:sz="0" w:space="0" w:color="auto"/>
        <w:bottom w:val="none" w:sz="0" w:space="0" w:color="auto"/>
        <w:right w:val="none" w:sz="0" w:space="0" w:color="auto"/>
      </w:divBdr>
    </w:div>
    <w:div w:id="1004284760">
      <w:bodyDiv w:val="1"/>
      <w:marLeft w:val="0"/>
      <w:marRight w:val="0"/>
      <w:marTop w:val="0"/>
      <w:marBottom w:val="0"/>
      <w:divBdr>
        <w:top w:val="none" w:sz="0" w:space="0" w:color="auto"/>
        <w:left w:val="none" w:sz="0" w:space="0" w:color="auto"/>
        <w:bottom w:val="none" w:sz="0" w:space="0" w:color="auto"/>
        <w:right w:val="none" w:sz="0" w:space="0" w:color="auto"/>
      </w:divBdr>
    </w:div>
    <w:div w:id="1409838536">
      <w:bodyDiv w:val="1"/>
      <w:marLeft w:val="0"/>
      <w:marRight w:val="0"/>
      <w:marTop w:val="0"/>
      <w:marBottom w:val="0"/>
      <w:divBdr>
        <w:top w:val="none" w:sz="0" w:space="0" w:color="auto"/>
        <w:left w:val="none" w:sz="0" w:space="0" w:color="auto"/>
        <w:bottom w:val="none" w:sz="0" w:space="0" w:color="auto"/>
        <w:right w:val="none" w:sz="0" w:space="0" w:color="auto"/>
      </w:divBdr>
    </w:div>
    <w:div w:id="1439183702">
      <w:bodyDiv w:val="1"/>
      <w:marLeft w:val="0"/>
      <w:marRight w:val="0"/>
      <w:marTop w:val="0"/>
      <w:marBottom w:val="0"/>
      <w:divBdr>
        <w:top w:val="none" w:sz="0" w:space="0" w:color="auto"/>
        <w:left w:val="none" w:sz="0" w:space="0" w:color="auto"/>
        <w:bottom w:val="none" w:sz="0" w:space="0" w:color="auto"/>
        <w:right w:val="none" w:sz="0" w:space="0" w:color="auto"/>
      </w:divBdr>
    </w:div>
    <w:div w:id="1533610392">
      <w:bodyDiv w:val="1"/>
      <w:marLeft w:val="0"/>
      <w:marRight w:val="0"/>
      <w:marTop w:val="0"/>
      <w:marBottom w:val="0"/>
      <w:divBdr>
        <w:top w:val="none" w:sz="0" w:space="0" w:color="auto"/>
        <w:left w:val="none" w:sz="0" w:space="0" w:color="auto"/>
        <w:bottom w:val="none" w:sz="0" w:space="0" w:color="auto"/>
        <w:right w:val="none" w:sz="0" w:space="0" w:color="auto"/>
      </w:divBdr>
    </w:div>
    <w:div w:id="15566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rginijus@joldija.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rginijus@jold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joldija.l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FACA9-3D4C-4720-8AE3-99FC638F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23089</Words>
  <Characters>13161</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Untitled-2</vt:lpstr>
    </vt:vector>
  </TitlesOfParts>
  <Company/>
  <LinksUpToDate>false</LinksUpToDate>
  <CharactersWithSpaces>36178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Untitled-2</dc:title>
  <dc:creator>Maketavimas</dc:creator>
  <cp:lastModifiedBy>PC</cp:lastModifiedBy>
  <cp:revision>8</cp:revision>
  <cp:lastPrinted>2017-08-30T06:15:00Z</cp:lastPrinted>
  <dcterms:created xsi:type="dcterms:W3CDTF">2017-10-05T06:48:00Z</dcterms:created>
  <dcterms:modified xsi:type="dcterms:W3CDTF">2017-10-05T12:19:00Z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CorelDRAW X6</vt:lpwstr>
  </property>
</Properties>
</file>