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086E14" w14:paraId="40F52BF3" w14:textId="77777777" w:rsidTr="003D1C9B">
        <w:tc>
          <w:tcPr>
            <w:tcW w:w="3696" w:type="dxa"/>
          </w:tcPr>
          <w:p w14:paraId="538D9BB4" w14:textId="77777777" w:rsidR="008379FF" w:rsidRPr="00086E14" w:rsidRDefault="001C45E7" w:rsidP="001C4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____</w:t>
            </w:r>
            <w:r w:rsidR="008379FF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602657" w:rsidRPr="001C45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201</w:t>
            </w:r>
            <w:r w:rsidR="006736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602657" w:rsidRPr="001867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-0</w:t>
            </w:r>
            <w:r w:rsidR="006736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="00602657" w:rsidRPr="001867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-2</w:t>
            </w:r>
            <w:r w:rsidR="006736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</w:p>
          <w:p w14:paraId="7A9B2C0B" w14:textId="77777777" w:rsidR="003B79DC" w:rsidRPr="00086E14" w:rsidRDefault="008379FF" w:rsidP="003D1C9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DF5922A" w14:textId="77777777" w:rsidR="000E78ED" w:rsidRPr="00E01724" w:rsidRDefault="000E78ED" w:rsidP="003D1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27EB64D2" w14:textId="77777777" w:rsidTr="003D1C9B">
        <w:tc>
          <w:tcPr>
            <w:tcW w:w="3696" w:type="dxa"/>
          </w:tcPr>
          <w:tbl>
            <w:tblPr>
              <w:tblStyle w:val="Lentelstinklelis"/>
              <w:tblW w:w="9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19"/>
              <w:gridCol w:w="4161"/>
            </w:tblGrid>
            <w:tr w:rsidR="007D52FB" w:rsidRPr="00067B16" w14:paraId="7FAF7B9B" w14:textId="77777777" w:rsidTr="00602657">
              <w:trPr>
                <w:trHeight w:val="1976"/>
              </w:trPr>
              <w:tc>
                <w:tcPr>
                  <w:tcW w:w="9216" w:type="dxa"/>
                  <w:gridSpan w:val="3"/>
                  <w:vAlign w:val="center"/>
                </w:tcPr>
                <w:p w14:paraId="18A3E930" w14:textId="77777777" w:rsidR="000E78ED" w:rsidRPr="007D52FB" w:rsidRDefault="000E78ED" w:rsidP="0079003E">
                  <w:pPr>
                    <w:framePr w:hSpace="180" w:wrap="around" w:vAnchor="text" w:hAnchor="margin" w:xAlign="center" w:y="-28"/>
                    <w:rPr>
                      <w:i/>
                    </w:rPr>
                  </w:pPr>
                </w:p>
                <w:p w14:paraId="63359D18" w14:textId="77777777" w:rsidR="000E78ED" w:rsidRPr="00067B16" w:rsidRDefault="00D0100B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055A9717" wp14:editId="7F62F703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D88693" w14:textId="77777777" w:rsidR="00D0100B" w:rsidRPr="00067B16" w:rsidRDefault="00D0100B" w:rsidP="0079003E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148362B0" w14:textId="77777777" w:rsidTr="00602657">
              <w:trPr>
                <w:trHeight w:val="430"/>
              </w:trPr>
              <w:tc>
                <w:tcPr>
                  <w:tcW w:w="9216" w:type="dxa"/>
                  <w:gridSpan w:val="3"/>
                </w:tcPr>
                <w:p w14:paraId="0A25F115" w14:textId="77777777" w:rsidR="0040769E" w:rsidRDefault="00787614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</w:p>
                <w:p w14:paraId="6C9E6B33" w14:textId="77777777" w:rsidR="00787614" w:rsidRPr="00521B88" w:rsidRDefault="00602657" w:rsidP="0034617D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-LVPA-K-8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„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Auditas pramonei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LT“</w:t>
                  </w:r>
                </w:p>
              </w:tc>
            </w:tr>
            <w:tr w:rsidR="007D52FB" w:rsidRPr="00067B16" w14:paraId="01965FA9" w14:textId="77777777" w:rsidTr="00602657">
              <w:tc>
                <w:tcPr>
                  <w:tcW w:w="9216" w:type="dxa"/>
                  <w:gridSpan w:val="3"/>
                </w:tcPr>
                <w:p w14:paraId="0F6DC7CB" w14:textId="77777777" w:rsidR="00787614" w:rsidRPr="00067B16" w:rsidRDefault="00787614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4218B60C" w14:textId="77777777" w:rsidTr="00602657">
              <w:trPr>
                <w:trHeight w:val="343"/>
              </w:trPr>
              <w:tc>
                <w:tcPr>
                  <w:tcW w:w="9216" w:type="dxa"/>
                  <w:gridSpan w:val="3"/>
                </w:tcPr>
                <w:p w14:paraId="00E0909E" w14:textId="77777777" w:rsidR="00787614" w:rsidRPr="00067B16" w:rsidRDefault="00787614" w:rsidP="006736AF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03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6736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E17445" w:rsidRPr="00067B16" w14:paraId="32D0C3D3" w14:textId="77777777" w:rsidTr="00602657">
              <w:tc>
                <w:tcPr>
                  <w:tcW w:w="5055" w:type="dxa"/>
                  <w:gridSpan w:val="2"/>
                </w:tcPr>
                <w:p w14:paraId="490CB59F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</w:tcPr>
                <w:p w14:paraId="07A07C64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3AA95C52" w14:textId="77777777" w:rsidTr="00602657">
              <w:trPr>
                <w:trHeight w:val="437"/>
              </w:trPr>
              <w:tc>
                <w:tcPr>
                  <w:tcW w:w="5055" w:type="dxa"/>
                  <w:gridSpan w:val="2"/>
                </w:tcPr>
                <w:p w14:paraId="0DF531AC" w14:textId="77777777" w:rsidR="000E78ED" w:rsidRPr="00067B16" w:rsidRDefault="000E78ED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161" w:type="dxa"/>
                </w:tcPr>
                <w:p w14:paraId="127F59EC" w14:textId="77777777" w:rsidR="00485DFB" w:rsidRPr="00067B16" w:rsidRDefault="00485DFB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667F0FE3" w14:textId="77777777" w:rsidTr="00602657">
              <w:tc>
                <w:tcPr>
                  <w:tcW w:w="9216" w:type="dxa"/>
                  <w:gridSpan w:val="3"/>
                </w:tcPr>
                <w:p w14:paraId="0E47885D" w14:textId="77777777" w:rsidR="000E78ED" w:rsidRDefault="003D1C9B" w:rsidP="00186786">
                  <w:pPr>
                    <w:framePr w:hSpace="180" w:wrap="around" w:vAnchor="text" w:hAnchor="margin" w:xAlign="center" w:y="-28"/>
                    <w:ind w:left="-249" w:firstLine="24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</w:t>
                  </w:r>
                  <w:r w:rsidR="00E17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Respublikos ūkio ministerija ir </w:t>
                  </w:r>
                  <w:r w:rsidR="0039058C" w:rsidRPr="00390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viešoji įstaiga Lietuvos verslo paramos agentūra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5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(t(toliau – LVPA)</w:t>
                  </w:r>
                  <w:r w:rsidR="00295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F726E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 0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-LVPA-K-8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Auditas pramonei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LT“</w:t>
                  </w:r>
                  <w:r w:rsidR="00516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4711B4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6D38BD58" w14:textId="77777777" w:rsidTr="00602657">
              <w:trPr>
                <w:trHeight w:val="304"/>
              </w:trPr>
              <w:tc>
                <w:tcPr>
                  <w:tcW w:w="9216" w:type="dxa"/>
                  <w:gridSpan w:val="3"/>
                </w:tcPr>
                <w:p w14:paraId="33916E14" w14:textId="77777777" w:rsidR="000E78ED" w:rsidRPr="00067B16" w:rsidRDefault="000E78ED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4F05E460" w14:textId="77777777" w:rsidTr="00AA2EB4">
              <w:trPr>
                <w:trHeight w:val="1522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4CF22" w14:textId="77777777" w:rsidR="0028256E" w:rsidRPr="00067B16" w:rsidRDefault="00DE6ED1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7D4B100F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3FEF1" w14:textId="77777777" w:rsidR="0094300F" w:rsidRDefault="0034617D" w:rsidP="00AB60DD">
                  <w:pPr>
                    <w:framePr w:hSpace="180" w:wrap="around" w:vAnchor="text" w:hAnchor="margin" w:xAlign="center" w:y="-28"/>
                    <w:ind w:right="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407BD1">
                    <w:rPr>
                      <w:rFonts w:ascii="Times New Roman" w:hAnsi="Times New Roman"/>
                      <w:sz w:val="24"/>
                      <w:szCs w:val="24"/>
                    </w:rPr>
                    <w:t>katinti įmones identifikuoti energijos vartojimo apimtis, nustatyti energijos vartojimo mažinimo galimybes ir numatyti atitinkamas priemones įmonių energijos vartojimo efektyvumui didinti</w:t>
                  </w:r>
                  <w:r w:rsidR="0060265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48482D" w14:textId="77777777" w:rsidR="00BA6424" w:rsidRPr="0088036B" w:rsidRDefault="00BA6424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35A422FF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724CC" w14:textId="77777777" w:rsidR="0028256E" w:rsidRPr="00067B16" w:rsidRDefault="00DE6ED1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14:paraId="02EB6B7F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7A242" w14:textId="77777777" w:rsidR="00BA6424" w:rsidRDefault="0034617D" w:rsidP="003D1C9B">
                  <w:pPr>
                    <w:framePr w:hSpace="180" w:wrap="around" w:vAnchor="text" w:hAnchor="margin" w:xAlign="center" w:y="-28"/>
                    <w:tabs>
                      <w:tab w:val="left" w:pos="142"/>
                      <w:tab w:val="left" w:pos="1276"/>
                      <w:tab w:val="left" w:pos="141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34617D">
                    <w:rPr>
                      <w:rFonts w:ascii="Times New Roman" w:hAnsi="Times New Roman"/>
                      <w:sz w:val="24"/>
                      <w:szCs w:val="24"/>
                    </w:rPr>
                    <w:t>nergijos vartojimo audito atlikimas pramonės įmonėse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461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A687D85" w14:textId="77777777" w:rsidR="00720422" w:rsidRPr="0040769E" w:rsidRDefault="00720422" w:rsidP="003D1C9B">
                  <w:pPr>
                    <w:framePr w:hSpace="180" w:wrap="around" w:vAnchor="text" w:hAnchor="margin" w:xAlign="center" w:y="-28"/>
                    <w:tabs>
                      <w:tab w:val="left" w:pos="142"/>
                      <w:tab w:val="left" w:pos="1276"/>
                      <w:tab w:val="left" w:pos="141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5C4277F5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55A5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36E57FF2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A3B10" w14:textId="77777777" w:rsidR="00DE536D" w:rsidRPr="00DE536D" w:rsidRDefault="00DE536D" w:rsidP="00DE536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>1. Labai mažos</w:t>
                  </w:r>
                  <w:r w:rsidR="005D4520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pramonės įmonės</w:t>
                  </w: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>, mažos</w:t>
                  </w:r>
                  <w:r w:rsidR="005D4520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pramonės įmonės</w:t>
                  </w: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 xml:space="preserve"> ir vidutinės pramonės įmonės.</w:t>
                  </w:r>
                </w:p>
                <w:p w14:paraId="0F68879E" w14:textId="77777777" w:rsidR="00160AB7" w:rsidRDefault="00DE536D" w:rsidP="00DE536D">
                  <w:pPr>
                    <w:framePr w:hSpace="180" w:wrap="around" w:vAnchor="text" w:hAnchor="margin" w:xAlign="center" w:y="-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>2. Didelės pramonės įmonės, jeigu energijos vartojimo auditas atliekamas papildomai su energijos vartojimo auditu, privalomu pagal Direktyvą 2012/27/ES.</w:t>
                  </w:r>
                </w:p>
                <w:p w14:paraId="382771B8" w14:textId="77777777" w:rsidR="00720422" w:rsidRPr="00B24D93" w:rsidRDefault="00720422" w:rsidP="00DE536D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0E8175D4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E338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9C6CB" w14:textId="77777777" w:rsidR="0028256E" w:rsidRDefault="0040769E" w:rsidP="00BA6424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 vienu etapu.</w:t>
                  </w:r>
                </w:p>
                <w:p w14:paraId="45EC1F81" w14:textId="77777777" w:rsidR="00720422" w:rsidRPr="00067B16" w:rsidRDefault="00720422" w:rsidP="00BA6424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369" w:rsidRPr="00067B16" w14:paraId="36D2AB52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F0F4" w14:textId="77777777" w:rsidR="002F7369" w:rsidRPr="00067B16" w:rsidRDefault="002F7369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4D57730" w14:textId="77777777" w:rsidR="002F7369" w:rsidRPr="00067B16" w:rsidRDefault="002F7369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A4F45" w14:textId="77777777" w:rsidR="00DE536D" w:rsidRPr="00DE536D" w:rsidRDefault="00DE536D" w:rsidP="00DE536D">
                  <w:pPr>
                    <w:tabs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1. Jeigu projektas sk</w:t>
                  </w:r>
                  <w:r w:rsidR="00F60E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irtas energijos vartojimo auditui atlikti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labai mažoje </w:t>
                  </w:r>
                  <w:r w:rsidR="00216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pramonės įmonėje 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ar mažoje pramonės įmonėje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0 000 </w:t>
                  </w:r>
                  <w:proofErr w:type="spellStart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(d</w:t>
                  </w:r>
                  <w:r w:rsidR="00E40A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šimt tūkstančių eurų).</w:t>
                  </w:r>
                </w:p>
                <w:p w14:paraId="69CFD3F2" w14:textId="77777777" w:rsidR="00720422" w:rsidRDefault="00DE536D" w:rsidP="00216992">
                  <w:pPr>
                    <w:framePr w:hSpace="180" w:wrap="around" w:vAnchor="text" w:hAnchor="margin" w:xAlign="center" w:y="-28"/>
                    <w:tabs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 xml:space="preserve">2. Jeigu projektas skirtas energijos vartojimo </w:t>
                  </w:r>
                  <w:r w:rsidR="00F60E92">
                    <w:t xml:space="preserve"> </w:t>
                  </w:r>
                  <w:r w:rsidR="00F60E92" w:rsidRPr="00F60E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auditui atlikti 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vidutinėje </w:t>
                  </w:r>
                  <w:r w:rsidR="00216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pramonės įmonėje 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ar didelėje pramonės įmonėje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18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000 </w:t>
                  </w:r>
                  <w:proofErr w:type="spellStart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</w:t>
                  </w:r>
                  <w:r w:rsidR="00E40A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aštuoniolika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tūkstančių eurų).</w:t>
                  </w:r>
                </w:p>
                <w:p w14:paraId="6502C87F" w14:textId="77777777" w:rsidR="002958D0" w:rsidRPr="00067B16" w:rsidRDefault="002958D0" w:rsidP="00216992">
                  <w:pPr>
                    <w:framePr w:hSpace="180" w:wrap="around" w:vAnchor="text" w:hAnchor="margin" w:xAlign="center" w:y="-28"/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7369" w:rsidRPr="00067B16" w14:paraId="4990E901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33F1" w14:textId="77777777" w:rsidR="002F7369" w:rsidRDefault="00D37B9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4EC8582" w14:textId="77777777" w:rsidR="00F60E92" w:rsidRPr="00067B16" w:rsidRDefault="00F60E92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A7B8" w14:textId="77777777" w:rsidR="002F7369" w:rsidRPr="008A4D7F" w:rsidRDefault="0007770B" w:rsidP="0007770B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500 655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(penki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šimt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tūkstančių šeši šimt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penkiasdešimt penki eur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62C3A" w:rsidRPr="00067B16" w14:paraId="2443EEC3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796D1" w14:textId="77777777" w:rsidR="00062C3A" w:rsidRPr="00067B16" w:rsidRDefault="00062C3A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1A664" w14:textId="77777777" w:rsidR="00062C3A" w:rsidRPr="00186786" w:rsidRDefault="008A4D7F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="00973BC9" w:rsidRPr="00186786">
                    <w:rPr>
                      <w:rFonts w:ascii="Times New Roman" w:hAnsi="Times New Roman" w:cs="Times New Roman"/>
                      <w:sz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973BC9" w:rsidRPr="00186786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602657" w:rsidRPr="00186786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="00296D70" w:rsidRPr="00186786">
                    <w:rPr>
                      <w:rFonts w:ascii="Times New Roman" w:hAnsi="Times New Roman" w:cs="Times New Roman"/>
                      <w:sz w:val="24"/>
                    </w:rPr>
                    <w:t>, 9:00</w:t>
                  </w:r>
                </w:p>
                <w:p w14:paraId="53093BB2" w14:textId="77777777" w:rsidR="00BA6424" w:rsidRPr="00186786" w:rsidDel="00011C71" w:rsidRDefault="00BA6424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62C3A" w:rsidRPr="00067B16" w14:paraId="47AAECCE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B732C" w14:textId="77777777" w:rsidR="00062C3A" w:rsidRDefault="00062C3A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</w:t>
                  </w:r>
                  <w:r w:rsidR="005D1B0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terminas)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6EE51FF" w14:textId="77777777" w:rsidR="00F60E92" w:rsidRPr="00067B16" w:rsidRDefault="00F60E92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C9CDE" w14:textId="23373E09" w:rsidR="00062C3A" w:rsidRPr="00186786" w:rsidRDefault="00973BC9" w:rsidP="00FE6546">
                  <w:pPr>
                    <w:framePr w:hSpace="180" w:wrap="around" w:vAnchor="text" w:hAnchor="margin" w:xAlign="center" w:y="-28"/>
                    <w:widowControl w:val="0"/>
                    <w:shd w:val="clear" w:color="auto" w:fill="FFFFFF"/>
                    <w:tabs>
                      <w:tab w:val="left" w:pos="2943"/>
                    </w:tabs>
                    <w:rPr>
                      <w:rFonts w:ascii="Times New Roman" w:eastAsia="Calibri" w:hAnsi="Times New Roman"/>
                      <w:sz w:val="24"/>
                    </w:rPr>
                  </w:pPr>
                  <w:r w:rsidRPr="00186786">
                    <w:rPr>
                      <w:rFonts w:ascii="Times New Roman" w:eastAsia="Calibri" w:hAnsi="Times New Roman"/>
                      <w:sz w:val="24"/>
                    </w:rPr>
                    <w:t>2017</w:t>
                  </w:r>
                  <w:r w:rsidR="00A86886" w:rsidRPr="00186786">
                    <w:rPr>
                      <w:rFonts w:ascii="Times New Roman" w:eastAsia="Calibri" w:hAnsi="Times New Roman"/>
                      <w:sz w:val="24"/>
                    </w:rPr>
                    <w:t>-</w:t>
                  </w:r>
                  <w:r w:rsidR="00D54ED1" w:rsidRPr="00186786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8A4D7F">
                    <w:rPr>
                      <w:rFonts w:ascii="Times New Roman" w:eastAsia="Calibri" w:hAnsi="Times New Roman"/>
                      <w:sz w:val="24"/>
                    </w:rPr>
                    <w:t>8</w:t>
                  </w:r>
                  <w:r w:rsidR="00D54ED1" w:rsidRPr="00186786">
                    <w:rPr>
                      <w:rFonts w:ascii="Times New Roman" w:eastAsia="Calibri" w:hAnsi="Times New Roman"/>
                      <w:sz w:val="24"/>
                    </w:rPr>
                    <w:t>-2</w:t>
                  </w:r>
                  <w:r w:rsidR="00326682">
                    <w:rPr>
                      <w:rFonts w:ascii="Times New Roman" w:eastAsia="Calibri" w:hAnsi="Times New Roman"/>
                      <w:sz w:val="24"/>
                    </w:rPr>
                    <w:t>7</w:t>
                  </w:r>
                  <w:r w:rsidR="00296D70" w:rsidRPr="00186786">
                    <w:rPr>
                      <w:rFonts w:ascii="Times New Roman" w:eastAsia="Calibri" w:hAnsi="Times New Roman"/>
                      <w:sz w:val="24"/>
                    </w:rPr>
                    <w:t xml:space="preserve">, </w:t>
                  </w:r>
                  <w:r w:rsidR="00FE6546">
                    <w:rPr>
                      <w:rFonts w:ascii="Times New Roman" w:eastAsia="Calibri" w:hAnsi="Times New Roman"/>
                      <w:sz w:val="24"/>
                    </w:rPr>
                    <w:t>16.00</w:t>
                  </w:r>
                </w:p>
              </w:tc>
            </w:tr>
            <w:tr w:rsidR="00B1633E" w:rsidRPr="00067B16" w14:paraId="7C1D4FBE" w14:textId="77777777" w:rsidTr="00602657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B73DB" w14:textId="77777777" w:rsidR="00B1633E" w:rsidRPr="00067B16" w:rsidRDefault="00B1633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14:paraId="00A843F2" w14:textId="77777777" w:rsidR="00B1633E" w:rsidRPr="00067B16" w:rsidRDefault="00B1633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354E9" w14:textId="77777777" w:rsidR="00B1633E" w:rsidRPr="00B1633E" w:rsidRDefault="00315300" w:rsidP="00D54ED1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iš Europos Sąjungos struktūrinių fondų lėšų bendrai finansuojamų projektų duomenų mainų svetainę (toliau – DMS), išskyrus Taisyklėse nustatytas išimtis. DMS naudojimosi tvarka nustatyta Duomenų teikimo per iš Europos Sąjungos struktūrinių fondų lėšų bendrai finansuojamų projektų duomenų mainų svetainę tvarkos apraše (Taisyklių 1 priedas).</w:t>
                  </w:r>
                </w:p>
              </w:tc>
            </w:tr>
          </w:tbl>
          <w:p w14:paraId="0B8928B5" w14:textId="77777777" w:rsidR="000E78ED" w:rsidRPr="00067B16" w:rsidRDefault="000E78ED" w:rsidP="0079003E">
            <w:pPr>
              <w:rPr>
                <w:rFonts w:ascii="Times New Roman" w:hAnsi="Times New Roman" w:cs="Times New Roman"/>
              </w:rPr>
            </w:pPr>
          </w:p>
        </w:tc>
      </w:tr>
    </w:tbl>
    <w:p w14:paraId="0C87A78E" w14:textId="77777777" w:rsidR="00296D70" w:rsidRDefault="00296D70" w:rsidP="007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33AF34" w14:textId="77777777" w:rsidR="00912E4F" w:rsidRDefault="00912E4F" w:rsidP="007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14:paraId="18D535B6" w14:textId="77777777" w:rsidR="00296D70" w:rsidRPr="00067B16" w:rsidRDefault="00296D70" w:rsidP="007900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592"/>
      </w:tblGrid>
      <w:tr w:rsidR="007348A4" w:rsidRPr="00067B16" w14:paraId="119B4460" w14:textId="77777777" w:rsidTr="00AB60DD">
        <w:trPr>
          <w:trHeight w:val="57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3619" w14:textId="77777777" w:rsidR="007348A4" w:rsidRPr="00067B16" w:rsidRDefault="007348A4" w:rsidP="0073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A32A6" w14:textId="674669D3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Pareiškėjas pildo paraišką ir kartu su </w:t>
            </w:r>
            <w:r w:rsidR="00295790">
              <w:rPr>
                <w:rFonts w:ascii="Times New Roman" w:hAnsi="Times New Roman" w:cs="Times New Roman"/>
                <w:sz w:val="24"/>
                <w:szCs w:val="24"/>
              </w:rPr>
              <w:t xml:space="preserve">Projektų finansavimo sąlygų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punkte nurodytais priedais iki kvietimo teikti paraiškas skelbime nustatyto termino paskutinės dienos teikia ją per DMS, o jei DMS funkcinės galimybės laikinai neužtikrinamos – LVPA raštu Projektų taisyklių III skyriaus 12 skirsnyje nustatyta tvarka.</w:t>
            </w:r>
          </w:p>
          <w:p w14:paraId="3FF5F4C7" w14:textId="77777777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5467" w14:textId="1EDBC2DB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Jei laikinai nėra užtikrintos DMS funkcinės galimybės ir dėl to pareiškėjai negalės pateikti paraiškos ar jos priedo (-ų) paskutinę paraiškų pateikimo termino dieną, LVPA paraiškų pateikimo terminą pratęsia 7 dienų laikotarpiui ir (arba) sudaro galimybę paraiškas ar jų priedus pateikti kitu būdu ir apie tai paskelbia Projektų taisyklių 82 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punkte nustatyta tvarka svetainėje </w:t>
            </w:r>
            <w:hyperlink r:id="rId9" w:history="1">
              <w:r w:rsidR="001E7FF5" w:rsidRPr="00082D7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ED2A7" w14:textId="77777777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2556" w14:textId="530A9C7A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Paraiškos per DMS turi būti pateiktos LVPA iki 2018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1E7FF5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  <w:p w14:paraId="157937D3" w14:textId="77777777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5C7D" w14:textId="5921CCCF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Informacij</w:t>
            </w:r>
            <w:r w:rsidR="001E7FF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, kaip teikti paraiškas per DMS, rasite </w:t>
            </w:r>
            <w:hyperlink r:id="rId10" w:history="1">
              <w:r w:rsidRPr="0013483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čia.</w:t>
              </w:r>
            </w:hyperlink>
          </w:p>
          <w:p w14:paraId="736C0225" w14:textId="77777777" w:rsidR="007348A4" w:rsidRPr="00A15795" w:rsidRDefault="007348A4" w:rsidP="00134837">
            <w:pPr>
              <w:ind w:right="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E4F" w:rsidRPr="00067B16" w14:paraId="2ADDD817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EF7" w14:textId="77777777" w:rsidR="00912E4F" w:rsidRPr="00067B16" w:rsidRDefault="00912E4F" w:rsidP="007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  <w:p w14:paraId="279CC407" w14:textId="77777777" w:rsidR="00912E4F" w:rsidRPr="00067B16" w:rsidRDefault="00912E4F" w:rsidP="0079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028" w14:textId="77777777" w:rsidR="00E811F7" w:rsidRPr="00E811F7" w:rsidRDefault="00E811F7" w:rsidP="00AB60DD">
            <w:pPr>
              <w:ind w:righ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  <w:p w14:paraId="0E27E08A" w14:textId="77777777" w:rsidR="00912E4F" w:rsidRPr="00A15795" w:rsidRDefault="00912E4F" w:rsidP="00AB60DD">
            <w:pPr>
              <w:ind w:right="97"/>
              <w:rPr>
                <w:rFonts w:ascii="Times New Roman" w:hAnsi="Times New Roman" w:cs="Times New Roman"/>
              </w:rPr>
            </w:pPr>
          </w:p>
        </w:tc>
      </w:tr>
      <w:tr w:rsidR="00D54ED1" w:rsidRPr="00067B16" w14:paraId="3E4185C2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88C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14:paraId="6FC9D38E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07A" w14:textId="77777777" w:rsidR="00D54ED1" w:rsidRPr="00067B16" w:rsidRDefault="004D0427" w:rsidP="00AB60DD">
            <w:pPr>
              <w:ind w:right="97"/>
              <w:rPr>
                <w:rFonts w:ascii="Times New Roman" w:hAnsi="Times New Roman" w:cs="Times New Roman"/>
                <w:i/>
              </w:rPr>
            </w:pPr>
            <w:hyperlink r:id="rId11" w:history="1">
              <w:r w:rsidR="00705A43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</w:p>
        </w:tc>
      </w:tr>
      <w:tr w:rsidR="00D54ED1" w:rsidRPr="00067B16" w14:paraId="7C27FFF0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A5B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2B26DED2" w14:textId="77777777" w:rsidR="00D54ED1" w:rsidRPr="00067B16" w:rsidRDefault="00D54ED1" w:rsidP="00D54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836" w14:textId="77777777" w:rsidR="00BA130E" w:rsidRPr="00BA130E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0E">
              <w:rPr>
                <w:rFonts w:ascii="Times New Roman" w:hAnsi="Times New Roman" w:cs="Times New Roman"/>
                <w:b/>
                <w:sz w:val="24"/>
                <w:szCs w:val="24"/>
              </w:rPr>
              <w:t>Priemonės projektų tinkamumo klausimais:</w:t>
            </w:r>
          </w:p>
          <w:p w14:paraId="3EF952C1" w14:textId="77777777" w:rsidR="00BA130E" w:rsidRPr="002B13C5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Petrulevičius, el. p. </w:t>
            </w:r>
            <w:hyperlink r:id="rId12" w:history="1">
              <w:r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</w:p>
          <w:p w14:paraId="7DE8865C" w14:textId="77777777" w:rsidR="00BA130E" w:rsidRPr="002B13C5" w:rsidRDefault="00BA130E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65DD" w14:textId="77777777" w:rsidR="00BA130E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Energetikos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projektų skyriaus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vyresnioji projektų vadovė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Vaida Lapinskienė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, 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 w:rsidRPr="0059141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v.lapinskiene</w:t>
              </w:r>
              <w:r w:rsidRPr="003B557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1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tel. (8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5C">
              <w:rPr>
                <w:rFonts w:ascii="Times New Roman" w:hAnsi="Times New Roman" w:cs="Times New Roman"/>
                <w:sz w:val="24"/>
                <w:szCs w:val="24"/>
              </w:rPr>
              <w:t>268 7438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BC598" w14:textId="77777777" w:rsidR="00BA130E" w:rsidRPr="002B13C5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5127" w14:textId="77777777" w:rsidR="00BA130E" w:rsidRPr="00BA130E" w:rsidRDefault="00BA130E" w:rsidP="00AB60DD">
            <w:pPr>
              <w:ind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0E">
              <w:rPr>
                <w:rFonts w:ascii="Times New Roman" w:hAnsi="Times New Roman" w:cs="Times New Roman"/>
                <w:b/>
                <w:sz w:val="24"/>
                <w:szCs w:val="24"/>
              </w:rPr>
              <w:t>Bendraisiais klausimais:</w:t>
            </w:r>
          </w:p>
          <w:p w14:paraId="11367B86" w14:textId="77777777" w:rsidR="00BA130E" w:rsidRDefault="00BA130E" w:rsidP="003C1ACA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4" w:history="1">
              <w:r w:rsidRPr="00BD695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e.zemaitiene@lvpa.lt</w:t>
              </w:r>
            </w:hyperlink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, tel. (8 5) 210 9091. </w:t>
            </w:r>
          </w:p>
          <w:p w14:paraId="7847F8FD" w14:textId="13ED49D7" w:rsidR="003C1ACA" w:rsidRPr="00B24D93" w:rsidRDefault="003C1ACA" w:rsidP="003C1ACA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4ED1" w:rsidRPr="00067B16" w14:paraId="5495DE9B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81C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017C5FA2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BF1" w14:textId="77777777" w:rsidR="00720422" w:rsidRPr="002B13C5" w:rsidRDefault="004D0427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0422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720422"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E57F8" w14:textId="77777777" w:rsidR="00720422" w:rsidRPr="002B13C5" w:rsidRDefault="00720422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AC02" w14:textId="77777777" w:rsidR="00D54ED1" w:rsidRDefault="004D0427" w:rsidP="00AB60DD">
            <w:pPr>
              <w:ind w:right="97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20422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</w:p>
          <w:p w14:paraId="2A50A1E5" w14:textId="77777777" w:rsidR="00720422" w:rsidRDefault="00720422" w:rsidP="00AB60DD">
            <w:pPr>
              <w:ind w:right="97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</w:p>
          <w:p w14:paraId="725F8782" w14:textId="77777777" w:rsidR="00720422" w:rsidRDefault="004D0427" w:rsidP="00AB60DD">
            <w:pPr>
              <w:ind w:right="97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7" w:history="1">
              <w:r w:rsidR="00720422" w:rsidRPr="0059141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http://lvpa.lt/lt/energetikos-priemones</w:t>
              </w:r>
            </w:hyperlink>
          </w:p>
          <w:p w14:paraId="55DE84B4" w14:textId="77777777" w:rsidR="00720422" w:rsidRPr="008D235E" w:rsidRDefault="00720422" w:rsidP="00AB60DD">
            <w:pPr>
              <w:ind w:right="97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p w14:paraId="1489CBC2" w14:textId="77777777" w:rsidR="0055013B" w:rsidRPr="007D52FB" w:rsidRDefault="0055013B" w:rsidP="0079003E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18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E9E01" w14:textId="77777777" w:rsidR="004D0427" w:rsidRDefault="004D0427" w:rsidP="0039439E">
      <w:pPr>
        <w:spacing w:after="0" w:line="240" w:lineRule="auto"/>
      </w:pPr>
      <w:r>
        <w:separator/>
      </w:r>
    </w:p>
  </w:endnote>
  <w:endnote w:type="continuationSeparator" w:id="0">
    <w:p w14:paraId="2DBF3AA8" w14:textId="77777777" w:rsidR="004D0427" w:rsidRDefault="004D0427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6DAC6" w14:textId="77777777" w:rsidR="004D0427" w:rsidRDefault="004D0427" w:rsidP="0039439E">
      <w:pPr>
        <w:spacing w:after="0" w:line="240" w:lineRule="auto"/>
      </w:pPr>
      <w:r>
        <w:separator/>
      </w:r>
    </w:p>
  </w:footnote>
  <w:footnote w:type="continuationSeparator" w:id="0">
    <w:p w14:paraId="4A2222FE" w14:textId="77777777" w:rsidR="004D0427" w:rsidRDefault="004D0427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1E860B36" w14:textId="1A4E4451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ACA">
          <w:rPr>
            <w:noProof/>
          </w:rPr>
          <w:t>3</w:t>
        </w:r>
        <w:r>
          <w:fldChar w:fldCharType="end"/>
        </w:r>
      </w:p>
    </w:sdtContent>
  </w:sdt>
  <w:p w14:paraId="1768DE67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7E1"/>
    <w:multiLevelType w:val="multilevel"/>
    <w:tmpl w:val="2F3C8A84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8549E"/>
    <w:multiLevelType w:val="hybridMultilevel"/>
    <w:tmpl w:val="ED5A2826"/>
    <w:lvl w:ilvl="0" w:tplc="B0D8CA82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6544"/>
    <w:rsid w:val="00011C71"/>
    <w:rsid w:val="00017873"/>
    <w:rsid w:val="0002414A"/>
    <w:rsid w:val="00024237"/>
    <w:rsid w:val="000323D7"/>
    <w:rsid w:val="00041C4B"/>
    <w:rsid w:val="0005365E"/>
    <w:rsid w:val="00054C3E"/>
    <w:rsid w:val="000621D0"/>
    <w:rsid w:val="00062C3A"/>
    <w:rsid w:val="000649C8"/>
    <w:rsid w:val="0006667E"/>
    <w:rsid w:val="00067B16"/>
    <w:rsid w:val="0007387F"/>
    <w:rsid w:val="0007457F"/>
    <w:rsid w:val="0007770B"/>
    <w:rsid w:val="00080BB6"/>
    <w:rsid w:val="000823B0"/>
    <w:rsid w:val="00083357"/>
    <w:rsid w:val="00086E14"/>
    <w:rsid w:val="000B11C4"/>
    <w:rsid w:val="000B1D18"/>
    <w:rsid w:val="000B36E8"/>
    <w:rsid w:val="000C45EC"/>
    <w:rsid w:val="000E01B1"/>
    <w:rsid w:val="000E1271"/>
    <w:rsid w:val="000E78ED"/>
    <w:rsid w:val="000F20D9"/>
    <w:rsid w:val="000F275A"/>
    <w:rsid w:val="0010178B"/>
    <w:rsid w:val="00104F84"/>
    <w:rsid w:val="001228BB"/>
    <w:rsid w:val="00134837"/>
    <w:rsid w:val="001362DC"/>
    <w:rsid w:val="0015223E"/>
    <w:rsid w:val="001528B4"/>
    <w:rsid w:val="00154F3F"/>
    <w:rsid w:val="00160AB7"/>
    <w:rsid w:val="001660AD"/>
    <w:rsid w:val="001730FD"/>
    <w:rsid w:val="00186786"/>
    <w:rsid w:val="001869D8"/>
    <w:rsid w:val="00196A1E"/>
    <w:rsid w:val="001A198C"/>
    <w:rsid w:val="001B2F57"/>
    <w:rsid w:val="001B6BA0"/>
    <w:rsid w:val="001C45E7"/>
    <w:rsid w:val="001C6A7C"/>
    <w:rsid w:val="001D2AF1"/>
    <w:rsid w:val="001D78F6"/>
    <w:rsid w:val="001E4755"/>
    <w:rsid w:val="001E7D8D"/>
    <w:rsid w:val="001E7FF5"/>
    <w:rsid w:val="001F6041"/>
    <w:rsid w:val="00202155"/>
    <w:rsid w:val="00205C57"/>
    <w:rsid w:val="00211B68"/>
    <w:rsid w:val="00212E09"/>
    <w:rsid w:val="00214507"/>
    <w:rsid w:val="00216992"/>
    <w:rsid w:val="00241456"/>
    <w:rsid w:val="00252A14"/>
    <w:rsid w:val="00255407"/>
    <w:rsid w:val="0026326A"/>
    <w:rsid w:val="0028256E"/>
    <w:rsid w:val="00295790"/>
    <w:rsid w:val="002958D0"/>
    <w:rsid w:val="00295925"/>
    <w:rsid w:val="00296BB0"/>
    <w:rsid w:val="00296D70"/>
    <w:rsid w:val="002A1851"/>
    <w:rsid w:val="002B2C3D"/>
    <w:rsid w:val="002C0457"/>
    <w:rsid w:val="002D490B"/>
    <w:rsid w:val="002D4CF1"/>
    <w:rsid w:val="002E62A4"/>
    <w:rsid w:val="002E69E6"/>
    <w:rsid w:val="002F7369"/>
    <w:rsid w:val="003105F1"/>
    <w:rsid w:val="00315300"/>
    <w:rsid w:val="0032013B"/>
    <w:rsid w:val="00326682"/>
    <w:rsid w:val="0034617D"/>
    <w:rsid w:val="00362FE9"/>
    <w:rsid w:val="003673A5"/>
    <w:rsid w:val="003703E3"/>
    <w:rsid w:val="00370DB6"/>
    <w:rsid w:val="00372C9C"/>
    <w:rsid w:val="00374683"/>
    <w:rsid w:val="00377E3B"/>
    <w:rsid w:val="003815C2"/>
    <w:rsid w:val="00381AB0"/>
    <w:rsid w:val="0039058C"/>
    <w:rsid w:val="00390735"/>
    <w:rsid w:val="0039439E"/>
    <w:rsid w:val="003B5575"/>
    <w:rsid w:val="003B79DC"/>
    <w:rsid w:val="003C0ABF"/>
    <w:rsid w:val="003C1ACA"/>
    <w:rsid w:val="003D1C9B"/>
    <w:rsid w:val="003D6123"/>
    <w:rsid w:val="003D7DD5"/>
    <w:rsid w:val="003E0323"/>
    <w:rsid w:val="003E0927"/>
    <w:rsid w:val="003F130D"/>
    <w:rsid w:val="003F21E6"/>
    <w:rsid w:val="003F3603"/>
    <w:rsid w:val="003F4E68"/>
    <w:rsid w:val="004021B7"/>
    <w:rsid w:val="0040769E"/>
    <w:rsid w:val="00431DAB"/>
    <w:rsid w:val="004405CB"/>
    <w:rsid w:val="00444F58"/>
    <w:rsid w:val="00464C75"/>
    <w:rsid w:val="00467F32"/>
    <w:rsid w:val="00475D7F"/>
    <w:rsid w:val="00483635"/>
    <w:rsid w:val="00485DFB"/>
    <w:rsid w:val="00490B21"/>
    <w:rsid w:val="004A16E8"/>
    <w:rsid w:val="004A745D"/>
    <w:rsid w:val="004B59E4"/>
    <w:rsid w:val="004C045E"/>
    <w:rsid w:val="004D0427"/>
    <w:rsid w:val="004D5DF9"/>
    <w:rsid w:val="004E3165"/>
    <w:rsid w:val="004E7A87"/>
    <w:rsid w:val="004F5E3A"/>
    <w:rsid w:val="005029E8"/>
    <w:rsid w:val="005124A8"/>
    <w:rsid w:val="00516613"/>
    <w:rsid w:val="00521B88"/>
    <w:rsid w:val="00527292"/>
    <w:rsid w:val="005364E0"/>
    <w:rsid w:val="00537567"/>
    <w:rsid w:val="0054495C"/>
    <w:rsid w:val="0055013B"/>
    <w:rsid w:val="00563E20"/>
    <w:rsid w:val="00566E39"/>
    <w:rsid w:val="005723CE"/>
    <w:rsid w:val="0057453F"/>
    <w:rsid w:val="00583149"/>
    <w:rsid w:val="0059692C"/>
    <w:rsid w:val="005A325B"/>
    <w:rsid w:val="005B474B"/>
    <w:rsid w:val="005C2311"/>
    <w:rsid w:val="005C76B3"/>
    <w:rsid w:val="005D1B0B"/>
    <w:rsid w:val="005D4520"/>
    <w:rsid w:val="005F1C01"/>
    <w:rsid w:val="006005E6"/>
    <w:rsid w:val="00602657"/>
    <w:rsid w:val="006069C0"/>
    <w:rsid w:val="00632DB6"/>
    <w:rsid w:val="00644A0F"/>
    <w:rsid w:val="00645733"/>
    <w:rsid w:val="00660C61"/>
    <w:rsid w:val="006736AF"/>
    <w:rsid w:val="00673BCE"/>
    <w:rsid w:val="00682BE6"/>
    <w:rsid w:val="0069129D"/>
    <w:rsid w:val="006A0F73"/>
    <w:rsid w:val="006A194C"/>
    <w:rsid w:val="006D69F5"/>
    <w:rsid w:val="006F1D1E"/>
    <w:rsid w:val="006F52FC"/>
    <w:rsid w:val="00702322"/>
    <w:rsid w:val="00705A43"/>
    <w:rsid w:val="0071296A"/>
    <w:rsid w:val="00720422"/>
    <w:rsid w:val="00724B0F"/>
    <w:rsid w:val="00726039"/>
    <w:rsid w:val="0073341B"/>
    <w:rsid w:val="007348A4"/>
    <w:rsid w:val="007434D5"/>
    <w:rsid w:val="00745D29"/>
    <w:rsid w:val="007663BD"/>
    <w:rsid w:val="0076698C"/>
    <w:rsid w:val="007726DF"/>
    <w:rsid w:val="007769CF"/>
    <w:rsid w:val="00787614"/>
    <w:rsid w:val="0079003E"/>
    <w:rsid w:val="007B6D25"/>
    <w:rsid w:val="007B7FBE"/>
    <w:rsid w:val="007C2FAA"/>
    <w:rsid w:val="007D1FE2"/>
    <w:rsid w:val="007D52FB"/>
    <w:rsid w:val="007F6BCA"/>
    <w:rsid w:val="008024C5"/>
    <w:rsid w:val="00826566"/>
    <w:rsid w:val="00826D46"/>
    <w:rsid w:val="008379FF"/>
    <w:rsid w:val="00851B01"/>
    <w:rsid w:val="008773C4"/>
    <w:rsid w:val="0088036B"/>
    <w:rsid w:val="00891BAC"/>
    <w:rsid w:val="008A096F"/>
    <w:rsid w:val="008A129C"/>
    <w:rsid w:val="008A2D48"/>
    <w:rsid w:val="008A4D7F"/>
    <w:rsid w:val="008B125B"/>
    <w:rsid w:val="008C114A"/>
    <w:rsid w:val="008C7F6B"/>
    <w:rsid w:val="008D235E"/>
    <w:rsid w:val="008E1270"/>
    <w:rsid w:val="008E41A8"/>
    <w:rsid w:val="008E7B67"/>
    <w:rsid w:val="00912E4F"/>
    <w:rsid w:val="00926030"/>
    <w:rsid w:val="0093227C"/>
    <w:rsid w:val="0094300F"/>
    <w:rsid w:val="00943DF9"/>
    <w:rsid w:val="00943E4A"/>
    <w:rsid w:val="00951E73"/>
    <w:rsid w:val="00955FD0"/>
    <w:rsid w:val="00965B0C"/>
    <w:rsid w:val="009707D6"/>
    <w:rsid w:val="00973BC9"/>
    <w:rsid w:val="0098653C"/>
    <w:rsid w:val="00992423"/>
    <w:rsid w:val="00992AC6"/>
    <w:rsid w:val="009A29D9"/>
    <w:rsid w:val="009A4A1F"/>
    <w:rsid w:val="009B11CD"/>
    <w:rsid w:val="009B6C7D"/>
    <w:rsid w:val="00A15795"/>
    <w:rsid w:val="00A23E55"/>
    <w:rsid w:val="00A26EDF"/>
    <w:rsid w:val="00A34F18"/>
    <w:rsid w:val="00A419F1"/>
    <w:rsid w:val="00A44D8C"/>
    <w:rsid w:val="00A61D91"/>
    <w:rsid w:val="00A63ADF"/>
    <w:rsid w:val="00A6451C"/>
    <w:rsid w:val="00A703A7"/>
    <w:rsid w:val="00A86886"/>
    <w:rsid w:val="00A967D9"/>
    <w:rsid w:val="00A97206"/>
    <w:rsid w:val="00AA05EF"/>
    <w:rsid w:val="00AA2EB4"/>
    <w:rsid w:val="00AA3A47"/>
    <w:rsid w:val="00AB60DD"/>
    <w:rsid w:val="00AC4324"/>
    <w:rsid w:val="00AD4D76"/>
    <w:rsid w:val="00AE7AFB"/>
    <w:rsid w:val="00AF7F3B"/>
    <w:rsid w:val="00B00543"/>
    <w:rsid w:val="00B1633E"/>
    <w:rsid w:val="00B24D93"/>
    <w:rsid w:val="00B42FF4"/>
    <w:rsid w:val="00B64206"/>
    <w:rsid w:val="00B67CD1"/>
    <w:rsid w:val="00B84A20"/>
    <w:rsid w:val="00B85A62"/>
    <w:rsid w:val="00B87033"/>
    <w:rsid w:val="00BA130E"/>
    <w:rsid w:val="00BA6424"/>
    <w:rsid w:val="00BC0EB1"/>
    <w:rsid w:val="00BC66AE"/>
    <w:rsid w:val="00BC69A1"/>
    <w:rsid w:val="00BD6959"/>
    <w:rsid w:val="00BD6ECD"/>
    <w:rsid w:val="00BE213A"/>
    <w:rsid w:val="00BE765B"/>
    <w:rsid w:val="00BF1C03"/>
    <w:rsid w:val="00BF6B11"/>
    <w:rsid w:val="00C05051"/>
    <w:rsid w:val="00C127F3"/>
    <w:rsid w:val="00C1392A"/>
    <w:rsid w:val="00C16ADB"/>
    <w:rsid w:val="00C20E74"/>
    <w:rsid w:val="00C336EE"/>
    <w:rsid w:val="00C458C7"/>
    <w:rsid w:val="00C54E49"/>
    <w:rsid w:val="00C8100F"/>
    <w:rsid w:val="00CB1C64"/>
    <w:rsid w:val="00CC484A"/>
    <w:rsid w:val="00CE4411"/>
    <w:rsid w:val="00CF6934"/>
    <w:rsid w:val="00CF71F6"/>
    <w:rsid w:val="00D0100B"/>
    <w:rsid w:val="00D039E5"/>
    <w:rsid w:val="00D06A15"/>
    <w:rsid w:val="00D147F5"/>
    <w:rsid w:val="00D14D15"/>
    <w:rsid w:val="00D2230D"/>
    <w:rsid w:val="00D274E9"/>
    <w:rsid w:val="00D37B95"/>
    <w:rsid w:val="00D41F4D"/>
    <w:rsid w:val="00D53760"/>
    <w:rsid w:val="00D54ED1"/>
    <w:rsid w:val="00D55EFA"/>
    <w:rsid w:val="00D71E42"/>
    <w:rsid w:val="00D82726"/>
    <w:rsid w:val="00D858FA"/>
    <w:rsid w:val="00DC43A8"/>
    <w:rsid w:val="00DD0726"/>
    <w:rsid w:val="00DD5E0B"/>
    <w:rsid w:val="00DE5318"/>
    <w:rsid w:val="00DE536D"/>
    <w:rsid w:val="00DE6ED1"/>
    <w:rsid w:val="00E01724"/>
    <w:rsid w:val="00E03E29"/>
    <w:rsid w:val="00E16CCD"/>
    <w:rsid w:val="00E17445"/>
    <w:rsid w:val="00E20087"/>
    <w:rsid w:val="00E243BE"/>
    <w:rsid w:val="00E36EC1"/>
    <w:rsid w:val="00E40A54"/>
    <w:rsid w:val="00E441E2"/>
    <w:rsid w:val="00E65D4D"/>
    <w:rsid w:val="00E811F7"/>
    <w:rsid w:val="00E83C33"/>
    <w:rsid w:val="00E960DE"/>
    <w:rsid w:val="00E96946"/>
    <w:rsid w:val="00E97C9C"/>
    <w:rsid w:val="00EA4F4D"/>
    <w:rsid w:val="00EA680C"/>
    <w:rsid w:val="00ED6836"/>
    <w:rsid w:val="00EE1B8B"/>
    <w:rsid w:val="00EF2642"/>
    <w:rsid w:val="00EF3E98"/>
    <w:rsid w:val="00EF40B8"/>
    <w:rsid w:val="00F210BA"/>
    <w:rsid w:val="00F257B6"/>
    <w:rsid w:val="00F33E73"/>
    <w:rsid w:val="00F34C79"/>
    <w:rsid w:val="00F442AD"/>
    <w:rsid w:val="00F60E92"/>
    <w:rsid w:val="00F60FD6"/>
    <w:rsid w:val="00F62F67"/>
    <w:rsid w:val="00F726EE"/>
    <w:rsid w:val="00F85D65"/>
    <w:rsid w:val="00F90F07"/>
    <w:rsid w:val="00FA11D3"/>
    <w:rsid w:val="00FA2952"/>
    <w:rsid w:val="00FD72CC"/>
    <w:rsid w:val="00FE0170"/>
    <w:rsid w:val="00FE6546"/>
    <w:rsid w:val="00FE6C21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EAB9"/>
  <w15:docId w15:val="{D265F347-973F-4C46-B251-C5DE2408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1867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7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.lapinskiene@lvpa.l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petrulevicius@lvpa.lt" TargetMode="External"/><Relationship Id="rId17" Type="http://schemas.openxmlformats.org/officeDocument/2006/relationships/hyperlink" Target="http://lvpa.lt/lt/energetikos-priemon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min.lrv.lt/lt/veiklos-sritys/es-parama-1/2014-2020-m/2014-2020m-galiojantys-kvietim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vpa.lt/lt/mus-ras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investicijos.lt/paskelbti_kvietimai" TargetMode="External"/><Relationship Id="rId10" Type="http://schemas.openxmlformats.org/officeDocument/2006/relationships/hyperlink" Target="http://lvpa.lt/lt/aktuali-informacija-dms-naudotojams-2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mailto:e.zemaitiene@lvp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B094-2FFC-4ADD-9992-6EF6C921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3178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3</cp:revision>
  <cp:lastPrinted>2016-04-07T13:32:00Z</cp:lastPrinted>
  <dcterms:created xsi:type="dcterms:W3CDTF">2018-06-21T12:13:00Z</dcterms:created>
  <dcterms:modified xsi:type="dcterms:W3CDTF">2018-08-10T09:20:00Z</dcterms:modified>
</cp:coreProperties>
</file>