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98014995"/>
        <w:docPartObj>
          <w:docPartGallery w:val="Cover Pages"/>
          <w:docPartUnique/>
        </w:docPartObj>
      </w:sdtPr>
      <w:sdtEndPr>
        <w:rPr>
          <w:rFonts w:asciiTheme="majorHAnsi" w:eastAsiaTheme="majorEastAsia" w:hAnsiTheme="majorHAnsi" w:cs="Times New Roman"/>
          <w:color w:val="365F91" w:themeColor="accent1" w:themeShade="BF"/>
          <w:sz w:val="40"/>
          <w:szCs w:val="40"/>
        </w:rPr>
      </w:sdtEndPr>
      <w:sdtContent>
        <w:p w:rsidR="00A17B10" w:rsidRDefault="001B332C" w:rsidP="005C6668">
          <w:pPr>
            <w:pStyle w:val="Betarp"/>
          </w:pPr>
          <w:r>
            <w:rPr>
              <w:rFonts w:ascii="Times New Roman" w:hAnsi="Times New Roman" w:cs="Times New Roman"/>
              <w:b/>
              <w:bCs/>
              <w:noProof/>
              <w:sz w:val="24"/>
              <w:szCs w:val="24"/>
              <w:lang w:eastAsia="lt-LT"/>
            </w:rPr>
            <w:drawing>
              <wp:anchor distT="0" distB="0" distL="114300" distR="114300" simplePos="0" relativeHeight="251655680" behindDoc="0" locked="0" layoutInCell="1" allowOverlap="1">
                <wp:simplePos x="0" y="0"/>
                <wp:positionH relativeFrom="column">
                  <wp:posOffset>-295275</wp:posOffset>
                </wp:positionH>
                <wp:positionV relativeFrom="paragraph">
                  <wp:posOffset>-504825</wp:posOffset>
                </wp:positionV>
                <wp:extent cx="2160000" cy="8736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F_CMY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873630"/>
                        </a:xfrm>
                        <a:prstGeom prst="rect">
                          <a:avLst/>
                        </a:prstGeom>
                      </pic:spPr>
                    </pic:pic>
                  </a:graphicData>
                </a:graphic>
              </wp:anchor>
            </w:drawing>
          </w:r>
        </w:p>
        <w:p w:rsidR="00A17B10" w:rsidRDefault="00A17B10"/>
        <w:p w:rsidR="00A17B10" w:rsidRDefault="007609C0">
          <w:r>
            <w:rPr>
              <w:noProof/>
              <w:lang w:eastAsia="lt-LT"/>
            </w:rPr>
            <mc:AlternateContent>
              <mc:Choice Requires="wps">
                <w:drawing>
                  <wp:anchor distT="0" distB="0" distL="114300" distR="114300" simplePos="0" relativeHeight="251658752" behindDoc="0" locked="0" layoutInCell="0" allowOverlap="1">
                    <wp:simplePos x="0" y="0"/>
                    <wp:positionH relativeFrom="page">
                      <wp:posOffset>0</wp:posOffset>
                    </wp:positionH>
                    <wp:positionV relativeFrom="page">
                      <wp:posOffset>1958975</wp:posOffset>
                    </wp:positionV>
                    <wp:extent cx="7175500" cy="1181100"/>
                    <wp:effectExtent l="19050" t="19050" r="44450" b="57150"/>
                    <wp:wrapNone/>
                    <wp:docPr id="2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0" cy="118110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8C0E17" w:rsidRPr="002855D0" w:rsidRDefault="008C0E17" w:rsidP="001B332C">
                                <w:pPr>
                                  <w:pStyle w:val="Betarp"/>
                                  <w:ind w:left="1296"/>
                                  <w:jc w:val="right"/>
                                  <w:rPr>
                                    <w:rFonts w:ascii="Times New Roman" w:hAnsi="Times New Roman" w:cs="Times New Roman"/>
                                    <w:b/>
                                    <w:bCs/>
                                    <w:color w:val="FFFFFF" w:themeColor="background1"/>
                                    <w:sz w:val="36"/>
                                    <w:szCs w:val="36"/>
                                  </w:rPr>
                                </w:pPr>
                                <w:r w:rsidRPr="002855D0">
                                  <w:rPr>
                                    <w:rFonts w:ascii="Times New Roman" w:hAnsi="Times New Roman" w:cs="Times New Roman"/>
                                    <w:b/>
                                    <w:bCs/>
                                    <w:color w:val="FFFFFF" w:themeColor="background1"/>
                                    <w:sz w:val="36"/>
                                    <w:szCs w:val="36"/>
                                  </w:rPr>
                                  <w:t>LIETUVOS RESPUBLIKOS SVEIKATOS APSAUGOS MINISTERIJOS ADMINISTRUOJAMŲ PRIEMONIŲ POVEIKIO „AUKSINEI VALANDAI“ VERTINIMAS</w:t>
                                </w:r>
                              </w:p>
                              <w:p w:rsidR="008C0E17" w:rsidRPr="002855D0" w:rsidRDefault="008C0E17" w:rsidP="001B332C">
                                <w:pPr>
                                  <w:pStyle w:val="Betarp"/>
                                  <w:jc w:val="right"/>
                                  <w:rPr>
                                    <w:rFonts w:ascii="Times New Roman" w:hAnsi="Times New Roman" w:cs="Times New Roman"/>
                                    <w:b/>
                                    <w:bCs/>
                                    <w:color w:val="FFFFFF" w:themeColor="background1"/>
                                    <w:sz w:val="36"/>
                                    <w:szCs w:val="36"/>
                                  </w:rPr>
                                </w:pPr>
                                <w:r w:rsidRPr="002855D0">
                                  <w:rPr>
                                    <w:rFonts w:ascii="Times New Roman" w:hAnsi="Times New Roman" w:cs="Times New Roman"/>
                                    <w:b/>
                                    <w:bCs/>
                                    <w:color w:val="FFFFFF" w:themeColor="background1"/>
                                    <w:sz w:val="36"/>
                                    <w:szCs w:val="36"/>
                                  </w:rPr>
                                  <w:t>(GALUTINĖ VERTINIMO ATASKAITA)</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xmlns:w15="http://schemas.microsoft.com/office/word/2012/wordml">
                <w:pict>
                  <v:rect id="Rectangle 16" o:spid="_x0000_s1026" style="position:absolute;margin-left:0;margin-top:154.25pt;width:565pt;height:93pt;z-index:25165875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" o:allowincell="f" fillcolor="#4f81bd [3204]" strokecolor="#f2f2f2 [3041]" strokeweight="3pt">
                    <v:shadow on="t" color="#243f60 [1604]" opacity=".5" offset="1pt"/>
                    <v:textbox style="mso-fit-shape-to-text:t" inset="14.4pt,,14.4pt">
                      <w:txbxContent>
                        <w:p w:rsidR="008C0E17" w:rsidRPr="002855D0" w:rsidRDefault="008C0E17" w:rsidP="001B332C">
                          <w:pPr>
                            <w:pStyle w:val="NoSpacing"/>
                            <w:ind w:left="1296"/>
                            <w:jc w:val="right"/>
                            <w:rPr>
                              <w:rFonts w:ascii="Times New Roman" w:hAnsi="Times New Roman" w:cs="Times New Roman"/>
                              <w:b/>
                              <w:bCs/>
                              <w:color w:val="FFFFFF" w:themeColor="background1"/>
                              <w:sz w:val="36"/>
                              <w:szCs w:val="36"/>
                            </w:rPr>
                          </w:pPr>
                          <w:r w:rsidRPr="002855D0">
                            <w:rPr>
                              <w:rFonts w:ascii="Times New Roman" w:hAnsi="Times New Roman" w:cs="Times New Roman"/>
                              <w:b/>
                              <w:bCs/>
                              <w:color w:val="FFFFFF" w:themeColor="background1"/>
                              <w:sz w:val="36"/>
                              <w:szCs w:val="36"/>
                            </w:rPr>
                            <w:t>LIETUVOS RESPUBLIKOS SVEIKATOS APSAUGOS MINISTERIJOS ADMINISTRUOJAMŲ PRIEMONIŲ POVEIKIO „AUKSINEI VALANDAI“ VERTINIMAS</w:t>
                          </w:r>
                        </w:p>
                        <w:p w:rsidR="008C0E17" w:rsidRPr="002855D0" w:rsidRDefault="008C0E17" w:rsidP="001B332C">
                          <w:pPr>
                            <w:pStyle w:val="NoSpacing"/>
                            <w:jc w:val="right"/>
                            <w:rPr>
                              <w:rFonts w:ascii="Times New Roman" w:hAnsi="Times New Roman" w:cs="Times New Roman"/>
                              <w:b/>
                              <w:bCs/>
                              <w:color w:val="FFFFFF" w:themeColor="background1"/>
                              <w:sz w:val="36"/>
                              <w:szCs w:val="36"/>
                            </w:rPr>
                          </w:pPr>
                          <w:r w:rsidRPr="002855D0">
                            <w:rPr>
                              <w:rFonts w:ascii="Times New Roman" w:hAnsi="Times New Roman" w:cs="Times New Roman"/>
                              <w:b/>
                              <w:bCs/>
                              <w:color w:val="FFFFFF" w:themeColor="background1"/>
                              <w:sz w:val="36"/>
                              <w:szCs w:val="36"/>
                            </w:rPr>
                            <w:t>(GALUTINĖ VERTINIMO ATASKAITA)</w:t>
                          </w:r>
                        </w:p>
                      </w:txbxContent>
                    </v:textbox>
                    <w10:wrap anchorx="page" anchory="page"/>
                  </v:rect>
                </w:pict>
              </mc:Fallback>
            </mc:AlternateContent>
          </w:r>
        </w:p>
        <w:p w:rsidR="00A17B10" w:rsidRDefault="00A17B10"/>
        <w:p w:rsidR="00A17B10" w:rsidRDefault="00A17B10"/>
        <w:p w:rsidR="00A17B10" w:rsidRDefault="00A17B10"/>
        <w:p w:rsidR="00A17B10" w:rsidRDefault="00D0230D">
          <w:r w:rsidRPr="006F5A4F">
            <w:rPr>
              <w:rFonts w:ascii="Times New Roman" w:hAnsi="Times New Roman" w:cs="Times New Roman"/>
              <w:noProof/>
              <w:lang w:eastAsia="lt-LT"/>
            </w:rPr>
            <w:drawing>
              <wp:anchor distT="0" distB="0" distL="114300" distR="114300" simplePos="0" relativeHeight="251660800" behindDoc="0" locked="0" layoutInCell="1" allowOverlap="1">
                <wp:simplePos x="0" y="0"/>
                <wp:positionH relativeFrom="column">
                  <wp:posOffset>194945</wp:posOffset>
                </wp:positionH>
                <wp:positionV relativeFrom="paragraph">
                  <wp:posOffset>622935</wp:posOffset>
                </wp:positionV>
                <wp:extent cx="6096987" cy="4057650"/>
                <wp:effectExtent l="38100" t="38100" r="75565" b="76200"/>
                <wp:wrapTopAndBottom/>
                <wp:docPr id="7" name="irc_mi" descr="http://www.15min.lt/images/photos/597384/big/1221055117greitojiredovilimob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15min.lt/images/photos/597384/big/1221055117greitojiredovilimobf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987" cy="405765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A17B10" w:rsidRDefault="007609C0">
          <w:r>
            <w:rPr>
              <w:noProof/>
              <w:lang w:eastAsia="lt-LT"/>
            </w:rPr>
            <mc:AlternateContent>
              <mc:Choice Requires="wpg">
                <w:drawing>
                  <wp:anchor distT="0" distB="0" distL="114300" distR="114300" simplePos="0" relativeHeight="251657728" behindDoc="0" locked="0" layoutInCell="1" allowOverlap="1">
                    <wp:simplePos x="0" y="0"/>
                    <wp:positionH relativeFrom="page">
                      <wp:align>right</wp:align>
                    </wp:positionH>
                    <wp:positionV relativeFrom="page">
                      <wp:align>top</wp:align>
                    </wp:positionV>
                    <wp:extent cx="3012440" cy="10654665"/>
                    <wp:effectExtent l="0" t="0" r="5080" b="33020"/>
                    <wp:wrapNone/>
                    <wp:docPr id="22"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2440" cy="10654665"/>
                              <a:chOff x="0" y="0"/>
                              <a:chExt cx="31136" cy="100584"/>
                            </a:xfrm>
                          </wpg:grpSpPr>
                          <wps:wsp>
                            <wps:cNvPr id="23" name="Rectangle 459" descr="Light vertical"/>
                            <wps:cNvSpPr>
                              <a:spLocks noChangeArrowheads="1"/>
                            </wps:cNvSpPr>
                            <wps:spPr bwMode="auto">
                              <a:xfrm>
                                <a:off x="0" y="0"/>
                                <a:ext cx="1385" cy="100584"/>
                              </a:xfrm>
                              <a:prstGeom prst="rect">
                                <a:avLst/>
                              </a:prstGeom>
                              <a:gradFill rotWithShape="0">
                                <a:gsLst>
                                  <a:gs pos="0">
                                    <a:schemeClr val="accent1">
                                      <a:lumMod val="100000"/>
                                      <a:lumOff val="0"/>
                                      <a:alpha val="79999"/>
                                    </a:schemeClr>
                                  </a:gs>
                                  <a:gs pos="100000">
                                    <a:schemeClr val="accent1">
                                      <a:lumMod val="74000"/>
                                      <a:lumOff val="0"/>
                                      <a:alpha val="79999"/>
                                    </a:schemeClr>
                                  </a:gs>
                                </a:gsLst>
                                <a:path path="shape">
                                  <a:fillToRect l="50000" t="50000" r="50000" b="50000"/>
                                </a:path>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ctr" anchorCtr="0" upright="1">
                              <a:noAutofit/>
                            </wps:bodyPr>
                          </wps:wsp>
                          <wps:wsp>
                            <wps:cNvPr id="25" name="Rectangle 460"/>
                            <wps:cNvSpPr>
                              <a:spLocks noChangeArrowheads="1"/>
                            </wps:cNvSpPr>
                            <wps:spPr bwMode="auto">
                              <a:xfrm>
                                <a:off x="1246" y="0"/>
                                <a:ext cx="29718" cy="100584"/>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6" name="Rectangle 461"/>
                            <wps:cNvSpPr>
                              <a:spLocks noChangeArrowheads="1"/>
                            </wps:cNvSpPr>
                            <wps:spPr bwMode="auto">
                              <a:xfrm>
                                <a:off x="138" y="0"/>
                                <a:ext cx="30998" cy="23774"/>
                              </a:xfrm>
                              <a:prstGeom prst="rect">
                                <a:avLst/>
                              </a:prstGeom>
                              <a:gradFill rotWithShape="0">
                                <a:gsLst>
                                  <a:gs pos="0">
                                    <a:schemeClr val="accent1">
                                      <a:lumMod val="100000"/>
                                      <a:lumOff val="0"/>
                                      <a:alpha val="79999"/>
                                    </a:schemeClr>
                                  </a:gs>
                                  <a:gs pos="100000">
                                    <a:schemeClr val="accent1">
                                      <a:lumMod val="74000"/>
                                      <a:lumOff val="0"/>
                                    </a:schemeClr>
                                  </a:gs>
                                </a:gsLst>
                                <a:path path="shape">
                                  <a:fillToRect l="50000" t="50000" r="50000" b="50000"/>
                                </a:path>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8C0E17" w:rsidRDefault="008C0E17">
                                  <w:pPr>
                                    <w:pStyle w:val="Betarp"/>
                                    <w:rPr>
                                      <w:color w:val="FFFFFF" w:themeColor="background1"/>
                                      <w:sz w:val="96"/>
                                      <w:szCs w:val="96"/>
                                    </w:rPr>
                                  </w:pPr>
                                </w:p>
                              </w:txbxContent>
                            </wps:txbx>
                            <wps:bodyPr rot="0" vert="horz" wrap="square" lIns="365760" tIns="182880" rIns="182880" bIns="182880" anchor="b" anchorCtr="0" upright="1">
                              <a:noAutofit/>
                            </wps:bodyPr>
                          </wps:wsp>
                          <wps:wsp>
                            <wps:cNvPr id="27" name="Rectangle 9"/>
                            <wps:cNvSpPr>
                              <a:spLocks noChangeArrowheads="1"/>
                            </wps:cNvSpPr>
                            <wps:spPr bwMode="auto">
                              <a:xfrm>
                                <a:off x="0" y="67610"/>
                                <a:ext cx="30895" cy="28333"/>
                              </a:xfrm>
                              <a:prstGeom prst="rect">
                                <a:avLst/>
                              </a:prstGeom>
                              <a:gradFill rotWithShape="0">
                                <a:gsLst>
                                  <a:gs pos="0">
                                    <a:schemeClr val="accent1">
                                      <a:lumMod val="100000"/>
                                      <a:lumOff val="0"/>
                                      <a:alpha val="79999"/>
                                    </a:schemeClr>
                                  </a:gs>
                                  <a:gs pos="100000">
                                    <a:schemeClr val="accent1">
                                      <a:lumMod val="74000"/>
                                      <a:lumOff val="0"/>
                                    </a:schemeClr>
                                  </a:gs>
                                </a:gsLst>
                                <a:path path="shape">
                                  <a:fillToRect l="50000" t="50000" r="50000" b="50000"/>
                                </a:path>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8C0E17" w:rsidRDefault="008C0E17">
                                  <w:pPr>
                                    <w:pStyle w:val="Betarp"/>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w15="http://schemas.microsoft.com/office/word/2012/wordml">
                <w:pict>
                  <v:group id="Group 453" o:spid="_x0000_s1027" style="position:absolute;margin-left:186pt;margin-top:0;width:237.2pt;height:838.95pt;z-index:25165772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">
                    <v:rect id="Rectangle 459" o:spid="_x0000_s1028"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KFcUA&#10;AADbAAAADwAAAGRycy9kb3ducmV2LnhtbESPUUsDMRCE34X+h7AF32zOE0SvTYsUFEURbUXat+Wy&#10;vbs22RzJ2p7/3giCj8PMfMPMFoN36kgxdYENXE4KUMR1sB03Bj7W9xc3oJIgW3SBycA3JVjMR2cz&#10;rGw48TsdV9KoDOFUoYFWpK+0TnVLHtMk9MTZ24XoUbKMjbYRTxnunS6L4lp77DgvtNjTsqX6sPry&#10;Bh5e6bCLz+s35+RzU26fbvebFzHmfDzcTUEJDfIf/ms/WgPlFfx+yT9A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MoVxQAAANsAAAAPAAAAAAAAAAAAAAAAAJgCAABkcnMv&#10;ZG93bnJldi54bWxQSwUGAAAAAAQABAD1AAAAigMAAAAA&#10;" fillcolor="#4f81bd [3204]" stroked="f" strokeweight="0">
                      <v:fill opacity="52428f" color2="#365e8f [2372]" o:opacity2="52428f" focusposition=".5,.5" focussize="" focus="100%" type="gradientRadial"/>
                      <v:shadow color="#243f60 [1604]" offset="1pt"/>
                    </v:rect>
                    <v:rect id="Rectangle 460" o:spid="_x0000_s1029"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ubr8A&#10;AADbAAAADwAAAGRycy9kb3ducmV2LnhtbESPzQrCMBCE74LvEFbwIpqqKFKNIoLgQRT/7kuztsVm&#10;U5pY69sbQfA4zMw3zGLVmELUVLncsoLhIAJBnFidc6rgetn2ZyCcR9ZYWCYFb3KwWrZbC4y1ffGJ&#10;6rNPRYCwi1FB5n0ZS+mSjAy6gS2Jg3e3lUEfZJVKXeErwE0hR1E0lQZzDgsZlrTJKHmcn0bBYZoc&#10;9/sxlcNxYeqevN7Sndkq1e006zkIT43/h3/tnVYwmsD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M65uvwAAANsAAAAPAAAAAAAAAAAAAAAAAJgCAABkcnMvZG93bnJl&#10;di54bWxQSwUGAAAAAAQABAD1AAAAhAMAAAAA&#10;" fillcolor="#4f81bd [3204]" stroked="f" strokeweight="0">
                      <v:fill color2="#365e8f [2372]" focusposition=".5,.5" focussize="" focus="100%" type="gradientRadial"/>
                      <v:shadow on="t" color="#243f60 [1604]" offset="1pt"/>
                    </v:rect>
                    <v:rect id="Rectangle 461" o:spid="_x0000_s1030"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UocQA&#10;AADbAAAADwAAAGRycy9kb3ducmV2LnhtbESPX2vCMBTF3wd+h3CFvc3UOsR1RhGxMtgQ/LP3S3Nt&#10;ypqbkmS1fvtlMNjj4ZzzO5zlerCt6MmHxrGC6SQDQVw53XCt4HIunxYgQkTW2DomBXcKsF6NHpZY&#10;aHfjI/WnWIsE4VCgAhNjV0gZKkMWw8R1xMm7Om8xJulrqT3eEty2Ms+yubTYcFow2NHWUPV1+rYK&#10;Fhe25WH3snn++DTT2ez9usdeKvU4HjavICIN8T/8137TCvI5/H5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FKHEAAAA2wAAAA8AAAAAAAAAAAAAAAAAmAIAAGRycy9k&#10;b3ducmV2LnhtbFBLBQYAAAAABAAEAPUAAACJAwAAAAA=&#10;" fillcolor="#4f81bd [3204]" stroked="f" strokeweight="0">
                      <v:fill opacity="52428f" color2="#365e8f [2372]" focusposition=".5,.5" focussize="" focus="100%" type="gradientRadial"/>
                      <v:shadow color="#243f60 [1604]" offset="1pt"/>
                      <v:textbox inset="28.8pt,14.4pt,14.4pt,14.4pt">
                        <w:txbxContent>
                          <w:p w:rsidR="008C0E17" w:rsidRDefault="008C0E17">
                            <w:pPr>
                              <w:pStyle w:val="NoSpacing"/>
                              <w:rPr>
                                <w:color w:val="FFFFFF" w:themeColor="background1"/>
                                <w:sz w:val="96"/>
                                <w:szCs w:val="96"/>
                              </w:rPr>
                            </w:pPr>
                          </w:p>
                        </w:txbxContent>
                      </v:textbox>
                    </v:rect>
                    <v:rect id="Rectangle 9" o:spid="_x0000_s1031"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xOsMA&#10;AADbAAAADwAAAGRycy9kb3ducmV2LnhtbESPQWvCQBSE74L/YXlCb7pRS02jq4hoKVSEWnt/ZJ/Z&#10;YPZtyG5j/PduQfA4zMw3zGLV2Uq01PjSsYLxKAFBnDtdcqHg9LMbpiB8QNZYOSYFN/KwWvZ7C8y0&#10;u/I3tcdQiAhhn6ECE0KdSelzQxb9yNXE0Tu7xmKIsimkbvAa4baSkyR5kxZLjgsGa9oYyi/HP6sg&#10;PbHdHbbv69f9rxlPp1/nD2ylUi+Dbj0HEagLz/Cj/akVTGbw/y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yxOsMAAADbAAAADwAAAAAAAAAAAAAAAACYAgAAZHJzL2Rv&#10;d25yZXYueG1sUEsFBgAAAAAEAAQA9QAAAIgDAAAAAA==&#10;" fillcolor="#4f81bd [3204]" stroked="f" strokeweight="0">
                      <v:fill opacity="52428f" color2="#365e8f [2372]" focusposition=".5,.5" focussize="" focus="100%" type="gradientRadial"/>
                      <v:shadow color="#243f60 [1604]" offset="1pt"/>
                      <v:textbox inset="28.8pt,14.4pt,14.4pt,14.4pt">
                        <w:txbxContent>
                          <w:p w:rsidR="008C0E17" w:rsidRDefault="008C0E17">
                            <w:pPr>
                              <w:pStyle w:val="NoSpacing"/>
                              <w:spacing w:line="360" w:lineRule="auto"/>
                              <w:rPr>
                                <w:color w:val="FFFFFF" w:themeColor="background1"/>
                              </w:rPr>
                            </w:pPr>
                          </w:p>
                        </w:txbxContent>
                      </v:textbox>
                    </v:rect>
                    <w10:wrap anchorx="page" anchory="page"/>
                  </v:group>
                </w:pict>
              </mc:Fallback>
            </mc:AlternateContent>
          </w:r>
        </w:p>
        <w:tbl>
          <w:tblPr>
            <w:tblW w:w="0" w:type="auto"/>
            <w:tblLook w:val="01E0" w:firstRow="1" w:lastRow="1" w:firstColumn="1" w:lastColumn="1" w:noHBand="0" w:noVBand="0"/>
          </w:tblPr>
          <w:tblGrid>
            <w:gridCol w:w="2132"/>
          </w:tblGrid>
          <w:tr w:rsidR="001B332C" w:rsidRPr="002855D0" w:rsidTr="001B332C">
            <w:tc>
              <w:tcPr>
                <w:tcW w:w="2132" w:type="dxa"/>
              </w:tcPr>
              <w:p w:rsidR="001B332C" w:rsidRPr="002855D0" w:rsidRDefault="001B332C" w:rsidP="001B332C">
                <w:pPr>
                  <w:rPr>
                    <w:rFonts w:ascii="Times New Roman" w:eastAsiaTheme="majorEastAsia" w:hAnsi="Times New Roman" w:cs="Times New Roman"/>
                    <w:bCs/>
                    <w:color w:val="365F91" w:themeColor="accent1" w:themeShade="BF"/>
                    <w:sz w:val="16"/>
                    <w:szCs w:val="16"/>
                  </w:rPr>
                </w:pPr>
                <w:r w:rsidRPr="002855D0">
                  <w:rPr>
                    <w:rFonts w:ascii="Times New Roman" w:eastAsiaTheme="majorEastAsia" w:hAnsi="Times New Roman" w:cs="Times New Roman"/>
                    <w:color w:val="365F91" w:themeColor="accent1" w:themeShade="BF"/>
                    <w:sz w:val="40"/>
                    <w:szCs w:val="40"/>
                  </w:rPr>
                  <w:br w:type="page"/>
                </w:r>
                <w:r w:rsidRPr="002855D0">
                  <w:rPr>
                    <w:rFonts w:ascii="Times New Roman" w:eastAsiaTheme="majorEastAsia" w:hAnsi="Times New Roman" w:cs="Times New Roman"/>
                    <w:bCs/>
                    <w:color w:val="365F91" w:themeColor="accent1" w:themeShade="BF"/>
                    <w:sz w:val="16"/>
                    <w:szCs w:val="16"/>
                  </w:rPr>
                  <w:t xml:space="preserve">Data: </w:t>
                </w:r>
                <w:r w:rsidR="007A6312">
                  <w:rPr>
                    <w:rFonts w:ascii="Times New Roman" w:eastAsiaTheme="majorEastAsia" w:hAnsi="Times New Roman" w:cs="Times New Roman"/>
                    <w:b/>
                    <w:bCs/>
                    <w:color w:val="365F91" w:themeColor="accent1" w:themeShade="BF"/>
                    <w:sz w:val="16"/>
                    <w:szCs w:val="16"/>
                  </w:rPr>
                  <w:t>2015-0</w:t>
                </w:r>
                <w:r w:rsidR="00BD1EA6">
                  <w:rPr>
                    <w:rFonts w:ascii="Times New Roman" w:eastAsiaTheme="majorEastAsia" w:hAnsi="Times New Roman" w:cs="Times New Roman"/>
                    <w:b/>
                    <w:bCs/>
                    <w:color w:val="365F91" w:themeColor="accent1" w:themeShade="BF"/>
                    <w:sz w:val="16"/>
                    <w:szCs w:val="16"/>
                  </w:rPr>
                  <w:t>2-17</w:t>
                </w:r>
              </w:p>
            </w:tc>
          </w:tr>
          <w:tr w:rsidR="001B332C" w:rsidRPr="002855D0" w:rsidTr="001B332C">
            <w:tc>
              <w:tcPr>
                <w:tcW w:w="2132" w:type="dxa"/>
              </w:tcPr>
              <w:p w:rsidR="001B332C" w:rsidRPr="00A754BE" w:rsidRDefault="001B332C" w:rsidP="00A17B10">
                <w:pPr>
                  <w:rPr>
                    <w:rFonts w:ascii="Times New Roman" w:eastAsiaTheme="majorEastAsia" w:hAnsi="Times New Roman" w:cs="Times New Roman"/>
                    <w:b/>
                    <w:bCs/>
                    <w:color w:val="365F91" w:themeColor="accent1" w:themeShade="BF"/>
                    <w:sz w:val="16"/>
                    <w:szCs w:val="16"/>
                  </w:rPr>
                </w:pPr>
                <w:r w:rsidRPr="002855D0">
                  <w:rPr>
                    <w:rFonts w:ascii="Times New Roman" w:eastAsiaTheme="majorEastAsia" w:hAnsi="Times New Roman" w:cs="Times New Roman"/>
                    <w:bCs/>
                    <w:color w:val="365F91" w:themeColor="accent1" w:themeShade="BF"/>
                    <w:sz w:val="16"/>
                    <w:szCs w:val="16"/>
                  </w:rPr>
                  <w:t xml:space="preserve">Versija: </w:t>
                </w:r>
                <w:r w:rsidR="00A754BE">
                  <w:rPr>
                    <w:rFonts w:ascii="Times New Roman" w:eastAsiaTheme="majorEastAsia" w:hAnsi="Times New Roman" w:cs="Times New Roman"/>
                    <w:b/>
                    <w:bCs/>
                    <w:color w:val="365F91" w:themeColor="accent1" w:themeShade="BF"/>
                    <w:sz w:val="16"/>
                    <w:szCs w:val="16"/>
                  </w:rPr>
                  <w:t>ORIGINALAS</w:t>
                </w:r>
              </w:p>
            </w:tc>
          </w:tr>
        </w:tbl>
        <w:tbl>
          <w:tblPr>
            <w:tblStyle w:val="TableGridLight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2643"/>
            <w:gridCol w:w="6599"/>
          </w:tblGrid>
          <w:tr w:rsidR="00A17B10" w:rsidRPr="002855D0" w:rsidTr="001B332C">
            <w:trPr>
              <w:trHeight w:val="70"/>
            </w:trPr>
            <w:tc>
              <w:tcPr>
                <w:tcW w:w="2660" w:type="dxa"/>
                <w:shd w:val="clear" w:color="auto" w:fill="auto"/>
              </w:tcPr>
              <w:p w:rsidR="00A17B10" w:rsidRPr="002855D0" w:rsidRDefault="00A17B10" w:rsidP="00A17B10">
                <w:pPr>
                  <w:rPr>
                    <w:rFonts w:ascii="Times New Roman" w:eastAsiaTheme="majorEastAsia" w:hAnsi="Times New Roman" w:cs="Times New Roman"/>
                    <w:b/>
                    <w:color w:val="365F91" w:themeColor="accent1" w:themeShade="BF"/>
                    <w:sz w:val="16"/>
                    <w:szCs w:val="16"/>
                  </w:rPr>
                </w:pPr>
                <w:r w:rsidRPr="002855D0">
                  <w:rPr>
                    <w:rFonts w:ascii="Times New Roman" w:eastAsiaTheme="majorEastAsia" w:hAnsi="Times New Roman" w:cs="Times New Roman"/>
                    <w:b/>
                    <w:color w:val="365F91" w:themeColor="accent1" w:themeShade="BF"/>
                    <w:sz w:val="16"/>
                    <w:szCs w:val="16"/>
                  </w:rPr>
                  <w:t>Vertinimo vykdytojas:</w:t>
                </w:r>
              </w:p>
            </w:tc>
            <w:tc>
              <w:tcPr>
                <w:tcW w:w="7003" w:type="dxa"/>
                <w:shd w:val="clear" w:color="auto" w:fill="auto"/>
              </w:tcPr>
              <w:p w:rsidR="00A17B10" w:rsidRPr="002855D0" w:rsidRDefault="00A17B10" w:rsidP="00A17B10">
                <w:pPr>
                  <w:rPr>
                    <w:rFonts w:ascii="Times New Roman" w:eastAsiaTheme="majorEastAsia" w:hAnsi="Times New Roman" w:cs="Times New Roman"/>
                    <w:b/>
                    <w:color w:val="365F91" w:themeColor="accent1" w:themeShade="BF"/>
                    <w:sz w:val="16"/>
                    <w:szCs w:val="16"/>
                  </w:rPr>
                </w:pPr>
                <w:r w:rsidRPr="002855D0">
                  <w:rPr>
                    <w:rFonts w:ascii="Times New Roman" w:eastAsiaTheme="majorEastAsia" w:hAnsi="Times New Roman" w:cs="Times New Roman"/>
                    <w:b/>
                    <w:color w:val="365F91" w:themeColor="accent1" w:themeShade="BF"/>
                    <w:sz w:val="16"/>
                    <w:szCs w:val="16"/>
                  </w:rPr>
                  <w:t>Vertinimo užsakovas:</w:t>
                </w:r>
              </w:p>
            </w:tc>
          </w:tr>
          <w:tr w:rsidR="00A17B10" w:rsidRPr="002855D0" w:rsidTr="001B332C">
            <w:trPr>
              <w:trHeight w:val="70"/>
            </w:trPr>
            <w:tc>
              <w:tcPr>
                <w:tcW w:w="2660" w:type="dxa"/>
                <w:shd w:val="clear" w:color="auto" w:fill="auto"/>
              </w:tcPr>
              <w:p w:rsidR="00A17B10" w:rsidRPr="002855D0" w:rsidRDefault="00A17B10" w:rsidP="00A17B10">
                <w:pPr>
                  <w:rPr>
                    <w:rFonts w:ascii="Times New Roman" w:eastAsiaTheme="majorEastAsia" w:hAnsi="Times New Roman" w:cs="Times New Roman"/>
                    <w:color w:val="365F91" w:themeColor="accent1" w:themeShade="BF"/>
                    <w:sz w:val="16"/>
                    <w:szCs w:val="16"/>
                  </w:rPr>
                </w:pPr>
                <w:r w:rsidRPr="002855D0">
                  <w:rPr>
                    <w:rFonts w:ascii="Times New Roman" w:eastAsiaTheme="majorEastAsia" w:hAnsi="Times New Roman" w:cs="Times New Roman"/>
                    <w:color w:val="365F91" w:themeColor="accent1" w:themeShade="BF"/>
                    <w:sz w:val="16"/>
                    <w:szCs w:val="16"/>
                  </w:rPr>
                  <w:t>UAB „Eurointegracijos projektai“</w:t>
                </w:r>
              </w:p>
              <w:p w:rsidR="001B332C" w:rsidRPr="002855D0" w:rsidRDefault="001B332C" w:rsidP="00A17B10">
                <w:pPr>
                  <w:rPr>
                    <w:rFonts w:ascii="Times New Roman" w:eastAsiaTheme="majorEastAsia" w:hAnsi="Times New Roman" w:cs="Times New Roman"/>
                    <w:b/>
                    <w:bCs/>
                    <w:color w:val="365F91" w:themeColor="accent1" w:themeShade="BF"/>
                    <w:sz w:val="16"/>
                    <w:szCs w:val="16"/>
                  </w:rPr>
                </w:pPr>
              </w:p>
            </w:tc>
            <w:tc>
              <w:tcPr>
                <w:tcW w:w="7003" w:type="dxa"/>
                <w:shd w:val="clear" w:color="auto" w:fill="auto"/>
              </w:tcPr>
              <w:p w:rsidR="00A17B10" w:rsidRPr="002855D0" w:rsidRDefault="00A17B10" w:rsidP="00A17B10">
                <w:pPr>
                  <w:rPr>
                    <w:rFonts w:ascii="Times New Roman" w:eastAsiaTheme="majorEastAsia" w:hAnsi="Times New Roman" w:cs="Times New Roman"/>
                    <w:bCs/>
                    <w:color w:val="365F91" w:themeColor="accent1" w:themeShade="BF"/>
                    <w:sz w:val="16"/>
                    <w:szCs w:val="16"/>
                  </w:rPr>
                </w:pPr>
                <w:r w:rsidRPr="002855D0">
                  <w:rPr>
                    <w:rFonts w:ascii="Times New Roman" w:eastAsiaTheme="majorEastAsia" w:hAnsi="Times New Roman" w:cs="Times New Roman"/>
                    <w:bCs/>
                    <w:color w:val="365F91" w:themeColor="accent1" w:themeShade="BF"/>
                    <w:sz w:val="16"/>
                    <w:szCs w:val="16"/>
                  </w:rPr>
                  <w:t>LR Sveikatos apsaugos ministerija</w:t>
                </w:r>
              </w:p>
            </w:tc>
          </w:tr>
          <w:tr w:rsidR="00A17B10" w:rsidRPr="00A17B10" w:rsidTr="001B332C">
            <w:trPr>
              <w:trHeight w:val="1467"/>
            </w:trPr>
            <w:tc>
              <w:tcPr>
                <w:tcW w:w="2660" w:type="dxa"/>
                <w:shd w:val="clear" w:color="auto" w:fill="auto"/>
              </w:tcPr>
              <w:p w:rsidR="00A17B10" w:rsidRPr="00A17B10" w:rsidRDefault="00A17B10" w:rsidP="00A17B10">
                <w:pPr>
                  <w:rPr>
                    <w:rFonts w:asciiTheme="majorHAnsi" w:eastAsiaTheme="majorEastAsia" w:hAnsiTheme="majorHAnsi" w:cs="Times New Roman"/>
                    <w:b/>
                    <w:bCs/>
                    <w:color w:val="365F91" w:themeColor="accent1" w:themeShade="BF"/>
                    <w:sz w:val="40"/>
                    <w:szCs w:val="40"/>
                  </w:rPr>
                </w:pPr>
                <w:r w:rsidRPr="00A17B10">
                  <w:rPr>
                    <w:rFonts w:asciiTheme="majorHAnsi" w:eastAsiaTheme="majorEastAsia" w:hAnsiTheme="majorHAnsi" w:cs="Times New Roman"/>
                    <w:noProof/>
                    <w:color w:val="365F91" w:themeColor="accent1" w:themeShade="BF"/>
                    <w:sz w:val="40"/>
                    <w:szCs w:val="40"/>
                    <w:lang w:eastAsia="lt-LT"/>
                  </w:rPr>
                  <w:drawing>
                    <wp:inline distT="0" distB="0" distL="0" distR="0">
                      <wp:extent cx="1412017" cy="733425"/>
                      <wp:effectExtent l="0" t="0" r="0" b="0"/>
                      <wp:docPr id="10" name="Picture 10" descr="Euro_integracijos_projektai_logo_oficia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_integracijos_projektai_logo_oficialus"/>
                              <pic:cNvPicPr>
                                <a:picLocks noChangeAspect="1" noChangeArrowheads="1"/>
                              </pic:cNvPicPr>
                            </pic:nvPicPr>
                            <pic:blipFill>
                              <a:blip r:embed="rId11" cstate="print"/>
                              <a:srcRect/>
                              <a:stretch>
                                <a:fillRect/>
                              </a:stretch>
                            </pic:blipFill>
                            <pic:spPr bwMode="auto">
                              <a:xfrm>
                                <a:off x="0" y="0"/>
                                <a:ext cx="1437318" cy="746567"/>
                              </a:xfrm>
                              <a:prstGeom prst="rect">
                                <a:avLst/>
                              </a:prstGeom>
                              <a:noFill/>
                              <a:ln w="9525">
                                <a:noFill/>
                                <a:miter lim="800000"/>
                                <a:headEnd/>
                                <a:tailEnd/>
                              </a:ln>
                            </pic:spPr>
                          </pic:pic>
                        </a:graphicData>
                      </a:graphic>
                    </wp:inline>
                  </w:drawing>
                </w:r>
              </w:p>
            </w:tc>
            <w:tc>
              <w:tcPr>
                <w:tcW w:w="7003" w:type="dxa"/>
                <w:shd w:val="clear" w:color="auto" w:fill="auto"/>
              </w:tcPr>
              <w:p w:rsidR="00A17B10" w:rsidRPr="00A17B10" w:rsidRDefault="00A17B10" w:rsidP="00A17B10">
                <w:pPr>
                  <w:rPr>
                    <w:rFonts w:asciiTheme="majorHAnsi" w:eastAsiaTheme="majorEastAsia" w:hAnsiTheme="majorHAnsi" w:cs="Times New Roman"/>
                    <w:bCs/>
                    <w:color w:val="365F91" w:themeColor="accent1" w:themeShade="BF"/>
                    <w:sz w:val="40"/>
                    <w:szCs w:val="40"/>
                  </w:rPr>
                </w:pPr>
                <w:r w:rsidRPr="00A17B10">
                  <w:rPr>
                    <w:rFonts w:asciiTheme="majorHAnsi" w:eastAsiaTheme="majorEastAsia" w:hAnsiTheme="majorHAnsi" w:cs="Times New Roman"/>
                    <w:noProof/>
                    <w:color w:val="365F91" w:themeColor="accent1" w:themeShade="BF"/>
                    <w:sz w:val="40"/>
                    <w:szCs w:val="40"/>
                    <w:lang w:eastAsia="lt-LT"/>
                  </w:rPr>
                  <w:drawing>
                    <wp:inline distT="0" distB="0" distL="0" distR="0">
                      <wp:extent cx="1009650" cy="912917"/>
                      <wp:effectExtent l="0" t="0" r="0" b="0"/>
                      <wp:docPr id="11" name="Picture 5" descr="Grįžti į pirmąjį puslap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įžti į pirmąjį puslapį"/>
                              <pic:cNvPicPr>
                                <a:picLocks noChangeAspect="1" noChangeArrowheads="1"/>
                              </pic:cNvPicPr>
                            </pic:nvPicPr>
                            <pic:blipFill>
                              <a:blip r:embed="rId12" cstate="print"/>
                              <a:srcRect/>
                              <a:stretch>
                                <a:fillRect/>
                              </a:stretch>
                            </pic:blipFill>
                            <pic:spPr bwMode="auto">
                              <a:xfrm>
                                <a:off x="0" y="0"/>
                                <a:ext cx="1039410" cy="939825"/>
                              </a:xfrm>
                              <a:prstGeom prst="rect">
                                <a:avLst/>
                              </a:prstGeom>
                              <a:noFill/>
                              <a:ln w="9525">
                                <a:noFill/>
                                <a:miter lim="800000"/>
                                <a:headEnd/>
                                <a:tailEnd/>
                              </a:ln>
                            </pic:spPr>
                          </pic:pic>
                        </a:graphicData>
                      </a:graphic>
                    </wp:inline>
                  </w:drawing>
                </w:r>
              </w:p>
            </w:tc>
          </w:tr>
        </w:tbl>
      </w:sdtContent>
    </w:sdt>
    <w:p w:rsidR="003257DC" w:rsidRDefault="003257DC" w:rsidP="00762489">
      <w:pPr>
        <w:pStyle w:val="Antrat1"/>
        <w:spacing w:before="240" w:after="480"/>
        <w:rPr>
          <w:rFonts w:cs="Times New Roman"/>
        </w:rPr>
        <w:sectPr w:rsidR="003257DC" w:rsidSect="00D25BF6">
          <w:headerReference w:type="default" r:id="rId13"/>
          <w:footerReference w:type="default" r:id="rId14"/>
          <w:footerReference w:type="first" r:id="rId15"/>
          <w:pgSz w:w="11906" w:h="16838" w:code="9"/>
          <w:pgMar w:top="1440" w:right="1440" w:bottom="1440" w:left="1440" w:header="567" w:footer="567" w:gutter="0"/>
          <w:pgNumType w:start="0"/>
          <w:cols w:space="1296"/>
          <w:titlePg/>
          <w:docGrid w:linePitch="360"/>
        </w:sectPr>
      </w:pPr>
      <w:bookmarkStart w:id="0" w:name="_Toc387058753"/>
      <w:bookmarkStart w:id="1" w:name="_Toc387134384"/>
      <w:bookmarkStart w:id="2" w:name="_Toc387154042"/>
      <w:bookmarkStart w:id="3" w:name="_Toc387156510"/>
      <w:bookmarkStart w:id="4" w:name="_Toc387220207"/>
      <w:bookmarkStart w:id="5" w:name="_Toc403373419"/>
    </w:p>
    <w:p w:rsidR="003257DC" w:rsidRDefault="00ED4395" w:rsidP="00ED4395">
      <w:pPr>
        <w:spacing w:after="120" w:line="240" w:lineRule="auto"/>
        <w:ind w:firstLine="720"/>
        <w:jc w:val="both"/>
        <w:rPr>
          <w:rFonts w:ascii="Times New Roman" w:hAnsi="Times New Roman" w:cs="Times New Roman"/>
          <w:sz w:val="24"/>
          <w:szCs w:val="24"/>
        </w:rPr>
      </w:pPr>
      <w:r w:rsidRPr="00ED4395">
        <w:rPr>
          <w:rFonts w:ascii="Times New Roman" w:hAnsi="Times New Roman" w:cs="Times New Roman"/>
          <w:sz w:val="24"/>
          <w:szCs w:val="24"/>
        </w:rPr>
        <w:lastRenderedPageBreak/>
        <w:t xml:space="preserve">Vertinimas atliekamas Lietuvos Respublikos sveikatos apsaugos ministerijos užsakymu pagal </w:t>
      </w:r>
      <w:r>
        <w:rPr>
          <w:rFonts w:ascii="Times New Roman" w:hAnsi="Times New Roman" w:cs="Times New Roman"/>
          <w:sz w:val="24"/>
          <w:szCs w:val="24"/>
        </w:rPr>
        <w:t>2014 m. balandžio 15 d. paslaugų pirkimo sutartį Nr. S-166 tarp Lietuvos Respublikos sveikatos apsaugos ministerijos ir ūkio subjektų grupės</w:t>
      </w:r>
      <w:r w:rsidR="00160812">
        <w:rPr>
          <w:rFonts w:ascii="Times New Roman" w:hAnsi="Times New Roman" w:cs="Times New Roman"/>
          <w:sz w:val="24"/>
          <w:szCs w:val="24"/>
        </w:rPr>
        <w:t>, kurią sudaro</w:t>
      </w:r>
      <w:r>
        <w:rPr>
          <w:rFonts w:ascii="Times New Roman" w:hAnsi="Times New Roman" w:cs="Times New Roman"/>
          <w:sz w:val="24"/>
          <w:szCs w:val="24"/>
        </w:rPr>
        <w:t xml:space="preserve"> UAB „Eurointegracijos projektai“ ir UAB „Lyderio grupė“, įgyvendinant projektą Nr. VP3-4.2-FM-02-V-06-001 „Lietuvos Respublikos sveikatos apsaugos ministerijos administruojamų priemonių poveikio „auksinei valandai“ vertinimas“.</w:t>
      </w:r>
    </w:p>
    <w:p w:rsidR="00ED4395" w:rsidRDefault="00ED4395" w:rsidP="00ED4395">
      <w:pPr>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Vertinimo ataskaita parengta </w:t>
      </w:r>
      <w:r w:rsidR="00160812">
        <w:rPr>
          <w:rFonts w:ascii="Times New Roman" w:hAnsi="Times New Roman" w:cs="Times New Roman"/>
          <w:sz w:val="24"/>
          <w:szCs w:val="24"/>
        </w:rPr>
        <w:t>vadovaujantis</w:t>
      </w:r>
      <w:r>
        <w:rPr>
          <w:rFonts w:ascii="Times New Roman" w:hAnsi="Times New Roman" w:cs="Times New Roman"/>
          <w:sz w:val="24"/>
          <w:szCs w:val="24"/>
        </w:rPr>
        <w:t xml:space="preserve"> Lietuvos Respublikos finansų ministerijos parengto Europos Sąjungos struktūrinės paramos vertinimo ataskaitų stiliaus vadovo </w:t>
      </w:r>
      <w:r w:rsidR="00160812">
        <w:rPr>
          <w:rFonts w:ascii="Times New Roman" w:hAnsi="Times New Roman" w:cs="Times New Roman"/>
          <w:sz w:val="24"/>
          <w:szCs w:val="24"/>
        </w:rPr>
        <w:t>reikalavimais</w:t>
      </w:r>
      <w:r>
        <w:rPr>
          <w:rFonts w:ascii="Times New Roman" w:hAnsi="Times New Roman" w:cs="Times New Roman"/>
          <w:sz w:val="24"/>
          <w:szCs w:val="24"/>
        </w:rPr>
        <w:t>.</w:t>
      </w:r>
    </w:p>
    <w:p w:rsidR="00ED4395" w:rsidRDefault="00ED4395" w:rsidP="00ED4395">
      <w:pPr>
        <w:spacing w:after="120" w:line="240" w:lineRule="auto"/>
        <w:ind w:firstLine="720"/>
        <w:jc w:val="both"/>
        <w:rPr>
          <w:rFonts w:ascii="Times New Roman" w:hAnsi="Times New Roman" w:cs="Times New Roman"/>
          <w:sz w:val="24"/>
          <w:szCs w:val="24"/>
        </w:rPr>
      </w:pPr>
    </w:p>
    <w:p w:rsidR="00ED4395" w:rsidRDefault="00ED4395" w:rsidP="00ED4395">
      <w:pPr>
        <w:spacing w:after="120" w:line="240" w:lineRule="auto"/>
        <w:ind w:firstLine="720"/>
        <w:jc w:val="both"/>
        <w:rPr>
          <w:rFonts w:ascii="Times New Roman" w:hAnsi="Times New Roman" w:cs="Times New Roman"/>
          <w:sz w:val="24"/>
          <w:szCs w:val="24"/>
        </w:rPr>
      </w:pPr>
    </w:p>
    <w:p w:rsidR="00ED4395" w:rsidRDefault="00ED4395" w:rsidP="00ED4395">
      <w:pPr>
        <w:spacing w:after="120" w:line="240" w:lineRule="auto"/>
        <w:ind w:firstLine="720"/>
        <w:jc w:val="both"/>
        <w:rPr>
          <w:rFonts w:ascii="Times New Roman" w:hAnsi="Times New Roman" w:cs="Times New Roman"/>
          <w:sz w:val="24"/>
          <w:szCs w:val="24"/>
        </w:rPr>
      </w:pPr>
    </w:p>
    <w:p w:rsidR="00ED4395" w:rsidRDefault="00ED4395" w:rsidP="00ED4395">
      <w:pPr>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Vertinimo ataskait</w:t>
      </w:r>
      <w:r w:rsidR="00391DD6">
        <w:rPr>
          <w:rFonts w:ascii="Times New Roman" w:hAnsi="Times New Roman" w:cs="Times New Roman"/>
          <w:sz w:val="24"/>
          <w:szCs w:val="24"/>
        </w:rPr>
        <w:t>ą</w:t>
      </w:r>
      <w:r>
        <w:rPr>
          <w:rFonts w:ascii="Times New Roman" w:hAnsi="Times New Roman" w:cs="Times New Roman"/>
          <w:sz w:val="24"/>
          <w:szCs w:val="24"/>
        </w:rPr>
        <w:t xml:space="preserve"> patikrin</w:t>
      </w:r>
      <w:r w:rsidR="00391DD6">
        <w:rPr>
          <w:rFonts w:ascii="Times New Roman" w:hAnsi="Times New Roman" w:cs="Times New Roman"/>
          <w:sz w:val="24"/>
          <w:szCs w:val="24"/>
        </w:rPr>
        <w:t>o</w:t>
      </w:r>
      <w:r>
        <w:rPr>
          <w:rFonts w:ascii="Times New Roman" w:hAnsi="Times New Roman" w:cs="Times New Roman"/>
          <w:sz w:val="24"/>
          <w:szCs w:val="24"/>
        </w:rPr>
        <w:t xml:space="preserve"> lietuvių kalbos redaktorė Ras</w:t>
      </w:r>
      <w:r w:rsidR="00391DD6">
        <w:rPr>
          <w:rFonts w:ascii="Times New Roman" w:hAnsi="Times New Roman" w:cs="Times New Roman"/>
          <w:sz w:val="24"/>
          <w:szCs w:val="24"/>
        </w:rPr>
        <w:t>a</w:t>
      </w:r>
      <w:r>
        <w:rPr>
          <w:rFonts w:ascii="Times New Roman" w:hAnsi="Times New Roman" w:cs="Times New Roman"/>
          <w:sz w:val="24"/>
          <w:szCs w:val="24"/>
        </w:rPr>
        <w:t xml:space="preserve"> </w:t>
      </w:r>
      <w:r w:rsidR="00097726">
        <w:rPr>
          <w:rFonts w:ascii="Times New Roman" w:hAnsi="Times New Roman" w:cs="Times New Roman"/>
          <w:sz w:val="24"/>
          <w:szCs w:val="24"/>
        </w:rPr>
        <w:t>Džiovėnaitė</w:t>
      </w:r>
      <w:r>
        <w:rPr>
          <w:rFonts w:ascii="Times New Roman" w:hAnsi="Times New Roman" w:cs="Times New Roman"/>
          <w:sz w:val="24"/>
          <w:szCs w:val="24"/>
        </w:rPr>
        <w:t>.</w:t>
      </w:r>
    </w:p>
    <w:p w:rsidR="00ED4395" w:rsidRDefault="00ED4395" w:rsidP="00ED4395">
      <w:pPr>
        <w:spacing w:after="120" w:line="240" w:lineRule="auto"/>
        <w:ind w:firstLine="5103"/>
        <w:rPr>
          <w:rFonts w:ascii="Times New Roman" w:hAnsi="Times New Roman" w:cs="Times New Roman"/>
          <w:sz w:val="24"/>
          <w:szCs w:val="24"/>
        </w:rPr>
      </w:pPr>
    </w:p>
    <w:p w:rsidR="00ED4395" w:rsidRDefault="00ED4395" w:rsidP="00943966">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_____________________________________</w:t>
      </w:r>
    </w:p>
    <w:p w:rsidR="00ED4395" w:rsidRPr="00ED4395" w:rsidRDefault="00ED4395" w:rsidP="00ED4395">
      <w:pPr>
        <w:ind w:firstLine="6663"/>
        <w:rPr>
          <w:rFonts w:ascii="Times New Roman" w:hAnsi="Times New Roman" w:cs="Times New Roman"/>
          <w:sz w:val="20"/>
          <w:szCs w:val="20"/>
        </w:rPr>
      </w:pPr>
      <w:r w:rsidRPr="00ED4395">
        <w:rPr>
          <w:rFonts w:ascii="Times New Roman" w:hAnsi="Times New Roman" w:cs="Times New Roman"/>
          <w:sz w:val="20"/>
          <w:szCs w:val="20"/>
        </w:rPr>
        <w:t>parašas</w:t>
      </w:r>
      <w:bookmarkStart w:id="6" w:name="_GoBack"/>
      <w:bookmarkEnd w:id="6"/>
    </w:p>
    <w:p w:rsidR="00ED4395" w:rsidRDefault="00ED4395">
      <w:pPr>
        <w:rPr>
          <w:rFonts w:ascii="Times New Roman" w:hAnsi="Times New Roman" w:cs="Times New Roman"/>
          <w:sz w:val="24"/>
          <w:szCs w:val="24"/>
        </w:rPr>
      </w:pPr>
      <w:r w:rsidRPr="00ED4395">
        <w:rPr>
          <w:rFonts w:ascii="Times New Roman" w:hAnsi="Times New Roman" w:cs="Times New Roman"/>
          <w:sz w:val="24"/>
          <w:szCs w:val="24"/>
        </w:rPr>
        <w:br w:type="page"/>
      </w:r>
    </w:p>
    <w:p w:rsidR="004467BA" w:rsidRPr="006F5A4F" w:rsidRDefault="00292495" w:rsidP="00762489">
      <w:pPr>
        <w:pStyle w:val="Antrat1"/>
        <w:spacing w:before="240" w:after="480"/>
        <w:rPr>
          <w:rFonts w:cs="Times New Roman"/>
        </w:rPr>
      </w:pPr>
      <w:bookmarkStart w:id="7" w:name="_Toc406422924"/>
      <w:bookmarkStart w:id="8" w:name="_Toc408825050"/>
      <w:bookmarkStart w:id="9" w:name="_Toc409016722"/>
      <w:bookmarkStart w:id="10" w:name="_Toc411940338"/>
      <w:r w:rsidRPr="006F5A4F">
        <w:rPr>
          <w:rFonts w:cs="Times New Roman"/>
        </w:rPr>
        <w:lastRenderedPageBreak/>
        <w:t>T</w:t>
      </w:r>
      <w:r w:rsidR="004467BA" w:rsidRPr="006F5A4F">
        <w:rPr>
          <w:rFonts w:cs="Times New Roman"/>
        </w:rPr>
        <w:t>URINYS</w:t>
      </w:r>
      <w:bookmarkEnd w:id="0"/>
      <w:bookmarkEnd w:id="1"/>
      <w:bookmarkEnd w:id="2"/>
      <w:bookmarkEnd w:id="3"/>
      <w:bookmarkEnd w:id="4"/>
      <w:bookmarkEnd w:id="5"/>
      <w:bookmarkEnd w:id="7"/>
      <w:bookmarkEnd w:id="8"/>
      <w:bookmarkEnd w:id="9"/>
      <w:bookmarkEnd w:id="10"/>
    </w:p>
    <w:p w:rsidR="008C0E17" w:rsidRPr="008C0E17" w:rsidRDefault="00C82460">
      <w:pPr>
        <w:pStyle w:val="Turinys1"/>
        <w:rPr>
          <w:rFonts w:ascii="Times New Roman" w:hAnsi="Times New Roman"/>
          <w:b w:val="0"/>
          <w:bCs w:val="0"/>
          <w:caps w:val="0"/>
          <w:noProof/>
          <w:sz w:val="22"/>
          <w:szCs w:val="22"/>
          <w:lang w:val="en-US"/>
        </w:rPr>
      </w:pPr>
      <w:r w:rsidRPr="008C0E17">
        <w:rPr>
          <w:rFonts w:ascii="Times New Roman" w:hAnsi="Times New Roman"/>
          <w:szCs w:val="20"/>
        </w:rPr>
        <w:fldChar w:fldCharType="begin"/>
      </w:r>
      <w:r w:rsidR="00D917B4" w:rsidRPr="008C0E17">
        <w:rPr>
          <w:rFonts w:ascii="Times New Roman" w:hAnsi="Times New Roman"/>
          <w:szCs w:val="20"/>
        </w:rPr>
        <w:instrText xml:space="preserve"> TOC \o "1-2" \h \z \u </w:instrText>
      </w:r>
      <w:r w:rsidRPr="008C0E17">
        <w:rPr>
          <w:rFonts w:ascii="Times New Roman" w:hAnsi="Times New Roman"/>
          <w:szCs w:val="20"/>
        </w:rPr>
        <w:fldChar w:fldCharType="separate"/>
      </w:r>
      <w:hyperlink w:anchor="_Toc411940338" w:history="1">
        <w:r w:rsidR="008C0E17" w:rsidRPr="008C0E17">
          <w:rPr>
            <w:rStyle w:val="Hipersaitas"/>
            <w:rFonts w:ascii="Times New Roman" w:hAnsi="Times New Roman"/>
            <w:noProof/>
          </w:rPr>
          <w:t>TURINYS</w:t>
        </w:r>
        <w:r w:rsidR="008C0E17" w:rsidRPr="008C0E17">
          <w:rPr>
            <w:rFonts w:ascii="Times New Roman" w:hAnsi="Times New Roman"/>
            <w:noProof/>
            <w:webHidden/>
          </w:rPr>
          <w:tab/>
        </w:r>
        <w:r w:rsidR="008C0E17" w:rsidRPr="008C0E17">
          <w:rPr>
            <w:rFonts w:ascii="Times New Roman" w:hAnsi="Times New Roman"/>
            <w:noProof/>
            <w:webHidden/>
          </w:rPr>
          <w:fldChar w:fldCharType="begin"/>
        </w:r>
        <w:r w:rsidR="008C0E17" w:rsidRPr="008C0E17">
          <w:rPr>
            <w:rFonts w:ascii="Times New Roman" w:hAnsi="Times New Roman"/>
            <w:noProof/>
            <w:webHidden/>
          </w:rPr>
          <w:instrText xml:space="preserve"> PAGEREF _Toc411940338 \h </w:instrText>
        </w:r>
        <w:r w:rsidR="008C0E17" w:rsidRPr="008C0E17">
          <w:rPr>
            <w:rFonts w:ascii="Times New Roman" w:hAnsi="Times New Roman"/>
            <w:noProof/>
            <w:webHidden/>
          </w:rPr>
        </w:r>
        <w:r w:rsidR="008C0E17" w:rsidRPr="008C0E17">
          <w:rPr>
            <w:rFonts w:ascii="Times New Roman" w:hAnsi="Times New Roman"/>
            <w:noProof/>
            <w:webHidden/>
          </w:rPr>
          <w:fldChar w:fldCharType="separate"/>
        </w:r>
        <w:r w:rsidR="00AF59F4">
          <w:rPr>
            <w:rFonts w:ascii="Times New Roman" w:hAnsi="Times New Roman"/>
            <w:noProof/>
            <w:webHidden/>
          </w:rPr>
          <w:t>2</w:t>
        </w:r>
        <w:r w:rsidR="008C0E17" w:rsidRPr="008C0E17">
          <w:rPr>
            <w:rFonts w:ascii="Times New Roman" w:hAnsi="Times New Roman"/>
            <w:noProof/>
            <w:webHidden/>
          </w:rPr>
          <w:fldChar w:fldCharType="end"/>
        </w:r>
      </w:hyperlink>
    </w:p>
    <w:p w:rsidR="008C0E17" w:rsidRPr="008C0E17" w:rsidRDefault="001B1AFE">
      <w:pPr>
        <w:pStyle w:val="Turinys1"/>
        <w:rPr>
          <w:rFonts w:ascii="Times New Roman" w:hAnsi="Times New Roman"/>
          <w:b w:val="0"/>
          <w:bCs w:val="0"/>
          <w:caps w:val="0"/>
          <w:noProof/>
          <w:sz w:val="22"/>
          <w:szCs w:val="22"/>
          <w:lang w:val="en-US"/>
        </w:rPr>
      </w:pPr>
      <w:hyperlink w:anchor="_Toc411940339" w:history="1">
        <w:r w:rsidR="008C0E17" w:rsidRPr="008C0E17">
          <w:rPr>
            <w:rStyle w:val="Hipersaitas"/>
            <w:rFonts w:ascii="Times New Roman" w:hAnsi="Times New Roman"/>
            <w:noProof/>
          </w:rPr>
          <w:t>LENTELIŲ SĄRAŠAS</w:t>
        </w:r>
        <w:r w:rsidR="008C0E17" w:rsidRPr="008C0E17">
          <w:rPr>
            <w:rFonts w:ascii="Times New Roman" w:hAnsi="Times New Roman"/>
            <w:noProof/>
            <w:webHidden/>
          </w:rPr>
          <w:tab/>
        </w:r>
        <w:r w:rsidR="008C0E17" w:rsidRPr="008C0E17">
          <w:rPr>
            <w:rFonts w:ascii="Times New Roman" w:hAnsi="Times New Roman"/>
            <w:noProof/>
            <w:webHidden/>
          </w:rPr>
          <w:fldChar w:fldCharType="begin"/>
        </w:r>
        <w:r w:rsidR="008C0E17" w:rsidRPr="008C0E17">
          <w:rPr>
            <w:rFonts w:ascii="Times New Roman" w:hAnsi="Times New Roman"/>
            <w:noProof/>
            <w:webHidden/>
          </w:rPr>
          <w:instrText xml:space="preserve"> PAGEREF _Toc411940339 \h </w:instrText>
        </w:r>
        <w:r w:rsidR="008C0E17" w:rsidRPr="008C0E17">
          <w:rPr>
            <w:rFonts w:ascii="Times New Roman" w:hAnsi="Times New Roman"/>
            <w:noProof/>
            <w:webHidden/>
          </w:rPr>
        </w:r>
        <w:r w:rsidR="008C0E17" w:rsidRPr="008C0E17">
          <w:rPr>
            <w:rFonts w:ascii="Times New Roman" w:hAnsi="Times New Roman"/>
            <w:noProof/>
            <w:webHidden/>
          </w:rPr>
          <w:fldChar w:fldCharType="separate"/>
        </w:r>
        <w:r w:rsidR="00AF59F4">
          <w:rPr>
            <w:rFonts w:ascii="Times New Roman" w:hAnsi="Times New Roman"/>
            <w:noProof/>
            <w:webHidden/>
          </w:rPr>
          <w:t>3</w:t>
        </w:r>
        <w:r w:rsidR="008C0E17" w:rsidRPr="008C0E17">
          <w:rPr>
            <w:rFonts w:ascii="Times New Roman" w:hAnsi="Times New Roman"/>
            <w:noProof/>
            <w:webHidden/>
          </w:rPr>
          <w:fldChar w:fldCharType="end"/>
        </w:r>
      </w:hyperlink>
    </w:p>
    <w:p w:rsidR="008C0E17" w:rsidRPr="008C0E17" w:rsidRDefault="001B1AFE">
      <w:pPr>
        <w:pStyle w:val="Turinys1"/>
        <w:rPr>
          <w:rFonts w:ascii="Times New Roman" w:hAnsi="Times New Roman"/>
          <w:b w:val="0"/>
          <w:bCs w:val="0"/>
          <w:caps w:val="0"/>
          <w:noProof/>
          <w:sz w:val="22"/>
          <w:szCs w:val="22"/>
          <w:lang w:val="en-US"/>
        </w:rPr>
      </w:pPr>
      <w:hyperlink w:anchor="_Toc411940340" w:history="1">
        <w:r w:rsidR="008C0E17" w:rsidRPr="008C0E17">
          <w:rPr>
            <w:rStyle w:val="Hipersaitas"/>
            <w:rFonts w:ascii="Times New Roman" w:hAnsi="Times New Roman"/>
            <w:noProof/>
          </w:rPr>
          <w:t>PAVEIKSLŲ SĄRAŠAS</w:t>
        </w:r>
        <w:r w:rsidR="008C0E17" w:rsidRPr="008C0E17">
          <w:rPr>
            <w:rFonts w:ascii="Times New Roman" w:hAnsi="Times New Roman"/>
            <w:noProof/>
            <w:webHidden/>
          </w:rPr>
          <w:tab/>
        </w:r>
        <w:r w:rsidR="008C0E17" w:rsidRPr="008C0E17">
          <w:rPr>
            <w:rFonts w:ascii="Times New Roman" w:hAnsi="Times New Roman"/>
            <w:noProof/>
            <w:webHidden/>
          </w:rPr>
          <w:fldChar w:fldCharType="begin"/>
        </w:r>
        <w:r w:rsidR="008C0E17" w:rsidRPr="008C0E17">
          <w:rPr>
            <w:rFonts w:ascii="Times New Roman" w:hAnsi="Times New Roman"/>
            <w:noProof/>
            <w:webHidden/>
          </w:rPr>
          <w:instrText xml:space="preserve"> PAGEREF _Toc411940340 \h </w:instrText>
        </w:r>
        <w:r w:rsidR="008C0E17" w:rsidRPr="008C0E17">
          <w:rPr>
            <w:rFonts w:ascii="Times New Roman" w:hAnsi="Times New Roman"/>
            <w:noProof/>
            <w:webHidden/>
          </w:rPr>
        </w:r>
        <w:r w:rsidR="008C0E17" w:rsidRPr="008C0E17">
          <w:rPr>
            <w:rFonts w:ascii="Times New Roman" w:hAnsi="Times New Roman"/>
            <w:noProof/>
            <w:webHidden/>
          </w:rPr>
          <w:fldChar w:fldCharType="separate"/>
        </w:r>
        <w:r w:rsidR="00AF59F4">
          <w:rPr>
            <w:rFonts w:ascii="Times New Roman" w:hAnsi="Times New Roman"/>
            <w:noProof/>
            <w:webHidden/>
          </w:rPr>
          <w:t>4</w:t>
        </w:r>
        <w:r w:rsidR="008C0E17" w:rsidRPr="008C0E17">
          <w:rPr>
            <w:rFonts w:ascii="Times New Roman" w:hAnsi="Times New Roman"/>
            <w:noProof/>
            <w:webHidden/>
          </w:rPr>
          <w:fldChar w:fldCharType="end"/>
        </w:r>
      </w:hyperlink>
    </w:p>
    <w:p w:rsidR="008C0E17" w:rsidRPr="008C0E17" w:rsidRDefault="001B1AFE">
      <w:pPr>
        <w:pStyle w:val="Turinys1"/>
        <w:rPr>
          <w:rFonts w:ascii="Times New Roman" w:hAnsi="Times New Roman"/>
          <w:b w:val="0"/>
          <w:bCs w:val="0"/>
          <w:caps w:val="0"/>
          <w:noProof/>
          <w:sz w:val="22"/>
          <w:szCs w:val="22"/>
          <w:lang w:val="en-US"/>
        </w:rPr>
      </w:pPr>
      <w:hyperlink w:anchor="_Toc411940341" w:history="1">
        <w:r w:rsidR="008C0E17" w:rsidRPr="008C0E17">
          <w:rPr>
            <w:rStyle w:val="Hipersaitas"/>
            <w:rFonts w:ascii="Times New Roman" w:hAnsi="Times New Roman"/>
            <w:noProof/>
          </w:rPr>
          <w:t>SANTRUMPŲ IR SĄVOKŲ SĄRAŠAS</w:t>
        </w:r>
        <w:r w:rsidR="008C0E17" w:rsidRPr="008C0E17">
          <w:rPr>
            <w:rFonts w:ascii="Times New Roman" w:hAnsi="Times New Roman"/>
            <w:noProof/>
            <w:webHidden/>
          </w:rPr>
          <w:tab/>
        </w:r>
        <w:r w:rsidR="008C0E17" w:rsidRPr="008C0E17">
          <w:rPr>
            <w:rFonts w:ascii="Times New Roman" w:hAnsi="Times New Roman"/>
            <w:noProof/>
            <w:webHidden/>
          </w:rPr>
          <w:fldChar w:fldCharType="begin"/>
        </w:r>
        <w:r w:rsidR="008C0E17" w:rsidRPr="008C0E17">
          <w:rPr>
            <w:rFonts w:ascii="Times New Roman" w:hAnsi="Times New Roman"/>
            <w:noProof/>
            <w:webHidden/>
          </w:rPr>
          <w:instrText xml:space="preserve"> PAGEREF _Toc411940341 \h </w:instrText>
        </w:r>
        <w:r w:rsidR="008C0E17" w:rsidRPr="008C0E17">
          <w:rPr>
            <w:rFonts w:ascii="Times New Roman" w:hAnsi="Times New Roman"/>
            <w:noProof/>
            <w:webHidden/>
          </w:rPr>
        </w:r>
        <w:r w:rsidR="008C0E17" w:rsidRPr="008C0E17">
          <w:rPr>
            <w:rFonts w:ascii="Times New Roman" w:hAnsi="Times New Roman"/>
            <w:noProof/>
            <w:webHidden/>
          </w:rPr>
          <w:fldChar w:fldCharType="separate"/>
        </w:r>
        <w:r w:rsidR="00AF59F4">
          <w:rPr>
            <w:rFonts w:ascii="Times New Roman" w:hAnsi="Times New Roman"/>
            <w:noProof/>
            <w:webHidden/>
          </w:rPr>
          <w:t>7</w:t>
        </w:r>
        <w:r w:rsidR="008C0E17" w:rsidRPr="008C0E17">
          <w:rPr>
            <w:rFonts w:ascii="Times New Roman" w:hAnsi="Times New Roman"/>
            <w:noProof/>
            <w:webHidden/>
          </w:rPr>
          <w:fldChar w:fldCharType="end"/>
        </w:r>
      </w:hyperlink>
    </w:p>
    <w:p w:rsidR="008C0E17" w:rsidRPr="008C0E17" w:rsidRDefault="001B1AFE">
      <w:pPr>
        <w:pStyle w:val="Turinys1"/>
        <w:rPr>
          <w:rFonts w:ascii="Times New Roman" w:hAnsi="Times New Roman"/>
          <w:b w:val="0"/>
          <w:bCs w:val="0"/>
          <w:caps w:val="0"/>
          <w:noProof/>
          <w:sz w:val="22"/>
          <w:szCs w:val="22"/>
          <w:lang w:val="en-US"/>
        </w:rPr>
      </w:pPr>
      <w:hyperlink w:anchor="_Toc411940342" w:history="1">
        <w:r w:rsidR="008C0E17" w:rsidRPr="008C0E17">
          <w:rPr>
            <w:rStyle w:val="Hipersaitas"/>
            <w:rFonts w:ascii="Times New Roman" w:hAnsi="Times New Roman"/>
            <w:noProof/>
          </w:rPr>
          <w:t>SANTRAUKA</w:t>
        </w:r>
        <w:r w:rsidR="008C0E17" w:rsidRPr="008C0E17">
          <w:rPr>
            <w:rFonts w:ascii="Times New Roman" w:hAnsi="Times New Roman"/>
            <w:noProof/>
            <w:webHidden/>
          </w:rPr>
          <w:tab/>
        </w:r>
        <w:r w:rsidR="008C0E17" w:rsidRPr="008C0E17">
          <w:rPr>
            <w:rFonts w:ascii="Times New Roman" w:hAnsi="Times New Roman"/>
            <w:noProof/>
            <w:webHidden/>
          </w:rPr>
          <w:fldChar w:fldCharType="begin"/>
        </w:r>
        <w:r w:rsidR="008C0E17" w:rsidRPr="008C0E17">
          <w:rPr>
            <w:rFonts w:ascii="Times New Roman" w:hAnsi="Times New Roman"/>
            <w:noProof/>
            <w:webHidden/>
          </w:rPr>
          <w:instrText xml:space="preserve"> PAGEREF _Toc411940342 \h </w:instrText>
        </w:r>
        <w:r w:rsidR="008C0E17" w:rsidRPr="008C0E17">
          <w:rPr>
            <w:rFonts w:ascii="Times New Roman" w:hAnsi="Times New Roman"/>
            <w:noProof/>
            <w:webHidden/>
          </w:rPr>
        </w:r>
        <w:r w:rsidR="008C0E17" w:rsidRPr="008C0E17">
          <w:rPr>
            <w:rFonts w:ascii="Times New Roman" w:hAnsi="Times New Roman"/>
            <w:noProof/>
            <w:webHidden/>
          </w:rPr>
          <w:fldChar w:fldCharType="separate"/>
        </w:r>
        <w:r w:rsidR="00AF59F4">
          <w:rPr>
            <w:rFonts w:ascii="Times New Roman" w:hAnsi="Times New Roman"/>
            <w:noProof/>
            <w:webHidden/>
          </w:rPr>
          <w:t>11</w:t>
        </w:r>
        <w:r w:rsidR="008C0E17" w:rsidRPr="008C0E17">
          <w:rPr>
            <w:rFonts w:ascii="Times New Roman" w:hAnsi="Times New Roman"/>
            <w:noProof/>
            <w:webHidden/>
          </w:rPr>
          <w:fldChar w:fldCharType="end"/>
        </w:r>
      </w:hyperlink>
    </w:p>
    <w:p w:rsidR="008C0E17" w:rsidRPr="008C0E17" w:rsidRDefault="001B1AFE">
      <w:pPr>
        <w:pStyle w:val="Turinys1"/>
        <w:rPr>
          <w:rFonts w:ascii="Times New Roman" w:hAnsi="Times New Roman"/>
          <w:b w:val="0"/>
          <w:bCs w:val="0"/>
          <w:caps w:val="0"/>
          <w:noProof/>
          <w:sz w:val="22"/>
          <w:szCs w:val="22"/>
          <w:lang w:val="en-US"/>
        </w:rPr>
      </w:pPr>
      <w:hyperlink w:anchor="_Toc411940343" w:history="1">
        <w:r w:rsidR="008C0E17" w:rsidRPr="008C0E17">
          <w:rPr>
            <w:rStyle w:val="Hipersaitas"/>
            <w:rFonts w:ascii="Times New Roman" w:hAnsi="Times New Roman"/>
            <w:noProof/>
          </w:rPr>
          <w:t>SUMMARY</w:t>
        </w:r>
        <w:r w:rsidR="008C0E17" w:rsidRPr="008C0E17">
          <w:rPr>
            <w:rFonts w:ascii="Times New Roman" w:hAnsi="Times New Roman"/>
            <w:noProof/>
            <w:webHidden/>
          </w:rPr>
          <w:tab/>
        </w:r>
        <w:r w:rsidR="008C0E17" w:rsidRPr="008C0E17">
          <w:rPr>
            <w:rFonts w:ascii="Times New Roman" w:hAnsi="Times New Roman"/>
            <w:noProof/>
            <w:webHidden/>
          </w:rPr>
          <w:fldChar w:fldCharType="begin"/>
        </w:r>
        <w:r w:rsidR="008C0E17" w:rsidRPr="008C0E17">
          <w:rPr>
            <w:rFonts w:ascii="Times New Roman" w:hAnsi="Times New Roman"/>
            <w:noProof/>
            <w:webHidden/>
          </w:rPr>
          <w:instrText xml:space="preserve"> PAGEREF _Toc411940343 \h </w:instrText>
        </w:r>
        <w:r w:rsidR="008C0E17" w:rsidRPr="008C0E17">
          <w:rPr>
            <w:rFonts w:ascii="Times New Roman" w:hAnsi="Times New Roman"/>
            <w:noProof/>
            <w:webHidden/>
          </w:rPr>
        </w:r>
        <w:r w:rsidR="008C0E17" w:rsidRPr="008C0E17">
          <w:rPr>
            <w:rFonts w:ascii="Times New Roman" w:hAnsi="Times New Roman"/>
            <w:noProof/>
            <w:webHidden/>
          </w:rPr>
          <w:fldChar w:fldCharType="separate"/>
        </w:r>
        <w:r w:rsidR="00AF59F4">
          <w:rPr>
            <w:rFonts w:ascii="Times New Roman" w:hAnsi="Times New Roman"/>
            <w:noProof/>
            <w:webHidden/>
          </w:rPr>
          <w:t>21</w:t>
        </w:r>
        <w:r w:rsidR="008C0E17" w:rsidRPr="008C0E17">
          <w:rPr>
            <w:rFonts w:ascii="Times New Roman" w:hAnsi="Times New Roman"/>
            <w:noProof/>
            <w:webHidden/>
          </w:rPr>
          <w:fldChar w:fldCharType="end"/>
        </w:r>
      </w:hyperlink>
    </w:p>
    <w:p w:rsidR="008C0E17" w:rsidRPr="008C0E17" w:rsidRDefault="001B1AFE">
      <w:pPr>
        <w:pStyle w:val="Turinys1"/>
        <w:rPr>
          <w:rFonts w:ascii="Times New Roman" w:hAnsi="Times New Roman"/>
          <w:b w:val="0"/>
          <w:bCs w:val="0"/>
          <w:caps w:val="0"/>
          <w:noProof/>
          <w:sz w:val="22"/>
          <w:szCs w:val="22"/>
          <w:lang w:val="en-US"/>
        </w:rPr>
      </w:pPr>
      <w:hyperlink w:anchor="_Toc411940344" w:history="1">
        <w:r w:rsidR="008C0E17" w:rsidRPr="008C0E17">
          <w:rPr>
            <w:rStyle w:val="Hipersaitas"/>
            <w:rFonts w:ascii="Times New Roman" w:hAnsi="Times New Roman"/>
            <w:noProof/>
          </w:rPr>
          <w:t>ĮVADAS</w:t>
        </w:r>
        <w:r w:rsidR="008C0E17" w:rsidRPr="008C0E17">
          <w:rPr>
            <w:rFonts w:ascii="Times New Roman" w:hAnsi="Times New Roman"/>
            <w:noProof/>
            <w:webHidden/>
          </w:rPr>
          <w:tab/>
        </w:r>
        <w:r w:rsidR="008C0E17" w:rsidRPr="008C0E17">
          <w:rPr>
            <w:rFonts w:ascii="Times New Roman" w:hAnsi="Times New Roman"/>
            <w:noProof/>
            <w:webHidden/>
          </w:rPr>
          <w:fldChar w:fldCharType="begin"/>
        </w:r>
        <w:r w:rsidR="008C0E17" w:rsidRPr="008C0E17">
          <w:rPr>
            <w:rFonts w:ascii="Times New Roman" w:hAnsi="Times New Roman"/>
            <w:noProof/>
            <w:webHidden/>
          </w:rPr>
          <w:instrText xml:space="preserve"> PAGEREF _Toc411940344 \h </w:instrText>
        </w:r>
        <w:r w:rsidR="008C0E17" w:rsidRPr="008C0E17">
          <w:rPr>
            <w:rFonts w:ascii="Times New Roman" w:hAnsi="Times New Roman"/>
            <w:noProof/>
            <w:webHidden/>
          </w:rPr>
        </w:r>
        <w:r w:rsidR="008C0E17" w:rsidRPr="008C0E17">
          <w:rPr>
            <w:rFonts w:ascii="Times New Roman" w:hAnsi="Times New Roman"/>
            <w:noProof/>
            <w:webHidden/>
          </w:rPr>
          <w:fldChar w:fldCharType="separate"/>
        </w:r>
        <w:r w:rsidR="00AF59F4">
          <w:rPr>
            <w:rFonts w:ascii="Times New Roman" w:hAnsi="Times New Roman"/>
            <w:noProof/>
            <w:webHidden/>
          </w:rPr>
          <w:t>32</w:t>
        </w:r>
        <w:r w:rsidR="008C0E17" w:rsidRPr="008C0E17">
          <w:rPr>
            <w:rFonts w:ascii="Times New Roman" w:hAnsi="Times New Roman"/>
            <w:noProof/>
            <w:webHidden/>
          </w:rPr>
          <w:fldChar w:fldCharType="end"/>
        </w:r>
      </w:hyperlink>
    </w:p>
    <w:p w:rsidR="008C0E17" w:rsidRPr="008C0E17" w:rsidRDefault="001B1AFE">
      <w:pPr>
        <w:pStyle w:val="Turinys1"/>
        <w:tabs>
          <w:tab w:val="left" w:pos="440"/>
        </w:tabs>
        <w:rPr>
          <w:rFonts w:ascii="Times New Roman" w:hAnsi="Times New Roman"/>
          <w:b w:val="0"/>
          <w:bCs w:val="0"/>
          <w:caps w:val="0"/>
          <w:noProof/>
          <w:sz w:val="22"/>
          <w:szCs w:val="22"/>
          <w:lang w:val="en-US"/>
        </w:rPr>
      </w:pPr>
      <w:hyperlink w:anchor="_Toc411940345" w:history="1">
        <w:r w:rsidR="008C0E17" w:rsidRPr="008C0E17">
          <w:rPr>
            <w:rStyle w:val="Hipersaitas"/>
            <w:rFonts w:ascii="Times New Roman" w:eastAsia="Arial" w:hAnsi="Times New Roman"/>
            <w:noProof/>
          </w:rPr>
          <w:t>1.</w:t>
        </w:r>
        <w:r w:rsidR="008C0E17" w:rsidRPr="008C0E17">
          <w:rPr>
            <w:rFonts w:ascii="Times New Roman" w:hAnsi="Times New Roman"/>
            <w:b w:val="0"/>
            <w:bCs w:val="0"/>
            <w:caps w:val="0"/>
            <w:noProof/>
            <w:sz w:val="22"/>
            <w:szCs w:val="22"/>
            <w:lang w:val="en-US"/>
          </w:rPr>
          <w:tab/>
        </w:r>
        <w:r w:rsidR="008C0E17" w:rsidRPr="008C0E17">
          <w:rPr>
            <w:rStyle w:val="Hipersaitas"/>
            <w:rFonts w:ascii="Times New Roman" w:hAnsi="Times New Roman"/>
            <w:noProof/>
          </w:rPr>
          <w:t>VERTINIMO METODIKA</w:t>
        </w:r>
        <w:r w:rsidR="008C0E17" w:rsidRPr="008C0E17">
          <w:rPr>
            <w:rFonts w:ascii="Times New Roman" w:hAnsi="Times New Roman"/>
            <w:noProof/>
            <w:webHidden/>
          </w:rPr>
          <w:tab/>
        </w:r>
        <w:r w:rsidR="008C0E17" w:rsidRPr="008C0E17">
          <w:rPr>
            <w:rFonts w:ascii="Times New Roman" w:hAnsi="Times New Roman"/>
            <w:noProof/>
            <w:webHidden/>
          </w:rPr>
          <w:fldChar w:fldCharType="begin"/>
        </w:r>
        <w:r w:rsidR="008C0E17" w:rsidRPr="008C0E17">
          <w:rPr>
            <w:rFonts w:ascii="Times New Roman" w:hAnsi="Times New Roman"/>
            <w:noProof/>
            <w:webHidden/>
          </w:rPr>
          <w:instrText xml:space="preserve"> PAGEREF _Toc411940345 \h </w:instrText>
        </w:r>
        <w:r w:rsidR="008C0E17" w:rsidRPr="008C0E17">
          <w:rPr>
            <w:rFonts w:ascii="Times New Roman" w:hAnsi="Times New Roman"/>
            <w:noProof/>
            <w:webHidden/>
          </w:rPr>
        </w:r>
        <w:r w:rsidR="008C0E17" w:rsidRPr="008C0E17">
          <w:rPr>
            <w:rFonts w:ascii="Times New Roman" w:hAnsi="Times New Roman"/>
            <w:noProof/>
            <w:webHidden/>
          </w:rPr>
          <w:fldChar w:fldCharType="separate"/>
        </w:r>
        <w:r w:rsidR="00AF59F4">
          <w:rPr>
            <w:rFonts w:ascii="Times New Roman" w:hAnsi="Times New Roman"/>
            <w:noProof/>
            <w:webHidden/>
          </w:rPr>
          <w:t>34</w:t>
        </w:r>
        <w:r w:rsidR="008C0E17" w:rsidRPr="008C0E17">
          <w:rPr>
            <w:rFonts w:ascii="Times New Roman" w:hAnsi="Times New Roman"/>
            <w:noProof/>
            <w:webHidden/>
          </w:rPr>
          <w:fldChar w:fldCharType="end"/>
        </w:r>
      </w:hyperlink>
    </w:p>
    <w:p w:rsidR="008C0E17" w:rsidRPr="008C0E17" w:rsidRDefault="001B1AFE">
      <w:pPr>
        <w:pStyle w:val="Turinys2"/>
        <w:tabs>
          <w:tab w:val="right" w:leader="dot" w:pos="9016"/>
        </w:tabs>
        <w:rPr>
          <w:rFonts w:ascii="Times New Roman" w:hAnsi="Times New Roman"/>
          <w:smallCaps w:val="0"/>
          <w:noProof/>
          <w:sz w:val="22"/>
          <w:szCs w:val="22"/>
          <w:lang w:val="en-US"/>
        </w:rPr>
      </w:pPr>
      <w:hyperlink w:anchor="_Toc411940346" w:history="1">
        <w:r w:rsidR="008C0E17" w:rsidRPr="008C0E17">
          <w:rPr>
            <w:rStyle w:val="Hipersaitas"/>
            <w:rFonts w:ascii="Times New Roman" w:hAnsi="Times New Roman"/>
            <w:noProof/>
          </w:rPr>
          <w:t>I etapas. GMP įstaigų kiekybinis anketavimas, statistinės informacijos rinkimas</w:t>
        </w:r>
        <w:r w:rsidR="008C0E17" w:rsidRPr="008C0E17">
          <w:rPr>
            <w:rFonts w:ascii="Times New Roman" w:hAnsi="Times New Roman"/>
            <w:noProof/>
            <w:webHidden/>
          </w:rPr>
          <w:tab/>
        </w:r>
        <w:r w:rsidR="008C0E17" w:rsidRPr="008C0E17">
          <w:rPr>
            <w:rFonts w:ascii="Times New Roman" w:hAnsi="Times New Roman"/>
            <w:noProof/>
            <w:webHidden/>
          </w:rPr>
          <w:fldChar w:fldCharType="begin"/>
        </w:r>
        <w:r w:rsidR="008C0E17" w:rsidRPr="008C0E17">
          <w:rPr>
            <w:rFonts w:ascii="Times New Roman" w:hAnsi="Times New Roman"/>
            <w:noProof/>
            <w:webHidden/>
          </w:rPr>
          <w:instrText xml:space="preserve"> PAGEREF _Toc411940346 \h </w:instrText>
        </w:r>
        <w:r w:rsidR="008C0E17" w:rsidRPr="008C0E17">
          <w:rPr>
            <w:rFonts w:ascii="Times New Roman" w:hAnsi="Times New Roman"/>
            <w:noProof/>
            <w:webHidden/>
          </w:rPr>
        </w:r>
        <w:r w:rsidR="008C0E17" w:rsidRPr="008C0E17">
          <w:rPr>
            <w:rFonts w:ascii="Times New Roman" w:hAnsi="Times New Roman"/>
            <w:noProof/>
            <w:webHidden/>
          </w:rPr>
          <w:fldChar w:fldCharType="separate"/>
        </w:r>
        <w:r w:rsidR="00AF59F4">
          <w:rPr>
            <w:rFonts w:ascii="Times New Roman" w:hAnsi="Times New Roman"/>
            <w:noProof/>
            <w:webHidden/>
          </w:rPr>
          <w:t>35</w:t>
        </w:r>
        <w:r w:rsidR="008C0E17" w:rsidRPr="008C0E17">
          <w:rPr>
            <w:rFonts w:ascii="Times New Roman" w:hAnsi="Times New Roman"/>
            <w:noProof/>
            <w:webHidden/>
          </w:rPr>
          <w:fldChar w:fldCharType="end"/>
        </w:r>
      </w:hyperlink>
    </w:p>
    <w:p w:rsidR="008C0E17" w:rsidRPr="008C0E17" w:rsidRDefault="001B1AFE">
      <w:pPr>
        <w:pStyle w:val="Turinys2"/>
        <w:tabs>
          <w:tab w:val="right" w:leader="dot" w:pos="9016"/>
        </w:tabs>
        <w:rPr>
          <w:rFonts w:ascii="Times New Roman" w:hAnsi="Times New Roman"/>
          <w:smallCaps w:val="0"/>
          <w:noProof/>
          <w:sz w:val="22"/>
          <w:szCs w:val="22"/>
          <w:lang w:val="en-US"/>
        </w:rPr>
      </w:pPr>
      <w:hyperlink w:anchor="_Toc411940347" w:history="1">
        <w:r w:rsidR="008C0E17" w:rsidRPr="008C0E17">
          <w:rPr>
            <w:rStyle w:val="Hipersaitas"/>
            <w:rFonts w:ascii="Times New Roman" w:hAnsi="Times New Roman"/>
            <w:noProof/>
          </w:rPr>
          <w:t>II etapas. Traumos centrų veiklos ir traumas patyrusių pacientų ligos istorijų atvejų analizė</w:t>
        </w:r>
        <w:r w:rsidR="008C0E17" w:rsidRPr="008C0E17">
          <w:rPr>
            <w:rFonts w:ascii="Times New Roman" w:hAnsi="Times New Roman"/>
            <w:noProof/>
            <w:webHidden/>
          </w:rPr>
          <w:tab/>
        </w:r>
        <w:r w:rsidR="008C0E17" w:rsidRPr="008C0E17">
          <w:rPr>
            <w:rFonts w:ascii="Times New Roman" w:hAnsi="Times New Roman"/>
            <w:noProof/>
            <w:webHidden/>
          </w:rPr>
          <w:fldChar w:fldCharType="begin"/>
        </w:r>
        <w:r w:rsidR="008C0E17" w:rsidRPr="008C0E17">
          <w:rPr>
            <w:rFonts w:ascii="Times New Roman" w:hAnsi="Times New Roman"/>
            <w:noProof/>
            <w:webHidden/>
          </w:rPr>
          <w:instrText xml:space="preserve"> PAGEREF _Toc411940347 \h </w:instrText>
        </w:r>
        <w:r w:rsidR="008C0E17" w:rsidRPr="008C0E17">
          <w:rPr>
            <w:rFonts w:ascii="Times New Roman" w:hAnsi="Times New Roman"/>
            <w:noProof/>
            <w:webHidden/>
          </w:rPr>
        </w:r>
        <w:r w:rsidR="008C0E17" w:rsidRPr="008C0E17">
          <w:rPr>
            <w:rFonts w:ascii="Times New Roman" w:hAnsi="Times New Roman"/>
            <w:noProof/>
            <w:webHidden/>
          </w:rPr>
          <w:fldChar w:fldCharType="separate"/>
        </w:r>
        <w:r w:rsidR="00AF59F4">
          <w:rPr>
            <w:rFonts w:ascii="Times New Roman" w:hAnsi="Times New Roman"/>
            <w:noProof/>
            <w:webHidden/>
          </w:rPr>
          <w:t>36</w:t>
        </w:r>
        <w:r w:rsidR="008C0E17" w:rsidRPr="008C0E17">
          <w:rPr>
            <w:rFonts w:ascii="Times New Roman" w:hAnsi="Times New Roman"/>
            <w:noProof/>
            <w:webHidden/>
          </w:rPr>
          <w:fldChar w:fldCharType="end"/>
        </w:r>
      </w:hyperlink>
    </w:p>
    <w:p w:rsidR="008C0E17" w:rsidRPr="008C0E17" w:rsidRDefault="001B1AFE">
      <w:pPr>
        <w:pStyle w:val="Turinys2"/>
        <w:tabs>
          <w:tab w:val="right" w:leader="dot" w:pos="9016"/>
        </w:tabs>
        <w:rPr>
          <w:rFonts w:ascii="Times New Roman" w:hAnsi="Times New Roman"/>
          <w:smallCaps w:val="0"/>
          <w:noProof/>
          <w:sz w:val="22"/>
          <w:szCs w:val="22"/>
          <w:lang w:val="en-US"/>
        </w:rPr>
      </w:pPr>
      <w:hyperlink w:anchor="_Toc411940348" w:history="1">
        <w:r w:rsidR="008C0E17" w:rsidRPr="008C0E17">
          <w:rPr>
            <w:rStyle w:val="Hipersaitas"/>
            <w:rFonts w:ascii="Times New Roman" w:hAnsi="Times New Roman"/>
            <w:noProof/>
          </w:rPr>
          <w:t>III etapas. Fokus grupės diskusijos</w:t>
        </w:r>
        <w:r w:rsidR="008C0E17" w:rsidRPr="008C0E17">
          <w:rPr>
            <w:rFonts w:ascii="Times New Roman" w:hAnsi="Times New Roman"/>
            <w:noProof/>
            <w:webHidden/>
          </w:rPr>
          <w:tab/>
        </w:r>
        <w:r w:rsidR="008C0E17" w:rsidRPr="008C0E17">
          <w:rPr>
            <w:rFonts w:ascii="Times New Roman" w:hAnsi="Times New Roman"/>
            <w:noProof/>
            <w:webHidden/>
          </w:rPr>
          <w:fldChar w:fldCharType="begin"/>
        </w:r>
        <w:r w:rsidR="008C0E17" w:rsidRPr="008C0E17">
          <w:rPr>
            <w:rFonts w:ascii="Times New Roman" w:hAnsi="Times New Roman"/>
            <w:noProof/>
            <w:webHidden/>
          </w:rPr>
          <w:instrText xml:space="preserve"> PAGEREF _Toc411940348 \h </w:instrText>
        </w:r>
        <w:r w:rsidR="008C0E17" w:rsidRPr="008C0E17">
          <w:rPr>
            <w:rFonts w:ascii="Times New Roman" w:hAnsi="Times New Roman"/>
            <w:noProof/>
            <w:webHidden/>
          </w:rPr>
        </w:r>
        <w:r w:rsidR="008C0E17" w:rsidRPr="008C0E17">
          <w:rPr>
            <w:rFonts w:ascii="Times New Roman" w:hAnsi="Times New Roman"/>
            <w:noProof/>
            <w:webHidden/>
          </w:rPr>
          <w:fldChar w:fldCharType="separate"/>
        </w:r>
        <w:r w:rsidR="00AF59F4">
          <w:rPr>
            <w:rFonts w:ascii="Times New Roman" w:hAnsi="Times New Roman"/>
            <w:noProof/>
            <w:webHidden/>
          </w:rPr>
          <w:t>38</w:t>
        </w:r>
        <w:r w:rsidR="008C0E17" w:rsidRPr="008C0E17">
          <w:rPr>
            <w:rFonts w:ascii="Times New Roman" w:hAnsi="Times New Roman"/>
            <w:noProof/>
            <w:webHidden/>
          </w:rPr>
          <w:fldChar w:fldCharType="end"/>
        </w:r>
      </w:hyperlink>
    </w:p>
    <w:p w:rsidR="008C0E17" w:rsidRPr="008C0E17" w:rsidRDefault="001B1AFE">
      <w:pPr>
        <w:pStyle w:val="Turinys2"/>
        <w:tabs>
          <w:tab w:val="right" w:leader="dot" w:pos="9016"/>
        </w:tabs>
        <w:rPr>
          <w:rFonts w:ascii="Times New Roman" w:hAnsi="Times New Roman"/>
          <w:smallCaps w:val="0"/>
          <w:noProof/>
          <w:sz w:val="22"/>
          <w:szCs w:val="22"/>
          <w:lang w:val="en-US"/>
        </w:rPr>
      </w:pPr>
      <w:hyperlink w:anchor="_Toc411940349" w:history="1">
        <w:r w:rsidR="008C0E17" w:rsidRPr="008C0E17">
          <w:rPr>
            <w:rStyle w:val="Hipersaitas"/>
            <w:rFonts w:ascii="Times New Roman" w:hAnsi="Times New Roman"/>
            <w:noProof/>
          </w:rPr>
          <w:t>Vertinimo apimtis ir pagrindiniai vertinimo klausimai</w:t>
        </w:r>
        <w:r w:rsidR="008C0E17" w:rsidRPr="008C0E17">
          <w:rPr>
            <w:rFonts w:ascii="Times New Roman" w:hAnsi="Times New Roman"/>
            <w:noProof/>
            <w:webHidden/>
          </w:rPr>
          <w:tab/>
        </w:r>
        <w:r w:rsidR="008C0E17" w:rsidRPr="008C0E17">
          <w:rPr>
            <w:rFonts w:ascii="Times New Roman" w:hAnsi="Times New Roman"/>
            <w:noProof/>
            <w:webHidden/>
          </w:rPr>
          <w:fldChar w:fldCharType="begin"/>
        </w:r>
        <w:r w:rsidR="008C0E17" w:rsidRPr="008C0E17">
          <w:rPr>
            <w:rFonts w:ascii="Times New Roman" w:hAnsi="Times New Roman"/>
            <w:noProof/>
            <w:webHidden/>
          </w:rPr>
          <w:instrText xml:space="preserve"> PAGEREF _Toc411940349 \h </w:instrText>
        </w:r>
        <w:r w:rsidR="008C0E17" w:rsidRPr="008C0E17">
          <w:rPr>
            <w:rFonts w:ascii="Times New Roman" w:hAnsi="Times New Roman"/>
            <w:noProof/>
            <w:webHidden/>
          </w:rPr>
        </w:r>
        <w:r w:rsidR="008C0E17" w:rsidRPr="008C0E17">
          <w:rPr>
            <w:rFonts w:ascii="Times New Roman" w:hAnsi="Times New Roman"/>
            <w:noProof/>
            <w:webHidden/>
          </w:rPr>
          <w:fldChar w:fldCharType="separate"/>
        </w:r>
        <w:r w:rsidR="00AF59F4">
          <w:rPr>
            <w:rFonts w:ascii="Times New Roman" w:hAnsi="Times New Roman"/>
            <w:noProof/>
            <w:webHidden/>
          </w:rPr>
          <w:t>39</w:t>
        </w:r>
        <w:r w:rsidR="008C0E17" w:rsidRPr="008C0E17">
          <w:rPr>
            <w:rFonts w:ascii="Times New Roman" w:hAnsi="Times New Roman"/>
            <w:noProof/>
            <w:webHidden/>
          </w:rPr>
          <w:fldChar w:fldCharType="end"/>
        </w:r>
      </w:hyperlink>
    </w:p>
    <w:p w:rsidR="008C0E17" w:rsidRPr="008C0E17" w:rsidRDefault="001B1AFE">
      <w:pPr>
        <w:pStyle w:val="Turinys1"/>
        <w:tabs>
          <w:tab w:val="left" w:pos="440"/>
        </w:tabs>
        <w:rPr>
          <w:rFonts w:ascii="Times New Roman" w:hAnsi="Times New Roman"/>
          <w:b w:val="0"/>
          <w:bCs w:val="0"/>
          <w:caps w:val="0"/>
          <w:noProof/>
          <w:sz w:val="22"/>
          <w:szCs w:val="22"/>
          <w:lang w:val="en-US"/>
        </w:rPr>
      </w:pPr>
      <w:hyperlink w:anchor="_Toc411940350" w:history="1">
        <w:r w:rsidR="008C0E17" w:rsidRPr="008C0E17">
          <w:rPr>
            <w:rStyle w:val="Hipersaitas"/>
            <w:rFonts w:ascii="Times New Roman" w:hAnsi="Times New Roman"/>
            <w:noProof/>
          </w:rPr>
          <w:t>2.</w:t>
        </w:r>
        <w:r w:rsidR="008C0E17" w:rsidRPr="008C0E17">
          <w:rPr>
            <w:rFonts w:ascii="Times New Roman" w:hAnsi="Times New Roman"/>
            <w:b w:val="0"/>
            <w:bCs w:val="0"/>
            <w:caps w:val="0"/>
            <w:noProof/>
            <w:sz w:val="22"/>
            <w:szCs w:val="22"/>
            <w:lang w:val="en-US"/>
          </w:rPr>
          <w:tab/>
        </w:r>
        <w:r w:rsidR="008C0E17" w:rsidRPr="008C0E17">
          <w:rPr>
            <w:rStyle w:val="Hipersaitas"/>
            <w:rFonts w:ascii="Times New Roman" w:hAnsi="Times New Roman"/>
            <w:noProof/>
          </w:rPr>
          <w:t>VERTINIMO REZULTATAI</w:t>
        </w:r>
        <w:r w:rsidR="008C0E17" w:rsidRPr="008C0E17">
          <w:rPr>
            <w:rFonts w:ascii="Times New Roman" w:hAnsi="Times New Roman"/>
            <w:noProof/>
            <w:webHidden/>
          </w:rPr>
          <w:tab/>
        </w:r>
        <w:r w:rsidR="008C0E17" w:rsidRPr="008C0E17">
          <w:rPr>
            <w:rFonts w:ascii="Times New Roman" w:hAnsi="Times New Roman"/>
            <w:noProof/>
            <w:webHidden/>
          </w:rPr>
          <w:fldChar w:fldCharType="begin"/>
        </w:r>
        <w:r w:rsidR="008C0E17" w:rsidRPr="008C0E17">
          <w:rPr>
            <w:rFonts w:ascii="Times New Roman" w:hAnsi="Times New Roman"/>
            <w:noProof/>
            <w:webHidden/>
          </w:rPr>
          <w:instrText xml:space="preserve"> PAGEREF _Toc411940350 \h </w:instrText>
        </w:r>
        <w:r w:rsidR="008C0E17" w:rsidRPr="008C0E17">
          <w:rPr>
            <w:rFonts w:ascii="Times New Roman" w:hAnsi="Times New Roman"/>
            <w:noProof/>
            <w:webHidden/>
          </w:rPr>
        </w:r>
        <w:r w:rsidR="008C0E17" w:rsidRPr="008C0E17">
          <w:rPr>
            <w:rFonts w:ascii="Times New Roman" w:hAnsi="Times New Roman"/>
            <w:noProof/>
            <w:webHidden/>
          </w:rPr>
          <w:fldChar w:fldCharType="separate"/>
        </w:r>
        <w:r w:rsidR="00AF59F4">
          <w:rPr>
            <w:rFonts w:ascii="Times New Roman" w:hAnsi="Times New Roman"/>
            <w:noProof/>
            <w:webHidden/>
          </w:rPr>
          <w:t>42</w:t>
        </w:r>
        <w:r w:rsidR="008C0E17" w:rsidRPr="008C0E17">
          <w:rPr>
            <w:rFonts w:ascii="Times New Roman" w:hAnsi="Times New Roman"/>
            <w:noProof/>
            <w:webHidden/>
          </w:rPr>
          <w:fldChar w:fldCharType="end"/>
        </w:r>
      </w:hyperlink>
    </w:p>
    <w:p w:rsidR="008C0E17" w:rsidRPr="008C0E17" w:rsidRDefault="001B1AFE">
      <w:pPr>
        <w:pStyle w:val="Turinys2"/>
        <w:tabs>
          <w:tab w:val="left" w:pos="880"/>
          <w:tab w:val="right" w:leader="dot" w:pos="9016"/>
        </w:tabs>
        <w:rPr>
          <w:rFonts w:ascii="Times New Roman" w:hAnsi="Times New Roman"/>
          <w:smallCaps w:val="0"/>
          <w:noProof/>
          <w:sz w:val="22"/>
          <w:szCs w:val="22"/>
          <w:lang w:val="en-US"/>
        </w:rPr>
      </w:pPr>
      <w:hyperlink w:anchor="_Toc411940351" w:history="1">
        <w:r w:rsidR="008C0E17" w:rsidRPr="008C0E17">
          <w:rPr>
            <w:rStyle w:val="Hipersaitas"/>
            <w:rFonts w:ascii="Times New Roman" w:hAnsi="Times New Roman"/>
            <w:noProof/>
          </w:rPr>
          <w:t>2.1.</w:t>
        </w:r>
        <w:r w:rsidR="008C0E17" w:rsidRPr="008C0E17">
          <w:rPr>
            <w:rFonts w:ascii="Times New Roman" w:hAnsi="Times New Roman"/>
            <w:smallCaps w:val="0"/>
            <w:noProof/>
            <w:sz w:val="22"/>
            <w:szCs w:val="22"/>
            <w:lang w:val="en-US"/>
          </w:rPr>
          <w:tab/>
        </w:r>
        <w:r w:rsidR="008C0E17" w:rsidRPr="008C0E17">
          <w:rPr>
            <w:rStyle w:val="Hipersaitas"/>
            <w:rFonts w:ascii="Times New Roman" w:hAnsi="Times New Roman"/>
            <w:noProof/>
          </w:rPr>
          <w:t>Traumos centruose gydytų pacientų, dalyvavusių vertinime, charakteristikos 2007 ir 2012 m.</w:t>
        </w:r>
        <w:r w:rsidR="00F05BA3">
          <w:rPr>
            <w:rStyle w:val="Hipersaitas"/>
            <w:rFonts w:ascii="Times New Roman" w:hAnsi="Times New Roman"/>
            <w:noProof/>
          </w:rPr>
          <w:tab/>
        </w:r>
        <w:r w:rsidR="008C0E17" w:rsidRPr="008C0E17">
          <w:rPr>
            <w:rFonts w:ascii="Times New Roman" w:hAnsi="Times New Roman"/>
            <w:noProof/>
            <w:webHidden/>
          </w:rPr>
          <w:tab/>
        </w:r>
        <w:r w:rsidR="008C0E17" w:rsidRPr="008C0E17">
          <w:rPr>
            <w:rFonts w:ascii="Times New Roman" w:hAnsi="Times New Roman"/>
            <w:noProof/>
            <w:webHidden/>
          </w:rPr>
          <w:fldChar w:fldCharType="begin"/>
        </w:r>
        <w:r w:rsidR="008C0E17" w:rsidRPr="008C0E17">
          <w:rPr>
            <w:rFonts w:ascii="Times New Roman" w:hAnsi="Times New Roman"/>
            <w:noProof/>
            <w:webHidden/>
          </w:rPr>
          <w:instrText xml:space="preserve"> PAGEREF _Toc411940351 \h </w:instrText>
        </w:r>
        <w:r w:rsidR="008C0E17" w:rsidRPr="008C0E17">
          <w:rPr>
            <w:rFonts w:ascii="Times New Roman" w:hAnsi="Times New Roman"/>
            <w:noProof/>
            <w:webHidden/>
          </w:rPr>
        </w:r>
        <w:r w:rsidR="008C0E17" w:rsidRPr="008C0E17">
          <w:rPr>
            <w:rFonts w:ascii="Times New Roman" w:hAnsi="Times New Roman"/>
            <w:noProof/>
            <w:webHidden/>
          </w:rPr>
          <w:fldChar w:fldCharType="separate"/>
        </w:r>
        <w:r w:rsidR="00AF59F4">
          <w:rPr>
            <w:rFonts w:ascii="Times New Roman" w:hAnsi="Times New Roman"/>
            <w:noProof/>
            <w:webHidden/>
          </w:rPr>
          <w:t>42</w:t>
        </w:r>
        <w:r w:rsidR="008C0E17" w:rsidRPr="008C0E17">
          <w:rPr>
            <w:rFonts w:ascii="Times New Roman" w:hAnsi="Times New Roman"/>
            <w:noProof/>
            <w:webHidden/>
          </w:rPr>
          <w:fldChar w:fldCharType="end"/>
        </w:r>
      </w:hyperlink>
    </w:p>
    <w:p w:rsidR="008C0E17" w:rsidRPr="008C0E17" w:rsidRDefault="001B1AFE">
      <w:pPr>
        <w:pStyle w:val="Turinys2"/>
        <w:tabs>
          <w:tab w:val="left" w:pos="880"/>
          <w:tab w:val="right" w:leader="dot" w:pos="9016"/>
        </w:tabs>
        <w:rPr>
          <w:rFonts w:ascii="Times New Roman" w:hAnsi="Times New Roman"/>
          <w:smallCaps w:val="0"/>
          <w:noProof/>
          <w:sz w:val="22"/>
          <w:szCs w:val="22"/>
          <w:lang w:val="en-US"/>
        </w:rPr>
      </w:pPr>
      <w:hyperlink w:anchor="_Toc411940352" w:history="1">
        <w:r w:rsidR="008C0E17" w:rsidRPr="008C0E17">
          <w:rPr>
            <w:rStyle w:val="Hipersaitas"/>
            <w:rFonts w:ascii="Times New Roman" w:hAnsi="Times New Roman"/>
            <w:noProof/>
          </w:rPr>
          <w:t>2.2.</w:t>
        </w:r>
        <w:r w:rsidR="008C0E17" w:rsidRPr="008C0E17">
          <w:rPr>
            <w:rFonts w:ascii="Times New Roman" w:hAnsi="Times New Roman"/>
            <w:smallCaps w:val="0"/>
            <w:noProof/>
            <w:sz w:val="22"/>
            <w:szCs w:val="22"/>
            <w:lang w:val="en-US"/>
          </w:rPr>
          <w:tab/>
        </w:r>
        <w:r w:rsidR="008C0E17" w:rsidRPr="008C0E17">
          <w:rPr>
            <w:rStyle w:val="Hipersaitas"/>
            <w:rFonts w:ascii="Times New Roman" w:hAnsi="Times New Roman"/>
            <w:noProof/>
          </w:rPr>
          <w:t>Vertinime dalyvavusių GMP įstaigų veiklos rodiklių analizė 2007 ir 2012 m.</w:t>
        </w:r>
        <w:r w:rsidR="008C0E17" w:rsidRPr="008C0E17">
          <w:rPr>
            <w:rFonts w:ascii="Times New Roman" w:hAnsi="Times New Roman"/>
            <w:noProof/>
            <w:webHidden/>
          </w:rPr>
          <w:tab/>
        </w:r>
        <w:r w:rsidR="008C0E17" w:rsidRPr="008C0E17">
          <w:rPr>
            <w:rFonts w:ascii="Times New Roman" w:hAnsi="Times New Roman"/>
            <w:noProof/>
            <w:webHidden/>
          </w:rPr>
          <w:fldChar w:fldCharType="begin"/>
        </w:r>
        <w:r w:rsidR="008C0E17" w:rsidRPr="008C0E17">
          <w:rPr>
            <w:rFonts w:ascii="Times New Roman" w:hAnsi="Times New Roman"/>
            <w:noProof/>
            <w:webHidden/>
          </w:rPr>
          <w:instrText xml:space="preserve"> PAGEREF _Toc411940352 \h </w:instrText>
        </w:r>
        <w:r w:rsidR="008C0E17" w:rsidRPr="008C0E17">
          <w:rPr>
            <w:rFonts w:ascii="Times New Roman" w:hAnsi="Times New Roman"/>
            <w:noProof/>
            <w:webHidden/>
          </w:rPr>
        </w:r>
        <w:r w:rsidR="008C0E17" w:rsidRPr="008C0E17">
          <w:rPr>
            <w:rFonts w:ascii="Times New Roman" w:hAnsi="Times New Roman"/>
            <w:noProof/>
            <w:webHidden/>
          </w:rPr>
          <w:fldChar w:fldCharType="separate"/>
        </w:r>
        <w:r w:rsidR="00AF59F4">
          <w:rPr>
            <w:rFonts w:ascii="Times New Roman" w:hAnsi="Times New Roman"/>
            <w:noProof/>
            <w:webHidden/>
          </w:rPr>
          <w:t>42</w:t>
        </w:r>
        <w:r w:rsidR="008C0E17" w:rsidRPr="008C0E17">
          <w:rPr>
            <w:rFonts w:ascii="Times New Roman" w:hAnsi="Times New Roman"/>
            <w:noProof/>
            <w:webHidden/>
          </w:rPr>
          <w:fldChar w:fldCharType="end"/>
        </w:r>
      </w:hyperlink>
    </w:p>
    <w:p w:rsidR="008C0E17" w:rsidRPr="008C0E17" w:rsidRDefault="001B1AFE">
      <w:pPr>
        <w:pStyle w:val="Turinys2"/>
        <w:tabs>
          <w:tab w:val="left" w:pos="880"/>
          <w:tab w:val="right" w:leader="dot" w:pos="9016"/>
        </w:tabs>
        <w:rPr>
          <w:rFonts w:ascii="Times New Roman" w:hAnsi="Times New Roman"/>
          <w:smallCaps w:val="0"/>
          <w:noProof/>
          <w:sz w:val="22"/>
          <w:szCs w:val="22"/>
          <w:lang w:val="en-US"/>
        </w:rPr>
      </w:pPr>
      <w:hyperlink w:anchor="_Toc411940353" w:history="1">
        <w:r w:rsidR="008C0E17" w:rsidRPr="008C0E17">
          <w:rPr>
            <w:rStyle w:val="Hipersaitas"/>
            <w:rFonts w:ascii="Times New Roman" w:hAnsi="Times New Roman"/>
            <w:noProof/>
          </w:rPr>
          <w:t>2.3.</w:t>
        </w:r>
        <w:r w:rsidR="008C0E17" w:rsidRPr="008C0E17">
          <w:rPr>
            <w:rFonts w:ascii="Times New Roman" w:hAnsi="Times New Roman"/>
            <w:smallCaps w:val="0"/>
            <w:noProof/>
            <w:sz w:val="22"/>
            <w:szCs w:val="22"/>
            <w:lang w:val="en-US"/>
          </w:rPr>
          <w:tab/>
        </w:r>
        <w:r w:rsidR="008C0E17" w:rsidRPr="008C0E17">
          <w:rPr>
            <w:rStyle w:val="Hipersaitas"/>
            <w:rFonts w:ascii="Times New Roman" w:hAnsi="Times New Roman"/>
            <w:noProof/>
          </w:rPr>
          <w:t>Pagrindinių vertinimo klausimų rezultatų analizė</w:t>
        </w:r>
        <w:r w:rsidR="008C0E17" w:rsidRPr="008C0E17">
          <w:rPr>
            <w:rFonts w:ascii="Times New Roman" w:hAnsi="Times New Roman"/>
            <w:noProof/>
            <w:webHidden/>
          </w:rPr>
          <w:tab/>
        </w:r>
        <w:r w:rsidR="008C0E17" w:rsidRPr="008C0E17">
          <w:rPr>
            <w:rFonts w:ascii="Times New Roman" w:hAnsi="Times New Roman"/>
            <w:noProof/>
            <w:webHidden/>
          </w:rPr>
          <w:fldChar w:fldCharType="begin"/>
        </w:r>
        <w:r w:rsidR="008C0E17" w:rsidRPr="008C0E17">
          <w:rPr>
            <w:rFonts w:ascii="Times New Roman" w:hAnsi="Times New Roman"/>
            <w:noProof/>
            <w:webHidden/>
          </w:rPr>
          <w:instrText xml:space="preserve"> PAGEREF _Toc411940353 \h </w:instrText>
        </w:r>
        <w:r w:rsidR="008C0E17" w:rsidRPr="008C0E17">
          <w:rPr>
            <w:rFonts w:ascii="Times New Roman" w:hAnsi="Times New Roman"/>
            <w:noProof/>
            <w:webHidden/>
          </w:rPr>
        </w:r>
        <w:r w:rsidR="008C0E17" w:rsidRPr="008C0E17">
          <w:rPr>
            <w:rFonts w:ascii="Times New Roman" w:hAnsi="Times New Roman"/>
            <w:noProof/>
            <w:webHidden/>
          </w:rPr>
          <w:fldChar w:fldCharType="separate"/>
        </w:r>
        <w:r w:rsidR="00AF59F4">
          <w:rPr>
            <w:rFonts w:ascii="Times New Roman" w:hAnsi="Times New Roman"/>
            <w:noProof/>
            <w:webHidden/>
          </w:rPr>
          <w:t>43</w:t>
        </w:r>
        <w:r w:rsidR="008C0E17" w:rsidRPr="008C0E17">
          <w:rPr>
            <w:rFonts w:ascii="Times New Roman" w:hAnsi="Times New Roman"/>
            <w:noProof/>
            <w:webHidden/>
          </w:rPr>
          <w:fldChar w:fldCharType="end"/>
        </w:r>
      </w:hyperlink>
    </w:p>
    <w:p w:rsidR="008C0E17" w:rsidRPr="008C0E17" w:rsidRDefault="001B1AFE">
      <w:pPr>
        <w:pStyle w:val="Turinys1"/>
        <w:rPr>
          <w:rFonts w:ascii="Times New Roman" w:hAnsi="Times New Roman"/>
          <w:b w:val="0"/>
          <w:bCs w:val="0"/>
          <w:caps w:val="0"/>
          <w:noProof/>
          <w:sz w:val="22"/>
          <w:szCs w:val="22"/>
          <w:lang w:val="en-US"/>
        </w:rPr>
      </w:pPr>
      <w:hyperlink w:anchor="_Toc411940354" w:history="1">
        <w:r w:rsidR="008C0E17" w:rsidRPr="008C0E17">
          <w:rPr>
            <w:rStyle w:val="Hipersaitas"/>
            <w:rFonts w:ascii="Times New Roman" w:hAnsi="Times New Roman"/>
            <w:noProof/>
          </w:rPr>
          <w:t>IŠVADOS</w:t>
        </w:r>
        <w:r w:rsidR="008C0E17" w:rsidRPr="008C0E17">
          <w:rPr>
            <w:rFonts w:ascii="Times New Roman" w:hAnsi="Times New Roman"/>
            <w:noProof/>
            <w:webHidden/>
          </w:rPr>
          <w:tab/>
        </w:r>
        <w:r w:rsidR="008C0E17" w:rsidRPr="008C0E17">
          <w:rPr>
            <w:rFonts w:ascii="Times New Roman" w:hAnsi="Times New Roman"/>
            <w:noProof/>
            <w:webHidden/>
          </w:rPr>
          <w:fldChar w:fldCharType="begin"/>
        </w:r>
        <w:r w:rsidR="008C0E17" w:rsidRPr="008C0E17">
          <w:rPr>
            <w:rFonts w:ascii="Times New Roman" w:hAnsi="Times New Roman"/>
            <w:noProof/>
            <w:webHidden/>
          </w:rPr>
          <w:instrText xml:space="preserve"> PAGEREF _Toc411940354 \h </w:instrText>
        </w:r>
        <w:r w:rsidR="008C0E17" w:rsidRPr="008C0E17">
          <w:rPr>
            <w:rFonts w:ascii="Times New Roman" w:hAnsi="Times New Roman"/>
            <w:noProof/>
            <w:webHidden/>
          </w:rPr>
        </w:r>
        <w:r w:rsidR="008C0E17" w:rsidRPr="008C0E17">
          <w:rPr>
            <w:rFonts w:ascii="Times New Roman" w:hAnsi="Times New Roman"/>
            <w:noProof/>
            <w:webHidden/>
          </w:rPr>
          <w:fldChar w:fldCharType="separate"/>
        </w:r>
        <w:r w:rsidR="00AF59F4">
          <w:rPr>
            <w:rFonts w:ascii="Times New Roman" w:hAnsi="Times New Roman"/>
            <w:noProof/>
            <w:webHidden/>
          </w:rPr>
          <w:t>77</w:t>
        </w:r>
        <w:r w:rsidR="008C0E17" w:rsidRPr="008C0E17">
          <w:rPr>
            <w:rFonts w:ascii="Times New Roman" w:hAnsi="Times New Roman"/>
            <w:noProof/>
            <w:webHidden/>
          </w:rPr>
          <w:fldChar w:fldCharType="end"/>
        </w:r>
      </w:hyperlink>
    </w:p>
    <w:p w:rsidR="008C0E17" w:rsidRPr="008C0E17" w:rsidRDefault="001B1AFE">
      <w:pPr>
        <w:pStyle w:val="Turinys1"/>
        <w:rPr>
          <w:rFonts w:ascii="Times New Roman" w:hAnsi="Times New Roman"/>
          <w:b w:val="0"/>
          <w:bCs w:val="0"/>
          <w:caps w:val="0"/>
          <w:noProof/>
          <w:sz w:val="22"/>
          <w:szCs w:val="22"/>
          <w:lang w:val="en-US"/>
        </w:rPr>
      </w:pPr>
      <w:hyperlink w:anchor="_Toc411940355" w:history="1">
        <w:r w:rsidR="008C0E17" w:rsidRPr="008C0E17">
          <w:rPr>
            <w:rStyle w:val="Hipersaitas"/>
            <w:rFonts w:ascii="Times New Roman" w:hAnsi="Times New Roman"/>
            <w:noProof/>
          </w:rPr>
          <w:t>REKOMENDACIJOS</w:t>
        </w:r>
        <w:r w:rsidR="008C0E17" w:rsidRPr="008C0E17">
          <w:rPr>
            <w:rFonts w:ascii="Times New Roman" w:hAnsi="Times New Roman"/>
            <w:noProof/>
            <w:webHidden/>
          </w:rPr>
          <w:tab/>
        </w:r>
        <w:r w:rsidR="008C0E17" w:rsidRPr="008C0E17">
          <w:rPr>
            <w:rFonts w:ascii="Times New Roman" w:hAnsi="Times New Roman"/>
            <w:noProof/>
            <w:webHidden/>
          </w:rPr>
          <w:fldChar w:fldCharType="begin"/>
        </w:r>
        <w:r w:rsidR="008C0E17" w:rsidRPr="008C0E17">
          <w:rPr>
            <w:rFonts w:ascii="Times New Roman" w:hAnsi="Times New Roman"/>
            <w:noProof/>
            <w:webHidden/>
          </w:rPr>
          <w:instrText xml:space="preserve"> PAGEREF _Toc411940355 \h </w:instrText>
        </w:r>
        <w:r w:rsidR="008C0E17" w:rsidRPr="008C0E17">
          <w:rPr>
            <w:rFonts w:ascii="Times New Roman" w:hAnsi="Times New Roman"/>
            <w:noProof/>
            <w:webHidden/>
          </w:rPr>
        </w:r>
        <w:r w:rsidR="008C0E17" w:rsidRPr="008C0E17">
          <w:rPr>
            <w:rFonts w:ascii="Times New Roman" w:hAnsi="Times New Roman"/>
            <w:noProof/>
            <w:webHidden/>
          </w:rPr>
          <w:fldChar w:fldCharType="separate"/>
        </w:r>
        <w:r w:rsidR="00AF59F4">
          <w:rPr>
            <w:rFonts w:ascii="Times New Roman" w:hAnsi="Times New Roman"/>
            <w:noProof/>
            <w:webHidden/>
          </w:rPr>
          <w:t>79</w:t>
        </w:r>
        <w:r w:rsidR="008C0E17" w:rsidRPr="008C0E17">
          <w:rPr>
            <w:rFonts w:ascii="Times New Roman" w:hAnsi="Times New Roman"/>
            <w:noProof/>
            <w:webHidden/>
          </w:rPr>
          <w:fldChar w:fldCharType="end"/>
        </w:r>
      </w:hyperlink>
    </w:p>
    <w:p w:rsidR="008C0E17" w:rsidRPr="008C0E17" w:rsidRDefault="001B1AFE">
      <w:pPr>
        <w:pStyle w:val="Turinys1"/>
        <w:rPr>
          <w:rFonts w:ascii="Times New Roman" w:hAnsi="Times New Roman"/>
          <w:b w:val="0"/>
          <w:bCs w:val="0"/>
          <w:caps w:val="0"/>
          <w:noProof/>
          <w:sz w:val="22"/>
          <w:szCs w:val="22"/>
          <w:lang w:val="en-US"/>
        </w:rPr>
      </w:pPr>
      <w:hyperlink w:anchor="_Toc411940356" w:history="1">
        <w:r w:rsidR="008C0E17" w:rsidRPr="008C0E17">
          <w:rPr>
            <w:rStyle w:val="Hipersaitas"/>
            <w:rFonts w:ascii="Times New Roman" w:hAnsi="Times New Roman"/>
            <w:noProof/>
          </w:rPr>
          <w:t>LITERATŪROS SĄRAŠAS</w:t>
        </w:r>
        <w:r w:rsidR="008C0E17" w:rsidRPr="008C0E17">
          <w:rPr>
            <w:rFonts w:ascii="Times New Roman" w:hAnsi="Times New Roman"/>
            <w:noProof/>
            <w:webHidden/>
          </w:rPr>
          <w:tab/>
        </w:r>
        <w:r w:rsidR="008C0E17" w:rsidRPr="008C0E17">
          <w:rPr>
            <w:rFonts w:ascii="Times New Roman" w:hAnsi="Times New Roman"/>
            <w:noProof/>
            <w:webHidden/>
          </w:rPr>
          <w:fldChar w:fldCharType="begin"/>
        </w:r>
        <w:r w:rsidR="008C0E17" w:rsidRPr="008C0E17">
          <w:rPr>
            <w:rFonts w:ascii="Times New Roman" w:hAnsi="Times New Roman"/>
            <w:noProof/>
            <w:webHidden/>
          </w:rPr>
          <w:instrText xml:space="preserve"> PAGEREF _Toc411940356 \h </w:instrText>
        </w:r>
        <w:r w:rsidR="008C0E17" w:rsidRPr="008C0E17">
          <w:rPr>
            <w:rFonts w:ascii="Times New Roman" w:hAnsi="Times New Roman"/>
            <w:noProof/>
            <w:webHidden/>
          </w:rPr>
        </w:r>
        <w:r w:rsidR="008C0E17" w:rsidRPr="008C0E17">
          <w:rPr>
            <w:rFonts w:ascii="Times New Roman" w:hAnsi="Times New Roman"/>
            <w:noProof/>
            <w:webHidden/>
          </w:rPr>
          <w:fldChar w:fldCharType="separate"/>
        </w:r>
        <w:r w:rsidR="00AF59F4">
          <w:rPr>
            <w:rFonts w:ascii="Times New Roman" w:hAnsi="Times New Roman"/>
            <w:noProof/>
            <w:webHidden/>
          </w:rPr>
          <w:t>82</w:t>
        </w:r>
        <w:r w:rsidR="008C0E17" w:rsidRPr="008C0E17">
          <w:rPr>
            <w:rFonts w:ascii="Times New Roman" w:hAnsi="Times New Roman"/>
            <w:noProof/>
            <w:webHidden/>
          </w:rPr>
          <w:fldChar w:fldCharType="end"/>
        </w:r>
      </w:hyperlink>
    </w:p>
    <w:p w:rsidR="008C0E17" w:rsidRPr="008C0E17" w:rsidRDefault="001B1AFE">
      <w:pPr>
        <w:pStyle w:val="Turinys1"/>
        <w:rPr>
          <w:rFonts w:ascii="Times New Roman" w:hAnsi="Times New Roman"/>
          <w:b w:val="0"/>
          <w:bCs w:val="0"/>
          <w:caps w:val="0"/>
          <w:noProof/>
          <w:sz w:val="22"/>
          <w:szCs w:val="22"/>
          <w:lang w:val="en-US"/>
        </w:rPr>
      </w:pPr>
      <w:hyperlink w:anchor="_Toc411940357" w:history="1">
        <w:r w:rsidR="008C0E17" w:rsidRPr="008C0E17">
          <w:rPr>
            <w:rStyle w:val="Hipersaitas"/>
            <w:rFonts w:ascii="Times New Roman" w:hAnsi="Times New Roman"/>
            <w:noProof/>
          </w:rPr>
          <w:t>PRIEDAI</w:t>
        </w:r>
        <w:r w:rsidR="008C0E17" w:rsidRPr="008C0E17">
          <w:rPr>
            <w:rFonts w:ascii="Times New Roman" w:hAnsi="Times New Roman"/>
            <w:noProof/>
            <w:webHidden/>
          </w:rPr>
          <w:tab/>
        </w:r>
        <w:r w:rsidR="008C0E17" w:rsidRPr="008C0E17">
          <w:rPr>
            <w:rFonts w:ascii="Times New Roman" w:hAnsi="Times New Roman"/>
            <w:noProof/>
            <w:webHidden/>
          </w:rPr>
          <w:fldChar w:fldCharType="begin"/>
        </w:r>
        <w:r w:rsidR="008C0E17" w:rsidRPr="008C0E17">
          <w:rPr>
            <w:rFonts w:ascii="Times New Roman" w:hAnsi="Times New Roman"/>
            <w:noProof/>
            <w:webHidden/>
          </w:rPr>
          <w:instrText xml:space="preserve"> PAGEREF _Toc411940357 \h </w:instrText>
        </w:r>
        <w:r w:rsidR="008C0E17" w:rsidRPr="008C0E17">
          <w:rPr>
            <w:rFonts w:ascii="Times New Roman" w:hAnsi="Times New Roman"/>
            <w:noProof/>
            <w:webHidden/>
          </w:rPr>
        </w:r>
        <w:r w:rsidR="008C0E17" w:rsidRPr="008C0E17">
          <w:rPr>
            <w:rFonts w:ascii="Times New Roman" w:hAnsi="Times New Roman"/>
            <w:noProof/>
            <w:webHidden/>
          </w:rPr>
          <w:fldChar w:fldCharType="separate"/>
        </w:r>
        <w:r w:rsidR="00AF59F4">
          <w:rPr>
            <w:rFonts w:ascii="Times New Roman" w:hAnsi="Times New Roman"/>
            <w:noProof/>
            <w:webHidden/>
          </w:rPr>
          <w:t>84</w:t>
        </w:r>
        <w:r w:rsidR="008C0E17" w:rsidRPr="008C0E17">
          <w:rPr>
            <w:rFonts w:ascii="Times New Roman" w:hAnsi="Times New Roman"/>
            <w:noProof/>
            <w:webHidden/>
          </w:rPr>
          <w:fldChar w:fldCharType="end"/>
        </w:r>
      </w:hyperlink>
    </w:p>
    <w:p w:rsidR="00292495" w:rsidRPr="00A754BE" w:rsidRDefault="00C82460" w:rsidP="000D38E8">
      <w:pPr>
        <w:spacing w:line="240" w:lineRule="auto"/>
        <w:rPr>
          <w:rFonts w:ascii="Times New Roman" w:hAnsi="Times New Roman" w:cs="Times New Roman"/>
          <w:bCs/>
          <w:sz w:val="22"/>
          <w:szCs w:val="22"/>
        </w:rPr>
      </w:pPr>
      <w:r w:rsidRPr="008C0E17">
        <w:rPr>
          <w:rFonts w:ascii="Times New Roman" w:hAnsi="Times New Roman" w:cs="Times New Roman"/>
          <w:bCs/>
          <w:sz w:val="20"/>
          <w:szCs w:val="20"/>
        </w:rPr>
        <w:fldChar w:fldCharType="end"/>
      </w:r>
    </w:p>
    <w:p w:rsidR="00292495" w:rsidRPr="00A754BE" w:rsidRDefault="00292495">
      <w:pPr>
        <w:rPr>
          <w:rFonts w:ascii="Times New Roman" w:hAnsi="Times New Roman" w:cs="Times New Roman"/>
          <w:bCs/>
          <w:sz w:val="22"/>
          <w:szCs w:val="22"/>
        </w:rPr>
      </w:pPr>
      <w:r w:rsidRPr="00A754BE">
        <w:rPr>
          <w:rFonts w:ascii="Times New Roman" w:hAnsi="Times New Roman" w:cs="Times New Roman"/>
          <w:bCs/>
          <w:sz w:val="22"/>
          <w:szCs w:val="22"/>
        </w:rPr>
        <w:br w:type="page"/>
      </w:r>
    </w:p>
    <w:p w:rsidR="00313803" w:rsidRDefault="00952B00" w:rsidP="00CB58D8">
      <w:pPr>
        <w:jc w:val="center"/>
        <w:rPr>
          <w:rStyle w:val="Antrat1Diagrama"/>
          <w:rFonts w:cs="Times New Roman"/>
        </w:rPr>
      </w:pPr>
      <w:bookmarkStart w:id="11" w:name="_Toc411940339"/>
      <w:r w:rsidRPr="002A67C2">
        <w:rPr>
          <w:rStyle w:val="Antrat1Diagrama"/>
          <w:rFonts w:cs="Times New Roman"/>
        </w:rPr>
        <w:lastRenderedPageBreak/>
        <w:t>LENTELIŲ SĄRAŠA</w:t>
      </w:r>
      <w:r w:rsidR="00D917B4" w:rsidRPr="002A67C2">
        <w:rPr>
          <w:rStyle w:val="Antrat1Diagrama"/>
          <w:rFonts w:cs="Times New Roman"/>
        </w:rPr>
        <w:t>S</w:t>
      </w:r>
      <w:bookmarkEnd w:id="11"/>
    </w:p>
    <w:p w:rsidR="00555F3D" w:rsidRPr="00086A15" w:rsidRDefault="00C82460">
      <w:pPr>
        <w:pStyle w:val="Iliustracijsraas"/>
        <w:tabs>
          <w:tab w:val="right" w:leader="dot" w:pos="9016"/>
        </w:tabs>
        <w:rPr>
          <w:rFonts w:ascii="Times New Roman" w:hAnsi="Times New Roman" w:cs="Times New Roman"/>
          <w:noProof/>
          <w:sz w:val="22"/>
          <w:szCs w:val="22"/>
          <w:lang w:val="en-US"/>
        </w:rPr>
      </w:pPr>
      <w:r w:rsidRPr="00086A15">
        <w:rPr>
          <w:rStyle w:val="Antrat1Diagrama"/>
          <w:rFonts w:cs="Times New Roman"/>
          <w:sz w:val="22"/>
          <w:szCs w:val="22"/>
        </w:rPr>
        <w:fldChar w:fldCharType="begin"/>
      </w:r>
      <w:r w:rsidR="00330188" w:rsidRPr="00086A15">
        <w:rPr>
          <w:rStyle w:val="Antrat1Diagrama"/>
          <w:rFonts w:cs="Times New Roman"/>
          <w:sz w:val="22"/>
          <w:szCs w:val="22"/>
        </w:rPr>
        <w:instrText xml:space="preserve"> TOC \h \z \c "Figūra" </w:instrText>
      </w:r>
      <w:r w:rsidRPr="00086A15">
        <w:rPr>
          <w:rStyle w:val="Antrat1Diagrama"/>
          <w:rFonts w:cs="Times New Roman"/>
          <w:sz w:val="22"/>
          <w:szCs w:val="22"/>
        </w:rPr>
        <w:fldChar w:fldCharType="separate"/>
      </w:r>
      <w:hyperlink w:anchor="_Toc409078323" w:history="1">
        <w:r w:rsidR="00555F3D" w:rsidRPr="00086A15">
          <w:rPr>
            <w:rStyle w:val="Hipersaitas"/>
            <w:rFonts w:ascii="Times New Roman" w:hAnsi="Times New Roman" w:cs="Times New Roman"/>
            <w:noProof/>
          </w:rPr>
          <w:t>1 lentelė. LR sveikatos apsaugos ministerijos administruojamų priemonių poveikio „auksinei valandai“ vertinimo techninės užduoties uždaviniai ir klausimai</w:t>
        </w:r>
        <w:r w:rsidR="00555F3D" w:rsidRPr="00086A15">
          <w:rPr>
            <w:rFonts w:ascii="Times New Roman" w:hAnsi="Times New Roman" w:cs="Times New Roman"/>
            <w:noProof/>
            <w:webHidden/>
          </w:rPr>
          <w:tab/>
        </w:r>
        <w:r w:rsidRPr="00086A15">
          <w:rPr>
            <w:rFonts w:ascii="Times New Roman" w:hAnsi="Times New Roman" w:cs="Times New Roman"/>
            <w:noProof/>
            <w:webHidden/>
          </w:rPr>
          <w:fldChar w:fldCharType="begin"/>
        </w:r>
        <w:r w:rsidR="00555F3D" w:rsidRPr="00086A15">
          <w:rPr>
            <w:rFonts w:ascii="Times New Roman" w:hAnsi="Times New Roman" w:cs="Times New Roman"/>
            <w:noProof/>
            <w:webHidden/>
          </w:rPr>
          <w:instrText xml:space="preserve"> PAGEREF _Toc409078323 \h </w:instrText>
        </w:r>
        <w:r w:rsidRPr="00086A15">
          <w:rPr>
            <w:rFonts w:ascii="Times New Roman" w:hAnsi="Times New Roman" w:cs="Times New Roman"/>
            <w:noProof/>
            <w:webHidden/>
          </w:rPr>
        </w:r>
        <w:r w:rsidRPr="00086A15">
          <w:rPr>
            <w:rFonts w:ascii="Times New Roman" w:hAnsi="Times New Roman" w:cs="Times New Roman"/>
            <w:noProof/>
            <w:webHidden/>
          </w:rPr>
          <w:fldChar w:fldCharType="separate"/>
        </w:r>
        <w:r w:rsidR="00F05BA3">
          <w:rPr>
            <w:rFonts w:ascii="Times New Roman" w:hAnsi="Times New Roman" w:cs="Times New Roman"/>
            <w:noProof/>
            <w:webHidden/>
          </w:rPr>
          <w:t>40</w:t>
        </w:r>
        <w:r w:rsidRPr="00086A15">
          <w:rPr>
            <w:rFonts w:ascii="Times New Roman" w:hAnsi="Times New Roman" w:cs="Times New Roman"/>
            <w:noProof/>
            <w:webHidden/>
          </w:rPr>
          <w:fldChar w:fldCharType="end"/>
        </w:r>
      </w:hyperlink>
    </w:p>
    <w:p w:rsidR="002855D0" w:rsidRPr="00A754BE" w:rsidRDefault="00C82460" w:rsidP="00A754BE">
      <w:pPr>
        <w:rPr>
          <w:rStyle w:val="Antrat1Diagrama"/>
          <w:rFonts w:cs="Times New Roman"/>
          <w:sz w:val="22"/>
          <w:szCs w:val="22"/>
        </w:rPr>
      </w:pPr>
      <w:r w:rsidRPr="00086A15">
        <w:rPr>
          <w:rStyle w:val="Antrat1Diagrama"/>
          <w:rFonts w:cs="Times New Roman"/>
          <w:sz w:val="22"/>
          <w:szCs w:val="22"/>
        </w:rPr>
        <w:fldChar w:fldCharType="end"/>
      </w:r>
    </w:p>
    <w:p w:rsidR="00D917B4" w:rsidRDefault="00D917B4">
      <w:pPr>
        <w:rPr>
          <w:rStyle w:val="Antrat1Diagrama"/>
          <w:rFonts w:cs="Times New Roman"/>
        </w:rPr>
      </w:pPr>
      <w:r>
        <w:rPr>
          <w:rStyle w:val="Antrat1Diagrama"/>
          <w:rFonts w:cs="Times New Roman"/>
        </w:rPr>
        <w:br w:type="page"/>
      </w:r>
    </w:p>
    <w:p w:rsidR="00527BDB" w:rsidRDefault="00952B00" w:rsidP="00527BDB">
      <w:pPr>
        <w:jc w:val="center"/>
        <w:rPr>
          <w:rStyle w:val="Antrat1Diagrama"/>
          <w:rFonts w:cs="Times New Roman"/>
        </w:rPr>
      </w:pPr>
      <w:bookmarkStart w:id="12" w:name="_Toc411940340"/>
      <w:r w:rsidRPr="002A67C2">
        <w:rPr>
          <w:rStyle w:val="Antrat1Diagrama"/>
          <w:rFonts w:cs="Times New Roman"/>
        </w:rPr>
        <w:lastRenderedPageBreak/>
        <w:t>PAVEIKSLŲ SĄRAŠAS</w:t>
      </w:r>
      <w:bookmarkEnd w:id="12"/>
    </w:p>
    <w:p w:rsidR="0005381D" w:rsidRPr="00B93332" w:rsidRDefault="0005381D" w:rsidP="00527BDB">
      <w:pPr>
        <w:jc w:val="center"/>
        <w:rPr>
          <w:rStyle w:val="Antrat1Diagrama"/>
          <w:rFonts w:cs="Times New Roman"/>
          <w:sz w:val="22"/>
          <w:szCs w:val="22"/>
        </w:rPr>
      </w:pPr>
    </w:p>
    <w:p w:rsidR="00F05BA3" w:rsidRPr="00F05BA3" w:rsidRDefault="00C82460">
      <w:pPr>
        <w:pStyle w:val="Iliustracijsraas"/>
        <w:tabs>
          <w:tab w:val="right" w:leader="dot" w:pos="9016"/>
        </w:tabs>
        <w:rPr>
          <w:rFonts w:ascii="Times New Roman" w:hAnsi="Times New Roman" w:cs="Times New Roman"/>
          <w:noProof/>
          <w:lang w:val="en-US"/>
        </w:rPr>
      </w:pPr>
      <w:r w:rsidRPr="00F05BA3">
        <w:rPr>
          <w:rStyle w:val="Antrat1Diagrama"/>
          <w:rFonts w:cs="Times New Roman"/>
          <w:sz w:val="21"/>
          <w:szCs w:val="21"/>
        </w:rPr>
        <w:fldChar w:fldCharType="begin"/>
      </w:r>
      <w:r w:rsidR="007B3896" w:rsidRPr="00F05BA3">
        <w:rPr>
          <w:rStyle w:val="Antrat1Diagrama"/>
          <w:rFonts w:cs="Times New Roman"/>
          <w:sz w:val="21"/>
          <w:szCs w:val="21"/>
        </w:rPr>
        <w:instrText xml:space="preserve"> TOC \h \z \c "Lygtis" </w:instrText>
      </w:r>
      <w:r w:rsidRPr="00F05BA3">
        <w:rPr>
          <w:rStyle w:val="Antrat1Diagrama"/>
          <w:rFonts w:cs="Times New Roman"/>
          <w:sz w:val="21"/>
          <w:szCs w:val="21"/>
        </w:rPr>
        <w:fldChar w:fldCharType="separate"/>
      </w:r>
      <w:hyperlink w:anchor="_Toc411940702" w:history="1">
        <w:r w:rsidR="00F05BA3" w:rsidRPr="00F05BA3">
          <w:rPr>
            <w:rStyle w:val="Hipersaitas"/>
            <w:rFonts w:ascii="Times New Roman" w:hAnsi="Times New Roman" w:cs="Times New Roman"/>
            <w:noProof/>
          </w:rPr>
          <w:t>1 pav. V</w:t>
        </w:r>
        <w:r w:rsidR="00F05BA3" w:rsidRPr="00F05BA3">
          <w:rPr>
            <w:rStyle w:val="Hipersaitas"/>
            <w:rFonts w:ascii="Times New Roman" w:eastAsiaTheme="majorEastAsia" w:hAnsi="Times New Roman" w:cs="Times New Roman"/>
            <w:noProof/>
            <w:lang w:eastAsia="lt-LT"/>
          </w:rPr>
          <w:t>ertinimo modelis</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_Toc411940702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35</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03" w:history="1">
        <w:r w:rsidR="00F05BA3" w:rsidRPr="00F05BA3">
          <w:rPr>
            <w:rStyle w:val="Hipersaitas"/>
            <w:rFonts w:ascii="Times New Roman" w:hAnsi="Times New Roman" w:cs="Times New Roman"/>
            <w:noProof/>
          </w:rPr>
          <w:t>2 pav.</w:t>
        </w:r>
        <w:r w:rsidR="00F05BA3" w:rsidRPr="00F05BA3">
          <w:rPr>
            <w:rStyle w:val="Hipersaitas"/>
            <w:rFonts w:ascii="Times New Roman" w:eastAsiaTheme="majorEastAsia" w:hAnsi="Times New Roman" w:cs="Times New Roman"/>
            <w:noProof/>
            <w:lang w:eastAsia="lt-LT"/>
          </w:rPr>
          <w:t xml:space="preserve"> Laikas, praėjęs nuo GMP iškvietimo iki paciento pristatymo į traumos centrą (min.)</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_Toc411940703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45</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04" w:history="1">
        <w:r w:rsidR="00F05BA3" w:rsidRPr="00F05BA3">
          <w:rPr>
            <w:rStyle w:val="Hipersaitas"/>
            <w:rFonts w:ascii="Times New Roman" w:eastAsia="Times New Roman" w:hAnsi="Times New Roman" w:cs="Times New Roman"/>
            <w:bCs/>
            <w:noProof/>
          </w:rPr>
          <w:t>3 pav.</w:t>
        </w:r>
        <w:r w:rsidR="00F05BA3" w:rsidRPr="00F05BA3">
          <w:rPr>
            <w:rStyle w:val="Hipersaitas"/>
            <w:rFonts w:ascii="Times New Roman" w:eastAsia="Times New Roman" w:hAnsi="Times New Roman" w:cs="Times New Roman"/>
            <w:bCs/>
            <w:noProof/>
            <w:lang w:eastAsia="lt-LT"/>
          </w:rPr>
          <w:t xml:space="preserve"> Vertinime dalyvavusių GMP įstaigų suteiktų paslaugų skaičius įvykio vietoje traumas patyrusiems pacientams 2007 m. ir 2012 m. (vidutinis pacientų skaičius, tenkantis vienai GMP įstaigai per metus)</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_Toc411940704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46</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05" w:history="1">
        <w:r w:rsidR="00F05BA3" w:rsidRPr="00F05BA3">
          <w:rPr>
            <w:rStyle w:val="Hipersaitas"/>
            <w:rFonts w:ascii="Times New Roman" w:eastAsia="Times New Roman" w:hAnsi="Times New Roman" w:cs="Times New Roman"/>
            <w:bCs/>
            <w:noProof/>
          </w:rPr>
          <w:t xml:space="preserve">4 pav. Vertinime dalyvavusių GMP įstaigų atliktų pervežimų į traumos centrus skaičius </w:t>
        </w:r>
        <w:r w:rsidR="00F05BA3" w:rsidRPr="00F05BA3">
          <w:rPr>
            <w:rStyle w:val="Hipersaitas"/>
            <w:rFonts w:ascii="Times New Roman" w:eastAsia="Times New Roman" w:hAnsi="Times New Roman" w:cs="Times New Roman"/>
            <w:bCs/>
            <w:noProof/>
            <w:lang w:eastAsia="lt-LT"/>
          </w:rPr>
          <w:t xml:space="preserve">traumas patyrusiems pacientams </w:t>
        </w:r>
        <w:r w:rsidR="00F05BA3" w:rsidRPr="00F05BA3">
          <w:rPr>
            <w:rStyle w:val="Hipersaitas"/>
            <w:rFonts w:ascii="Times New Roman" w:eastAsia="Times New Roman" w:hAnsi="Times New Roman" w:cs="Times New Roman"/>
            <w:bCs/>
            <w:noProof/>
          </w:rPr>
          <w:t xml:space="preserve">2007 m. ir 2012 m. </w:t>
        </w:r>
        <w:r w:rsidR="00F05BA3" w:rsidRPr="00F05BA3">
          <w:rPr>
            <w:rStyle w:val="Hipersaitas"/>
            <w:rFonts w:ascii="Times New Roman" w:eastAsia="Times New Roman" w:hAnsi="Times New Roman" w:cs="Times New Roman"/>
            <w:bCs/>
            <w:noProof/>
            <w:lang w:eastAsia="lt-LT"/>
          </w:rPr>
          <w:t>(vidutinis pacientų skaičius, tenkantis vienai GMP įstaigai per metus)</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_Toc411940705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47</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06" w:history="1">
        <w:r w:rsidR="00F05BA3" w:rsidRPr="00F05BA3">
          <w:rPr>
            <w:rStyle w:val="Hipersaitas"/>
            <w:rFonts w:ascii="Times New Roman" w:eastAsia="Times New Roman" w:hAnsi="Times New Roman" w:cs="Times New Roman"/>
            <w:bCs/>
            <w:noProof/>
          </w:rPr>
          <w:t xml:space="preserve">5 pav. Vertinime dalyvavusių </w:t>
        </w:r>
        <w:r w:rsidR="00F05BA3" w:rsidRPr="00F05BA3">
          <w:rPr>
            <w:rStyle w:val="Hipersaitas"/>
            <w:rFonts w:ascii="Times New Roman" w:eastAsia="Times New Roman" w:hAnsi="Times New Roman" w:cs="Times New Roman"/>
            <w:bCs/>
            <w:noProof/>
            <w:lang w:eastAsia="lt-LT"/>
          </w:rPr>
          <w:t>GMP įstaigų įvykio vietoje diagnozuotų mirčių skaičius traumas paturysiems pacientams 2007 m. ir 2012 m. (vidutinis pacientų skaičius, tenkantis vienai GMP įstaigai per metus)</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_Toc411940706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47</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07" w:history="1">
        <w:r w:rsidR="00F05BA3" w:rsidRPr="00F05BA3">
          <w:rPr>
            <w:rStyle w:val="Hipersaitas"/>
            <w:rFonts w:ascii="Times New Roman" w:eastAsia="Times New Roman" w:hAnsi="Times New Roman" w:cs="Times New Roman"/>
            <w:bCs/>
            <w:noProof/>
          </w:rPr>
          <w:t xml:space="preserve">6 pav. Vertinime dalyvavusių </w:t>
        </w:r>
        <w:r w:rsidR="00F05BA3" w:rsidRPr="00F05BA3">
          <w:rPr>
            <w:rStyle w:val="Hipersaitas"/>
            <w:rFonts w:ascii="Times New Roman" w:eastAsia="Times New Roman" w:hAnsi="Times New Roman" w:cs="Times New Roman"/>
            <w:bCs/>
            <w:noProof/>
            <w:lang w:eastAsia="lt-LT"/>
          </w:rPr>
          <w:t>GMP įstaigų pakartotinių traumas patyrusių pacientų iškvietimų skaičius 2007 m. ir 2012 m. (vidutinis pacientų skaičius, tenkantis vienai GMP įstaigai per metus)</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_Toc411940707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48</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08" w:history="1">
        <w:r w:rsidR="00F05BA3" w:rsidRPr="00F05BA3">
          <w:rPr>
            <w:rStyle w:val="Hipersaitas"/>
            <w:rFonts w:ascii="Times New Roman" w:eastAsia="Times New Roman" w:hAnsi="Times New Roman" w:cs="Times New Roman"/>
            <w:bCs/>
            <w:noProof/>
          </w:rPr>
          <w:t xml:space="preserve">7 pav. Vertinime dalyvavusių </w:t>
        </w:r>
        <w:r w:rsidR="00F05BA3" w:rsidRPr="00F05BA3">
          <w:rPr>
            <w:rStyle w:val="Hipersaitas"/>
            <w:rFonts w:ascii="Times New Roman" w:eastAsia="Times New Roman" w:hAnsi="Times New Roman" w:cs="Times New Roman"/>
            <w:bCs/>
            <w:noProof/>
            <w:lang w:eastAsia="lt-LT"/>
          </w:rPr>
          <w:t>GMP įstaigų atsisakiusių pagalbos traumas patyrusių pacientų skaičius 2007 m. ir 2012 m. (vidutinis pacientų skaičius, tenkantis vienai GMP įstaigai per metus)</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_Toc411940708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48</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09" w:history="1">
        <w:r w:rsidR="00F05BA3" w:rsidRPr="00F05BA3">
          <w:rPr>
            <w:rStyle w:val="Hipersaitas"/>
            <w:rFonts w:ascii="Times New Roman" w:eastAsia="Times New Roman" w:hAnsi="Times New Roman" w:cs="Times New Roman"/>
            <w:bCs/>
            <w:noProof/>
          </w:rPr>
          <w:t xml:space="preserve">8 pav. Vertinime dalyvavusių </w:t>
        </w:r>
        <w:r w:rsidR="00F05BA3" w:rsidRPr="00F05BA3">
          <w:rPr>
            <w:rStyle w:val="Hipersaitas"/>
            <w:rFonts w:ascii="Times New Roman" w:eastAsia="Times New Roman" w:hAnsi="Times New Roman" w:cs="Times New Roman"/>
            <w:bCs/>
            <w:noProof/>
            <w:lang w:eastAsia="lt-LT"/>
          </w:rPr>
          <w:t>GMP įstaigų apgaulingų traumas patyrusių pacientų kvietimų skaičius 2007 m. ir 2012 m. (vidutinis pacientų skaičius, tenkantis vienai GMP įstaigai per metus)</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_Toc411940709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49</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10" w:history="1">
        <w:r w:rsidR="00F05BA3" w:rsidRPr="00F05BA3">
          <w:rPr>
            <w:rStyle w:val="Hipersaitas"/>
            <w:rFonts w:ascii="Times New Roman" w:hAnsi="Times New Roman" w:cs="Times New Roman"/>
            <w:noProof/>
          </w:rPr>
          <w:t xml:space="preserve">9 pav. Vertinime dalyvavusių </w:t>
        </w:r>
        <w:r w:rsidR="00F05BA3" w:rsidRPr="00F05BA3">
          <w:rPr>
            <w:rStyle w:val="Hipersaitas"/>
            <w:rFonts w:ascii="Times New Roman" w:eastAsiaTheme="majorEastAsia" w:hAnsi="Times New Roman" w:cs="Times New Roman"/>
            <w:noProof/>
            <w:lang w:eastAsia="lt-LT"/>
          </w:rPr>
          <w:t xml:space="preserve">GMP įstaigų į traumos centrus atvežtų ir hospitalizuotų pacientų dalis </w:t>
        </w:r>
        <w:r w:rsidR="00F05BA3" w:rsidRPr="00F05BA3">
          <w:rPr>
            <w:rStyle w:val="Hipersaitas"/>
            <w:rFonts w:ascii="Times New Roman" w:eastAsia="Times New Roman" w:hAnsi="Times New Roman" w:cs="Times New Roman"/>
            <w:noProof/>
            <w:lang w:eastAsia="lt-LT"/>
          </w:rPr>
          <w:t>(vidutinis pacientų skaičius, tenkantis vienai GMP įstaigai per metus)</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_Toc411940710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49</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11" w:history="1">
        <w:r w:rsidR="00F05BA3" w:rsidRPr="00F05BA3">
          <w:rPr>
            <w:rStyle w:val="Hipersaitas"/>
            <w:rFonts w:ascii="Times New Roman" w:hAnsi="Times New Roman" w:cs="Times New Roman"/>
            <w:noProof/>
          </w:rPr>
          <w:t xml:space="preserve">10 pav. </w:t>
        </w:r>
        <w:r w:rsidR="00F05BA3" w:rsidRPr="00F05BA3">
          <w:rPr>
            <w:rStyle w:val="Hipersaitas"/>
            <w:rFonts w:ascii="Times New Roman" w:eastAsiaTheme="majorEastAsia" w:hAnsi="Times New Roman" w:cs="Times New Roman"/>
            <w:noProof/>
            <w:lang w:eastAsia="lt-LT"/>
          </w:rPr>
          <w:t>Kliniškai reikšmingos procedūros: kaklo imobilizacija</w:t>
        </w:r>
        <w:r w:rsidR="00F05BA3" w:rsidRPr="00F05BA3">
          <w:rPr>
            <w:rStyle w:val="Hipersaitas"/>
            <w:rFonts w:ascii="Times New Roman" w:hAnsi="Times New Roman" w:cs="Times New Roman"/>
            <w:noProof/>
          </w:rPr>
          <w:t xml:space="preserve"> ikistacionariniu laikotarpiu ir priėmimo-skubiosios pagalbos skyriuje 2007 m. ir 2012 m.</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_Toc411940711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50</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12" w:history="1">
        <w:r w:rsidR="00F05BA3" w:rsidRPr="00F05BA3">
          <w:rPr>
            <w:rStyle w:val="Hipersaitas"/>
            <w:rFonts w:ascii="Times New Roman" w:hAnsi="Times New Roman" w:cs="Times New Roman"/>
            <w:noProof/>
          </w:rPr>
          <w:t xml:space="preserve">11 pav. </w:t>
        </w:r>
        <w:r w:rsidR="00F05BA3" w:rsidRPr="00F05BA3">
          <w:rPr>
            <w:rStyle w:val="Hipersaitas"/>
            <w:rFonts w:ascii="Times New Roman" w:eastAsiaTheme="majorEastAsia" w:hAnsi="Times New Roman" w:cs="Times New Roman"/>
            <w:noProof/>
            <w:lang w:eastAsia="lt-LT"/>
          </w:rPr>
          <w:t xml:space="preserve">Kliniškai reikšmingos procedūros: kitų sričių imobilizacija </w:t>
        </w:r>
        <w:r w:rsidR="00F05BA3" w:rsidRPr="00F05BA3">
          <w:rPr>
            <w:rStyle w:val="Hipersaitas"/>
            <w:rFonts w:ascii="Times New Roman" w:hAnsi="Times New Roman" w:cs="Times New Roman"/>
            <w:noProof/>
          </w:rPr>
          <w:t>ikistacionariniu laikotarpiu ir priėmimo-skubiosios pagalbos skyriuje 2007 m. ir 2012 m.</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_Toc411940712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50</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13" w:history="1">
        <w:r w:rsidR="00F05BA3" w:rsidRPr="00F05BA3">
          <w:rPr>
            <w:rStyle w:val="Hipersaitas"/>
            <w:rFonts w:ascii="Times New Roman" w:hAnsi="Times New Roman" w:cs="Times New Roman"/>
            <w:noProof/>
          </w:rPr>
          <w:t xml:space="preserve">12 pav. </w:t>
        </w:r>
        <w:r w:rsidR="00F05BA3" w:rsidRPr="00F05BA3">
          <w:rPr>
            <w:rStyle w:val="Hipersaitas"/>
            <w:rFonts w:ascii="Times New Roman" w:eastAsiaTheme="majorEastAsia" w:hAnsi="Times New Roman" w:cs="Times New Roman"/>
            <w:noProof/>
            <w:lang w:eastAsia="lt-LT"/>
          </w:rPr>
          <w:t>Kliniškai reikšmingos procedūros: intraveninės infuzijos</w:t>
        </w:r>
        <w:r w:rsidR="00F05BA3" w:rsidRPr="00F05BA3">
          <w:rPr>
            <w:rStyle w:val="Hipersaitas"/>
            <w:rFonts w:ascii="Times New Roman" w:hAnsi="Times New Roman" w:cs="Times New Roman"/>
            <w:noProof/>
          </w:rPr>
          <w:t xml:space="preserve"> ikistacionariniu laikotarpiu ir priėmimo-skubiosios pagalbos skyriuje 2007 m. ir 2012 m.</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_Toc411940713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51</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14" w:history="1">
        <w:r w:rsidR="00F05BA3" w:rsidRPr="00F05BA3">
          <w:rPr>
            <w:rStyle w:val="Hipersaitas"/>
            <w:rFonts w:ascii="Times New Roman" w:hAnsi="Times New Roman" w:cs="Times New Roman"/>
            <w:noProof/>
          </w:rPr>
          <w:t xml:space="preserve">13 pav. </w:t>
        </w:r>
        <w:r w:rsidR="00F05BA3" w:rsidRPr="00F05BA3">
          <w:rPr>
            <w:rStyle w:val="Hipersaitas"/>
            <w:rFonts w:ascii="Times New Roman" w:eastAsiaTheme="majorEastAsia" w:hAnsi="Times New Roman" w:cs="Times New Roman"/>
            <w:noProof/>
            <w:lang w:eastAsia="lt-LT"/>
          </w:rPr>
          <w:t>Kliniškai reikšmingos procedūros: oksigenoterapija</w:t>
        </w:r>
        <w:r w:rsidR="00F05BA3" w:rsidRPr="00F05BA3">
          <w:rPr>
            <w:rStyle w:val="Hipersaitas"/>
            <w:rFonts w:ascii="Times New Roman" w:hAnsi="Times New Roman" w:cs="Times New Roman"/>
            <w:noProof/>
          </w:rPr>
          <w:t xml:space="preserve"> ikistacionariniu laikotarpiu ir priėmimo-skubiosios pagalbos skyriuje 2007 m. ir 2012 m.</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_Toc411940714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52</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15" w:history="1">
        <w:r w:rsidR="00F05BA3" w:rsidRPr="00F05BA3">
          <w:rPr>
            <w:rStyle w:val="Hipersaitas"/>
            <w:rFonts w:ascii="Times New Roman" w:hAnsi="Times New Roman" w:cs="Times New Roman"/>
            <w:noProof/>
          </w:rPr>
          <w:t xml:space="preserve">14 pav. </w:t>
        </w:r>
        <w:r w:rsidR="00F05BA3" w:rsidRPr="00F05BA3">
          <w:rPr>
            <w:rStyle w:val="Hipersaitas"/>
            <w:rFonts w:ascii="Times New Roman" w:eastAsiaTheme="majorEastAsia" w:hAnsi="Times New Roman" w:cs="Times New Roman"/>
            <w:noProof/>
            <w:lang w:eastAsia="lt-LT"/>
          </w:rPr>
          <w:t>Kliniškai reikšmingos procedūros: atvirų kvėpavimo takų užtikrinimas</w:t>
        </w:r>
        <w:r w:rsidR="00F05BA3" w:rsidRPr="00F05BA3">
          <w:rPr>
            <w:rStyle w:val="Hipersaitas"/>
            <w:rFonts w:ascii="Times New Roman" w:hAnsi="Times New Roman" w:cs="Times New Roman"/>
            <w:noProof/>
          </w:rPr>
          <w:t xml:space="preserve"> ikistacionariniu laikotarpiu ir priėmimo-skubiosios pagalbos skyriuje 2007 m. ir 2012 m.</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_Toc411940715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52</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16" w:history="1">
        <w:r w:rsidR="00F05BA3" w:rsidRPr="00F05BA3">
          <w:rPr>
            <w:rStyle w:val="Hipersaitas"/>
            <w:rFonts w:ascii="Times New Roman" w:hAnsi="Times New Roman" w:cs="Times New Roman"/>
            <w:noProof/>
          </w:rPr>
          <w:t xml:space="preserve">15 pav. </w:t>
        </w:r>
        <w:r w:rsidR="00F05BA3" w:rsidRPr="00F05BA3">
          <w:rPr>
            <w:rStyle w:val="Hipersaitas"/>
            <w:rFonts w:ascii="Times New Roman" w:eastAsiaTheme="majorEastAsia" w:hAnsi="Times New Roman" w:cs="Times New Roman"/>
            <w:noProof/>
            <w:lang w:eastAsia="lt-LT"/>
          </w:rPr>
          <w:t>Kliniškai reikšmingos procedūros: kraujavimo stabdymas</w:t>
        </w:r>
        <w:r w:rsidR="00F05BA3" w:rsidRPr="00F05BA3">
          <w:rPr>
            <w:rStyle w:val="Hipersaitas"/>
            <w:rFonts w:ascii="Times New Roman" w:hAnsi="Times New Roman" w:cs="Times New Roman"/>
            <w:noProof/>
          </w:rPr>
          <w:t xml:space="preserve"> ikistacionariniu laikotarpiu ir priėmimo-skubiosios pagalbos skyriuje 2007 m. ir 2012 m.</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_Toc411940716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53</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17" w:history="1">
        <w:r w:rsidR="00F05BA3" w:rsidRPr="00F05BA3">
          <w:rPr>
            <w:rStyle w:val="Hipersaitas"/>
            <w:rFonts w:ascii="Times New Roman" w:hAnsi="Times New Roman" w:cs="Times New Roman"/>
            <w:noProof/>
          </w:rPr>
          <w:t xml:space="preserve">16 pav. </w:t>
        </w:r>
        <w:r w:rsidR="00F05BA3" w:rsidRPr="00F05BA3">
          <w:rPr>
            <w:rStyle w:val="Hipersaitas"/>
            <w:rFonts w:ascii="Times New Roman" w:eastAsiaTheme="majorEastAsia" w:hAnsi="Times New Roman" w:cs="Times New Roman"/>
            <w:noProof/>
            <w:lang w:eastAsia="lt-LT"/>
          </w:rPr>
          <w:t>Kliniškai reikšmingos procedūros: skausmo malšinimas</w:t>
        </w:r>
        <w:r w:rsidR="00F05BA3" w:rsidRPr="00F05BA3">
          <w:rPr>
            <w:rStyle w:val="Hipersaitas"/>
            <w:rFonts w:ascii="Times New Roman" w:hAnsi="Times New Roman" w:cs="Times New Roman"/>
            <w:noProof/>
          </w:rPr>
          <w:t xml:space="preserve"> ikistacionariniu laikotarpiu ir priėmimo-skubiosios pagalbos skyriuje 2007 m. ir 2012 m.</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_Toc411940717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54</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18" w:history="1">
        <w:r w:rsidR="00F05BA3" w:rsidRPr="00F05BA3">
          <w:rPr>
            <w:rStyle w:val="Hipersaitas"/>
            <w:rFonts w:ascii="Times New Roman" w:hAnsi="Times New Roman" w:cs="Times New Roman"/>
            <w:noProof/>
          </w:rPr>
          <w:t xml:space="preserve">17 pav. Vidutinis </w:t>
        </w:r>
        <w:r w:rsidR="00F05BA3" w:rsidRPr="00F05BA3">
          <w:rPr>
            <w:rStyle w:val="Hipersaitas"/>
            <w:rFonts w:ascii="Times New Roman" w:eastAsiaTheme="majorEastAsia" w:hAnsi="Times New Roman" w:cs="Times New Roman"/>
            <w:noProof/>
            <w:lang w:eastAsia="lt-LT"/>
          </w:rPr>
          <w:t>laikas, per kurį priėmimo-skubiosios pagalbos skyriuje buvo pradėta paciento apžiūra ir įvertinta sveikatos būklė vertinime dalyvavusiuose traumos centruose 2007 m. ir 2012 m.</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_Toc411940718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55</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19" w:history="1">
        <w:r w:rsidR="00F05BA3" w:rsidRPr="00F05BA3">
          <w:rPr>
            <w:rStyle w:val="Hipersaitas"/>
            <w:rFonts w:ascii="Times New Roman" w:hAnsi="Times New Roman" w:cs="Times New Roman"/>
            <w:noProof/>
          </w:rPr>
          <w:t xml:space="preserve">18 pav. Vidutinis </w:t>
        </w:r>
        <w:r w:rsidR="00F05BA3" w:rsidRPr="00F05BA3">
          <w:rPr>
            <w:rStyle w:val="Hipersaitas"/>
            <w:rFonts w:ascii="Times New Roman" w:eastAsiaTheme="majorEastAsia" w:hAnsi="Times New Roman" w:cs="Times New Roman"/>
            <w:noProof/>
            <w:lang w:eastAsia="lt-LT"/>
          </w:rPr>
          <w:t>laikas, per kurį buvo atlikti kraujo tyrimai</w:t>
        </w:r>
        <w:r w:rsidR="00F05BA3" w:rsidRPr="00F05BA3">
          <w:rPr>
            <w:rStyle w:val="Hipersaitas"/>
            <w:rFonts w:ascii="Times New Roman" w:hAnsi="Times New Roman" w:cs="Times New Roman"/>
            <w:noProof/>
          </w:rPr>
          <w:t xml:space="preserve"> </w:t>
        </w:r>
        <w:r w:rsidR="00F05BA3" w:rsidRPr="00F05BA3">
          <w:rPr>
            <w:rStyle w:val="Hipersaitas"/>
            <w:rFonts w:ascii="Times New Roman" w:eastAsiaTheme="majorEastAsia" w:hAnsi="Times New Roman" w:cs="Times New Roman"/>
            <w:noProof/>
            <w:lang w:eastAsia="lt-LT"/>
          </w:rPr>
          <w:t>vertinime dalyvavusiuose traumos centruose 2007 m. ir 2012 m.</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_Toc411940719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55</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20" w:history="1">
        <w:r w:rsidR="00F05BA3" w:rsidRPr="00F05BA3">
          <w:rPr>
            <w:rStyle w:val="Hipersaitas"/>
            <w:rFonts w:ascii="Times New Roman" w:hAnsi="Times New Roman" w:cs="Times New Roman"/>
            <w:noProof/>
          </w:rPr>
          <w:t xml:space="preserve">19 pav. Vidutinis </w:t>
        </w:r>
        <w:r w:rsidR="00F05BA3" w:rsidRPr="00F05BA3">
          <w:rPr>
            <w:rStyle w:val="Hipersaitas"/>
            <w:rFonts w:ascii="Times New Roman" w:eastAsiaTheme="majorEastAsia" w:hAnsi="Times New Roman" w:cs="Times New Roman"/>
            <w:noProof/>
            <w:lang w:eastAsia="lt-LT"/>
          </w:rPr>
          <w:t>laikas, per kurį buvo atliktas echoskopinis tyrimas vertinime dalyvavusiuose traumos centruose 2007 m. ir 2012 m.</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_Toc411940720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56</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21" w:history="1">
        <w:r w:rsidR="00F05BA3" w:rsidRPr="00F05BA3">
          <w:rPr>
            <w:rStyle w:val="Hipersaitas"/>
            <w:rFonts w:ascii="Times New Roman" w:hAnsi="Times New Roman" w:cs="Times New Roman"/>
            <w:noProof/>
          </w:rPr>
          <w:t xml:space="preserve">20 pav. Vidutinis </w:t>
        </w:r>
        <w:r w:rsidR="00F05BA3" w:rsidRPr="00F05BA3">
          <w:rPr>
            <w:rStyle w:val="Hipersaitas"/>
            <w:rFonts w:ascii="Times New Roman" w:eastAsiaTheme="majorEastAsia" w:hAnsi="Times New Roman" w:cs="Times New Roman"/>
            <w:noProof/>
            <w:lang w:eastAsia="lt-LT"/>
          </w:rPr>
          <w:t>laikas, per kurį buvo atliktos rentgeno nuotraukos vertinime dalyvavusiuose traumos centruose 2007 m. ir 2012 m.</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_Toc411940721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56</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22" w:history="1">
        <w:r w:rsidR="00F05BA3" w:rsidRPr="00F05BA3">
          <w:rPr>
            <w:rStyle w:val="Hipersaitas"/>
            <w:rFonts w:ascii="Times New Roman" w:hAnsi="Times New Roman" w:cs="Times New Roman"/>
            <w:noProof/>
          </w:rPr>
          <w:t xml:space="preserve">21 pav. Vidutinis </w:t>
        </w:r>
        <w:r w:rsidR="00F05BA3" w:rsidRPr="00F05BA3">
          <w:rPr>
            <w:rStyle w:val="Hipersaitas"/>
            <w:rFonts w:ascii="Times New Roman" w:eastAsiaTheme="majorEastAsia" w:hAnsi="Times New Roman" w:cs="Times New Roman"/>
            <w:noProof/>
            <w:lang w:eastAsia="lt-LT"/>
          </w:rPr>
          <w:t>laikas, per kurį buvo</w:t>
        </w:r>
        <w:r w:rsidR="00F05BA3" w:rsidRPr="00F05BA3">
          <w:rPr>
            <w:rStyle w:val="Hipersaitas"/>
            <w:rFonts w:ascii="Times New Roman" w:eastAsiaTheme="majorEastAsia" w:hAnsi="Times New Roman" w:cs="Times New Roman"/>
            <w:noProof/>
            <w:lang w:val="en-US" w:eastAsia="lt-LT"/>
          </w:rPr>
          <w:t xml:space="preserve"> atliktas KT tyrimas (galvos, pilvo, kaklo, dubens ir kt.)</w:t>
        </w:r>
        <w:r w:rsidR="00F05BA3" w:rsidRPr="00F05BA3">
          <w:rPr>
            <w:rStyle w:val="Hipersaitas"/>
            <w:rFonts w:ascii="Times New Roman" w:eastAsiaTheme="majorEastAsia" w:hAnsi="Times New Roman" w:cs="Times New Roman"/>
            <w:noProof/>
            <w:lang w:eastAsia="lt-LT"/>
          </w:rPr>
          <w:t xml:space="preserve"> vertinime dalyvavusiuose traumos centruose 2007 m. ir 2012 m.</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_Toc411940722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57</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23" w:history="1">
        <w:r w:rsidR="00F05BA3" w:rsidRPr="00F05BA3">
          <w:rPr>
            <w:rStyle w:val="Hipersaitas"/>
            <w:rFonts w:ascii="Times New Roman" w:hAnsi="Times New Roman" w:cs="Times New Roman"/>
            <w:noProof/>
          </w:rPr>
          <w:t xml:space="preserve">22 pav. </w:t>
        </w:r>
        <w:r w:rsidR="00F05BA3" w:rsidRPr="00F05BA3">
          <w:rPr>
            <w:rStyle w:val="Hipersaitas"/>
            <w:rFonts w:ascii="Times New Roman" w:eastAsiaTheme="majorEastAsia" w:hAnsi="Times New Roman" w:cs="Times New Roman"/>
            <w:noProof/>
            <w:lang w:eastAsia="lt-LT"/>
          </w:rPr>
          <w:t>Laikas, per kurį buvo pradėtas specializuotas gydymas</w:t>
        </w:r>
        <w:r w:rsidR="00F05BA3" w:rsidRPr="00F05BA3">
          <w:rPr>
            <w:rStyle w:val="Hipersaitas"/>
            <w:rFonts w:ascii="Times New Roman" w:hAnsi="Times New Roman" w:cs="Times New Roman"/>
            <w:noProof/>
          </w:rPr>
          <w:t xml:space="preserve"> gydymo vietoje 2007 m. ir 2012 m.</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_Toc411940723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58</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24" w:history="1">
        <w:r w:rsidR="00F05BA3" w:rsidRPr="00F05BA3">
          <w:rPr>
            <w:rStyle w:val="Hipersaitas"/>
            <w:rFonts w:ascii="Times New Roman" w:hAnsi="Times New Roman" w:cs="Times New Roman"/>
            <w:noProof/>
          </w:rPr>
          <w:t xml:space="preserve">23 pav. </w:t>
        </w:r>
        <w:r w:rsidR="00F05BA3" w:rsidRPr="00F05BA3">
          <w:rPr>
            <w:rStyle w:val="Hipersaitas"/>
            <w:rFonts w:ascii="Times New Roman" w:eastAsiaTheme="majorEastAsia" w:hAnsi="Times New Roman" w:cs="Times New Roman"/>
            <w:noProof/>
            <w:lang w:eastAsia="lt-LT"/>
          </w:rPr>
          <w:t>Į aukštesnio lygio traumos centrus pervežtų pacientų skaičius 2007 m. ir 2012 m.</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_Toc411940724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59</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25" w:history="1">
        <w:r w:rsidR="00F05BA3" w:rsidRPr="00F05BA3">
          <w:rPr>
            <w:rStyle w:val="Hipersaitas"/>
            <w:rFonts w:ascii="Times New Roman" w:hAnsi="Times New Roman" w:cs="Times New Roman"/>
            <w:noProof/>
          </w:rPr>
          <w:t xml:space="preserve">24 pav. Vertinime dalyvavusių </w:t>
        </w:r>
        <w:r w:rsidR="00F05BA3" w:rsidRPr="00F05BA3">
          <w:rPr>
            <w:rStyle w:val="Hipersaitas"/>
            <w:rFonts w:ascii="Times New Roman" w:eastAsiaTheme="majorEastAsia" w:hAnsi="Times New Roman" w:cs="Times New Roman"/>
            <w:noProof/>
            <w:lang w:eastAsia="lt-LT"/>
          </w:rPr>
          <w:t>GMP įstaigų automobilių parko pokyčiai tiriamuoju laikotarpiu (apskaičiuotas vienai GMP įstaigai tenkantis vidutinis automobilių skaičius)</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_Toc411940725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60</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26" w:history="1">
        <w:r w:rsidR="00F05BA3" w:rsidRPr="00F05BA3">
          <w:rPr>
            <w:rStyle w:val="Hipersaitas"/>
            <w:rFonts w:ascii="Times New Roman" w:hAnsi="Times New Roman" w:cs="Times New Roman"/>
            <w:noProof/>
          </w:rPr>
          <w:t xml:space="preserve">25 pav. </w:t>
        </w:r>
        <w:r w:rsidR="00F05BA3" w:rsidRPr="00F05BA3">
          <w:rPr>
            <w:rStyle w:val="Hipersaitas"/>
            <w:rFonts w:ascii="Times New Roman" w:eastAsiaTheme="majorEastAsia" w:hAnsi="Times New Roman" w:cs="Times New Roman"/>
            <w:noProof/>
            <w:lang w:eastAsia="lt-LT"/>
          </w:rPr>
          <w:t>Vidutinis vienai vertinime dalyvavusiai GMP įstaigai tenkantis GMP automobilių skaičius 2007 m. ir 2012 m.</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_Toc411940726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60</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27" w:history="1">
        <w:r w:rsidR="00F05BA3" w:rsidRPr="00F05BA3">
          <w:rPr>
            <w:rStyle w:val="Hipersaitas"/>
            <w:rFonts w:ascii="Times New Roman" w:hAnsi="Times New Roman" w:cs="Times New Roman"/>
            <w:noProof/>
          </w:rPr>
          <w:t xml:space="preserve">26 pav. </w:t>
        </w:r>
        <w:r w:rsidR="00F05BA3" w:rsidRPr="00F05BA3">
          <w:rPr>
            <w:rStyle w:val="Hipersaitas"/>
            <w:rFonts w:ascii="Times New Roman" w:eastAsiaTheme="majorEastAsia" w:hAnsi="Times New Roman" w:cs="Times New Roman"/>
            <w:noProof/>
            <w:lang w:eastAsia="lt-LT"/>
          </w:rPr>
          <w:t>Vidutinis B lygio GMP automobilių skaičius tiriamuoju laikotarpiu (apskaičiuotas vienai vertinime dalyvavusiai GMP įstaigai tenkantis vidutinis automobilių skaičius)</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_Toc411940727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61</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28" w:history="1">
        <w:r w:rsidR="00F05BA3" w:rsidRPr="00F05BA3">
          <w:rPr>
            <w:rStyle w:val="Hipersaitas"/>
            <w:rFonts w:ascii="Times New Roman" w:hAnsi="Times New Roman" w:cs="Times New Roman"/>
            <w:noProof/>
          </w:rPr>
          <w:t xml:space="preserve">27 pav. </w:t>
        </w:r>
        <w:r w:rsidR="00F05BA3" w:rsidRPr="00F05BA3">
          <w:rPr>
            <w:rStyle w:val="Hipersaitas"/>
            <w:rFonts w:ascii="Times New Roman" w:eastAsiaTheme="majorEastAsia" w:hAnsi="Times New Roman" w:cs="Times New Roman"/>
            <w:noProof/>
            <w:lang w:eastAsia="lt-LT"/>
          </w:rPr>
          <w:t>Vidutinis senų B lygio GMP automobilių skaičius tiriamuoju laikotarpiu (apskaičiuotas vienai vertinime dalyvavusiai GMP įstaigai tenkantis vidutinis automobilių skaičius)</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_Toc411940728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61</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29" w:history="1">
        <w:r w:rsidR="00F05BA3" w:rsidRPr="00F05BA3">
          <w:rPr>
            <w:rStyle w:val="Hipersaitas"/>
            <w:rFonts w:ascii="Times New Roman" w:hAnsi="Times New Roman" w:cs="Times New Roman"/>
            <w:noProof/>
          </w:rPr>
          <w:t xml:space="preserve">28 pav. </w:t>
        </w:r>
        <w:r w:rsidR="00F05BA3" w:rsidRPr="00F05BA3">
          <w:rPr>
            <w:rStyle w:val="Hipersaitas"/>
            <w:rFonts w:ascii="Times New Roman" w:eastAsiaTheme="majorEastAsia" w:hAnsi="Times New Roman" w:cs="Times New Roman"/>
            <w:noProof/>
            <w:lang w:eastAsia="lt-LT"/>
          </w:rPr>
          <w:t>Vidutinis C lygio GMP automobilių skaičius tiriamuoju laikotarpiu (apskaičiuotas vienai vertinime dalyvavusiai GMP įstaigai tenkantis vidutinis automobilių skaičius)</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_Toc411940729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62</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30" w:history="1">
        <w:r w:rsidR="00F05BA3" w:rsidRPr="00F05BA3">
          <w:rPr>
            <w:rStyle w:val="Hipersaitas"/>
            <w:rFonts w:ascii="Times New Roman" w:hAnsi="Times New Roman" w:cs="Times New Roman"/>
            <w:noProof/>
          </w:rPr>
          <w:t xml:space="preserve">29 pav. </w:t>
        </w:r>
        <w:r w:rsidR="00F05BA3" w:rsidRPr="00F05BA3">
          <w:rPr>
            <w:rStyle w:val="Hipersaitas"/>
            <w:rFonts w:ascii="Times New Roman" w:eastAsiaTheme="majorEastAsia" w:hAnsi="Times New Roman" w:cs="Times New Roman"/>
            <w:noProof/>
            <w:lang w:eastAsia="lt-LT"/>
          </w:rPr>
          <w:t>Vidutinis senų C lygio GMP automobilių skaičius tiriamuoju laikotarpiu (apskaičiuotas vienai vertinime dalyvavusiai GMP įstaigai tenkantis vidutinis automobilių skaičius)</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_Toc411940730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62</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31" w:history="1">
        <w:r w:rsidR="00F05BA3" w:rsidRPr="00F05BA3">
          <w:rPr>
            <w:rStyle w:val="Hipersaitas"/>
            <w:rFonts w:ascii="Times New Roman" w:hAnsi="Times New Roman" w:cs="Times New Roman"/>
            <w:noProof/>
          </w:rPr>
          <w:t xml:space="preserve">30 pav. Vertinime dalyvavusių GMP įstaigų atsakymai į klausimą, ar vertinimo metu jos turėjo </w:t>
        </w:r>
        <w:r w:rsidR="00F05BA3" w:rsidRPr="00F05BA3">
          <w:rPr>
            <w:rStyle w:val="Hipersaitas"/>
            <w:rFonts w:ascii="Times New Roman" w:eastAsiaTheme="majorEastAsia" w:hAnsi="Times New Roman" w:cs="Times New Roman"/>
            <w:noProof/>
            <w:lang w:eastAsia="lt-LT"/>
          </w:rPr>
          <w:t>patvirtintus kriterijus nustatyti kvietimo prioritetus</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_Toc411940731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63</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32" w:history="1">
        <w:r w:rsidR="00F05BA3" w:rsidRPr="00F05BA3">
          <w:rPr>
            <w:rStyle w:val="Hipersaitas"/>
            <w:rFonts w:ascii="Times New Roman" w:hAnsi="Times New Roman" w:cs="Times New Roman"/>
            <w:noProof/>
          </w:rPr>
          <w:t xml:space="preserve">31 pav. Vertinime dalyvavusių GMP įstaigų atsakymai į klausimą, ar vertinimo metu jos turėjo </w:t>
        </w:r>
        <w:r w:rsidR="00F05BA3" w:rsidRPr="00F05BA3">
          <w:rPr>
            <w:rStyle w:val="Hipersaitas"/>
            <w:rFonts w:ascii="Times New Roman" w:eastAsiaTheme="majorEastAsia" w:hAnsi="Times New Roman" w:cs="Times New Roman"/>
            <w:noProof/>
            <w:lang w:eastAsia="lt-LT"/>
          </w:rPr>
          <w:t>patvirtintus pacientų rūšiavimo įvykio vietoje kriterijus</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_Toc411940732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63</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33" w:history="1">
        <w:r w:rsidR="00F05BA3" w:rsidRPr="00F05BA3">
          <w:rPr>
            <w:rStyle w:val="Hipersaitas"/>
            <w:rFonts w:ascii="Times New Roman" w:hAnsi="Times New Roman" w:cs="Times New Roman"/>
            <w:noProof/>
          </w:rPr>
          <w:t xml:space="preserve">32 pav. Vertinime dalyvavusių GMP įstaigų atsakymai į klausimą, ar vertinimo metu jos turėjo </w:t>
        </w:r>
        <w:r w:rsidR="00F05BA3" w:rsidRPr="00F05BA3">
          <w:rPr>
            <w:rStyle w:val="Hipersaitas"/>
            <w:rFonts w:ascii="Times New Roman" w:eastAsiaTheme="majorEastAsia" w:hAnsi="Times New Roman" w:cs="Times New Roman"/>
            <w:noProof/>
            <w:lang w:eastAsia="lt-LT"/>
          </w:rPr>
          <w:t>patvirtintus pacientų pervežimo vietos nustatymo kriterijus</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_Toc411940733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64</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34" w:history="1">
        <w:r w:rsidR="00F05BA3" w:rsidRPr="00F05BA3">
          <w:rPr>
            <w:rStyle w:val="Hipersaitas"/>
            <w:rFonts w:ascii="Times New Roman" w:hAnsi="Times New Roman" w:cs="Times New Roman"/>
            <w:noProof/>
          </w:rPr>
          <w:t xml:space="preserve">33 pav. Vertinime dalyvavusių GMP įstaigų atsakymai į klausimą, ar </w:t>
        </w:r>
        <w:r w:rsidR="00F05BA3" w:rsidRPr="00F05BA3">
          <w:rPr>
            <w:rStyle w:val="Hipersaitas"/>
            <w:rFonts w:ascii="Times New Roman" w:eastAsiaTheme="majorEastAsia" w:hAnsi="Times New Roman" w:cs="Times New Roman"/>
            <w:noProof/>
            <w:lang w:eastAsia="lt-LT"/>
          </w:rPr>
          <w:t>priemonė Nr. VP3-2.1-SAM-03-V turėjo teigiamą poveikį paslaugų kokybei</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_Toc411940734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65</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35" w:history="1">
        <w:r w:rsidR="00F05BA3" w:rsidRPr="00F05BA3">
          <w:rPr>
            <w:rStyle w:val="Hipersaitas"/>
            <w:rFonts w:ascii="Times New Roman" w:hAnsi="Times New Roman" w:cs="Times New Roman"/>
            <w:noProof/>
          </w:rPr>
          <w:t xml:space="preserve">34 pav. Vertinime dalyvavusių GMP įstaigų atsakymai į klausimą, </w:t>
        </w:r>
        <w:r w:rsidR="00F05BA3" w:rsidRPr="00F05BA3">
          <w:rPr>
            <w:rStyle w:val="Hipersaitas"/>
            <w:rFonts w:ascii="Times New Roman" w:eastAsiaTheme="majorEastAsia" w:hAnsi="Times New Roman" w:cs="Times New Roman"/>
            <w:noProof/>
            <w:lang w:eastAsia="lt-LT"/>
          </w:rPr>
          <w:t xml:space="preserve">kaip pasikeitė teikiamų GMP paslaugų kokybė įgyvendinus </w:t>
        </w:r>
        <w:r w:rsidR="00F05BA3" w:rsidRPr="00F05BA3">
          <w:rPr>
            <w:rStyle w:val="Hipersaitas"/>
            <w:rFonts w:ascii="Times New Roman" w:hAnsi="Times New Roman" w:cs="Times New Roman"/>
            <w:noProof/>
          </w:rPr>
          <w:t xml:space="preserve">2007–2013 m. ES struktūrinės paramos lėšomis finansuojamus projektus </w:t>
        </w:r>
        <w:r w:rsidR="00F05BA3" w:rsidRPr="00F05BA3">
          <w:rPr>
            <w:rStyle w:val="Hipersaitas"/>
            <w:rFonts w:ascii="Times New Roman" w:eastAsiaTheme="majorEastAsia" w:hAnsi="Times New Roman" w:cs="Times New Roman"/>
            <w:noProof/>
            <w:lang w:eastAsia="lt-LT"/>
          </w:rPr>
          <w:t>pagal priemonę Nr. VP3-2.1-SAM-03-V</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_Toc411940735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65</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36" w:history="1">
        <w:r w:rsidR="00F05BA3" w:rsidRPr="00F05BA3">
          <w:rPr>
            <w:rStyle w:val="Hipersaitas"/>
            <w:rFonts w:ascii="Times New Roman" w:hAnsi="Times New Roman" w:cs="Times New Roman"/>
            <w:noProof/>
          </w:rPr>
          <w:t>35 pav. Vertinime dalyvavusių GMP įstaigų atsakymai į klausimą,</w:t>
        </w:r>
        <w:r w:rsidR="00F05BA3" w:rsidRPr="00F05BA3">
          <w:rPr>
            <w:rStyle w:val="Hipersaitas"/>
            <w:rFonts w:ascii="Times New Roman" w:eastAsiaTheme="majorEastAsia" w:hAnsi="Times New Roman" w:cs="Times New Roman"/>
            <w:noProof/>
            <w:lang w:eastAsia="lt-LT"/>
          </w:rPr>
          <w:t xml:space="preserve"> ar jų įstaigų darbuotojai yra dalyvavę reanimacinės pagalbos ar specializuotos pagalbos traumos atveju mokymuose 2007–2012 m. laikotarpiu</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_Toc411940736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66</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37" w:history="1">
        <w:r w:rsidR="00F05BA3" w:rsidRPr="00F05BA3">
          <w:rPr>
            <w:rStyle w:val="Hipersaitas"/>
            <w:rFonts w:ascii="Times New Roman" w:hAnsi="Times New Roman" w:cs="Times New Roman"/>
            <w:noProof/>
          </w:rPr>
          <w:t>36 pav. Vertinime dalyvavusių GMP įstaigų atsakymai į klausimą,</w:t>
        </w:r>
        <w:r w:rsidR="00F05BA3" w:rsidRPr="00F05BA3">
          <w:rPr>
            <w:rStyle w:val="Hipersaitas"/>
            <w:rFonts w:ascii="Times New Roman" w:eastAsiaTheme="majorEastAsia" w:hAnsi="Times New Roman" w:cs="Times New Roman"/>
            <w:noProof/>
            <w:lang w:eastAsia="lt-LT"/>
          </w:rPr>
          <w:t xml:space="preserve"> kiek GMP darbuotojų yra dalyvavę reanimacinės pagalbos ar specializuotos pagalbos traumos atveju mokymuose 2007–2012 m. laikotarpiu</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_Toc411940737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67</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38" w:history="1">
        <w:r w:rsidR="00F05BA3" w:rsidRPr="00F05BA3">
          <w:rPr>
            <w:rStyle w:val="Hipersaitas"/>
            <w:rFonts w:ascii="Times New Roman" w:hAnsi="Times New Roman" w:cs="Times New Roman"/>
            <w:noProof/>
          </w:rPr>
          <w:t xml:space="preserve">37 pav. Vertinime dalyvavusių traumos centrų atsakymai į klausimą, ar </w:t>
        </w:r>
        <w:r w:rsidR="00F05BA3" w:rsidRPr="00F05BA3">
          <w:rPr>
            <w:rStyle w:val="Hipersaitas"/>
            <w:rFonts w:ascii="Times New Roman" w:eastAsiaTheme="majorEastAsia" w:hAnsi="Times New Roman" w:cs="Times New Roman"/>
            <w:noProof/>
            <w:lang w:eastAsia="lt-LT"/>
          </w:rPr>
          <w:t>priemonė Nr. VP3-2.1-SAM-02-V turėjo teigiamą poveikį paslaugų kokybei</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_Toc411940738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68</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39" w:history="1">
        <w:r w:rsidR="00F05BA3" w:rsidRPr="00F05BA3">
          <w:rPr>
            <w:rStyle w:val="Hipersaitas"/>
            <w:rFonts w:ascii="Times New Roman" w:hAnsi="Times New Roman" w:cs="Times New Roman"/>
            <w:noProof/>
          </w:rPr>
          <w:t>38 pav. Vertinime dalyvavusių traumos centrų atsakymai į klausimą, k</w:t>
        </w:r>
        <w:r w:rsidR="00F05BA3" w:rsidRPr="00F05BA3">
          <w:rPr>
            <w:rStyle w:val="Hipersaitas"/>
            <w:rFonts w:ascii="Times New Roman" w:eastAsiaTheme="majorEastAsia" w:hAnsi="Times New Roman" w:cs="Times New Roman"/>
            <w:noProof/>
            <w:lang w:eastAsia="lt-LT"/>
          </w:rPr>
          <w:t>aip pasikeitė traumos centruose teikiamų paslaugų kokybė įgyvendinus 2</w:t>
        </w:r>
        <w:r w:rsidR="00F05BA3" w:rsidRPr="00F05BA3">
          <w:rPr>
            <w:rStyle w:val="Hipersaitas"/>
            <w:rFonts w:ascii="Times New Roman" w:hAnsi="Times New Roman" w:cs="Times New Roman"/>
            <w:noProof/>
          </w:rPr>
          <w:t xml:space="preserve">007–2013 m. ES struktūrinės paramos lėšomis finansuojamus projektus </w:t>
        </w:r>
        <w:r w:rsidR="00F05BA3" w:rsidRPr="00F05BA3">
          <w:rPr>
            <w:rStyle w:val="Hipersaitas"/>
            <w:rFonts w:ascii="Times New Roman" w:eastAsiaTheme="majorEastAsia" w:hAnsi="Times New Roman" w:cs="Times New Roman"/>
            <w:noProof/>
            <w:lang w:eastAsia="lt-LT"/>
          </w:rPr>
          <w:t>pagal priemonę Nr. VP3-2.1-SAM-02-V</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_Toc411940739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69</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40" w:history="1">
        <w:r w:rsidR="00F05BA3" w:rsidRPr="00F05BA3">
          <w:rPr>
            <w:rStyle w:val="Hipersaitas"/>
            <w:rFonts w:ascii="Times New Roman" w:hAnsi="Times New Roman" w:cs="Times New Roman"/>
            <w:noProof/>
          </w:rPr>
          <w:t xml:space="preserve">39 pav. Vertinime dalyvavusių traumos centrų atsakymai į klausimą, </w:t>
        </w:r>
        <w:r w:rsidR="00F05BA3" w:rsidRPr="00F05BA3">
          <w:rPr>
            <w:rStyle w:val="Hipersaitas"/>
            <w:rFonts w:ascii="Times New Roman" w:eastAsiaTheme="majorEastAsia" w:hAnsi="Times New Roman" w:cs="Times New Roman"/>
            <w:noProof/>
            <w:lang w:eastAsia="lt-LT"/>
          </w:rPr>
          <w:t>ar jų įstaigose yra traumos komandos ir per kiek laiko jos susirenka</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_Toc411940740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70</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41" w:history="1">
        <w:r w:rsidR="00F05BA3" w:rsidRPr="00F05BA3">
          <w:rPr>
            <w:rStyle w:val="Hipersaitas"/>
            <w:rFonts w:ascii="Times New Roman" w:hAnsi="Times New Roman" w:cs="Times New Roman"/>
            <w:noProof/>
          </w:rPr>
          <w:t xml:space="preserve">40 pav. Vertinime dalyvavusių traumos centrų atsakymai į klausimą, </w:t>
        </w:r>
        <w:r w:rsidR="00F05BA3" w:rsidRPr="00F05BA3">
          <w:rPr>
            <w:rStyle w:val="Hipersaitas"/>
            <w:rFonts w:ascii="Times New Roman" w:eastAsiaTheme="majorEastAsia" w:hAnsi="Times New Roman" w:cs="Times New Roman"/>
            <w:noProof/>
            <w:lang w:eastAsia="lt-LT"/>
          </w:rPr>
          <w:t xml:space="preserve">ar padaugėjo pacientų apžiūros vietų įgyvendinus </w:t>
        </w:r>
        <w:r w:rsidR="00F05BA3" w:rsidRPr="00F05BA3">
          <w:rPr>
            <w:rStyle w:val="Hipersaitas"/>
            <w:rFonts w:ascii="Times New Roman" w:hAnsi="Times New Roman" w:cs="Times New Roman"/>
            <w:noProof/>
          </w:rPr>
          <w:t xml:space="preserve">2007–2013 m. ES struktūrinės paramos lėšomis finansuojamus projektus </w:t>
        </w:r>
        <w:r w:rsidR="00F05BA3" w:rsidRPr="00F05BA3">
          <w:rPr>
            <w:rStyle w:val="Hipersaitas"/>
            <w:rFonts w:ascii="Times New Roman" w:eastAsiaTheme="majorEastAsia" w:hAnsi="Times New Roman" w:cs="Times New Roman"/>
            <w:noProof/>
            <w:lang w:eastAsia="lt-LT"/>
          </w:rPr>
          <w:t>priėmimo-skubiosios pagalbos skyriuose</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_Toc411940741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71</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42" w:history="1">
        <w:r w:rsidR="00F05BA3" w:rsidRPr="00F05BA3">
          <w:rPr>
            <w:rStyle w:val="Hipersaitas"/>
            <w:rFonts w:ascii="Times New Roman" w:hAnsi="Times New Roman" w:cs="Times New Roman"/>
            <w:noProof/>
          </w:rPr>
          <w:t xml:space="preserve">41 pav. Vertinime dalyvavusių traumos centrų atsakymai į klausimą, </w:t>
        </w:r>
        <w:r w:rsidR="00F05BA3" w:rsidRPr="00F05BA3">
          <w:rPr>
            <w:rStyle w:val="Hipersaitas"/>
            <w:rFonts w:ascii="Times New Roman" w:eastAsiaTheme="majorEastAsia" w:hAnsi="Times New Roman" w:cs="Times New Roman"/>
            <w:noProof/>
            <w:lang w:eastAsia="lt-LT"/>
          </w:rPr>
          <w:t xml:space="preserve">ar padaugėjo laukiamojo vietų įgyvendinus </w:t>
        </w:r>
        <w:r w:rsidR="00F05BA3" w:rsidRPr="00F05BA3">
          <w:rPr>
            <w:rStyle w:val="Hipersaitas"/>
            <w:rFonts w:ascii="Times New Roman" w:hAnsi="Times New Roman" w:cs="Times New Roman"/>
            <w:noProof/>
          </w:rPr>
          <w:t xml:space="preserve">2007–2013 m. ES struktūrinės paramos lėšomis finansuojamus </w:t>
        </w:r>
        <w:r w:rsidR="00F05BA3" w:rsidRPr="00F05BA3">
          <w:rPr>
            <w:rStyle w:val="Hipersaitas"/>
            <w:rFonts w:ascii="Times New Roman" w:eastAsiaTheme="majorEastAsia" w:hAnsi="Times New Roman" w:cs="Times New Roman"/>
            <w:noProof/>
            <w:lang w:eastAsia="lt-LT"/>
          </w:rPr>
          <w:t>projektus priėmimo-skubiosios pagalbos skyriuose</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_Toc411940742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71</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43" w:history="1">
        <w:r w:rsidR="00F05BA3" w:rsidRPr="00F05BA3">
          <w:rPr>
            <w:rStyle w:val="Hipersaitas"/>
            <w:rFonts w:ascii="Times New Roman" w:hAnsi="Times New Roman" w:cs="Times New Roman"/>
            <w:noProof/>
          </w:rPr>
          <w:t xml:space="preserve">42 pav. Vertinime dalyvavusių traumos centrų atsakymai į klausimą, </w:t>
        </w:r>
        <w:r w:rsidR="00F05BA3" w:rsidRPr="00F05BA3">
          <w:rPr>
            <w:rStyle w:val="Hipersaitas"/>
            <w:rFonts w:ascii="Times New Roman" w:eastAsiaTheme="majorEastAsia" w:hAnsi="Times New Roman" w:cs="Times New Roman"/>
            <w:noProof/>
            <w:lang w:eastAsia="lt-LT"/>
          </w:rPr>
          <w:t>ar registruojami (elektroniniu būdu) traumą patyrusių pacientų pagalbos teikimo laikai</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_Toc411940743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71</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44" w:history="1">
        <w:r w:rsidR="00F05BA3" w:rsidRPr="00F05BA3">
          <w:rPr>
            <w:rStyle w:val="Hipersaitas"/>
            <w:rFonts w:ascii="Times New Roman" w:hAnsi="Times New Roman" w:cs="Times New Roman"/>
            <w:noProof/>
          </w:rPr>
          <w:t xml:space="preserve">43 pav. Vertinime dalyvavusių traumos centrų atsakymai į klausimą, </w:t>
        </w:r>
        <w:r w:rsidR="00F05BA3" w:rsidRPr="00F05BA3">
          <w:rPr>
            <w:rStyle w:val="Hipersaitas"/>
            <w:rFonts w:ascii="Times New Roman" w:eastAsiaTheme="majorEastAsia" w:hAnsi="Times New Roman" w:cs="Times New Roman"/>
            <w:noProof/>
          </w:rPr>
          <w:t>ar buvo vykdyti savų rezultatų auditai, siekiant pagerinti pagalbos kokybę 2007 m. ir 2012 m.</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_Toc411940744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72</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45" w:history="1">
        <w:r w:rsidR="00F05BA3" w:rsidRPr="00F05BA3">
          <w:rPr>
            <w:rStyle w:val="Hipersaitas"/>
            <w:rFonts w:ascii="Times New Roman" w:hAnsi="Times New Roman" w:cs="Times New Roman"/>
            <w:noProof/>
          </w:rPr>
          <w:t xml:space="preserve">44 pav. Vertinime dalyvavusių traumos centrų atsakymai į klausimą, </w:t>
        </w:r>
        <w:r w:rsidR="00F05BA3" w:rsidRPr="00F05BA3">
          <w:rPr>
            <w:rStyle w:val="Hipersaitas"/>
            <w:rFonts w:ascii="Times New Roman" w:eastAsiaTheme="majorEastAsia" w:hAnsi="Times New Roman" w:cs="Times New Roman"/>
            <w:noProof/>
            <w:lang w:eastAsia="lt-LT"/>
          </w:rPr>
          <w:t>ar priėmimo-skubiosios pagalbos skyrių personalas dalyvavo specializuotos pagalbos mokymuose 2007–2012 m. laikotarpiu</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_Toc411940745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73</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46" w:history="1">
        <w:r w:rsidR="00F05BA3" w:rsidRPr="00F05BA3">
          <w:rPr>
            <w:rStyle w:val="Hipersaitas"/>
            <w:rFonts w:ascii="Times New Roman" w:hAnsi="Times New Roman" w:cs="Times New Roman"/>
            <w:noProof/>
          </w:rPr>
          <w:t>45 pav</w:t>
        </w:r>
        <w:r w:rsidR="00F05BA3" w:rsidRPr="00F05BA3">
          <w:rPr>
            <w:rStyle w:val="Hipersaitas"/>
            <w:rFonts w:ascii="Times New Roman" w:eastAsiaTheme="majorEastAsia" w:hAnsi="Times New Roman" w:cs="Times New Roman"/>
            <w:noProof/>
          </w:rPr>
          <w:t xml:space="preserve">. Vertinime dalyvavusių traumos centrų suteiktų </w:t>
        </w:r>
        <w:r w:rsidR="00F05BA3" w:rsidRPr="00F05BA3">
          <w:rPr>
            <w:rStyle w:val="Hipersaitas"/>
            <w:rFonts w:ascii="Times New Roman" w:eastAsiaTheme="majorEastAsia" w:hAnsi="Times New Roman" w:cs="Times New Roman"/>
            <w:noProof/>
            <w:lang w:eastAsia="lt-LT"/>
          </w:rPr>
          <w:t>pagalbos traumas patyrusiems pacientams paslaugų rodiklių pokyčiai 2007 m. ir 2012 m.</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_Toc411940746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74</w:t>
        </w:r>
        <w:r w:rsidR="00F05BA3" w:rsidRPr="00F05BA3">
          <w:rPr>
            <w:rFonts w:ascii="Times New Roman" w:hAnsi="Times New Roman" w:cs="Times New Roman"/>
            <w:noProof/>
            <w:webHidden/>
          </w:rPr>
          <w:fldChar w:fldCharType="end"/>
        </w:r>
      </w:hyperlink>
    </w:p>
    <w:p w:rsidR="00F05BA3" w:rsidRPr="00F05BA3" w:rsidRDefault="001B1AFE">
      <w:pPr>
        <w:pStyle w:val="Iliustracijsraas"/>
        <w:tabs>
          <w:tab w:val="right" w:leader="dot" w:pos="9016"/>
        </w:tabs>
        <w:rPr>
          <w:rFonts w:ascii="Times New Roman" w:hAnsi="Times New Roman" w:cs="Times New Roman"/>
          <w:noProof/>
          <w:lang w:val="en-US"/>
        </w:rPr>
      </w:pPr>
      <w:hyperlink w:anchor="_Toc411940747" w:history="1">
        <w:r w:rsidR="00F05BA3" w:rsidRPr="00F05BA3">
          <w:rPr>
            <w:rStyle w:val="Hipersaitas"/>
            <w:rFonts w:ascii="Times New Roman" w:hAnsi="Times New Roman" w:cs="Times New Roman"/>
            <w:noProof/>
          </w:rPr>
          <w:t xml:space="preserve">46 pav. Vertinime dalyvavusių traumos centrų suteiktų </w:t>
        </w:r>
        <w:r w:rsidR="00F05BA3" w:rsidRPr="00F05BA3">
          <w:rPr>
            <w:rStyle w:val="Hipersaitas"/>
            <w:rFonts w:ascii="Times New Roman" w:eastAsiaTheme="majorEastAsia" w:hAnsi="Times New Roman" w:cs="Times New Roman"/>
            <w:noProof/>
            <w:lang w:eastAsia="lt-LT"/>
          </w:rPr>
          <w:t>pagalbos sunkias traumas patyrusiems pacientams paslaugų rodiklių pokyčiai 2007 m. ir 2012 m.</w:t>
        </w:r>
        <w:r w:rsidR="00F05BA3" w:rsidRPr="00F05BA3">
          <w:rPr>
            <w:rFonts w:ascii="Times New Roman" w:hAnsi="Times New Roman" w:cs="Times New Roman"/>
            <w:noProof/>
            <w:webHidden/>
          </w:rPr>
          <w:tab/>
        </w:r>
        <w:r w:rsidR="00F05BA3" w:rsidRPr="00F05BA3">
          <w:rPr>
            <w:rFonts w:ascii="Times New Roman" w:hAnsi="Times New Roman" w:cs="Times New Roman"/>
            <w:noProof/>
            <w:webHidden/>
          </w:rPr>
          <w:fldChar w:fldCharType="begin"/>
        </w:r>
        <w:r w:rsidR="00F05BA3" w:rsidRPr="00F05BA3">
          <w:rPr>
            <w:rFonts w:ascii="Times New Roman" w:hAnsi="Times New Roman" w:cs="Times New Roman"/>
            <w:noProof/>
            <w:webHidden/>
          </w:rPr>
          <w:instrText xml:space="preserve"> PAGEREF _Toc411940747 \h </w:instrText>
        </w:r>
        <w:r w:rsidR="00F05BA3" w:rsidRPr="00F05BA3">
          <w:rPr>
            <w:rFonts w:ascii="Times New Roman" w:hAnsi="Times New Roman" w:cs="Times New Roman"/>
            <w:noProof/>
            <w:webHidden/>
          </w:rPr>
        </w:r>
        <w:r w:rsidR="00F05BA3" w:rsidRPr="00F05BA3">
          <w:rPr>
            <w:rFonts w:ascii="Times New Roman" w:hAnsi="Times New Roman" w:cs="Times New Roman"/>
            <w:noProof/>
            <w:webHidden/>
          </w:rPr>
          <w:fldChar w:fldCharType="separate"/>
        </w:r>
        <w:r w:rsidR="00F05BA3" w:rsidRPr="00F05BA3">
          <w:rPr>
            <w:rFonts w:ascii="Times New Roman" w:hAnsi="Times New Roman" w:cs="Times New Roman"/>
            <w:noProof/>
            <w:webHidden/>
          </w:rPr>
          <w:t>75</w:t>
        </w:r>
        <w:r w:rsidR="00F05BA3" w:rsidRPr="00F05BA3">
          <w:rPr>
            <w:rFonts w:ascii="Times New Roman" w:hAnsi="Times New Roman" w:cs="Times New Roman"/>
            <w:noProof/>
            <w:webHidden/>
          </w:rPr>
          <w:fldChar w:fldCharType="end"/>
        </w:r>
      </w:hyperlink>
    </w:p>
    <w:p w:rsidR="007562F3" w:rsidRPr="00232936" w:rsidRDefault="00C82460" w:rsidP="00A754BE">
      <w:pPr>
        <w:rPr>
          <w:rFonts w:ascii="Times New Roman" w:hAnsi="Times New Roman" w:cs="Times New Roman"/>
          <w:noProof/>
          <w:sz w:val="22"/>
          <w:szCs w:val="22"/>
          <w:lang w:eastAsia="lt-LT" w:bidi="lo-LA"/>
        </w:rPr>
      </w:pPr>
      <w:r w:rsidRPr="00F05BA3">
        <w:rPr>
          <w:rStyle w:val="Antrat1Diagrama"/>
          <w:rFonts w:cs="Times New Roman"/>
          <w:sz w:val="21"/>
          <w:szCs w:val="21"/>
        </w:rPr>
        <w:fldChar w:fldCharType="end"/>
      </w:r>
      <w:r w:rsidR="004E5999" w:rsidRPr="00232936">
        <w:rPr>
          <w:rStyle w:val="Antrat1Diagrama"/>
          <w:rFonts w:cs="Times New Roman"/>
          <w:sz w:val="22"/>
          <w:szCs w:val="22"/>
        </w:rPr>
        <w:br w:type="page"/>
      </w:r>
      <w:r w:rsidRPr="00232936">
        <w:rPr>
          <w:rStyle w:val="Antrat1Diagrama"/>
          <w:rFonts w:cs="Times New Roman"/>
          <w:sz w:val="22"/>
          <w:szCs w:val="22"/>
        </w:rPr>
        <w:fldChar w:fldCharType="begin"/>
      </w:r>
      <w:r w:rsidR="00C01C42" w:rsidRPr="00232936">
        <w:rPr>
          <w:rStyle w:val="Antrat1Diagrama"/>
          <w:rFonts w:cs="Times New Roman"/>
          <w:sz w:val="22"/>
          <w:szCs w:val="22"/>
        </w:rPr>
        <w:instrText xml:space="preserve"> TOC \h \z \c "pav." </w:instrText>
      </w:r>
      <w:r w:rsidRPr="00232936">
        <w:rPr>
          <w:rStyle w:val="Antrat1Diagrama"/>
          <w:rFonts w:cs="Times New Roman"/>
          <w:sz w:val="22"/>
          <w:szCs w:val="22"/>
        </w:rPr>
        <w:fldChar w:fldCharType="separate"/>
      </w:r>
    </w:p>
    <w:p w:rsidR="004E5999" w:rsidRDefault="00C82460">
      <w:pPr>
        <w:rPr>
          <w:rStyle w:val="Antrat1Diagrama"/>
          <w:rFonts w:cs="Times New Roman"/>
        </w:rPr>
      </w:pPr>
      <w:r w:rsidRPr="00232936">
        <w:rPr>
          <w:rStyle w:val="Antrat1Diagrama"/>
          <w:rFonts w:cs="Times New Roman"/>
          <w:sz w:val="22"/>
          <w:szCs w:val="22"/>
        </w:rPr>
        <w:lastRenderedPageBreak/>
        <w:fldChar w:fldCharType="end"/>
      </w:r>
    </w:p>
    <w:p w:rsidR="000833D4" w:rsidRPr="0038115D" w:rsidRDefault="000833D4" w:rsidP="000833D4">
      <w:pPr>
        <w:jc w:val="center"/>
        <w:rPr>
          <w:rStyle w:val="Antrat1Diagrama"/>
          <w:rFonts w:cs="Times New Roman"/>
        </w:rPr>
      </w:pPr>
      <w:bookmarkStart w:id="13" w:name="_Toc411940341"/>
      <w:r>
        <w:rPr>
          <w:rStyle w:val="Antrat1Diagrama"/>
          <w:rFonts w:cs="Times New Roman"/>
        </w:rPr>
        <w:t xml:space="preserve">SANTRUMPŲ </w:t>
      </w:r>
      <w:r w:rsidR="00527BDB">
        <w:rPr>
          <w:rStyle w:val="Antrat1Diagrama"/>
          <w:rFonts w:cs="Times New Roman"/>
        </w:rPr>
        <w:t xml:space="preserve">IR SĄVOKŲ </w:t>
      </w:r>
      <w:r>
        <w:rPr>
          <w:rStyle w:val="Antrat1Diagrama"/>
          <w:rFonts w:cs="Times New Roman"/>
        </w:rPr>
        <w:t>SĄRAŠAS</w:t>
      </w:r>
      <w:bookmarkEnd w:id="13"/>
    </w:p>
    <w:tbl>
      <w:tblPr>
        <w:tblStyle w:val="Lentelstinklelis"/>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6323"/>
      </w:tblGrid>
      <w:tr w:rsidR="00634052" w:rsidRPr="00784EF2" w:rsidTr="003A2871">
        <w:tc>
          <w:tcPr>
            <w:tcW w:w="1579" w:type="pct"/>
          </w:tcPr>
          <w:p w:rsidR="00634052" w:rsidRPr="00784EF2" w:rsidRDefault="00634052" w:rsidP="004B1D1B">
            <w:pPr>
              <w:spacing w:after="120"/>
              <w:rPr>
                <w:rFonts w:ascii="Times New Roman" w:hAnsi="Times New Roman" w:cs="Times New Roman"/>
                <w:b/>
                <w:bCs/>
                <w:color w:val="365F91" w:themeColor="accent1" w:themeShade="BF"/>
                <w:sz w:val="24"/>
                <w:szCs w:val="24"/>
              </w:rPr>
            </w:pPr>
            <w:r w:rsidRPr="00784EF2">
              <w:rPr>
                <w:rFonts w:ascii="Times New Roman" w:hAnsi="Times New Roman" w:cs="Times New Roman"/>
                <w:b/>
                <w:bCs/>
                <w:color w:val="365F91" w:themeColor="accent1" w:themeShade="BF"/>
                <w:sz w:val="24"/>
                <w:szCs w:val="24"/>
              </w:rPr>
              <w:t>ALS / ACLS</w:t>
            </w:r>
          </w:p>
        </w:tc>
        <w:tc>
          <w:tcPr>
            <w:tcW w:w="3421" w:type="pct"/>
          </w:tcPr>
          <w:p w:rsidR="00634052" w:rsidRPr="00784EF2" w:rsidRDefault="003257DC" w:rsidP="004B1D1B">
            <w:pPr>
              <w:spacing w:after="120"/>
              <w:jc w:val="both"/>
              <w:rPr>
                <w:rFonts w:ascii="Times New Roman" w:hAnsi="Times New Roman" w:cs="Times New Roman"/>
                <w:sz w:val="24"/>
                <w:szCs w:val="24"/>
              </w:rPr>
            </w:pPr>
            <w:r w:rsidRPr="00784EF2">
              <w:rPr>
                <w:rFonts w:ascii="Times New Roman" w:hAnsi="Times New Roman" w:cs="Times New Roman"/>
                <w:sz w:val="24"/>
                <w:szCs w:val="24"/>
              </w:rPr>
              <w:t>S</w:t>
            </w:r>
            <w:r w:rsidR="00634052" w:rsidRPr="00784EF2">
              <w:rPr>
                <w:rFonts w:ascii="Times New Roman" w:hAnsi="Times New Roman" w:cs="Times New Roman"/>
                <w:sz w:val="24"/>
                <w:szCs w:val="24"/>
              </w:rPr>
              <w:t xml:space="preserve">pecializuotos reanimacinės pagalbos </w:t>
            </w:r>
            <w:r w:rsidR="00634052" w:rsidRPr="00784EF2">
              <w:rPr>
                <w:rFonts w:ascii="Times New Roman" w:eastAsia="Arial" w:hAnsi="Times New Roman" w:cs="Times New Roman"/>
                <w:spacing w:val="1"/>
                <w:sz w:val="24"/>
                <w:szCs w:val="24"/>
              </w:rPr>
              <w:t>teikimo principai pagal Europos gaivinimo tarybos arba Amerikos širdies asociacijos rekomendacijas</w:t>
            </w:r>
          </w:p>
        </w:tc>
      </w:tr>
      <w:tr w:rsidR="00B76560" w:rsidRPr="00784EF2" w:rsidTr="003A2871">
        <w:tc>
          <w:tcPr>
            <w:tcW w:w="1579" w:type="pct"/>
          </w:tcPr>
          <w:p w:rsidR="00B76560" w:rsidRPr="00784EF2" w:rsidRDefault="00B76560" w:rsidP="004B1D1B">
            <w:pPr>
              <w:spacing w:after="120"/>
              <w:rPr>
                <w:rFonts w:ascii="Times New Roman" w:hAnsi="Times New Roman" w:cs="Times New Roman"/>
                <w:b/>
                <w:bCs/>
                <w:color w:val="365F91" w:themeColor="accent1" w:themeShade="BF"/>
                <w:sz w:val="24"/>
                <w:szCs w:val="24"/>
              </w:rPr>
            </w:pPr>
            <w:r w:rsidRPr="00784EF2">
              <w:rPr>
                <w:rFonts w:ascii="Times New Roman" w:hAnsi="Times New Roman" w:cs="Times New Roman"/>
                <w:b/>
                <w:bCs/>
                <w:color w:val="365F91" w:themeColor="accent1" w:themeShade="BF"/>
                <w:sz w:val="24"/>
                <w:szCs w:val="24"/>
              </w:rPr>
              <w:t>ASPĮ</w:t>
            </w:r>
          </w:p>
        </w:tc>
        <w:tc>
          <w:tcPr>
            <w:tcW w:w="3421" w:type="pct"/>
          </w:tcPr>
          <w:p w:rsidR="00B76560" w:rsidRPr="00784EF2" w:rsidRDefault="00B76560" w:rsidP="004B1D1B">
            <w:pPr>
              <w:spacing w:after="120"/>
              <w:jc w:val="both"/>
              <w:rPr>
                <w:rFonts w:ascii="Times New Roman" w:hAnsi="Times New Roman" w:cs="Times New Roman"/>
                <w:sz w:val="24"/>
                <w:szCs w:val="24"/>
              </w:rPr>
            </w:pPr>
            <w:r w:rsidRPr="00784EF2">
              <w:rPr>
                <w:rFonts w:ascii="Times New Roman" w:hAnsi="Times New Roman" w:cs="Times New Roman"/>
                <w:sz w:val="24"/>
                <w:szCs w:val="24"/>
              </w:rPr>
              <w:t>Asmens sveikatos priežiūros įstaiga</w:t>
            </w:r>
          </w:p>
        </w:tc>
      </w:tr>
      <w:tr w:rsidR="00634052" w:rsidRPr="00784EF2" w:rsidTr="003A2871">
        <w:tc>
          <w:tcPr>
            <w:tcW w:w="1579" w:type="pct"/>
          </w:tcPr>
          <w:p w:rsidR="00B76560" w:rsidRPr="00784EF2" w:rsidRDefault="00B76560" w:rsidP="004B1D1B">
            <w:pPr>
              <w:spacing w:after="120"/>
              <w:rPr>
                <w:rFonts w:ascii="Times New Roman" w:hAnsi="Times New Roman" w:cs="Times New Roman"/>
                <w:b/>
                <w:bCs/>
                <w:color w:val="365F91" w:themeColor="accent1" w:themeShade="BF"/>
                <w:sz w:val="24"/>
                <w:szCs w:val="24"/>
              </w:rPr>
            </w:pPr>
            <w:r w:rsidRPr="00784EF2">
              <w:rPr>
                <w:rFonts w:ascii="Times New Roman" w:eastAsia="Arial" w:hAnsi="Times New Roman" w:cs="Times New Roman"/>
                <w:b/>
                <w:bCs/>
                <w:color w:val="365F91" w:themeColor="accent1" w:themeShade="BF"/>
                <w:spacing w:val="1"/>
                <w:sz w:val="24"/>
                <w:szCs w:val="24"/>
              </w:rPr>
              <w:t>ATLS / ETC</w:t>
            </w:r>
          </w:p>
        </w:tc>
        <w:tc>
          <w:tcPr>
            <w:tcW w:w="3421" w:type="pct"/>
          </w:tcPr>
          <w:p w:rsidR="00B76560" w:rsidRPr="00784EF2" w:rsidRDefault="00B76560" w:rsidP="004B1D1B">
            <w:pPr>
              <w:spacing w:after="120"/>
              <w:jc w:val="both"/>
              <w:rPr>
                <w:rFonts w:ascii="Times New Roman" w:hAnsi="Times New Roman" w:cs="Times New Roman"/>
                <w:b/>
                <w:bCs/>
                <w:sz w:val="24"/>
                <w:szCs w:val="24"/>
              </w:rPr>
            </w:pPr>
            <w:r w:rsidRPr="00784EF2">
              <w:rPr>
                <w:rFonts w:ascii="Times New Roman" w:eastAsia="Arial" w:hAnsi="Times New Roman" w:cs="Times New Roman"/>
                <w:spacing w:val="1"/>
                <w:sz w:val="24"/>
                <w:szCs w:val="24"/>
              </w:rPr>
              <w:t>Tarptautiniai specializuotos pagalbos nukentėjusiems nuo traumų pacientams teikimo principai, paremti Amerikos chirurgų kolegijos bei Europos skubios ir traumų chirurgijos draugijos rekomendacijomis</w:t>
            </w:r>
          </w:p>
        </w:tc>
      </w:tr>
      <w:tr w:rsidR="00634052" w:rsidRPr="00784EF2" w:rsidTr="003A2871">
        <w:tc>
          <w:tcPr>
            <w:tcW w:w="1579" w:type="pct"/>
          </w:tcPr>
          <w:p w:rsidR="00B76560" w:rsidRPr="00784EF2" w:rsidRDefault="00B76560" w:rsidP="004B1D1B">
            <w:pPr>
              <w:spacing w:after="120"/>
              <w:rPr>
                <w:rFonts w:ascii="Times New Roman" w:hAnsi="Times New Roman" w:cs="Times New Roman"/>
                <w:b/>
                <w:bCs/>
                <w:color w:val="365F91" w:themeColor="accent1" w:themeShade="BF"/>
                <w:sz w:val="24"/>
                <w:szCs w:val="24"/>
              </w:rPr>
            </w:pPr>
            <w:r w:rsidRPr="00784EF2">
              <w:rPr>
                <w:rFonts w:ascii="Times New Roman" w:hAnsi="Times New Roman" w:cs="Times New Roman"/>
                <w:b/>
                <w:bCs/>
                <w:color w:val="365F91" w:themeColor="accent1" w:themeShade="BF"/>
                <w:sz w:val="24"/>
                <w:szCs w:val="24"/>
              </w:rPr>
              <w:t>„Auksinė valanda“</w:t>
            </w:r>
          </w:p>
          <w:p w:rsidR="00B76560" w:rsidRPr="00784EF2" w:rsidRDefault="00B76560" w:rsidP="004B1D1B">
            <w:pPr>
              <w:spacing w:after="120"/>
              <w:rPr>
                <w:rFonts w:ascii="Times New Roman" w:hAnsi="Times New Roman" w:cs="Times New Roman"/>
                <w:b/>
                <w:bCs/>
                <w:color w:val="365F91" w:themeColor="accent1" w:themeShade="BF"/>
                <w:sz w:val="24"/>
                <w:szCs w:val="24"/>
              </w:rPr>
            </w:pPr>
          </w:p>
          <w:p w:rsidR="00634052" w:rsidRPr="00784EF2" w:rsidRDefault="00634052" w:rsidP="004B1D1B">
            <w:pPr>
              <w:spacing w:after="120"/>
              <w:rPr>
                <w:rFonts w:ascii="Times New Roman" w:hAnsi="Times New Roman" w:cs="Times New Roman"/>
                <w:b/>
                <w:bCs/>
                <w:color w:val="365F91" w:themeColor="accent1" w:themeShade="BF"/>
                <w:sz w:val="24"/>
                <w:szCs w:val="24"/>
              </w:rPr>
            </w:pPr>
          </w:p>
        </w:tc>
        <w:tc>
          <w:tcPr>
            <w:tcW w:w="3421" w:type="pct"/>
          </w:tcPr>
          <w:p w:rsidR="00DA2918" w:rsidRPr="00784EF2" w:rsidRDefault="00C27B44" w:rsidP="004B1D1B">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Pirmoji valanda po traumos vadinama „auksine valanda“, nes nuo to, ar per šią valandą bus suteikta medicinos pagalba ir nuo šios pagalbos kokybės priklauso, ar žmogus išgyvens ir išvengs neįgalumo.</w:t>
            </w:r>
            <w:r w:rsidR="00333556">
              <w:rPr>
                <w:rStyle w:val="Puslapioinaosnuoroda"/>
                <w:rFonts w:ascii="Times New Roman" w:hAnsi="Times New Roman" w:cs="Times New Roman"/>
                <w:sz w:val="24"/>
                <w:szCs w:val="24"/>
              </w:rPr>
              <w:footnoteReference w:id="1"/>
            </w:r>
          </w:p>
        </w:tc>
      </w:tr>
      <w:tr w:rsidR="00B76560" w:rsidRPr="00784EF2" w:rsidTr="003A2871">
        <w:tc>
          <w:tcPr>
            <w:tcW w:w="1579" w:type="pct"/>
          </w:tcPr>
          <w:p w:rsidR="00B76560" w:rsidRPr="00784EF2" w:rsidRDefault="00B76560" w:rsidP="004B1D1B">
            <w:pPr>
              <w:spacing w:after="120"/>
              <w:rPr>
                <w:rFonts w:ascii="Times New Roman" w:hAnsi="Times New Roman" w:cs="Times New Roman"/>
                <w:b/>
                <w:bCs/>
                <w:color w:val="365F91" w:themeColor="accent1" w:themeShade="BF"/>
                <w:sz w:val="24"/>
                <w:szCs w:val="24"/>
              </w:rPr>
            </w:pPr>
            <w:r w:rsidRPr="00784EF2">
              <w:rPr>
                <w:rFonts w:ascii="Times New Roman" w:hAnsi="Times New Roman" w:cs="Times New Roman"/>
                <w:b/>
                <w:bCs/>
                <w:color w:val="365F91" w:themeColor="accent1" w:themeShade="BF"/>
                <w:sz w:val="24"/>
                <w:szCs w:val="24"/>
              </w:rPr>
              <w:t>CTAS</w:t>
            </w:r>
          </w:p>
        </w:tc>
        <w:tc>
          <w:tcPr>
            <w:tcW w:w="3421" w:type="pct"/>
          </w:tcPr>
          <w:p w:rsidR="00B76560" w:rsidRPr="00784EF2" w:rsidRDefault="00C27B44" w:rsidP="004B1D1B">
            <w:pPr>
              <w:autoSpaceDE w:val="0"/>
              <w:autoSpaceDN w:val="0"/>
              <w:adjustRightInd w:val="0"/>
              <w:spacing w:after="120"/>
              <w:jc w:val="both"/>
              <w:rPr>
                <w:rFonts w:ascii="Times New Roman" w:hAnsi="Times New Roman" w:cs="Times New Roman"/>
                <w:sz w:val="24"/>
                <w:szCs w:val="24"/>
              </w:rPr>
            </w:pPr>
            <w:r>
              <w:rPr>
                <w:rFonts w:ascii="Times New Roman" w:eastAsia="Arial" w:hAnsi="Times New Roman" w:cs="Times New Roman"/>
                <w:spacing w:val="1"/>
                <w:sz w:val="24"/>
                <w:szCs w:val="24"/>
              </w:rPr>
              <w:t>K</w:t>
            </w:r>
            <w:r w:rsidR="00B76560" w:rsidRPr="00784EF2">
              <w:rPr>
                <w:rFonts w:ascii="Times New Roman" w:eastAsia="Arial" w:hAnsi="Times New Roman" w:cs="Times New Roman"/>
                <w:spacing w:val="1"/>
                <w:sz w:val="24"/>
                <w:szCs w:val="24"/>
              </w:rPr>
              <w:t xml:space="preserve">anados ūminių susirgimų sunkumo vertinimo skalė </w:t>
            </w:r>
            <w:r w:rsidR="00B76560" w:rsidRPr="00784EF2">
              <w:rPr>
                <w:rFonts w:ascii="Times New Roman" w:hAnsi="Times New Roman" w:cs="Times New Roman"/>
                <w:sz w:val="24"/>
                <w:szCs w:val="24"/>
              </w:rPr>
              <w:t>(</w:t>
            </w:r>
            <w:r w:rsidR="00B76560" w:rsidRPr="00784EF2">
              <w:rPr>
                <w:rFonts w:ascii="Times New Roman" w:hAnsi="Times New Roman" w:cs="Times New Roman"/>
                <w:i/>
                <w:iCs/>
                <w:sz w:val="24"/>
                <w:szCs w:val="24"/>
              </w:rPr>
              <w:t xml:space="preserve">angl. </w:t>
            </w:r>
            <w:r w:rsidR="00B76560" w:rsidRPr="00784EF2">
              <w:rPr>
                <w:rFonts w:ascii="Times New Roman" w:eastAsia="Arial" w:hAnsi="Times New Roman" w:cs="Times New Roman"/>
                <w:i/>
                <w:iCs/>
                <w:spacing w:val="1"/>
                <w:sz w:val="24"/>
                <w:szCs w:val="24"/>
              </w:rPr>
              <w:t>Canadian Triage and Acuity Scale</w:t>
            </w:r>
            <w:r w:rsidR="00B76560" w:rsidRPr="00784EF2">
              <w:rPr>
                <w:rFonts w:ascii="Times New Roman" w:eastAsia="Arial" w:hAnsi="Times New Roman" w:cs="Times New Roman"/>
                <w:spacing w:val="1"/>
                <w:sz w:val="24"/>
                <w:szCs w:val="24"/>
              </w:rPr>
              <w:t>)</w:t>
            </w:r>
            <w:r w:rsidR="00333556">
              <w:rPr>
                <w:rStyle w:val="Puslapioinaosnuoroda"/>
                <w:rFonts w:ascii="Times New Roman" w:eastAsia="Arial" w:hAnsi="Times New Roman" w:cs="Times New Roman"/>
                <w:spacing w:val="1"/>
                <w:sz w:val="24"/>
                <w:szCs w:val="24"/>
              </w:rPr>
              <w:footnoteReference w:id="2"/>
            </w:r>
          </w:p>
        </w:tc>
      </w:tr>
      <w:tr w:rsidR="00634052" w:rsidRPr="00784EF2" w:rsidTr="003A2871">
        <w:tc>
          <w:tcPr>
            <w:tcW w:w="1579" w:type="pct"/>
          </w:tcPr>
          <w:p w:rsidR="00634052" w:rsidRPr="00784EF2" w:rsidRDefault="00634052" w:rsidP="004B1D1B">
            <w:pPr>
              <w:spacing w:after="120"/>
              <w:rPr>
                <w:rFonts w:ascii="Times New Roman" w:hAnsi="Times New Roman" w:cs="Times New Roman"/>
                <w:b/>
                <w:bCs/>
                <w:color w:val="365F91" w:themeColor="accent1" w:themeShade="BF"/>
                <w:sz w:val="24"/>
                <w:szCs w:val="24"/>
              </w:rPr>
            </w:pPr>
            <w:r w:rsidRPr="00784EF2">
              <w:rPr>
                <w:rFonts w:ascii="Times New Roman" w:hAnsi="Times New Roman" w:cs="Times New Roman"/>
                <w:b/>
                <w:bCs/>
                <w:color w:val="365F91" w:themeColor="accent1" w:themeShade="BF"/>
                <w:sz w:val="24"/>
                <w:szCs w:val="24"/>
              </w:rPr>
              <w:t>ES</w:t>
            </w:r>
          </w:p>
        </w:tc>
        <w:tc>
          <w:tcPr>
            <w:tcW w:w="3421" w:type="pct"/>
          </w:tcPr>
          <w:p w:rsidR="00634052" w:rsidRPr="00784EF2" w:rsidRDefault="00634052" w:rsidP="004B1D1B">
            <w:pPr>
              <w:spacing w:after="120"/>
              <w:jc w:val="both"/>
              <w:rPr>
                <w:rFonts w:ascii="Times New Roman" w:hAnsi="Times New Roman" w:cs="Times New Roman"/>
                <w:b/>
                <w:bCs/>
                <w:sz w:val="24"/>
                <w:szCs w:val="24"/>
              </w:rPr>
            </w:pPr>
            <w:r w:rsidRPr="00784EF2">
              <w:rPr>
                <w:rFonts w:ascii="Times New Roman" w:hAnsi="Times New Roman" w:cs="Times New Roman"/>
                <w:sz w:val="24"/>
                <w:szCs w:val="24"/>
              </w:rPr>
              <w:t>Europos Sąjunga</w:t>
            </w:r>
          </w:p>
        </w:tc>
      </w:tr>
      <w:tr w:rsidR="00634052" w:rsidRPr="00784EF2" w:rsidTr="003A2871">
        <w:tc>
          <w:tcPr>
            <w:tcW w:w="1579" w:type="pct"/>
          </w:tcPr>
          <w:p w:rsidR="00634052" w:rsidRPr="00784EF2" w:rsidRDefault="00634052" w:rsidP="004B1D1B">
            <w:pPr>
              <w:spacing w:after="120"/>
              <w:rPr>
                <w:rFonts w:ascii="Times New Roman" w:hAnsi="Times New Roman" w:cs="Times New Roman"/>
                <w:b/>
                <w:bCs/>
                <w:color w:val="365F91" w:themeColor="accent1" w:themeShade="BF"/>
                <w:sz w:val="24"/>
                <w:szCs w:val="24"/>
              </w:rPr>
            </w:pPr>
            <w:r w:rsidRPr="00784EF2">
              <w:rPr>
                <w:rFonts w:ascii="Times New Roman" w:eastAsia="Arial" w:hAnsi="Times New Roman" w:cs="Times New Roman"/>
                <w:b/>
                <w:bCs/>
                <w:color w:val="365F91" w:themeColor="accent1" w:themeShade="BF"/>
                <w:spacing w:val="1"/>
                <w:sz w:val="24"/>
                <w:szCs w:val="24"/>
              </w:rPr>
              <w:t>ESI</w:t>
            </w:r>
          </w:p>
        </w:tc>
        <w:tc>
          <w:tcPr>
            <w:tcW w:w="3421" w:type="pct"/>
          </w:tcPr>
          <w:p w:rsidR="00634052" w:rsidRPr="00784EF2" w:rsidRDefault="003257DC" w:rsidP="004B1D1B">
            <w:pPr>
              <w:spacing w:after="120"/>
              <w:jc w:val="both"/>
              <w:rPr>
                <w:rFonts w:ascii="Times New Roman" w:hAnsi="Times New Roman" w:cs="Times New Roman"/>
                <w:b/>
                <w:bCs/>
                <w:sz w:val="24"/>
                <w:szCs w:val="24"/>
              </w:rPr>
            </w:pPr>
            <w:r w:rsidRPr="00784EF2">
              <w:rPr>
                <w:rFonts w:ascii="Times New Roman" w:eastAsia="Arial" w:hAnsi="Times New Roman" w:cs="Times New Roman"/>
                <w:spacing w:val="1"/>
                <w:sz w:val="24"/>
                <w:szCs w:val="24"/>
              </w:rPr>
              <w:t>Ū</w:t>
            </w:r>
            <w:r w:rsidR="00634052" w:rsidRPr="00784EF2">
              <w:rPr>
                <w:rFonts w:ascii="Times New Roman" w:eastAsia="Arial" w:hAnsi="Times New Roman" w:cs="Times New Roman"/>
                <w:spacing w:val="1"/>
                <w:sz w:val="24"/>
                <w:szCs w:val="24"/>
              </w:rPr>
              <w:t>minių susirgimų sunkumo vertinimo skalė</w:t>
            </w:r>
            <w:r w:rsidRPr="00784EF2">
              <w:rPr>
                <w:rFonts w:ascii="Times New Roman" w:eastAsia="Arial" w:hAnsi="Times New Roman" w:cs="Times New Roman"/>
                <w:spacing w:val="1"/>
                <w:sz w:val="24"/>
                <w:szCs w:val="24"/>
              </w:rPr>
              <w:t xml:space="preserve"> (</w:t>
            </w:r>
            <w:r w:rsidRPr="00784EF2">
              <w:rPr>
                <w:rFonts w:ascii="Times New Roman" w:hAnsi="Times New Roman" w:cs="Times New Roman"/>
                <w:i/>
                <w:iCs/>
                <w:sz w:val="24"/>
                <w:szCs w:val="24"/>
              </w:rPr>
              <w:t>angl.</w:t>
            </w:r>
            <w:r w:rsidRPr="00784EF2">
              <w:rPr>
                <w:rFonts w:ascii="Times New Roman" w:eastAsia="Arial" w:hAnsi="Times New Roman" w:cs="Times New Roman"/>
                <w:i/>
                <w:iCs/>
                <w:spacing w:val="1"/>
                <w:sz w:val="24"/>
                <w:szCs w:val="24"/>
              </w:rPr>
              <w:t xml:space="preserve"> Emergency Severity Index</w:t>
            </w:r>
            <w:r w:rsidRPr="00784EF2">
              <w:rPr>
                <w:rFonts w:ascii="Times New Roman" w:eastAsia="Arial" w:hAnsi="Times New Roman" w:cs="Times New Roman"/>
                <w:spacing w:val="1"/>
                <w:sz w:val="24"/>
                <w:szCs w:val="24"/>
              </w:rPr>
              <w:t>)</w:t>
            </w:r>
            <w:r w:rsidR="00333556">
              <w:rPr>
                <w:rStyle w:val="Puslapioinaosnuoroda"/>
                <w:rFonts w:ascii="Times New Roman" w:eastAsia="Arial" w:hAnsi="Times New Roman" w:cs="Times New Roman"/>
                <w:spacing w:val="1"/>
                <w:sz w:val="24"/>
                <w:szCs w:val="24"/>
              </w:rPr>
              <w:footnoteReference w:id="3"/>
            </w:r>
            <w:r w:rsidRPr="00784EF2">
              <w:rPr>
                <w:rFonts w:ascii="Times New Roman" w:eastAsia="Arial" w:hAnsi="Times New Roman" w:cs="Times New Roman"/>
                <w:spacing w:val="1"/>
                <w:sz w:val="24"/>
                <w:szCs w:val="24"/>
              </w:rPr>
              <w:t xml:space="preserve"> </w:t>
            </w:r>
          </w:p>
        </w:tc>
      </w:tr>
      <w:tr w:rsidR="00634052" w:rsidRPr="00784EF2" w:rsidTr="003A2871">
        <w:tc>
          <w:tcPr>
            <w:tcW w:w="1579" w:type="pct"/>
          </w:tcPr>
          <w:p w:rsidR="00634052" w:rsidRPr="00784EF2" w:rsidRDefault="00634052" w:rsidP="004B1D1B">
            <w:pPr>
              <w:spacing w:after="120"/>
              <w:rPr>
                <w:rFonts w:ascii="Times New Roman" w:hAnsi="Times New Roman" w:cs="Times New Roman"/>
                <w:b/>
                <w:bCs/>
                <w:color w:val="365F91" w:themeColor="accent1" w:themeShade="BF"/>
                <w:sz w:val="24"/>
                <w:szCs w:val="24"/>
              </w:rPr>
            </w:pPr>
            <w:r w:rsidRPr="00784EF2">
              <w:rPr>
                <w:rFonts w:ascii="Times New Roman" w:hAnsi="Times New Roman" w:cs="Times New Roman"/>
                <w:b/>
                <w:bCs/>
                <w:color w:val="365F91" w:themeColor="accent1" w:themeShade="BF"/>
                <w:sz w:val="24"/>
                <w:szCs w:val="24"/>
              </w:rPr>
              <w:t>Fokus grupė</w:t>
            </w:r>
          </w:p>
        </w:tc>
        <w:tc>
          <w:tcPr>
            <w:tcW w:w="3421" w:type="pct"/>
          </w:tcPr>
          <w:p w:rsidR="00634052" w:rsidRPr="00784EF2" w:rsidRDefault="003257DC" w:rsidP="004B1D1B">
            <w:pPr>
              <w:spacing w:after="120"/>
              <w:jc w:val="both"/>
              <w:rPr>
                <w:rFonts w:ascii="Times New Roman" w:hAnsi="Times New Roman" w:cs="Times New Roman"/>
                <w:b/>
                <w:bCs/>
                <w:sz w:val="24"/>
                <w:szCs w:val="24"/>
              </w:rPr>
            </w:pPr>
            <w:r w:rsidRPr="00784EF2">
              <w:rPr>
                <w:rFonts w:ascii="Times New Roman" w:hAnsi="Times New Roman" w:cs="Times New Roman"/>
                <w:sz w:val="24"/>
                <w:szCs w:val="24"/>
              </w:rPr>
              <w:t>F</w:t>
            </w:r>
            <w:r w:rsidR="00634052" w:rsidRPr="00784EF2">
              <w:rPr>
                <w:rFonts w:ascii="Times New Roman" w:hAnsi="Times New Roman" w:cs="Times New Roman"/>
                <w:sz w:val="24"/>
                <w:szCs w:val="24"/>
              </w:rPr>
              <w:t xml:space="preserve">okusuota, į konkrečią platesnę ar siauresnę temą </w:t>
            </w:r>
            <w:r w:rsidR="00F1682F" w:rsidRPr="00784EF2">
              <w:rPr>
                <w:rFonts w:ascii="Times New Roman" w:hAnsi="Times New Roman" w:cs="Times New Roman"/>
                <w:sz w:val="24"/>
                <w:szCs w:val="24"/>
              </w:rPr>
              <w:t xml:space="preserve">sutelkta </w:t>
            </w:r>
            <w:r w:rsidR="00634052" w:rsidRPr="00784EF2">
              <w:rPr>
                <w:rFonts w:ascii="Times New Roman" w:hAnsi="Times New Roman" w:cs="Times New Roman"/>
                <w:sz w:val="24"/>
                <w:szCs w:val="24"/>
              </w:rPr>
              <w:t>diskusinė grupė (organizuotas mažos žmonių grupės pokalbis, diskusija)</w:t>
            </w:r>
            <w:r w:rsidRPr="00784EF2">
              <w:rPr>
                <w:rFonts w:ascii="Times New Roman" w:hAnsi="Times New Roman" w:cs="Times New Roman"/>
                <w:sz w:val="24"/>
                <w:szCs w:val="24"/>
              </w:rPr>
              <w:t xml:space="preserve"> (</w:t>
            </w:r>
            <w:r w:rsidRPr="00784EF2">
              <w:rPr>
                <w:rFonts w:ascii="Times New Roman" w:hAnsi="Times New Roman" w:cs="Times New Roman"/>
                <w:i/>
                <w:iCs/>
                <w:sz w:val="24"/>
                <w:szCs w:val="24"/>
              </w:rPr>
              <w:t>angl. Focus group</w:t>
            </w:r>
            <w:r w:rsidRPr="00784EF2">
              <w:rPr>
                <w:rFonts w:ascii="Times New Roman" w:hAnsi="Times New Roman" w:cs="Times New Roman"/>
                <w:sz w:val="24"/>
                <w:szCs w:val="24"/>
              </w:rPr>
              <w:t>)</w:t>
            </w:r>
            <w:r w:rsidR="00333556">
              <w:rPr>
                <w:rStyle w:val="Puslapioinaosnuoroda"/>
                <w:rFonts w:ascii="Times New Roman" w:hAnsi="Times New Roman" w:cs="Times New Roman"/>
                <w:sz w:val="24"/>
                <w:szCs w:val="24"/>
              </w:rPr>
              <w:footnoteReference w:id="4"/>
            </w:r>
            <w:r w:rsidRPr="00784EF2">
              <w:rPr>
                <w:rFonts w:ascii="Times New Roman" w:hAnsi="Times New Roman" w:cs="Times New Roman"/>
                <w:sz w:val="24"/>
                <w:szCs w:val="24"/>
              </w:rPr>
              <w:t xml:space="preserve"> </w:t>
            </w:r>
          </w:p>
        </w:tc>
      </w:tr>
      <w:tr w:rsidR="00634052" w:rsidRPr="00784EF2" w:rsidTr="003A2871">
        <w:tc>
          <w:tcPr>
            <w:tcW w:w="1579" w:type="pct"/>
          </w:tcPr>
          <w:p w:rsidR="00634052" w:rsidRPr="00784EF2" w:rsidRDefault="00634052" w:rsidP="004B1D1B">
            <w:pPr>
              <w:spacing w:after="120"/>
              <w:rPr>
                <w:rFonts w:ascii="Times New Roman" w:hAnsi="Times New Roman" w:cs="Times New Roman"/>
                <w:b/>
                <w:bCs/>
                <w:color w:val="365F91" w:themeColor="accent1" w:themeShade="BF"/>
                <w:sz w:val="24"/>
                <w:szCs w:val="24"/>
              </w:rPr>
            </w:pPr>
            <w:r w:rsidRPr="00784EF2">
              <w:rPr>
                <w:rFonts w:ascii="Times New Roman" w:hAnsi="Times New Roman" w:cs="Times New Roman"/>
                <w:b/>
                <w:bCs/>
                <w:color w:val="365F91" w:themeColor="accent1" w:themeShade="BF"/>
                <w:sz w:val="24"/>
                <w:szCs w:val="24"/>
              </w:rPr>
              <w:t>GMP</w:t>
            </w:r>
          </w:p>
        </w:tc>
        <w:tc>
          <w:tcPr>
            <w:tcW w:w="3421" w:type="pct"/>
          </w:tcPr>
          <w:p w:rsidR="00634052" w:rsidRPr="00784EF2" w:rsidRDefault="003257DC" w:rsidP="004B1D1B">
            <w:pPr>
              <w:spacing w:after="120"/>
              <w:jc w:val="both"/>
              <w:rPr>
                <w:rFonts w:ascii="Times New Roman" w:hAnsi="Times New Roman" w:cs="Times New Roman"/>
                <w:b/>
                <w:bCs/>
                <w:sz w:val="24"/>
                <w:szCs w:val="24"/>
              </w:rPr>
            </w:pPr>
            <w:r w:rsidRPr="00784EF2">
              <w:rPr>
                <w:rFonts w:ascii="Times New Roman" w:hAnsi="Times New Roman" w:cs="Times New Roman"/>
                <w:sz w:val="24"/>
                <w:szCs w:val="24"/>
              </w:rPr>
              <w:t>G</w:t>
            </w:r>
            <w:r w:rsidR="00634052" w:rsidRPr="00784EF2">
              <w:rPr>
                <w:rFonts w:ascii="Times New Roman" w:hAnsi="Times New Roman" w:cs="Times New Roman"/>
                <w:sz w:val="24"/>
                <w:szCs w:val="24"/>
              </w:rPr>
              <w:t>reitoji medicinos pagalba</w:t>
            </w:r>
            <w:r w:rsidR="00F1682F" w:rsidRPr="00784EF2">
              <w:rPr>
                <w:rFonts w:ascii="Times New Roman" w:hAnsi="Times New Roman" w:cs="Times New Roman"/>
                <w:sz w:val="24"/>
                <w:szCs w:val="24"/>
              </w:rPr>
              <w:t xml:space="preserve"> </w:t>
            </w:r>
          </w:p>
        </w:tc>
      </w:tr>
      <w:tr w:rsidR="00634052" w:rsidRPr="00784EF2" w:rsidTr="003A2871">
        <w:tc>
          <w:tcPr>
            <w:tcW w:w="1579" w:type="pct"/>
          </w:tcPr>
          <w:p w:rsidR="00634052" w:rsidRPr="00371D95" w:rsidRDefault="00634052" w:rsidP="004B1D1B">
            <w:pPr>
              <w:spacing w:after="120"/>
              <w:rPr>
                <w:rFonts w:ascii="Times New Roman" w:hAnsi="Times New Roman" w:cs="Times New Roman"/>
                <w:b/>
                <w:bCs/>
                <w:color w:val="365F91" w:themeColor="accent1" w:themeShade="BF"/>
                <w:sz w:val="24"/>
                <w:szCs w:val="24"/>
              </w:rPr>
            </w:pPr>
            <w:r w:rsidRPr="00371D95">
              <w:rPr>
                <w:rFonts w:ascii="Times New Roman" w:hAnsi="Times New Roman" w:cs="Times New Roman"/>
                <w:b/>
                <w:color w:val="365F91" w:themeColor="accent1" w:themeShade="BF"/>
                <w:sz w:val="24"/>
                <w:szCs w:val="24"/>
              </w:rPr>
              <w:t xml:space="preserve">GMP </w:t>
            </w:r>
            <w:r w:rsidR="00371D95">
              <w:rPr>
                <w:rFonts w:ascii="Times New Roman" w:hAnsi="Times New Roman" w:cs="Times New Roman"/>
                <w:b/>
                <w:color w:val="365F91" w:themeColor="accent1" w:themeShade="BF"/>
                <w:sz w:val="24"/>
                <w:szCs w:val="24"/>
              </w:rPr>
              <w:t>įstaiga</w:t>
            </w:r>
          </w:p>
        </w:tc>
        <w:tc>
          <w:tcPr>
            <w:tcW w:w="3421" w:type="pct"/>
          </w:tcPr>
          <w:p w:rsidR="006647F1" w:rsidRPr="00371D95" w:rsidRDefault="006647F1" w:rsidP="004B1D1B">
            <w:pPr>
              <w:autoSpaceDE w:val="0"/>
              <w:autoSpaceDN w:val="0"/>
              <w:adjustRightInd w:val="0"/>
              <w:spacing w:after="120"/>
              <w:jc w:val="both"/>
              <w:rPr>
                <w:rFonts w:ascii="Times New Roman" w:hAnsi="Times New Roman" w:cs="Times New Roman"/>
                <w:sz w:val="24"/>
                <w:szCs w:val="24"/>
              </w:rPr>
            </w:pPr>
            <w:r w:rsidRPr="00371D95">
              <w:rPr>
                <w:rFonts w:ascii="Times New Roman" w:hAnsi="Times New Roman" w:cs="Times New Roman"/>
                <w:sz w:val="24"/>
                <w:szCs w:val="24"/>
              </w:rPr>
              <w:t>A</w:t>
            </w:r>
            <w:r w:rsidR="00634052" w:rsidRPr="00371D95">
              <w:rPr>
                <w:rFonts w:ascii="Times New Roman" w:hAnsi="Times New Roman" w:cs="Times New Roman"/>
                <w:sz w:val="24"/>
                <w:szCs w:val="24"/>
              </w:rPr>
              <w:t>smens sveikatos priežiūros įstaiga, teikianti skubią būtinąją medicinos pagalbą pacientams įvykio vietoje ir</w:t>
            </w:r>
            <w:r w:rsidRPr="00371D95">
              <w:rPr>
                <w:rFonts w:ascii="Times New Roman" w:hAnsi="Times New Roman" w:cs="Times New Roman"/>
                <w:sz w:val="24"/>
                <w:szCs w:val="24"/>
              </w:rPr>
              <w:t>, jei reikia, sergančius ar sužeistus asmenis skubiai nugabenanti į stacionarinę asmens sveikatos priežiūros įstaigą arba patarianti jiems kreiptis į ambulatorinę asmens sveikatos priežiūros įstaigą</w:t>
            </w:r>
            <w:r w:rsidR="00333556" w:rsidRPr="00371D95">
              <w:rPr>
                <w:rStyle w:val="Puslapioinaosnuoroda"/>
                <w:rFonts w:ascii="Times New Roman" w:hAnsi="Times New Roman" w:cs="Times New Roman"/>
                <w:sz w:val="24"/>
                <w:szCs w:val="24"/>
              </w:rPr>
              <w:footnoteReference w:id="5"/>
            </w:r>
          </w:p>
        </w:tc>
      </w:tr>
      <w:tr w:rsidR="00634052" w:rsidRPr="00784EF2" w:rsidTr="003A2871">
        <w:tc>
          <w:tcPr>
            <w:tcW w:w="1579" w:type="pct"/>
          </w:tcPr>
          <w:p w:rsidR="00634052" w:rsidRPr="00784EF2" w:rsidRDefault="00634052" w:rsidP="004B1D1B">
            <w:pPr>
              <w:spacing w:after="120"/>
              <w:rPr>
                <w:rFonts w:ascii="Times New Roman" w:hAnsi="Times New Roman" w:cs="Times New Roman"/>
                <w:b/>
                <w:color w:val="365F91" w:themeColor="accent1" w:themeShade="BF"/>
                <w:sz w:val="24"/>
                <w:szCs w:val="24"/>
              </w:rPr>
            </w:pPr>
            <w:r w:rsidRPr="00784EF2">
              <w:rPr>
                <w:rFonts w:ascii="Times New Roman" w:eastAsia="Arial" w:hAnsi="Times New Roman" w:cs="Times New Roman"/>
                <w:b/>
                <w:bCs/>
                <w:color w:val="365F91" w:themeColor="accent1" w:themeShade="BF"/>
                <w:spacing w:val="1"/>
                <w:sz w:val="24"/>
                <w:szCs w:val="24"/>
              </w:rPr>
              <w:lastRenderedPageBreak/>
              <w:t>HMIMMS</w:t>
            </w:r>
          </w:p>
        </w:tc>
        <w:tc>
          <w:tcPr>
            <w:tcW w:w="3421" w:type="pct"/>
          </w:tcPr>
          <w:p w:rsidR="00634052" w:rsidRPr="00784EF2" w:rsidRDefault="003257DC" w:rsidP="004B1D1B">
            <w:pPr>
              <w:autoSpaceDE w:val="0"/>
              <w:autoSpaceDN w:val="0"/>
              <w:adjustRightInd w:val="0"/>
              <w:spacing w:after="120"/>
              <w:jc w:val="both"/>
              <w:rPr>
                <w:rFonts w:ascii="Times New Roman" w:hAnsi="Times New Roman" w:cs="Times New Roman"/>
                <w:bCs/>
                <w:sz w:val="24"/>
                <w:szCs w:val="24"/>
              </w:rPr>
            </w:pPr>
            <w:r w:rsidRPr="00784EF2">
              <w:rPr>
                <w:rFonts w:ascii="Times New Roman" w:eastAsia="Arial" w:hAnsi="Times New Roman" w:cs="Times New Roman"/>
                <w:spacing w:val="1"/>
                <w:sz w:val="24"/>
                <w:szCs w:val="24"/>
              </w:rPr>
              <w:t>M</w:t>
            </w:r>
            <w:r w:rsidR="00634052" w:rsidRPr="00784EF2">
              <w:rPr>
                <w:rFonts w:ascii="Times New Roman" w:eastAsia="Arial" w:hAnsi="Times New Roman" w:cs="Times New Roman"/>
                <w:spacing w:val="1"/>
                <w:sz w:val="24"/>
                <w:szCs w:val="24"/>
              </w:rPr>
              <w:t>asinių nelaimių ir ekstremalių sveikatai situacijų valdymo ligoninėje principai, parengti atsižvelgiant į Jungtinės Karalystės ir Europos gaivinimo tarybų</w:t>
            </w:r>
            <w:r w:rsidR="00BA4A8A" w:rsidRPr="00784EF2">
              <w:rPr>
                <w:rFonts w:ascii="Times New Roman" w:eastAsia="Arial" w:hAnsi="Times New Roman" w:cs="Times New Roman"/>
                <w:spacing w:val="1"/>
                <w:sz w:val="24"/>
                <w:szCs w:val="24"/>
              </w:rPr>
              <w:t xml:space="preserve"> bei</w:t>
            </w:r>
            <w:r w:rsidR="00634052" w:rsidRPr="00784EF2">
              <w:rPr>
                <w:rFonts w:ascii="Times New Roman" w:eastAsia="Arial" w:hAnsi="Times New Roman" w:cs="Times New Roman"/>
                <w:spacing w:val="1"/>
                <w:sz w:val="24"/>
                <w:szCs w:val="24"/>
              </w:rPr>
              <w:t xml:space="preserve"> Amerikos chirurgų kolegijos rekomendacijas</w:t>
            </w:r>
            <w:r w:rsidR="00333556">
              <w:rPr>
                <w:rStyle w:val="Puslapioinaosnuoroda"/>
                <w:rFonts w:ascii="Times New Roman" w:eastAsia="Arial" w:hAnsi="Times New Roman" w:cs="Times New Roman"/>
                <w:spacing w:val="1"/>
                <w:sz w:val="24"/>
                <w:szCs w:val="24"/>
              </w:rPr>
              <w:footnoteReference w:id="6"/>
            </w:r>
          </w:p>
        </w:tc>
      </w:tr>
      <w:tr w:rsidR="00634052" w:rsidRPr="00784EF2" w:rsidTr="003A2871">
        <w:tc>
          <w:tcPr>
            <w:tcW w:w="1579" w:type="pct"/>
          </w:tcPr>
          <w:p w:rsidR="00634052" w:rsidRPr="00784EF2" w:rsidRDefault="00634052" w:rsidP="004B1D1B">
            <w:pPr>
              <w:spacing w:after="120"/>
              <w:rPr>
                <w:rFonts w:ascii="Times New Roman" w:eastAsia="Arial" w:hAnsi="Times New Roman" w:cs="Times New Roman"/>
                <w:b/>
                <w:bCs/>
                <w:color w:val="365F91" w:themeColor="accent1" w:themeShade="BF"/>
                <w:spacing w:val="1"/>
                <w:sz w:val="24"/>
                <w:szCs w:val="24"/>
              </w:rPr>
            </w:pPr>
            <w:r w:rsidRPr="00784EF2">
              <w:rPr>
                <w:rFonts w:ascii="Times New Roman" w:hAnsi="Times New Roman" w:cs="Times New Roman"/>
                <w:b/>
                <w:color w:val="365F91" w:themeColor="accent1" w:themeShade="BF"/>
                <w:sz w:val="24"/>
                <w:szCs w:val="24"/>
              </w:rPr>
              <w:t>Kritinės būklės</w:t>
            </w:r>
          </w:p>
        </w:tc>
        <w:tc>
          <w:tcPr>
            <w:tcW w:w="3421" w:type="pct"/>
          </w:tcPr>
          <w:p w:rsidR="00634052" w:rsidRPr="00784EF2" w:rsidRDefault="003257DC" w:rsidP="004B1D1B">
            <w:pPr>
              <w:autoSpaceDE w:val="0"/>
              <w:autoSpaceDN w:val="0"/>
              <w:adjustRightInd w:val="0"/>
              <w:spacing w:after="120"/>
              <w:jc w:val="both"/>
              <w:rPr>
                <w:rFonts w:ascii="Times New Roman" w:eastAsia="Arial" w:hAnsi="Times New Roman" w:cs="Times New Roman"/>
                <w:spacing w:val="1"/>
                <w:sz w:val="24"/>
                <w:szCs w:val="24"/>
              </w:rPr>
            </w:pPr>
            <w:r w:rsidRPr="00784EF2">
              <w:rPr>
                <w:rFonts w:ascii="Times New Roman" w:hAnsi="Times New Roman" w:cs="Times New Roman"/>
                <w:sz w:val="24"/>
                <w:szCs w:val="24"/>
              </w:rPr>
              <w:t>Ž</w:t>
            </w:r>
            <w:r w:rsidR="00634052" w:rsidRPr="00784EF2">
              <w:rPr>
                <w:rFonts w:ascii="Times New Roman" w:hAnsi="Times New Roman" w:cs="Times New Roman"/>
                <w:sz w:val="24"/>
                <w:szCs w:val="24"/>
              </w:rPr>
              <w:t>mogaus gyvybei pavojingos būklės, pasižyminčios kritiniu kvėpavimo, kraujotakos, galvos smegenų veiklos bei kitų organizmo funkcijų lygiu ir kurioms esant reikia imtis gaivinimo bei kitų medicinos pagalbos priemonių stengiantis išsaugoti žmogaus gyvybę</w:t>
            </w:r>
            <w:r w:rsidR="00333556">
              <w:rPr>
                <w:rStyle w:val="Puslapioinaosnuoroda"/>
                <w:rFonts w:ascii="Times New Roman" w:hAnsi="Times New Roman" w:cs="Times New Roman"/>
                <w:sz w:val="24"/>
                <w:szCs w:val="24"/>
              </w:rPr>
              <w:footnoteReference w:id="7"/>
            </w:r>
          </w:p>
        </w:tc>
      </w:tr>
      <w:tr w:rsidR="00634052" w:rsidRPr="00784EF2" w:rsidTr="003A2871">
        <w:tc>
          <w:tcPr>
            <w:tcW w:w="1579" w:type="pct"/>
          </w:tcPr>
          <w:p w:rsidR="00634052" w:rsidRDefault="003257DC" w:rsidP="004B1D1B">
            <w:pPr>
              <w:spacing w:after="120"/>
              <w:rPr>
                <w:rFonts w:ascii="Times New Roman" w:eastAsia="Arial" w:hAnsi="Times New Roman" w:cs="Times New Roman"/>
                <w:b/>
                <w:bCs/>
                <w:color w:val="365F91" w:themeColor="accent1" w:themeShade="BF"/>
                <w:spacing w:val="1"/>
                <w:sz w:val="24"/>
                <w:szCs w:val="24"/>
              </w:rPr>
            </w:pPr>
            <w:r w:rsidRPr="00784EF2">
              <w:rPr>
                <w:rFonts w:ascii="Times New Roman" w:eastAsia="Arial" w:hAnsi="Times New Roman" w:cs="Times New Roman"/>
                <w:b/>
                <w:bCs/>
                <w:color w:val="365F91" w:themeColor="accent1" w:themeShade="BF"/>
                <w:spacing w:val="1"/>
                <w:sz w:val="24"/>
                <w:szCs w:val="24"/>
              </w:rPr>
              <w:t>KT</w:t>
            </w:r>
          </w:p>
          <w:p w:rsidR="004E53E6" w:rsidRDefault="004E53E6" w:rsidP="004B1D1B">
            <w:pPr>
              <w:spacing w:after="120"/>
              <w:rPr>
                <w:rFonts w:ascii="Times New Roman" w:eastAsia="Arial" w:hAnsi="Times New Roman" w:cs="Times New Roman"/>
                <w:b/>
                <w:bCs/>
                <w:color w:val="365F91" w:themeColor="accent1" w:themeShade="BF"/>
                <w:spacing w:val="1"/>
                <w:sz w:val="24"/>
                <w:szCs w:val="24"/>
              </w:rPr>
            </w:pPr>
            <w:r>
              <w:rPr>
                <w:rFonts w:ascii="Times New Roman" w:eastAsia="Arial" w:hAnsi="Times New Roman" w:cs="Times New Roman"/>
                <w:b/>
                <w:bCs/>
                <w:color w:val="365F91" w:themeColor="accent1" w:themeShade="BF"/>
                <w:spacing w:val="1"/>
                <w:sz w:val="24"/>
                <w:szCs w:val="24"/>
              </w:rPr>
              <w:t>LSMU KK</w:t>
            </w:r>
          </w:p>
          <w:p w:rsidR="004E53E6" w:rsidRPr="00784EF2" w:rsidRDefault="004E53E6" w:rsidP="004B1D1B">
            <w:pPr>
              <w:spacing w:after="120"/>
              <w:rPr>
                <w:rFonts w:ascii="Times New Roman" w:hAnsi="Times New Roman" w:cs="Times New Roman"/>
                <w:b/>
                <w:color w:val="365F91" w:themeColor="accent1" w:themeShade="BF"/>
                <w:sz w:val="24"/>
                <w:szCs w:val="24"/>
              </w:rPr>
            </w:pPr>
            <w:r>
              <w:rPr>
                <w:rFonts w:ascii="Times New Roman" w:eastAsia="Arial" w:hAnsi="Times New Roman" w:cs="Times New Roman"/>
                <w:b/>
                <w:bCs/>
                <w:color w:val="365F91" w:themeColor="accent1" w:themeShade="BF"/>
                <w:spacing w:val="1"/>
                <w:sz w:val="24"/>
                <w:szCs w:val="24"/>
              </w:rPr>
              <w:t>LSMU MA</w:t>
            </w:r>
          </w:p>
        </w:tc>
        <w:tc>
          <w:tcPr>
            <w:tcW w:w="3421" w:type="pct"/>
          </w:tcPr>
          <w:p w:rsidR="00634052" w:rsidRDefault="003257DC" w:rsidP="004B1D1B">
            <w:pPr>
              <w:autoSpaceDE w:val="0"/>
              <w:autoSpaceDN w:val="0"/>
              <w:adjustRightInd w:val="0"/>
              <w:spacing w:after="120"/>
              <w:jc w:val="both"/>
              <w:rPr>
                <w:rFonts w:ascii="Times New Roman" w:eastAsia="Arial" w:hAnsi="Times New Roman" w:cs="Times New Roman"/>
                <w:spacing w:val="1"/>
                <w:sz w:val="24"/>
                <w:szCs w:val="24"/>
              </w:rPr>
            </w:pPr>
            <w:r w:rsidRPr="00784EF2">
              <w:rPr>
                <w:rFonts w:ascii="Times New Roman" w:eastAsia="Arial" w:hAnsi="Times New Roman" w:cs="Times New Roman"/>
                <w:spacing w:val="1"/>
                <w:sz w:val="24"/>
                <w:szCs w:val="24"/>
              </w:rPr>
              <w:t>Kompiuterinė tomografija</w:t>
            </w:r>
          </w:p>
          <w:p w:rsidR="004E53E6" w:rsidRDefault="004E53E6" w:rsidP="004B1D1B">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 xml:space="preserve">Lietuvos sveikatos mokslų universiteto ligoninė Kauno klinikos </w:t>
            </w:r>
          </w:p>
          <w:p w:rsidR="004E53E6" w:rsidRPr="00784EF2" w:rsidRDefault="004E53E6" w:rsidP="004B1D1B">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Lietuvos sveikatos mokslų universiteto Medicinos akademija</w:t>
            </w:r>
          </w:p>
        </w:tc>
      </w:tr>
      <w:tr w:rsidR="003257DC" w:rsidRPr="00784EF2" w:rsidTr="003A2871">
        <w:tc>
          <w:tcPr>
            <w:tcW w:w="1579" w:type="pct"/>
          </w:tcPr>
          <w:p w:rsidR="003257DC" w:rsidRPr="00784EF2" w:rsidRDefault="003257DC" w:rsidP="004B1D1B">
            <w:pPr>
              <w:spacing w:after="120"/>
              <w:rPr>
                <w:rFonts w:ascii="Times New Roman" w:eastAsia="Arial" w:hAnsi="Times New Roman" w:cs="Times New Roman"/>
                <w:b/>
                <w:bCs/>
                <w:color w:val="365F91" w:themeColor="accent1" w:themeShade="BF"/>
                <w:spacing w:val="1"/>
                <w:sz w:val="24"/>
                <w:szCs w:val="24"/>
              </w:rPr>
            </w:pPr>
            <w:r w:rsidRPr="00784EF2">
              <w:rPr>
                <w:rFonts w:ascii="Times New Roman" w:eastAsia="Arial" w:hAnsi="Times New Roman" w:cs="Times New Roman"/>
                <w:b/>
                <w:bCs/>
                <w:color w:val="365F91" w:themeColor="accent1" w:themeShade="BF"/>
                <w:spacing w:val="1"/>
                <w:sz w:val="24"/>
                <w:szCs w:val="24"/>
              </w:rPr>
              <w:t>MIMMS</w:t>
            </w:r>
          </w:p>
        </w:tc>
        <w:tc>
          <w:tcPr>
            <w:tcW w:w="3421" w:type="pct"/>
          </w:tcPr>
          <w:p w:rsidR="003257DC" w:rsidRPr="00784EF2" w:rsidRDefault="003257DC" w:rsidP="004B1D1B">
            <w:pPr>
              <w:autoSpaceDE w:val="0"/>
              <w:autoSpaceDN w:val="0"/>
              <w:adjustRightInd w:val="0"/>
              <w:spacing w:after="120"/>
              <w:jc w:val="both"/>
              <w:rPr>
                <w:rFonts w:ascii="Times New Roman" w:eastAsia="Arial" w:hAnsi="Times New Roman" w:cs="Times New Roman"/>
                <w:spacing w:val="1"/>
                <w:sz w:val="24"/>
                <w:szCs w:val="24"/>
              </w:rPr>
            </w:pPr>
            <w:r w:rsidRPr="00784EF2">
              <w:rPr>
                <w:rFonts w:ascii="Times New Roman" w:eastAsia="Arial" w:hAnsi="Times New Roman" w:cs="Times New Roman"/>
                <w:spacing w:val="1"/>
                <w:sz w:val="24"/>
                <w:szCs w:val="24"/>
              </w:rPr>
              <w:t>Masinių nelaimių ir ekstremalių sveikatai situacijų valdymo principai, parengti atsižvelgiant į Jungtinės Karalystės ir Europos gaivinimo tarybų</w:t>
            </w:r>
            <w:r w:rsidR="00BA4A8A" w:rsidRPr="00784EF2">
              <w:rPr>
                <w:rFonts w:ascii="Times New Roman" w:eastAsia="Arial" w:hAnsi="Times New Roman" w:cs="Times New Roman"/>
                <w:spacing w:val="1"/>
                <w:sz w:val="24"/>
                <w:szCs w:val="24"/>
              </w:rPr>
              <w:t xml:space="preserve"> bei</w:t>
            </w:r>
            <w:r w:rsidRPr="00784EF2">
              <w:rPr>
                <w:rFonts w:ascii="Times New Roman" w:eastAsia="Arial" w:hAnsi="Times New Roman" w:cs="Times New Roman"/>
                <w:spacing w:val="1"/>
                <w:sz w:val="24"/>
                <w:szCs w:val="24"/>
              </w:rPr>
              <w:t xml:space="preserve"> Amerikos chirurgų kolegijos rekomendacijas</w:t>
            </w:r>
            <w:r w:rsidR="004B003F">
              <w:rPr>
                <w:rStyle w:val="Puslapioinaosnuoroda"/>
                <w:rFonts w:ascii="Times New Roman" w:eastAsia="Arial" w:hAnsi="Times New Roman" w:cs="Times New Roman"/>
                <w:spacing w:val="1"/>
                <w:sz w:val="24"/>
                <w:szCs w:val="24"/>
              </w:rPr>
              <w:footnoteReference w:id="8"/>
            </w:r>
          </w:p>
        </w:tc>
      </w:tr>
      <w:tr w:rsidR="003257DC" w:rsidRPr="00784EF2" w:rsidTr="003A2871">
        <w:tc>
          <w:tcPr>
            <w:tcW w:w="1579" w:type="pct"/>
          </w:tcPr>
          <w:p w:rsidR="003257DC" w:rsidRPr="00784EF2" w:rsidRDefault="003257DC" w:rsidP="004B1D1B">
            <w:pPr>
              <w:spacing w:after="120"/>
              <w:rPr>
                <w:rFonts w:ascii="Times New Roman" w:eastAsia="Arial" w:hAnsi="Times New Roman" w:cs="Times New Roman"/>
                <w:b/>
                <w:bCs/>
                <w:color w:val="365F91" w:themeColor="accent1" w:themeShade="BF"/>
                <w:spacing w:val="1"/>
                <w:sz w:val="24"/>
                <w:szCs w:val="24"/>
              </w:rPr>
            </w:pPr>
            <w:r w:rsidRPr="00784EF2">
              <w:rPr>
                <w:rFonts w:ascii="Times New Roman" w:hAnsi="Times New Roman" w:cs="Times New Roman"/>
                <w:b/>
                <w:bCs/>
                <w:color w:val="365F91" w:themeColor="accent1" w:themeShade="BF"/>
                <w:sz w:val="24"/>
                <w:szCs w:val="24"/>
              </w:rPr>
              <w:t>PHTLS / Trauma II</w:t>
            </w:r>
          </w:p>
        </w:tc>
        <w:tc>
          <w:tcPr>
            <w:tcW w:w="3421" w:type="pct"/>
          </w:tcPr>
          <w:p w:rsidR="003257DC" w:rsidRPr="00784EF2" w:rsidRDefault="003257DC" w:rsidP="004B1D1B">
            <w:pPr>
              <w:autoSpaceDE w:val="0"/>
              <w:autoSpaceDN w:val="0"/>
              <w:adjustRightInd w:val="0"/>
              <w:spacing w:after="120"/>
              <w:jc w:val="both"/>
              <w:rPr>
                <w:rFonts w:ascii="Times New Roman" w:eastAsia="Arial" w:hAnsi="Times New Roman" w:cs="Times New Roman"/>
                <w:spacing w:val="1"/>
                <w:sz w:val="24"/>
                <w:szCs w:val="24"/>
              </w:rPr>
            </w:pPr>
            <w:r w:rsidRPr="00784EF2">
              <w:rPr>
                <w:rFonts w:ascii="Times New Roman" w:hAnsi="Times New Roman" w:cs="Times New Roman"/>
                <w:sz w:val="24"/>
                <w:szCs w:val="24"/>
              </w:rPr>
              <w:t xml:space="preserve">Tarptautiniai </w:t>
            </w:r>
            <w:r w:rsidRPr="00784EF2">
              <w:rPr>
                <w:rFonts w:ascii="Times New Roman" w:eastAsia="Arial" w:hAnsi="Times New Roman" w:cs="Times New Roman"/>
                <w:spacing w:val="1"/>
                <w:sz w:val="24"/>
                <w:szCs w:val="24"/>
              </w:rPr>
              <w:t>pagalbos nukentėjusiems nuo traumų pacientams teikimo ikihospitaliniu laikotarpiu principai, parengti atsižvelgiant į Jungtinės Karalystės ir Europos gaivinimo tarybų</w:t>
            </w:r>
            <w:r w:rsidR="00BA4A8A" w:rsidRPr="00784EF2">
              <w:rPr>
                <w:rFonts w:ascii="Times New Roman" w:eastAsia="Arial" w:hAnsi="Times New Roman" w:cs="Times New Roman"/>
                <w:spacing w:val="1"/>
                <w:sz w:val="24"/>
                <w:szCs w:val="24"/>
              </w:rPr>
              <w:t xml:space="preserve"> bei</w:t>
            </w:r>
            <w:r w:rsidRPr="00784EF2">
              <w:rPr>
                <w:rFonts w:ascii="Times New Roman" w:eastAsia="Arial" w:hAnsi="Times New Roman" w:cs="Times New Roman"/>
                <w:spacing w:val="1"/>
                <w:sz w:val="24"/>
                <w:szCs w:val="24"/>
              </w:rPr>
              <w:t xml:space="preserve"> Amerikos chirurgų kolegijos rekomendacijas</w:t>
            </w:r>
          </w:p>
        </w:tc>
      </w:tr>
      <w:tr w:rsidR="003257DC" w:rsidRPr="00784EF2" w:rsidTr="003A2871">
        <w:tc>
          <w:tcPr>
            <w:tcW w:w="1579" w:type="pct"/>
          </w:tcPr>
          <w:p w:rsidR="003257DC" w:rsidRPr="00784EF2" w:rsidRDefault="003257DC" w:rsidP="004B1D1B">
            <w:pPr>
              <w:spacing w:after="120"/>
              <w:rPr>
                <w:rFonts w:ascii="Times New Roman" w:hAnsi="Times New Roman" w:cs="Times New Roman"/>
                <w:b/>
                <w:bCs/>
                <w:color w:val="365F91" w:themeColor="accent1" w:themeShade="BF"/>
                <w:sz w:val="24"/>
                <w:szCs w:val="24"/>
              </w:rPr>
            </w:pPr>
            <w:r w:rsidRPr="00784EF2">
              <w:rPr>
                <w:rFonts w:ascii="Times New Roman" w:hAnsi="Times New Roman" w:cs="Times New Roman"/>
                <w:b/>
                <w:bCs/>
                <w:color w:val="365F91" w:themeColor="accent1" w:themeShade="BF"/>
                <w:sz w:val="24"/>
                <w:szCs w:val="24"/>
              </w:rPr>
              <w:t>SAM</w:t>
            </w:r>
          </w:p>
        </w:tc>
        <w:tc>
          <w:tcPr>
            <w:tcW w:w="3421" w:type="pct"/>
          </w:tcPr>
          <w:p w:rsidR="003257DC" w:rsidRPr="00784EF2" w:rsidRDefault="003257DC" w:rsidP="004B1D1B">
            <w:pPr>
              <w:autoSpaceDE w:val="0"/>
              <w:autoSpaceDN w:val="0"/>
              <w:adjustRightInd w:val="0"/>
              <w:spacing w:after="120"/>
              <w:jc w:val="both"/>
              <w:rPr>
                <w:rFonts w:ascii="Times New Roman" w:hAnsi="Times New Roman" w:cs="Times New Roman"/>
                <w:sz w:val="24"/>
                <w:szCs w:val="24"/>
              </w:rPr>
            </w:pPr>
            <w:r w:rsidRPr="00784EF2">
              <w:rPr>
                <w:rFonts w:ascii="Times New Roman" w:hAnsi="Times New Roman" w:cs="Times New Roman"/>
                <w:sz w:val="24"/>
                <w:szCs w:val="24"/>
              </w:rPr>
              <w:t>Lietuvos Respublikos sveikatos apsaugos ministerija</w:t>
            </w:r>
          </w:p>
        </w:tc>
      </w:tr>
      <w:tr w:rsidR="003257DC" w:rsidRPr="00784EF2" w:rsidTr="003A2871">
        <w:tc>
          <w:tcPr>
            <w:tcW w:w="1579" w:type="pct"/>
          </w:tcPr>
          <w:p w:rsidR="003257DC" w:rsidRPr="00D5572F" w:rsidRDefault="003257DC" w:rsidP="004B1D1B">
            <w:pPr>
              <w:spacing w:after="120"/>
              <w:rPr>
                <w:rFonts w:ascii="Times New Roman" w:hAnsi="Times New Roman" w:cs="Times New Roman"/>
                <w:b/>
                <w:bCs/>
                <w:color w:val="365F91" w:themeColor="accent1" w:themeShade="BF"/>
                <w:sz w:val="24"/>
                <w:szCs w:val="24"/>
              </w:rPr>
            </w:pPr>
            <w:r w:rsidRPr="00D5572F">
              <w:rPr>
                <w:rFonts w:ascii="Times New Roman" w:hAnsi="Times New Roman" w:cs="Times New Roman"/>
                <w:b/>
                <w:bCs/>
                <w:color w:val="365F91" w:themeColor="accent1" w:themeShade="BF"/>
                <w:sz w:val="24"/>
                <w:szCs w:val="24"/>
              </w:rPr>
              <w:t>Skubioji medicinos pagalba</w:t>
            </w:r>
          </w:p>
        </w:tc>
        <w:tc>
          <w:tcPr>
            <w:tcW w:w="3421" w:type="pct"/>
          </w:tcPr>
          <w:p w:rsidR="003257DC" w:rsidRPr="00D5572F" w:rsidRDefault="003257DC" w:rsidP="004B1D1B">
            <w:pPr>
              <w:autoSpaceDE w:val="0"/>
              <w:autoSpaceDN w:val="0"/>
              <w:adjustRightInd w:val="0"/>
              <w:spacing w:after="120"/>
              <w:jc w:val="both"/>
              <w:rPr>
                <w:rFonts w:ascii="Times New Roman" w:hAnsi="Times New Roman" w:cs="Times New Roman"/>
                <w:sz w:val="24"/>
                <w:szCs w:val="24"/>
              </w:rPr>
            </w:pPr>
            <w:r w:rsidRPr="00D5572F">
              <w:rPr>
                <w:rFonts w:ascii="Times New Roman" w:hAnsi="Times New Roman" w:cs="Times New Roman"/>
                <w:sz w:val="24"/>
                <w:szCs w:val="24"/>
              </w:rPr>
              <w:t xml:space="preserve">Nedelsiant teikiama medicinos </w:t>
            </w:r>
            <w:r w:rsidRPr="00D5572F">
              <w:rPr>
                <w:rFonts w:ascii="Times New Roman" w:hAnsi="Times New Roman" w:cs="Times New Roman"/>
                <w:bCs/>
                <w:sz w:val="24"/>
                <w:szCs w:val="24"/>
              </w:rPr>
              <w:t>pagalba</w:t>
            </w:r>
            <w:r w:rsidRPr="00D5572F">
              <w:rPr>
                <w:rFonts w:ascii="Times New Roman" w:hAnsi="Times New Roman" w:cs="Times New Roman"/>
                <w:sz w:val="24"/>
                <w:szCs w:val="24"/>
              </w:rPr>
              <w:t xml:space="preserve">, kai dėl ūminių klinikinių būklių gresia pavojus paciento ir / ar aplinkinių gyvybei arba tokios pagalbos nesuteikimas laiku </w:t>
            </w:r>
            <w:r w:rsidR="00BA4A8A" w:rsidRPr="00D5572F">
              <w:rPr>
                <w:rFonts w:ascii="Times New Roman" w:hAnsi="Times New Roman" w:cs="Times New Roman"/>
                <w:sz w:val="24"/>
                <w:szCs w:val="24"/>
              </w:rPr>
              <w:t xml:space="preserve">pacientams </w:t>
            </w:r>
            <w:r w:rsidRPr="00D5572F">
              <w:rPr>
                <w:rFonts w:ascii="Times New Roman" w:hAnsi="Times New Roman" w:cs="Times New Roman"/>
                <w:sz w:val="24"/>
                <w:szCs w:val="24"/>
              </w:rPr>
              <w:t>sukelia sunkių komplikacijų grėsmę</w:t>
            </w:r>
            <w:r w:rsidR="004B003F" w:rsidRPr="00D5572F">
              <w:rPr>
                <w:rStyle w:val="Puslapioinaosnuoroda"/>
                <w:rFonts w:ascii="Times New Roman" w:hAnsi="Times New Roman" w:cs="Times New Roman"/>
                <w:sz w:val="24"/>
                <w:szCs w:val="24"/>
              </w:rPr>
              <w:footnoteReference w:id="9"/>
            </w:r>
          </w:p>
        </w:tc>
      </w:tr>
      <w:tr w:rsidR="003257DC" w:rsidRPr="00784EF2" w:rsidTr="003A2871">
        <w:tc>
          <w:tcPr>
            <w:tcW w:w="1579" w:type="pct"/>
          </w:tcPr>
          <w:p w:rsidR="003257DC" w:rsidRPr="00784EF2" w:rsidRDefault="003257DC" w:rsidP="004B1D1B">
            <w:pPr>
              <w:spacing w:after="120"/>
              <w:rPr>
                <w:rFonts w:ascii="Times New Roman" w:hAnsi="Times New Roman" w:cs="Times New Roman"/>
                <w:b/>
                <w:bCs/>
                <w:color w:val="365F91" w:themeColor="accent1" w:themeShade="BF"/>
                <w:sz w:val="24"/>
                <w:szCs w:val="24"/>
              </w:rPr>
            </w:pPr>
            <w:r w:rsidRPr="00784EF2">
              <w:rPr>
                <w:rFonts w:ascii="Times New Roman" w:eastAsia="Arial" w:hAnsi="Times New Roman" w:cs="Times New Roman"/>
                <w:b/>
                <w:bCs/>
                <w:color w:val="365F91" w:themeColor="accent1" w:themeShade="BF"/>
                <w:spacing w:val="1"/>
                <w:sz w:val="24"/>
                <w:szCs w:val="24"/>
              </w:rPr>
              <w:t>SPS</w:t>
            </w:r>
          </w:p>
        </w:tc>
        <w:tc>
          <w:tcPr>
            <w:tcW w:w="3421" w:type="pct"/>
          </w:tcPr>
          <w:p w:rsidR="001C1355" w:rsidRPr="00784EF2" w:rsidRDefault="003257DC" w:rsidP="004B1D1B">
            <w:pPr>
              <w:autoSpaceDE w:val="0"/>
              <w:autoSpaceDN w:val="0"/>
              <w:adjustRightInd w:val="0"/>
              <w:spacing w:after="120"/>
              <w:jc w:val="both"/>
              <w:rPr>
                <w:rFonts w:ascii="Times New Roman" w:hAnsi="Times New Roman" w:cs="Times New Roman"/>
                <w:sz w:val="24"/>
                <w:szCs w:val="24"/>
              </w:rPr>
            </w:pPr>
            <w:r w:rsidRPr="00784EF2">
              <w:rPr>
                <w:rFonts w:ascii="Times New Roman" w:eastAsia="Arial" w:hAnsi="Times New Roman" w:cs="Times New Roman"/>
                <w:spacing w:val="1"/>
                <w:sz w:val="24"/>
                <w:szCs w:val="24"/>
              </w:rPr>
              <w:t>A</w:t>
            </w:r>
            <w:r w:rsidRPr="00784EF2">
              <w:rPr>
                <w:rFonts w:ascii="Times New Roman" w:hAnsi="Times New Roman" w:cs="Times New Roman"/>
                <w:sz w:val="24"/>
                <w:szCs w:val="24"/>
              </w:rPr>
              <w:t>smens sveikatos priežiūros įstaigos skubiosios pagalbos (priėmimo) skyrius yra padalinys, kuriame priimami pacientai, atvykę dėl b</w:t>
            </w:r>
            <w:r w:rsidR="001C1355">
              <w:rPr>
                <w:rFonts w:ascii="Times New Roman" w:hAnsi="Times New Roman" w:cs="Times New Roman"/>
                <w:sz w:val="24"/>
                <w:szCs w:val="24"/>
              </w:rPr>
              <w:t xml:space="preserve">ūtinosios medicinos pagalbos, </w:t>
            </w:r>
            <w:r w:rsidRPr="00784EF2">
              <w:rPr>
                <w:rFonts w:ascii="Times New Roman" w:hAnsi="Times New Roman" w:cs="Times New Roman"/>
                <w:sz w:val="24"/>
                <w:szCs w:val="24"/>
              </w:rPr>
              <w:t>hospitalizacijos</w:t>
            </w:r>
            <w:r w:rsidR="001C1355">
              <w:rPr>
                <w:rFonts w:ascii="Times New Roman" w:hAnsi="Times New Roman" w:cs="Times New Roman"/>
                <w:sz w:val="24"/>
                <w:szCs w:val="24"/>
              </w:rPr>
              <w:t xml:space="preserve"> arba kitos pagalbos, kurią gali suteikti šiame skyriuje dirbantys specialistai pagal savo kompetenciją kitų asmens sveikatos prieži</w:t>
            </w:r>
            <w:r w:rsidR="00542071">
              <w:rPr>
                <w:rFonts w:ascii="Times New Roman" w:hAnsi="Times New Roman" w:cs="Times New Roman"/>
                <w:sz w:val="24"/>
                <w:szCs w:val="24"/>
              </w:rPr>
              <w:t>ūros įtaigų ne darbo metu</w:t>
            </w:r>
            <w:r w:rsidR="004B003F">
              <w:rPr>
                <w:rStyle w:val="Puslapioinaosnuoroda"/>
                <w:rFonts w:ascii="Times New Roman" w:hAnsi="Times New Roman" w:cs="Times New Roman"/>
                <w:sz w:val="24"/>
                <w:szCs w:val="24"/>
              </w:rPr>
              <w:footnoteReference w:id="10"/>
            </w:r>
          </w:p>
        </w:tc>
      </w:tr>
      <w:tr w:rsidR="003257DC" w:rsidRPr="00784EF2" w:rsidTr="003A2871">
        <w:tc>
          <w:tcPr>
            <w:tcW w:w="1579" w:type="pct"/>
          </w:tcPr>
          <w:p w:rsidR="003257DC" w:rsidRPr="004B1D1B" w:rsidRDefault="003257DC" w:rsidP="004B1D1B">
            <w:pPr>
              <w:spacing w:after="120"/>
              <w:rPr>
                <w:rFonts w:ascii="Times New Roman" w:hAnsi="Times New Roman" w:cs="Times New Roman"/>
                <w:b/>
                <w:bCs/>
                <w:color w:val="365F91" w:themeColor="accent1" w:themeShade="BF"/>
                <w:sz w:val="24"/>
                <w:szCs w:val="24"/>
              </w:rPr>
            </w:pPr>
            <w:r w:rsidRPr="003A2871">
              <w:rPr>
                <w:rFonts w:ascii="Times New Roman" w:hAnsi="Times New Roman" w:cs="Times New Roman"/>
                <w:b/>
                <w:bCs/>
                <w:color w:val="365F91" w:themeColor="accent1" w:themeShade="BF"/>
                <w:sz w:val="24"/>
                <w:szCs w:val="24"/>
              </w:rPr>
              <w:lastRenderedPageBreak/>
              <w:t>Sunki trauma</w:t>
            </w:r>
          </w:p>
          <w:p w:rsidR="00B76560" w:rsidRPr="004B1D1B" w:rsidRDefault="00B76560" w:rsidP="004B1D1B">
            <w:pPr>
              <w:spacing w:after="120"/>
              <w:rPr>
                <w:rFonts w:ascii="Times New Roman" w:hAnsi="Times New Roman" w:cs="Times New Roman"/>
                <w:b/>
                <w:bCs/>
                <w:color w:val="365F91" w:themeColor="accent1" w:themeShade="BF"/>
                <w:sz w:val="24"/>
                <w:szCs w:val="24"/>
              </w:rPr>
            </w:pPr>
          </w:p>
          <w:p w:rsidR="00B76560" w:rsidRPr="004B1D1B" w:rsidRDefault="00B76560" w:rsidP="004B1D1B">
            <w:pPr>
              <w:spacing w:after="120"/>
              <w:rPr>
                <w:rFonts w:ascii="Times New Roman" w:hAnsi="Times New Roman" w:cs="Times New Roman"/>
                <w:b/>
                <w:bCs/>
                <w:color w:val="365F91" w:themeColor="accent1" w:themeShade="BF"/>
                <w:sz w:val="24"/>
                <w:szCs w:val="24"/>
              </w:rPr>
            </w:pPr>
          </w:p>
          <w:p w:rsidR="00B76560" w:rsidRPr="004B1D1B" w:rsidRDefault="00B76560" w:rsidP="004B1D1B">
            <w:pPr>
              <w:spacing w:after="120"/>
              <w:rPr>
                <w:rFonts w:ascii="Times New Roman" w:eastAsia="Arial" w:hAnsi="Times New Roman" w:cs="Times New Roman"/>
                <w:b/>
                <w:bCs/>
                <w:color w:val="365F91" w:themeColor="accent1" w:themeShade="BF"/>
                <w:spacing w:val="1"/>
                <w:sz w:val="24"/>
                <w:szCs w:val="24"/>
              </w:rPr>
            </w:pPr>
          </w:p>
        </w:tc>
        <w:tc>
          <w:tcPr>
            <w:tcW w:w="3421" w:type="pct"/>
          </w:tcPr>
          <w:p w:rsidR="00B76560" w:rsidRPr="004B1D1B" w:rsidRDefault="003257DC" w:rsidP="004B1D1B">
            <w:pPr>
              <w:autoSpaceDE w:val="0"/>
              <w:autoSpaceDN w:val="0"/>
              <w:adjustRightInd w:val="0"/>
              <w:spacing w:after="120"/>
              <w:jc w:val="both"/>
              <w:rPr>
                <w:rFonts w:ascii="Times New Roman" w:eastAsiaTheme="majorEastAsia" w:hAnsi="Times New Roman" w:cs="Times New Roman"/>
                <w:noProof/>
                <w:sz w:val="24"/>
                <w:szCs w:val="24"/>
                <w:lang w:eastAsia="lt-LT"/>
              </w:rPr>
            </w:pPr>
            <w:r w:rsidRPr="004B1D1B">
              <w:rPr>
                <w:rFonts w:ascii="Times New Roman" w:hAnsi="Times New Roman" w:cs="Times New Roman"/>
                <w:sz w:val="24"/>
                <w:szCs w:val="24"/>
              </w:rPr>
              <w:t xml:space="preserve">Ūminė būklė, kai </w:t>
            </w:r>
            <w:r w:rsidR="00BA4A8A" w:rsidRPr="004B1D1B">
              <w:rPr>
                <w:rFonts w:ascii="Times New Roman" w:hAnsi="Times New Roman" w:cs="Times New Roman"/>
                <w:sz w:val="24"/>
                <w:szCs w:val="24"/>
              </w:rPr>
              <w:t>sužalojamos</w:t>
            </w:r>
            <w:r w:rsidRPr="004B1D1B">
              <w:rPr>
                <w:rFonts w:ascii="Times New Roman" w:hAnsi="Times New Roman" w:cs="Times New Roman"/>
                <w:sz w:val="24"/>
                <w:szCs w:val="24"/>
              </w:rPr>
              <w:t xml:space="preserve"> dvi ir daugiau kūno sri</w:t>
            </w:r>
            <w:r w:rsidR="00BA4A8A" w:rsidRPr="004B1D1B">
              <w:rPr>
                <w:rFonts w:ascii="Times New Roman" w:hAnsi="Times New Roman" w:cs="Times New Roman"/>
                <w:sz w:val="24"/>
                <w:szCs w:val="24"/>
              </w:rPr>
              <w:t>čių</w:t>
            </w:r>
            <w:r w:rsidRPr="004B1D1B">
              <w:rPr>
                <w:rFonts w:ascii="Times New Roman" w:hAnsi="Times New Roman" w:cs="Times New Roman"/>
                <w:sz w:val="24"/>
                <w:szCs w:val="24"/>
              </w:rPr>
              <w:t xml:space="preserve">, sukeliami dideli anatominiai organų ir audinių trauminiai pokyčiai, pacientą ištinka šokas, sutrinka organizmo funkcijos ir iškyla grėsmė </w:t>
            </w:r>
            <w:r w:rsidR="00BA4A8A" w:rsidRPr="004B1D1B">
              <w:rPr>
                <w:rFonts w:ascii="Times New Roman" w:hAnsi="Times New Roman" w:cs="Times New Roman"/>
                <w:sz w:val="24"/>
                <w:szCs w:val="24"/>
              </w:rPr>
              <w:t xml:space="preserve">paciento </w:t>
            </w:r>
            <w:r w:rsidRPr="004B1D1B">
              <w:rPr>
                <w:rFonts w:ascii="Times New Roman" w:hAnsi="Times New Roman" w:cs="Times New Roman"/>
                <w:sz w:val="24"/>
                <w:szCs w:val="24"/>
              </w:rPr>
              <w:t xml:space="preserve">gyvybei (vertinimo metu sunki trauma taip pat buvo apibrėžta kaip trauma, kai RTS </w:t>
            </w:r>
            <w:r w:rsidR="00B036FE" w:rsidRPr="004B1D1B">
              <w:rPr>
                <w:rFonts w:ascii="Times New Roman" w:hAnsi="Times New Roman" w:cs="Times New Roman"/>
                <w:sz w:val="24"/>
                <w:szCs w:val="24"/>
              </w:rPr>
              <w:t>(</w:t>
            </w:r>
            <w:r w:rsidRPr="004B1D1B">
              <w:rPr>
                <w:rFonts w:ascii="Times New Roman" w:hAnsi="Times New Roman" w:cs="Times New Roman"/>
                <w:sz w:val="24"/>
                <w:szCs w:val="24"/>
              </w:rPr>
              <w:t>ang</w:t>
            </w:r>
            <w:r w:rsidR="0050726A" w:rsidRPr="004B1D1B">
              <w:rPr>
                <w:rFonts w:ascii="Times New Roman" w:hAnsi="Times New Roman" w:cs="Times New Roman"/>
                <w:sz w:val="24"/>
                <w:szCs w:val="24"/>
              </w:rPr>
              <w:t>l</w:t>
            </w:r>
            <w:r w:rsidRPr="004B1D1B">
              <w:rPr>
                <w:rFonts w:ascii="Times New Roman" w:hAnsi="Times New Roman" w:cs="Times New Roman"/>
                <w:sz w:val="24"/>
                <w:szCs w:val="24"/>
              </w:rPr>
              <w:t>. revised trauma score</w:t>
            </w:r>
            <w:r w:rsidR="00B036FE" w:rsidRPr="004B1D1B">
              <w:rPr>
                <w:rFonts w:ascii="Times New Roman" w:hAnsi="Times New Roman" w:cs="Times New Roman"/>
                <w:sz w:val="24"/>
                <w:szCs w:val="24"/>
              </w:rPr>
              <w:t>)</w:t>
            </w:r>
            <w:r w:rsidRPr="004B1D1B">
              <w:rPr>
                <w:rFonts w:ascii="Times New Roman" w:hAnsi="Times New Roman" w:cs="Times New Roman"/>
                <w:sz w:val="24"/>
                <w:szCs w:val="24"/>
              </w:rPr>
              <w:t xml:space="preserve"> </w:t>
            </w:r>
            <w:r w:rsidRPr="004B1D1B">
              <w:rPr>
                <w:rFonts w:ascii="Times New Roman" w:eastAsiaTheme="majorEastAsia" w:hAnsi="Times New Roman" w:cs="Times New Roman"/>
                <w:noProof/>
                <w:sz w:val="24"/>
                <w:szCs w:val="24"/>
                <w:lang w:eastAsia="lt-LT"/>
              </w:rPr>
              <w:sym w:font="Symbol" w:char="F0A3"/>
            </w:r>
            <w:r w:rsidRPr="004B1D1B">
              <w:rPr>
                <w:rFonts w:ascii="Times New Roman" w:eastAsiaTheme="majorEastAsia" w:hAnsi="Times New Roman" w:cs="Times New Roman"/>
                <w:noProof/>
                <w:sz w:val="24"/>
                <w:szCs w:val="24"/>
                <w:lang w:eastAsia="lt-LT"/>
              </w:rPr>
              <w:t xml:space="preserve"> 5 balų, t.</w:t>
            </w:r>
            <w:r w:rsidR="00BA4A8A" w:rsidRPr="004B1D1B">
              <w:rPr>
                <w:rFonts w:ascii="Times New Roman" w:eastAsiaTheme="majorEastAsia" w:hAnsi="Times New Roman" w:cs="Times New Roman"/>
                <w:noProof/>
                <w:sz w:val="24"/>
                <w:szCs w:val="24"/>
                <w:lang w:eastAsia="lt-LT"/>
              </w:rPr>
              <w:t xml:space="preserve"> </w:t>
            </w:r>
            <w:r w:rsidRPr="004B1D1B">
              <w:rPr>
                <w:rFonts w:ascii="Times New Roman" w:eastAsiaTheme="majorEastAsia" w:hAnsi="Times New Roman" w:cs="Times New Roman"/>
                <w:noProof/>
                <w:sz w:val="24"/>
                <w:szCs w:val="24"/>
                <w:lang w:eastAsia="lt-LT"/>
              </w:rPr>
              <w:t xml:space="preserve">y. mirties rizika siekia iki 20 </w:t>
            </w:r>
            <w:r w:rsidR="00BA4A8A" w:rsidRPr="004B1D1B">
              <w:rPr>
                <w:rFonts w:ascii="Times New Roman" w:eastAsiaTheme="majorEastAsia" w:hAnsi="Times New Roman" w:cs="Times New Roman"/>
                <w:noProof/>
                <w:sz w:val="24"/>
                <w:szCs w:val="24"/>
                <w:lang w:eastAsia="lt-LT"/>
              </w:rPr>
              <w:t>proc.</w:t>
            </w:r>
            <w:r w:rsidRPr="004B1D1B">
              <w:rPr>
                <w:rFonts w:ascii="Times New Roman" w:eastAsiaTheme="majorEastAsia" w:hAnsi="Times New Roman" w:cs="Times New Roman"/>
                <w:noProof/>
                <w:sz w:val="24"/>
                <w:szCs w:val="24"/>
                <w:lang w:eastAsia="lt-LT"/>
              </w:rPr>
              <w:t>)</w:t>
            </w:r>
            <w:r w:rsidR="004B003F" w:rsidRPr="004B1D1B">
              <w:rPr>
                <w:rStyle w:val="Puslapioinaosnuoroda"/>
                <w:rFonts w:ascii="Times New Roman" w:eastAsiaTheme="majorEastAsia" w:hAnsi="Times New Roman" w:cs="Times New Roman"/>
                <w:noProof/>
                <w:sz w:val="24"/>
                <w:szCs w:val="24"/>
                <w:lang w:eastAsia="lt-LT"/>
              </w:rPr>
              <w:footnoteReference w:id="11"/>
            </w:r>
          </w:p>
        </w:tc>
      </w:tr>
      <w:tr w:rsidR="00B76560" w:rsidRPr="00784EF2" w:rsidTr="003A2871">
        <w:trPr>
          <w:trHeight w:val="2577"/>
        </w:trPr>
        <w:tc>
          <w:tcPr>
            <w:tcW w:w="1579" w:type="pct"/>
          </w:tcPr>
          <w:p w:rsidR="00B76560" w:rsidRDefault="00B76560" w:rsidP="004B1D1B">
            <w:pPr>
              <w:spacing w:after="120"/>
              <w:rPr>
                <w:rFonts w:ascii="Times New Roman" w:hAnsi="Times New Roman" w:cs="Times New Roman"/>
                <w:b/>
                <w:bCs/>
                <w:color w:val="365F91" w:themeColor="accent1" w:themeShade="BF"/>
                <w:sz w:val="24"/>
                <w:szCs w:val="24"/>
              </w:rPr>
            </w:pPr>
            <w:r w:rsidRPr="00784EF2">
              <w:rPr>
                <w:rFonts w:ascii="Times New Roman" w:hAnsi="Times New Roman" w:cs="Times New Roman"/>
                <w:b/>
                <w:bCs/>
                <w:color w:val="365F91" w:themeColor="accent1" w:themeShade="BF"/>
                <w:sz w:val="24"/>
                <w:szCs w:val="24"/>
              </w:rPr>
              <w:t>Sveikatos priežiūros paslaugų kokybė</w:t>
            </w:r>
          </w:p>
          <w:p w:rsidR="00674D40" w:rsidRDefault="00674D40" w:rsidP="004B1D1B">
            <w:pPr>
              <w:spacing w:after="120"/>
              <w:rPr>
                <w:rFonts w:ascii="Times New Roman" w:hAnsi="Times New Roman" w:cs="Times New Roman"/>
                <w:b/>
                <w:bCs/>
                <w:color w:val="365F91" w:themeColor="accent1" w:themeShade="BF"/>
                <w:sz w:val="24"/>
                <w:szCs w:val="24"/>
              </w:rPr>
            </w:pPr>
          </w:p>
          <w:p w:rsidR="00674D40" w:rsidRDefault="00674D40" w:rsidP="004B1D1B">
            <w:pPr>
              <w:spacing w:after="120"/>
              <w:rPr>
                <w:rFonts w:ascii="Times New Roman" w:hAnsi="Times New Roman" w:cs="Times New Roman"/>
                <w:b/>
                <w:bCs/>
                <w:color w:val="365F91" w:themeColor="accent1" w:themeShade="BF"/>
                <w:sz w:val="24"/>
                <w:szCs w:val="24"/>
              </w:rPr>
            </w:pPr>
          </w:p>
          <w:p w:rsidR="00674D40" w:rsidRDefault="00674D40" w:rsidP="004B1D1B">
            <w:pPr>
              <w:spacing w:after="120"/>
              <w:rPr>
                <w:rFonts w:ascii="Times New Roman" w:hAnsi="Times New Roman" w:cs="Times New Roman"/>
                <w:b/>
                <w:bCs/>
                <w:color w:val="365F91" w:themeColor="accent1" w:themeShade="BF"/>
                <w:sz w:val="24"/>
                <w:szCs w:val="24"/>
              </w:rPr>
            </w:pPr>
          </w:p>
          <w:p w:rsidR="00674D40" w:rsidRDefault="00674D40" w:rsidP="004B1D1B">
            <w:pPr>
              <w:spacing w:after="120"/>
              <w:rPr>
                <w:rFonts w:ascii="Times New Roman" w:hAnsi="Times New Roman" w:cs="Times New Roman"/>
                <w:b/>
                <w:bCs/>
                <w:color w:val="365F91" w:themeColor="accent1" w:themeShade="BF"/>
                <w:sz w:val="24"/>
                <w:szCs w:val="24"/>
              </w:rPr>
            </w:pPr>
          </w:p>
          <w:p w:rsidR="004B1D1B" w:rsidRPr="00784EF2" w:rsidRDefault="004B1D1B" w:rsidP="004B1D1B">
            <w:pPr>
              <w:spacing w:after="120"/>
              <w:rPr>
                <w:rFonts w:ascii="Times New Roman" w:hAnsi="Times New Roman" w:cs="Times New Roman"/>
                <w:b/>
                <w:bCs/>
                <w:color w:val="365F91" w:themeColor="accent1" w:themeShade="BF"/>
                <w:sz w:val="24"/>
                <w:szCs w:val="24"/>
              </w:rPr>
            </w:pPr>
          </w:p>
        </w:tc>
        <w:tc>
          <w:tcPr>
            <w:tcW w:w="3421" w:type="pct"/>
          </w:tcPr>
          <w:p w:rsidR="004B1D1B" w:rsidRPr="00674D40" w:rsidRDefault="00B76560" w:rsidP="004B1D1B">
            <w:pPr>
              <w:autoSpaceDE w:val="0"/>
              <w:autoSpaceDN w:val="0"/>
              <w:adjustRightInd w:val="0"/>
              <w:spacing w:after="120"/>
              <w:jc w:val="both"/>
              <w:rPr>
                <w:rFonts w:ascii="Times New Roman" w:hAnsi="Times New Roman" w:cs="Times New Roman"/>
                <w:sz w:val="24"/>
                <w:szCs w:val="24"/>
              </w:rPr>
            </w:pPr>
            <w:r w:rsidRPr="00784EF2">
              <w:rPr>
                <w:rFonts w:ascii="Times New Roman" w:hAnsi="Times New Roman" w:cs="Times New Roman"/>
                <w:sz w:val="24"/>
                <w:szCs w:val="24"/>
              </w:rPr>
              <w:t>Vertinimo metu buvo taikoma profesionalioji sveikatos priežiūros paslaugų kokybės samprata, kuri parodo, ar sveikatos priežiūros paslaugos teikiamos kvalifikuotai ir ar jos atitinka pacientų teisėtas reikmes ir patvirtintus sveikatos priežiūros paslaugų teikimo standartus (procedūras), metodines rekomendacijas, kurių tikslas užtikrinti paciento saugumą, sumažinti mirties ir kitų komplikacijų riziką, užtikrinti kiek galima greitesnį ir pilnavertiškesnį sveikimą. Vertinimo metu buvo lyginanamas esamamos padėties atitikimas standartų reikalavimams.</w:t>
            </w:r>
            <w:r w:rsidR="004B003F">
              <w:rPr>
                <w:rStyle w:val="Puslapioinaosnuoroda"/>
                <w:rFonts w:ascii="Times New Roman" w:hAnsi="Times New Roman" w:cs="Times New Roman"/>
                <w:sz w:val="24"/>
                <w:szCs w:val="24"/>
              </w:rPr>
              <w:footnoteReference w:id="12"/>
            </w:r>
          </w:p>
        </w:tc>
      </w:tr>
      <w:tr w:rsidR="004B1D1B" w:rsidRPr="00784EF2" w:rsidTr="003A2871">
        <w:tc>
          <w:tcPr>
            <w:tcW w:w="1579" w:type="pct"/>
          </w:tcPr>
          <w:p w:rsidR="004B1D1B" w:rsidRPr="00784EF2" w:rsidRDefault="004B1D1B" w:rsidP="004B1D1B">
            <w:pPr>
              <w:spacing w:after="120"/>
              <w:rPr>
                <w:rFonts w:ascii="Times New Roman" w:hAnsi="Times New Roman" w:cs="Times New Roman"/>
                <w:b/>
                <w:bCs/>
                <w:color w:val="365F91" w:themeColor="accent1" w:themeShade="BF"/>
                <w:sz w:val="24"/>
                <w:szCs w:val="24"/>
              </w:rPr>
            </w:pPr>
            <w:r>
              <w:rPr>
                <w:rFonts w:ascii="Times New Roman" w:hAnsi="Times New Roman" w:cs="Times New Roman"/>
                <w:b/>
                <w:bCs/>
                <w:color w:val="365F91" w:themeColor="accent1" w:themeShade="BF"/>
                <w:sz w:val="24"/>
                <w:szCs w:val="24"/>
              </w:rPr>
              <w:t>TLK-10-AM</w:t>
            </w:r>
          </w:p>
          <w:p w:rsidR="004B1D1B" w:rsidRPr="00784EF2" w:rsidRDefault="004B1D1B" w:rsidP="004B1D1B">
            <w:pPr>
              <w:spacing w:after="120"/>
              <w:rPr>
                <w:rFonts w:ascii="Times New Roman" w:hAnsi="Times New Roman" w:cs="Times New Roman"/>
                <w:b/>
                <w:bCs/>
                <w:color w:val="365F91" w:themeColor="accent1" w:themeShade="BF"/>
                <w:sz w:val="24"/>
                <w:szCs w:val="24"/>
              </w:rPr>
            </w:pPr>
          </w:p>
        </w:tc>
        <w:tc>
          <w:tcPr>
            <w:tcW w:w="3421" w:type="pct"/>
          </w:tcPr>
          <w:p w:rsidR="004B1D1B" w:rsidRPr="004B1D1B" w:rsidRDefault="004B1D1B" w:rsidP="004B1D1B">
            <w:pPr>
              <w:autoSpaceDE w:val="0"/>
              <w:autoSpaceDN w:val="0"/>
              <w:adjustRightInd w:val="0"/>
              <w:spacing w:after="120"/>
              <w:jc w:val="both"/>
              <w:rPr>
                <w:rFonts w:ascii="Times New Roman" w:hAnsi="Times New Roman" w:cs="Times New Roman"/>
                <w:spacing w:val="5"/>
                <w:sz w:val="24"/>
                <w:szCs w:val="24"/>
              </w:rPr>
            </w:pPr>
            <w:r w:rsidRPr="002E2841">
              <w:rPr>
                <w:rFonts w:ascii="Times New Roman" w:hAnsi="Times New Roman" w:cs="Times New Roman"/>
                <w:sz w:val="24"/>
                <w:szCs w:val="24"/>
              </w:rPr>
              <w:t>Tarptautinės statistinės ligų ir sveikatos sutrikimų klasifikacijos dešimtasis pataisytas ir papildytas leidimas, Australijos modifikacija</w:t>
            </w:r>
            <w:r>
              <w:rPr>
                <w:rFonts w:ascii="Times New Roman" w:hAnsi="Times New Roman" w:cs="Times New Roman"/>
                <w:spacing w:val="5"/>
                <w:sz w:val="24"/>
                <w:szCs w:val="24"/>
              </w:rPr>
              <w:t>.</w:t>
            </w:r>
            <w:r>
              <w:rPr>
                <w:rStyle w:val="Puslapioinaosnuoroda"/>
                <w:rFonts w:ascii="Times New Roman" w:hAnsi="Times New Roman" w:cs="Times New Roman"/>
                <w:spacing w:val="5"/>
                <w:sz w:val="24"/>
                <w:szCs w:val="24"/>
              </w:rPr>
              <w:footnoteReference w:id="13"/>
            </w:r>
            <w:r>
              <w:rPr>
                <w:rFonts w:ascii="Times New Roman" w:hAnsi="Times New Roman" w:cs="Times New Roman"/>
                <w:spacing w:val="5"/>
                <w:sz w:val="24"/>
                <w:szCs w:val="24"/>
              </w:rPr>
              <w:t xml:space="preserve"> </w:t>
            </w:r>
          </w:p>
        </w:tc>
      </w:tr>
      <w:tr w:rsidR="004B1D1B" w:rsidRPr="00784EF2" w:rsidTr="003A2871">
        <w:tc>
          <w:tcPr>
            <w:tcW w:w="1579" w:type="pct"/>
          </w:tcPr>
          <w:p w:rsidR="004B1D1B" w:rsidRDefault="004B1D1B" w:rsidP="004B1D1B">
            <w:pPr>
              <w:spacing w:after="120"/>
              <w:rPr>
                <w:rFonts w:ascii="Times New Roman" w:hAnsi="Times New Roman" w:cs="Times New Roman"/>
                <w:b/>
                <w:bCs/>
                <w:color w:val="365F91" w:themeColor="accent1" w:themeShade="BF"/>
                <w:sz w:val="24"/>
                <w:szCs w:val="24"/>
              </w:rPr>
            </w:pPr>
            <w:r>
              <w:rPr>
                <w:rFonts w:ascii="Times New Roman" w:hAnsi="Times New Roman" w:cs="Times New Roman"/>
                <w:b/>
                <w:bCs/>
                <w:color w:val="365F91" w:themeColor="accent1" w:themeShade="BF"/>
                <w:sz w:val="24"/>
                <w:szCs w:val="24"/>
              </w:rPr>
              <w:t>Trauma</w:t>
            </w:r>
          </w:p>
        </w:tc>
        <w:tc>
          <w:tcPr>
            <w:tcW w:w="3421" w:type="pct"/>
          </w:tcPr>
          <w:p w:rsidR="004B1D1B" w:rsidRPr="004B1D1B" w:rsidRDefault="00523605" w:rsidP="004B1D1B">
            <w:pPr>
              <w:spacing w:after="120"/>
              <w:jc w:val="both"/>
              <w:rPr>
                <w:rFonts w:ascii="Times New Roman" w:eastAsia="Times New Roman" w:hAnsi="Times New Roman" w:cs="Times New Roman"/>
                <w:sz w:val="24"/>
                <w:szCs w:val="24"/>
                <w:lang w:eastAsia="lt-LT" w:bidi="lo-LA"/>
              </w:rPr>
            </w:pPr>
            <w:r>
              <w:rPr>
                <w:rFonts w:ascii="Times New Roman" w:eastAsia="Times New Roman" w:hAnsi="Times New Roman" w:cs="Times New Roman"/>
                <w:sz w:val="24"/>
                <w:szCs w:val="24"/>
                <w:lang w:eastAsia="lt-LT" w:bidi="lo-LA"/>
              </w:rPr>
              <w:t>Susirgimas, apimantis visas ligas ir būkles, kurios TLK-10 klasifikatoriuje koduojamos S, T ir R57 šifru</w:t>
            </w:r>
            <w:r w:rsidR="004B1D1B" w:rsidRPr="004B1D1B">
              <w:rPr>
                <w:rFonts w:ascii="Times New Roman" w:eastAsia="Times New Roman" w:hAnsi="Times New Roman" w:cs="Times New Roman"/>
                <w:sz w:val="24"/>
                <w:szCs w:val="24"/>
                <w:lang w:eastAsia="lt-LT" w:bidi="lo-LA"/>
              </w:rPr>
              <w:t>.</w:t>
            </w:r>
            <w:r w:rsidR="004B1D1B">
              <w:rPr>
                <w:rStyle w:val="Puslapioinaosnuoroda"/>
                <w:rFonts w:ascii="Times New Roman" w:eastAsia="Times New Roman" w:hAnsi="Times New Roman" w:cs="Times New Roman"/>
                <w:sz w:val="24"/>
                <w:szCs w:val="24"/>
                <w:lang w:eastAsia="lt-LT" w:bidi="lo-LA"/>
              </w:rPr>
              <w:footnoteReference w:id="14"/>
            </w:r>
            <w:r w:rsidR="004B1D1B" w:rsidRPr="004B1D1B">
              <w:rPr>
                <w:rFonts w:ascii="Times New Roman" w:eastAsia="Times New Roman" w:hAnsi="Times New Roman" w:cs="Times New Roman"/>
                <w:sz w:val="24"/>
                <w:szCs w:val="24"/>
                <w:lang w:eastAsia="lt-LT" w:bidi="lo-LA"/>
              </w:rPr>
              <w:t> </w:t>
            </w:r>
          </w:p>
        </w:tc>
      </w:tr>
      <w:tr w:rsidR="003257DC" w:rsidRPr="00784EF2" w:rsidTr="003A2871">
        <w:tc>
          <w:tcPr>
            <w:tcW w:w="1579" w:type="pct"/>
          </w:tcPr>
          <w:p w:rsidR="003257DC" w:rsidRPr="00784EF2" w:rsidRDefault="003257DC" w:rsidP="004B1D1B">
            <w:pPr>
              <w:spacing w:after="120"/>
              <w:rPr>
                <w:rFonts w:ascii="Times New Roman" w:hAnsi="Times New Roman" w:cs="Times New Roman"/>
                <w:b/>
                <w:bCs/>
                <w:color w:val="365F91" w:themeColor="accent1" w:themeShade="BF"/>
                <w:sz w:val="24"/>
                <w:szCs w:val="24"/>
              </w:rPr>
            </w:pPr>
            <w:r w:rsidRPr="00784EF2">
              <w:rPr>
                <w:rFonts w:ascii="Times New Roman" w:hAnsi="Times New Roman" w:cs="Times New Roman"/>
                <w:b/>
                <w:bCs/>
                <w:color w:val="365F91" w:themeColor="accent1" w:themeShade="BF"/>
                <w:sz w:val="24"/>
                <w:szCs w:val="24"/>
              </w:rPr>
              <w:t>VLK</w:t>
            </w:r>
          </w:p>
        </w:tc>
        <w:tc>
          <w:tcPr>
            <w:tcW w:w="3421" w:type="pct"/>
          </w:tcPr>
          <w:p w:rsidR="003257DC" w:rsidRPr="00784EF2" w:rsidRDefault="003257DC" w:rsidP="004B1D1B">
            <w:pPr>
              <w:autoSpaceDE w:val="0"/>
              <w:autoSpaceDN w:val="0"/>
              <w:adjustRightInd w:val="0"/>
              <w:spacing w:after="120"/>
              <w:jc w:val="both"/>
              <w:rPr>
                <w:rFonts w:ascii="Times New Roman" w:hAnsi="Times New Roman" w:cs="Times New Roman"/>
                <w:sz w:val="24"/>
                <w:szCs w:val="24"/>
              </w:rPr>
            </w:pPr>
            <w:r w:rsidRPr="00784EF2">
              <w:rPr>
                <w:rFonts w:ascii="Times New Roman" w:hAnsi="Times New Roman" w:cs="Times New Roman"/>
                <w:sz w:val="24"/>
                <w:szCs w:val="24"/>
              </w:rPr>
              <w:t>Valstybinė ligonių kasa prie Sveikatos apsaugos ministerijos</w:t>
            </w:r>
          </w:p>
        </w:tc>
      </w:tr>
      <w:tr w:rsidR="003E72F2" w:rsidRPr="00784EF2" w:rsidTr="003A2871">
        <w:tc>
          <w:tcPr>
            <w:tcW w:w="1579" w:type="pct"/>
          </w:tcPr>
          <w:p w:rsidR="000958A6" w:rsidRPr="00784EF2" w:rsidRDefault="000958A6" w:rsidP="004B1D1B">
            <w:pPr>
              <w:spacing w:after="120"/>
              <w:rPr>
                <w:rFonts w:ascii="Times New Roman" w:hAnsi="Times New Roman" w:cs="Times New Roman"/>
                <w:b/>
                <w:bCs/>
                <w:color w:val="365F91" w:themeColor="accent1" w:themeShade="BF"/>
                <w:sz w:val="24"/>
                <w:szCs w:val="24"/>
              </w:rPr>
            </w:pPr>
            <w:r w:rsidRPr="00784EF2">
              <w:rPr>
                <w:rFonts w:ascii="Times New Roman" w:hAnsi="Times New Roman" w:cs="Times New Roman"/>
                <w:b/>
                <w:bCs/>
                <w:color w:val="365F91" w:themeColor="accent1" w:themeShade="BF"/>
                <w:sz w:val="24"/>
                <w:szCs w:val="24"/>
              </w:rPr>
              <w:t>VP3-2.1-SAM-02-V</w:t>
            </w:r>
          </w:p>
          <w:p w:rsidR="000958A6" w:rsidRPr="00784EF2" w:rsidRDefault="000958A6" w:rsidP="004B1D1B">
            <w:pPr>
              <w:spacing w:after="120"/>
              <w:rPr>
                <w:rFonts w:ascii="Times New Roman" w:hAnsi="Times New Roman" w:cs="Times New Roman"/>
                <w:b/>
                <w:bCs/>
                <w:color w:val="365F91" w:themeColor="accent1" w:themeShade="BF"/>
                <w:sz w:val="24"/>
                <w:szCs w:val="24"/>
              </w:rPr>
            </w:pPr>
          </w:p>
          <w:p w:rsidR="000958A6" w:rsidRPr="00784EF2" w:rsidRDefault="000958A6" w:rsidP="004B1D1B">
            <w:pPr>
              <w:spacing w:after="120"/>
              <w:rPr>
                <w:rFonts w:ascii="Times New Roman" w:hAnsi="Times New Roman" w:cs="Times New Roman"/>
                <w:b/>
                <w:bCs/>
                <w:color w:val="365F91" w:themeColor="accent1" w:themeShade="BF"/>
                <w:sz w:val="24"/>
                <w:szCs w:val="24"/>
              </w:rPr>
            </w:pPr>
          </w:p>
          <w:p w:rsidR="000958A6" w:rsidRPr="00784EF2" w:rsidRDefault="000958A6" w:rsidP="004B1D1B">
            <w:pPr>
              <w:spacing w:after="120"/>
              <w:rPr>
                <w:rFonts w:ascii="Times New Roman" w:hAnsi="Times New Roman" w:cs="Times New Roman"/>
                <w:b/>
                <w:bCs/>
                <w:color w:val="365F91" w:themeColor="accent1" w:themeShade="BF"/>
                <w:sz w:val="24"/>
                <w:szCs w:val="24"/>
              </w:rPr>
            </w:pPr>
          </w:p>
        </w:tc>
        <w:tc>
          <w:tcPr>
            <w:tcW w:w="3421" w:type="pct"/>
          </w:tcPr>
          <w:p w:rsidR="000958A6" w:rsidRPr="00784EF2" w:rsidRDefault="000958A6" w:rsidP="004B1D1B">
            <w:pPr>
              <w:autoSpaceDE w:val="0"/>
              <w:autoSpaceDN w:val="0"/>
              <w:adjustRightInd w:val="0"/>
              <w:spacing w:after="120"/>
              <w:jc w:val="both"/>
              <w:rPr>
                <w:rFonts w:ascii="Times New Roman" w:hAnsi="Times New Roman" w:cs="Times New Roman"/>
                <w:sz w:val="24"/>
                <w:szCs w:val="24"/>
              </w:rPr>
            </w:pPr>
            <w:r w:rsidRPr="00784EF2">
              <w:rPr>
                <w:rFonts w:ascii="Times New Roman" w:hAnsi="Times New Roman" w:cs="Times New Roman"/>
                <w:sz w:val="24"/>
                <w:szCs w:val="24"/>
              </w:rPr>
              <w:t xml:space="preserve">2007–2013 m. Sanglaudos skatinimo veiksmų programos 2 prioriteto „Viešųjų paslaugų kokybė ir prieinamumas: sveikatos, švietimo ir socialinė infrastruktūra“ 1 uždavinio „Teikti kokybiškas ir prieinamas sveikatos priežiūros paslaugas“ priemonė Nr. VP3-2.1-SAM-02-V „Asmens sveikatos priežiūros įstaigų, teikiančių skubią medicinos pagalbą traumų ir kitais išorinių priežasčių sąlygotais būklių </w:t>
            </w:r>
            <w:r w:rsidRPr="00784EF2">
              <w:rPr>
                <w:rFonts w:ascii="Times New Roman" w:hAnsi="Times New Roman" w:cs="Times New Roman"/>
                <w:sz w:val="24"/>
                <w:szCs w:val="24"/>
              </w:rPr>
              <w:lastRenderedPageBreak/>
              <w:t xml:space="preserve">atvejais, infrastruktūros atnaujinimas“ </w:t>
            </w:r>
          </w:p>
        </w:tc>
      </w:tr>
      <w:tr w:rsidR="00B76560" w:rsidRPr="00784EF2" w:rsidTr="003A2871">
        <w:tc>
          <w:tcPr>
            <w:tcW w:w="1579" w:type="pct"/>
          </w:tcPr>
          <w:p w:rsidR="00B76560" w:rsidRDefault="00796FEA" w:rsidP="004B1D1B">
            <w:pPr>
              <w:spacing w:after="120"/>
              <w:rPr>
                <w:rFonts w:ascii="Times New Roman" w:hAnsi="Times New Roman" w:cs="Times New Roman"/>
                <w:b/>
                <w:bCs/>
                <w:color w:val="365F91" w:themeColor="accent1" w:themeShade="BF"/>
                <w:sz w:val="24"/>
                <w:szCs w:val="24"/>
              </w:rPr>
            </w:pPr>
            <w:r>
              <w:lastRenderedPageBreak/>
              <w:br w:type="page"/>
            </w:r>
            <w:r w:rsidR="00B76560" w:rsidRPr="00784EF2">
              <w:rPr>
                <w:rFonts w:ascii="Times New Roman" w:hAnsi="Times New Roman" w:cs="Times New Roman"/>
                <w:b/>
                <w:bCs/>
                <w:color w:val="365F91" w:themeColor="accent1" w:themeShade="BF"/>
                <w:sz w:val="24"/>
                <w:szCs w:val="24"/>
              </w:rPr>
              <w:t>VP3-2.1-SAM-03-V</w:t>
            </w:r>
          </w:p>
          <w:p w:rsidR="009F3925" w:rsidRDefault="009F3925" w:rsidP="004B1D1B">
            <w:pPr>
              <w:spacing w:after="120"/>
              <w:rPr>
                <w:rFonts w:ascii="Times New Roman" w:hAnsi="Times New Roman" w:cs="Times New Roman"/>
                <w:b/>
                <w:bCs/>
                <w:color w:val="365F91" w:themeColor="accent1" w:themeShade="BF"/>
                <w:sz w:val="24"/>
                <w:szCs w:val="24"/>
              </w:rPr>
            </w:pPr>
          </w:p>
          <w:p w:rsidR="009F3925" w:rsidRDefault="009F3925" w:rsidP="004B1D1B">
            <w:pPr>
              <w:spacing w:after="120"/>
              <w:rPr>
                <w:rFonts w:ascii="Times New Roman" w:hAnsi="Times New Roman" w:cs="Times New Roman"/>
                <w:b/>
                <w:bCs/>
                <w:color w:val="365F91" w:themeColor="accent1" w:themeShade="BF"/>
                <w:sz w:val="24"/>
                <w:szCs w:val="24"/>
              </w:rPr>
            </w:pPr>
          </w:p>
          <w:p w:rsidR="009F3925" w:rsidRDefault="009F3925" w:rsidP="004B1D1B">
            <w:pPr>
              <w:spacing w:after="120"/>
              <w:rPr>
                <w:rFonts w:ascii="Times New Roman" w:hAnsi="Times New Roman" w:cs="Times New Roman"/>
                <w:b/>
                <w:bCs/>
                <w:color w:val="365F91" w:themeColor="accent1" w:themeShade="BF"/>
                <w:sz w:val="24"/>
                <w:szCs w:val="24"/>
              </w:rPr>
            </w:pPr>
          </w:p>
          <w:p w:rsidR="009F3925" w:rsidRDefault="009F3925" w:rsidP="004B1D1B">
            <w:pPr>
              <w:spacing w:after="120"/>
              <w:rPr>
                <w:rFonts w:ascii="Times New Roman" w:hAnsi="Times New Roman" w:cs="Times New Roman"/>
                <w:b/>
                <w:bCs/>
                <w:color w:val="365F91" w:themeColor="accent1" w:themeShade="BF"/>
                <w:sz w:val="24"/>
                <w:szCs w:val="24"/>
              </w:rPr>
            </w:pPr>
          </w:p>
          <w:p w:rsidR="009F3925" w:rsidRPr="00784EF2" w:rsidRDefault="009F3925" w:rsidP="004B1D1B">
            <w:pPr>
              <w:spacing w:after="120"/>
              <w:rPr>
                <w:rFonts w:ascii="Times New Roman" w:hAnsi="Times New Roman" w:cs="Times New Roman"/>
                <w:b/>
                <w:bCs/>
                <w:color w:val="365F91" w:themeColor="accent1" w:themeShade="BF"/>
                <w:sz w:val="24"/>
                <w:szCs w:val="24"/>
              </w:rPr>
            </w:pPr>
            <w:r>
              <w:rPr>
                <w:rFonts w:ascii="Times New Roman" w:hAnsi="Times New Roman" w:cs="Times New Roman"/>
                <w:b/>
                <w:bCs/>
                <w:color w:val="365F91" w:themeColor="accent1" w:themeShade="BF"/>
                <w:sz w:val="24"/>
                <w:szCs w:val="24"/>
              </w:rPr>
              <w:t>VšĮ</w:t>
            </w:r>
          </w:p>
        </w:tc>
        <w:tc>
          <w:tcPr>
            <w:tcW w:w="3421" w:type="pct"/>
          </w:tcPr>
          <w:p w:rsidR="00B76560" w:rsidRDefault="00B76560" w:rsidP="004B1D1B">
            <w:pPr>
              <w:autoSpaceDE w:val="0"/>
              <w:autoSpaceDN w:val="0"/>
              <w:adjustRightInd w:val="0"/>
              <w:spacing w:after="120"/>
              <w:jc w:val="both"/>
              <w:rPr>
                <w:rFonts w:ascii="Times New Roman" w:hAnsi="Times New Roman" w:cs="Times New Roman"/>
                <w:sz w:val="24"/>
                <w:szCs w:val="24"/>
              </w:rPr>
            </w:pPr>
            <w:r w:rsidRPr="00784EF2">
              <w:rPr>
                <w:rFonts w:ascii="Times New Roman" w:hAnsi="Times New Roman" w:cs="Times New Roman"/>
                <w:sz w:val="24"/>
                <w:szCs w:val="24"/>
              </w:rPr>
              <w:t xml:space="preserve">2007–2013 m. Sanglaudos skatinimo veiksmų programos 2 prioriteto „Viešųjų paslaugų kokybė ir prieinamumas: sveikatos, švietimo ir socialinė infrastruktūra“ 1 uždavinio „Teikti kokybiškas ir prieinamas sveikatos priežiūros paslaugas“ priemonė Nr. VP3-2.1-SAM-03-V „Greitosios medicinos pagalbos ir skubios konsultacinės sveikatos priežiūros pagalbos infrastruktūros atnaujinimas“ </w:t>
            </w:r>
          </w:p>
          <w:p w:rsidR="009F3925" w:rsidRPr="00784EF2" w:rsidRDefault="009F3925" w:rsidP="004B1D1B">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Viešoji įstaiga</w:t>
            </w:r>
          </w:p>
        </w:tc>
      </w:tr>
    </w:tbl>
    <w:p w:rsidR="003257DC" w:rsidRDefault="003257DC">
      <w:pPr>
        <w:rPr>
          <w:rStyle w:val="Antrat1Diagrama"/>
          <w:rFonts w:cs="Times New Roman"/>
        </w:rPr>
      </w:pPr>
      <w:r>
        <w:rPr>
          <w:rStyle w:val="Antrat1Diagrama"/>
          <w:rFonts w:cs="Times New Roman"/>
        </w:rPr>
        <w:br w:type="page"/>
      </w:r>
    </w:p>
    <w:p w:rsidR="003D627B" w:rsidRPr="003D627B" w:rsidRDefault="003D627B" w:rsidP="005B166E">
      <w:pPr>
        <w:pStyle w:val="Antrat1"/>
      </w:pPr>
      <w:bookmarkStart w:id="14" w:name="_Toc404352058"/>
      <w:bookmarkStart w:id="15" w:name="_Toc411940342"/>
      <w:r w:rsidRPr="007443A0">
        <w:lastRenderedPageBreak/>
        <w:t>SANTRAUKA</w:t>
      </w:r>
      <w:bookmarkEnd w:id="14"/>
      <w:bookmarkEnd w:id="15"/>
    </w:p>
    <w:p w:rsidR="00984CE8" w:rsidRDefault="00984CE8" w:rsidP="00984CE8">
      <w:pPr>
        <w:tabs>
          <w:tab w:val="left" w:pos="709"/>
        </w:tabs>
        <w:spacing w:after="120" w:line="240" w:lineRule="auto"/>
        <w:ind w:firstLine="709"/>
        <w:jc w:val="both"/>
        <w:rPr>
          <w:rFonts w:ascii="Times New Roman" w:hAnsi="Times New Roman" w:cs="Times New Roman"/>
          <w:sz w:val="24"/>
          <w:szCs w:val="24"/>
        </w:rPr>
      </w:pPr>
    </w:p>
    <w:p w:rsidR="00984CE8" w:rsidRDefault="00984CE8" w:rsidP="00984CE8">
      <w:pPr>
        <w:tabs>
          <w:tab w:val="left" w:pos="709"/>
        </w:tabs>
        <w:spacing w:after="120" w:line="240" w:lineRule="auto"/>
        <w:ind w:firstLine="709"/>
        <w:jc w:val="both"/>
        <w:rPr>
          <w:rFonts w:ascii="Times New Roman" w:hAnsi="Times New Roman" w:cs="Times New Roman"/>
          <w:sz w:val="24"/>
          <w:szCs w:val="24"/>
        </w:rPr>
      </w:pPr>
      <w:r w:rsidRPr="00EA36CB">
        <w:rPr>
          <w:rFonts w:ascii="Times New Roman" w:hAnsi="Times New Roman" w:cs="Times New Roman"/>
          <w:sz w:val="24"/>
          <w:szCs w:val="24"/>
        </w:rPr>
        <w:t>Traumas patyrusių pacientų gydymas yra sudėtingas procesas, reikalaujantis nemažai išteklių ir pasirengimo</w:t>
      </w:r>
      <w:r>
        <w:rPr>
          <w:rFonts w:ascii="Times New Roman" w:hAnsi="Times New Roman" w:cs="Times New Roman"/>
          <w:sz w:val="24"/>
          <w:szCs w:val="24"/>
        </w:rPr>
        <w:t>. Šiame procese</w:t>
      </w:r>
      <w:r w:rsidRPr="00EA36CB">
        <w:rPr>
          <w:rFonts w:ascii="Times New Roman" w:hAnsi="Times New Roman" w:cs="Times New Roman"/>
          <w:sz w:val="24"/>
          <w:szCs w:val="24"/>
        </w:rPr>
        <w:t xml:space="preserve"> kritinę reikšmę turi tinkamos pagalbos suteikimo laikas </w:t>
      </w:r>
      <w:r>
        <w:rPr>
          <w:rFonts w:ascii="Times New Roman" w:hAnsi="Times New Roman" w:cs="Times New Roman"/>
          <w:sz w:val="24"/>
          <w:szCs w:val="24"/>
        </w:rPr>
        <w:t xml:space="preserve">– </w:t>
      </w:r>
      <w:r w:rsidRPr="00EA36CB">
        <w:rPr>
          <w:rFonts w:ascii="Times New Roman" w:hAnsi="Times New Roman" w:cs="Times New Roman"/>
          <w:sz w:val="24"/>
          <w:szCs w:val="24"/>
        </w:rPr>
        <w:t xml:space="preserve">„auksinė valanda“. </w:t>
      </w:r>
    </w:p>
    <w:p w:rsidR="00984CE8" w:rsidRPr="002472B5" w:rsidRDefault="00984CE8" w:rsidP="00984CE8">
      <w:pPr>
        <w:tabs>
          <w:tab w:val="left" w:pos="709"/>
        </w:tabs>
        <w:spacing w:after="120" w:line="240" w:lineRule="auto"/>
        <w:ind w:firstLine="709"/>
        <w:jc w:val="both"/>
        <w:rPr>
          <w:rFonts w:ascii="Times New Roman" w:eastAsia="GaramondLT2008-Normal" w:hAnsi="Times New Roman" w:cs="Times New Roman"/>
          <w:sz w:val="24"/>
          <w:szCs w:val="24"/>
        </w:rPr>
      </w:pPr>
      <w:r w:rsidRPr="00EA36CB">
        <w:rPr>
          <w:rFonts w:ascii="Times New Roman" w:hAnsi="Times New Roman" w:cs="Times New Roman"/>
          <w:sz w:val="24"/>
          <w:szCs w:val="24"/>
        </w:rPr>
        <w:t>Šiuolaikinę vieningą traumos sistemą sudaro kelios</w:t>
      </w:r>
      <w:r>
        <w:rPr>
          <w:rFonts w:ascii="Times New Roman" w:hAnsi="Times New Roman" w:cs="Times New Roman"/>
          <w:sz w:val="24"/>
          <w:szCs w:val="24"/>
        </w:rPr>
        <w:t>,</w:t>
      </w:r>
      <w:r w:rsidRPr="00EA36CB">
        <w:rPr>
          <w:rFonts w:ascii="Times New Roman" w:hAnsi="Times New Roman" w:cs="Times New Roman"/>
          <w:sz w:val="24"/>
          <w:szCs w:val="24"/>
        </w:rPr>
        <w:t xml:space="preserve"> tarpusavyje glaudžiai susijusios</w:t>
      </w:r>
      <w:r>
        <w:rPr>
          <w:rFonts w:ascii="Times New Roman" w:hAnsi="Times New Roman" w:cs="Times New Roman"/>
          <w:sz w:val="24"/>
          <w:szCs w:val="24"/>
        </w:rPr>
        <w:t>,</w:t>
      </w:r>
      <w:r w:rsidRPr="00EA36CB">
        <w:rPr>
          <w:rFonts w:ascii="Times New Roman" w:hAnsi="Times New Roman" w:cs="Times New Roman"/>
          <w:sz w:val="24"/>
          <w:szCs w:val="24"/>
        </w:rPr>
        <w:t xml:space="preserve"> pagalbos ir gydymo grandys: ikihospitalinė pagalba ir transportavimas, paciento gydymas ligoninėje </w:t>
      </w:r>
      <w:r>
        <w:rPr>
          <w:rFonts w:ascii="Times New Roman" w:hAnsi="Times New Roman" w:cs="Times New Roman"/>
          <w:sz w:val="24"/>
          <w:szCs w:val="24"/>
        </w:rPr>
        <w:t>ir</w:t>
      </w:r>
      <w:r w:rsidRPr="00EA36CB">
        <w:rPr>
          <w:rFonts w:ascii="Times New Roman" w:hAnsi="Times New Roman" w:cs="Times New Roman"/>
          <w:sz w:val="24"/>
          <w:szCs w:val="24"/>
        </w:rPr>
        <w:t xml:space="preserve"> reabilitacija. </w:t>
      </w:r>
      <w:r w:rsidR="002114EF">
        <w:rPr>
          <w:rFonts w:ascii="Times New Roman" w:eastAsia="GaramondLT2008-Normal" w:hAnsi="Times New Roman" w:cs="Times New Roman"/>
          <w:sz w:val="24"/>
          <w:szCs w:val="24"/>
        </w:rPr>
        <w:t>„Auksinės valandos“, t. y. pirmosios valandos po traumos,</w:t>
      </w:r>
      <w:r w:rsidRPr="00EA36CB">
        <w:rPr>
          <w:rFonts w:ascii="Times New Roman" w:eastAsia="GaramondLT2008-Normal" w:hAnsi="Times New Roman" w:cs="Times New Roman"/>
          <w:sz w:val="24"/>
          <w:szCs w:val="24"/>
        </w:rPr>
        <w:t xml:space="preserve"> metu būtina greitai įvertinti paciento būklę ir pradėti tinkamą gydymą </w:t>
      </w:r>
      <w:r>
        <w:rPr>
          <w:rFonts w:ascii="Times New Roman" w:eastAsia="GaramondLT2008-Normal" w:hAnsi="Times New Roman" w:cs="Times New Roman"/>
          <w:sz w:val="24"/>
          <w:szCs w:val="24"/>
        </w:rPr>
        <w:t>jau</w:t>
      </w:r>
      <w:r w:rsidRPr="00EA36CB">
        <w:rPr>
          <w:rFonts w:ascii="Times New Roman" w:eastAsia="GaramondLT2008-Normal" w:hAnsi="Times New Roman" w:cs="Times New Roman"/>
          <w:sz w:val="24"/>
          <w:szCs w:val="24"/>
        </w:rPr>
        <w:t xml:space="preserve"> įvykio vietoje, </w:t>
      </w:r>
      <w:r>
        <w:rPr>
          <w:rFonts w:ascii="Times New Roman" w:eastAsia="GaramondLT2008-Normal" w:hAnsi="Times New Roman" w:cs="Times New Roman"/>
          <w:sz w:val="24"/>
          <w:szCs w:val="24"/>
        </w:rPr>
        <w:t>vėliau gydymą tęsiant</w:t>
      </w:r>
      <w:r w:rsidRPr="00EA36CB">
        <w:rPr>
          <w:rFonts w:ascii="Times New Roman" w:eastAsia="GaramondLT2008-Normal" w:hAnsi="Times New Roman" w:cs="Times New Roman"/>
          <w:sz w:val="24"/>
          <w:szCs w:val="24"/>
        </w:rPr>
        <w:t xml:space="preserve"> ligoninėje</w:t>
      </w:r>
      <w:r>
        <w:rPr>
          <w:rFonts w:ascii="Times New Roman" w:eastAsia="GaramondLT2008-Normal" w:hAnsi="Times New Roman" w:cs="Times New Roman"/>
          <w:sz w:val="24"/>
          <w:szCs w:val="24"/>
        </w:rPr>
        <w:t>. T</w:t>
      </w:r>
      <w:r w:rsidRPr="00EA36CB">
        <w:rPr>
          <w:rFonts w:ascii="Times New Roman" w:eastAsia="GaramondLT2008-Normal" w:hAnsi="Times New Roman" w:cs="Times New Roman"/>
          <w:sz w:val="24"/>
          <w:szCs w:val="24"/>
        </w:rPr>
        <w:t xml:space="preserve">aip pat </w:t>
      </w:r>
      <w:r>
        <w:rPr>
          <w:rFonts w:ascii="Times New Roman" w:eastAsia="GaramondLT2008-Normal" w:hAnsi="Times New Roman" w:cs="Times New Roman"/>
          <w:sz w:val="24"/>
          <w:szCs w:val="24"/>
        </w:rPr>
        <w:t xml:space="preserve">svarbu </w:t>
      </w:r>
      <w:r w:rsidRPr="00EA36CB">
        <w:rPr>
          <w:rFonts w:ascii="Times New Roman" w:eastAsia="GaramondLT2008-Normal" w:hAnsi="Times New Roman" w:cs="Times New Roman"/>
          <w:sz w:val="24"/>
          <w:szCs w:val="24"/>
        </w:rPr>
        <w:t>koordinuoti ikihospitalinę pagalbą ir pagalbą ligoninė</w:t>
      </w:r>
      <w:r w:rsidR="00ED29C1">
        <w:rPr>
          <w:rFonts w:ascii="Times New Roman" w:eastAsia="GaramondLT2008-Normal" w:hAnsi="Times New Roman" w:cs="Times New Roman"/>
          <w:sz w:val="24"/>
          <w:szCs w:val="24"/>
        </w:rPr>
        <w:t>je teikiančių sveikatos priežiūros</w:t>
      </w:r>
      <w:r w:rsidRPr="00EA36CB">
        <w:rPr>
          <w:rFonts w:ascii="Times New Roman" w:eastAsia="GaramondLT2008-Normal" w:hAnsi="Times New Roman" w:cs="Times New Roman"/>
          <w:sz w:val="24"/>
          <w:szCs w:val="24"/>
        </w:rPr>
        <w:t xml:space="preserve"> specialistų veiklą. </w:t>
      </w:r>
    </w:p>
    <w:p w:rsidR="00984CE8" w:rsidRPr="00EA36CB" w:rsidRDefault="00984CE8" w:rsidP="00984CE8">
      <w:pPr>
        <w:autoSpaceDE w:val="0"/>
        <w:autoSpaceDN w:val="0"/>
        <w:adjustRightInd w:val="0"/>
        <w:spacing w:after="120" w:line="240" w:lineRule="auto"/>
        <w:ind w:firstLine="709"/>
        <w:jc w:val="both"/>
        <w:rPr>
          <w:rFonts w:ascii="Times New Roman" w:eastAsia="GaramondLT2008-Normal" w:hAnsi="Times New Roman" w:cs="Times New Roman"/>
          <w:sz w:val="24"/>
          <w:szCs w:val="24"/>
        </w:rPr>
      </w:pPr>
      <w:r>
        <w:rPr>
          <w:rFonts w:ascii="Times New Roman" w:eastAsia="GaramondLT2008-Normal" w:hAnsi="Times New Roman" w:cs="Times New Roman"/>
          <w:sz w:val="24"/>
          <w:szCs w:val="24"/>
        </w:rPr>
        <w:t xml:space="preserve">Gerėjant </w:t>
      </w:r>
      <w:r w:rsidRPr="00EA36CB">
        <w:rPr>
          <w:rFonts w:ascii="Times New Roman" w:eastAsia="GaramondLT2008-Normal" w:hAnsi="Times New Roman" w:cs="Times New Roman"/>
          <w:sz w:val="24"/>
          <w:szCs w:val="24"/>
        </w:rPr>
        <w:t>standartizuotą pagalbą sužeistiesiems teikiančių gydytojų mokym</w:t>
      </w:r>
      <w:r>
        <w:rPr>
          <w:rFonts w:ascii="Times New Roman" w:eastAsia="GaramondLT2008-Normal" w:hAnsi="Times New Roman" w:cs="Times New Roman"/>
          <w:sz w:val="24"/>
          <w:szCs w:val="24"/>
        </w:rPr>
        <w:t>o kokybei</w:t>
      </w:r>
      <w:r w:rsidRPr="00EA36CB">
        <w:rPr>
          <w:rFonts w:ascii="Times New Roman" w:eastAsia="GaramondLT2008-Normal" w:hAnsi="Times New Roman" w:cs="Times New Roman"/>
          <w:sz w:val="24"/>
          <w:szCs w:val="24"/>
        </w:rPr>
        <w:t xml:space="preserve">, </w:t>
      </w:r>
      <w:r>
        <w:rPr>
          <w:rFonts w:ascii="Times New Roman" w:eastAsia="GaramondLT2008-Normal" w:hAnsi="Times New Roman" w:cs="Times New Roman"/>
          <w:sz w:val="24"/>
          <w:szCs w:val="24"/>
        </w:rPr>
        <w:t>tobulėjant</w:t>
      </w:r>
      <w:r w:rsidRPr="00EA36CB">
        <w:rPr>
          <w:rFonts w:ascii="Times New Roman" w:eastAsia="GaramondLT2008-Normal" w:hAnsi="Times New Roman" w:cs="Times New Roman"/>
          <w:sz w:val="24"/>
          <w:szCs w:val="24"/>
        </w:rPr>
        <w:t xml:space="preserve"> ikihospitalinei pagalbai, kuriant specializuotus traum</w:t>
      </w:r>
      <w:r>
        <w:rPr>
          <w:rFonts w:ascii="Times New Roman" w:eastAsia="GaramondLT2008-Normal" w:hAnsi="Times New Roman" w:cs="Times New Roman"/>
          <w:sz w:val="24"/>
          <w:szCs w:val="24"/>
        </w:rPr>
        <w:t>os centrus ir komandas, diegiant</w:t>
      </w:r>
      <w:r w:rsidRPr="00EA36CB">
        <w:rPr>
          <w:rFonts w:ascii="Times New Roman" w:eastAsia="GaramondLT2008-Normal" w:hAnsi="Times New Roman" w:cs="Times New Roman"/>
          <w:sz w:val="24"/>
          <w:szCs w:val="24"/>
        </w:rPr>
        <w:t xml:space="preserve"> traumas patyrusių žmoni</w:t>
      </w:r>
      <w:r w:rsidR="00E67FD8">
        <w:rPr>
          <w:rFonts w:ascii="Times New Roman" w:eastAsia="GaramondLT2008-Normal" w:hAnsi="Times New Roman" w:cs="Times New Roman"/>
          <w:sz w:val="24"/>
          <w:szCs w:val="24"/>
        </w:rPr>
        <w:t>ų tyrimo ir gydymo protokolus bei</w:t>
      </w:r>
      <w:r w:rsidRPr="00EA36CB">
        <w:rPr>
          <w:rFonts w:ascii="Times New Roman" w:eastAsia="GaramondLT2008-Normal" w:hAnsi="Times New Roman" w:cs="Times New Roman"/>
          <w:sz w:val="24"/>
          <w:szCs w:val="24"/>
        </w:rPr>
        <w:t xml:space="preserve"> kitus sisteminius sprendimus</w:t>
      </w:r>
      <w:r>
        <w:rPr>
          <w:rFonts w:ascii="Times New Roman" w:eastAsia="GaramondLT2008-Normal" w:hAnsi="Times New Roman" w:cs="Times New Roman"/>
          <w:sz w:val="24"/>
          <w:szCs w:val="24"/>
        </w:rPr>
        <w:t>,</w:t>
      </w:r>
      <w:r w:rsidRPr="00EA36CB">
        <w:rPr>
          <w:rFonts w:ascii="Times New Roman" w:eastAsia="GaramondLT2008-Normal" w:hAnsi="Times New Roman" w:cs="Times New Roman"/>
          <w:sz w:val="24"/>
          <w:szCs w:val="24"/>
        </w:rPr>
        <w:t xml:space="preserve"> galima ženkliai sumažinti </w:t>
      </w:r>
      <w:r>
        <w:rPr>
          <w:rFonts w:ascii="Times New Roman" w:eastAsia="GaramondLT2008-Normal" w:hAnsi="Times New Roman" w:cs="Times New Roman"/>
          <w:sz w:val="24"/>
          <w:szCs w:val="24"/>
        </w:rPr>
        <w:t xml:space="preserve">traumas patyrusių </w:t>
      </w:r>
      <w:r w:rsidRPr="00EA36CB">
        <w:rPr>
          <w:rFonts w:ascii="Times New Roman" w:eastAsia="GaramondLT2008-Normal" w:hAnsi="Times New Roman" w:cs="Times New Roman"/>
          <w:sz w:val="24"/>
          <w:szCs w:val="24"/>
        </w:rPr>
        <w:t>pacientų mirštamumą antruoju ir trečiuoju laikotarpiu. Šiuo atveju ypač daug reikšmės turi pagalbos kokybė, efektyvum</w:t>
      </w:r>
      <w:r w:rsidR="002114EF">
        <w:rPr>
          <w:rFonts w:ascii="Times New Roman" w:eastAsia="GaramondLT2008-Normal" w:hAnsi="Times New Roman" w:cs="Times New Roman"/>
          <w:sz w:val="24"/>
          <w:szCs w:val="24"/>
        </w:rPr>
        <w:t>as ir prieinamumas per pirmąją „auksinę valandą</w:t>
      </w:r>
      <w:r w:rsidRPr="00EA36CB">
        <w:rPr>
          <w:rFonts w:ascii="Times New Roman" w:eastAsia="GaramondLT2008-Normal" w:hAnsi="Times New Roman" w:cs="Times New Roman"/>
          <w:sz w:val="24"/>
          <w:szCs w:val="24"/>
        </w:rPr>
        <w:t>“ po patirtų traumų.</w:t>
      </w:r>
    </w:p>
    <w:p w:rsidR="00984CE8" w:rsidRPr="00601030" w:rsidRDefault="00984CE8" w:rsidP="00784EF2">
      <w:pPr>
        <w:spacing w:after="120" w:line="240" w:lineRule="auto"/>
        <w:ind w:right="51" w:firstLine="709"/>
        <w:jc w:val="both"/>
        <w:rPr>
          <w:rFonts w:ascii="Times New Roman" w:hAnsi="Times New Roman" w:cs="Times New Roman"/>
          <w:sz w:val="24"/>
          <w:szCs w:val="24"/>
        </w:rPr>
      </w:pPr>
      <w:r w:rsidRPr="008C2737">
        <w:rPr>
          <w:rFonts w:ascii="Times New Roman" w:hAnsi="Times New Roman" w:cs="Times New Roman"/>
          <w:sz w:val="24"/>
          <w:szCs w:val="24"/>
        </w:rPr>
        <w:t xml:space="preserve">Atsižvelgiant į medicinos pagalbos per „auksinę valandą“ kokybės ir efektyvumo svarbą pacientų, </w:t>
      </w:r>
      <w:r w:rsidRPr="00636292">
        <w:rPr>
          <w:rFonts w:ascii="Times New Roman" w:hAnsi="Times New Roman" w:cs="Times New Roman"/>
          <w:sz w:val="24"/>
          <w:szCs w:val="24"/>
        </w:rPr>
        <w:t>nukentėjusiųjų nuo traumų, sveikimui, neįgalumui ir mirštamumui, 2014 m. bala</w:t>
      </w:r>
      <w:r w:rsidR="007443A0">
        <w:rPr>
          <w:rFonts w:ascii="Times New Roman" w:hAnsi="Times New Roman" w:cs="Times New Roman"/>
          <w:sz w:val="24"/>
          <w:szCs w:val="24"/>
        </w:rPr>
        <w:t>ndžio – 2015 m. vasario</w:t>
      </w:r>
      <w:r w:rsidRPr="00636292">
        <w:rPr>
          <w:rFonts w:ascii="Times New Roman" w:hAnsi="Times New Roman" w:cs="Times New Roman"/>
          <w:sz w:val="24"/>
          <w:szCs w:val="24"/>
        </w:rPr>
        <w:t xml:space="preserve"> mėn. buvo atliekamas </w:t>
      </w:r>
      <w:r w:rsidR="00BD1EA6">
        <w:rPr>
          <w:rFonts w:ascii="Times New Roman" w:hAnsi="Times New Roman" w:cs="Times New Roman"/>
          <w:sz w:val="24"/>
          <w:szCs w:val="24"/>
        </w:rPr>
        <w:t xml:space="preserve">SAM </w:t>
      </w:r>
      <w:r w:rsidR="00784EF2">
        <w:rPr>
          <w:rFonts w:ascii="Times New Roman" w:hAnsi="Times New Roman" w:cs="Times New Roman"/>
          <w:sz w:val="24"/>
          <w:szCs w:val="24"/>
        </w:rPr>
        <w:t>administruojamų 2007–</w:t>
      </w:r>
      <w:r w:rsidRPr="00636292">
        <w:rPr>
          <w:rFonts w:ascii="Times New Roman" w:hAnsi="Times New Roman" w:cs="Times New Roman"/>
          <w:sz w:val="24"/>
          <w:szCs w:val="24"/>
        </w:rPr>
        <w:t>2013 m. Sanglaudos skatinimo veiksmų programos 2 prioriteto priemonių Nr. VP3-2.1-SAM-02-V „Asmens sveikatos priežiūros įstaigų, teikiančių skubią medicinos pagalbą traumų ir kitais išorinių priežasčių sąlygotų būklių atvejais, infrastruktūros atnaujinimas“ ir Nr. VP3-2.1-SAM-03-V „Greitosios medicinos pagalbos ir skubios konsultacinės sveikatos priežiūros pagalbos infras</w:t>
      </w:r>
      <w:r w:rsidR="00ED2056">
        <w:rPr>
          <w:rFonts w:ascii="Times New Roman" w:hAnsi="Times New Roman" w:cs="Times New Roman"/>
          <w:sz w:val="24"/>
          <w:szCs w:val="24"/>
        </w:rPr>
        <w:t>truktūros atnaujinimas“ poveikio</w:t>
      </w:r>
      <w:r w:rsidRPr="00636292">
        <w:rPr>
          <w:rFonts w:ascii="Times New Roman" w:hAnsi="Times New Roman" w:cs="Times New Roman"/>
          <w:sz w:val="24"/>
          <w:szCs w:val="24"/>
        </w:rPr>
        <w:t xml:space="preserve"> „auksinei valandai“</w:t>
      </w:r>
      <w:r w:rsidR="00ED2056">
        <w:rPr>
          <w:rFonts w:ascii="Times New Roman" w:hAnsi="Times New Roman" w:cs="Times New Roman"/>
          <w:sz w:val="24"/>
          <w:szCs w:val="24"/>
        </w:rPr>
        <w:t xml:space="preserve"> vertinimas</w:t>
      </w:r>
      <w:r w:rsidRPr="00636292">
        <w:rPr>
          <w:rFonts w:ascii="Times New Roman" w:hAnsi="Times New Roman" w:cs="Times New Roman"/>
          <w:sz w:val="24"/>
          <w:szCs w:val="24"/>
        </w:rPr>
        <w:t>. Atliekant šį vertinimą</w:t>
      </w:r>
      <w:r w:rsidRPr="00C73805">
        <w:rPr>
          <w:rFonts w:ascii="Times New Roman" w:hAnsi="Times New Roman" w:cs="Times New Roman"/>
          <w:sz w:val="24"/>
          <w:szCs w:val="24"/>
        </w:rPr>
        <w:t>, buvo analizuojama, kaip nuo 2007 metų iki 2012 metų pasikeitė medicinos pagalbos kokybė, rezultatyvumas ir efektyvumas per pirmąsias valandas po patirtų traumų ikihospitaliniu la</w:t>
      </w:r>
      <w:r w:rsidR="00974D76">
        <w:rPr>
          <w:rFonts w:ascii="Times New Roman" w:hAnsi="Times New Roman" w:cs="Times New Roman"/>
          <w:sz w:val="24"/>
          <w:szCs w:val="24"/>
        </w:rPr>
        <w:t>ikotarpiu (vertinant GMP įstaigų</w:t>
      </w:r>
      <w:r w:rsidRPr="00C73805">
        <w:rPr>
          <w:rFonts w:ascii="Times New Roman" w:hAnsi="Times New Roman" w:cs="Times New Roman"/>
          <w:sz w:val="24"/>
          <w:szCs w:val="24"/>
        </w:rPr>
        <w:t xml:space="preserve"> veiklos pokyčius) ir ankstyvuoju hospitaliniu laikotarpiu (pacientui teikiant pagalbą traumos centrų </w:t>
      </w:r>
      <w:r w:rsidR="003D2369">
        <w:rPr>
          <w:rFonts w:ascii="Times New Roman" w:hAnsi="Times New Roman" w:cs="Times New Roman"/>
          <w:sz w:val="24"/>
          <w:szCs w:val="24"/>
        </w:rPr>
        <w:t>priėmimo-</w:t>
      </w:r>
      <w:r w:rsidRPr="00C73805">
        <w:rPr>
          <w:rFonts w:ascii="Times New Roman" w:hAnsi="Times New Roman" w:cs="Times New Roman"/>
          <w:sz w:val="24"/>
          <w:szCs w:val="24"/>
        </w:rPr>
        <w:t>skubios</w:t>
      </w:r>
      <w:r w:rsidR="003D2369">
        <w:rPr>
          <w:rFonts w:ascii="Times New Roman" w:hAnsi="Times New Roman" w:cs="Times New Roman"/>
          <w:sz w:val="24"/>
          <w:szCs w:val="24"/>
        </w:rPr>
        <w:t>ios</w:t>
      </w:r>
      <w:r w:rsidRPr="00C73805">
        <w:rPr>
          <w:rFonts w:ascii="Times New Roman" w:hAnsi="Times New Roman" w:cs="Times New Roman"/>
          <w:sz w:val="24"/>
          <w:szCs w:val="24"/>
        </w:rPr>
        <w:t xml:space="preserve"> pagalbos skyriuose). Atliekant vertinimą buvo apklausti asmens sveikatos priežiūros įstaigų (trys traumos centrai ir dvidešimt</w:t>
      </w:r>
      <w:r>
        <w:rPr>
          <w:rFonts w:ascii="Times New Roman" w:hAnsi="Times New Roman" w:cs="Times New Roman"/>
          <w:sz w:val="24"/>
          <w:szCs w:val="24"/>
        </w:rPr>
        <w:t xml:space="preserve"> dvi</w:t>
      </w:r>
      <w:r w:rsidR="0051622F">
        <w:rPr>
          <w:rFonts w:ascii="Times New Roman" w:hAnsi="Times New Roman" w:cs="Times New Roman"/>
          <w:sz w:val="24"/>
          <w:szCs w:val="24"/>
        </w:rPr>
        <w:t xml:space="preserve"> GMP įstaigos</w:t>
      </w:r>
      <w:r w:rsidRPr="00C73805">
        <w:rPr>
          <w:rFonts w:ascii="Times New Roman" w:hAnsi="Times New Roman" w:cs="Times New Roman"/>
          <w:sz w:val="24"/>
          <w:szCs w:val="24"/>
        </w:rPr>
        <w:t xml:space="preserve">), teikiančių skubią medicinos pagalbą traumų ir kitais išorinių priežasčių sąlygotų būklių atvejais ir dalyvavusių </w:t>
      </w:r>
      <w:r>
        <w:rPr>
          <w:rFonts w:ascii="Times New Roman" w:hAnsi="Times New Roman" w:cs="Times New Roman"/>
          <w:sz w:val="24"/>
          <w:szCs w:val="24"/>
        </w:rPr>
        <w:t xml:space="preserve">infrastruktūros atnaujinimui skirtuose </w:t>
      </w:r>
      <w:r w:rsidRPr="00C73805">
        <w:rPr>
          <w:rFonts w:ascii="Times New Roman" w:hAnsi="Times New Roman" w:cs="Times New Roman"/>
          <w:sz w:val="24"/>
          <w:szCs w:val="24"/>
        </w:rPr>
        <w:t>2007–</w:t>
      </w:r>
      <w:r>
        <w:rPr>
          <w:rFonts w:ascii="Times New Roman" w:hAnsi="Times New Roman" w:cs="Times New Roman"/>
          <w:sz w:val="24"/>
          <w:szCs w:val="24"/>
        </w:rPr>
        <w:t>2013</w:t>
      </w:r>
      <w:r w:rsidRPr="00C73805">
        <w:rPr>
          <w:rFonts w:ascii="Times New Roman" w:hAnsi="Times New Roman" w:cs="Times New Roman"/>
          <w:sz w:val="24"/>
          <w:szCs w:val="24"/>
        </w:rPr>
        <w:t xml:space="preserve"> m</w:t>
      </w:r>
      <w:r>
        <w:rPr>
          <w:rFonts w:ascii="Times New Roman" w:hAnsi="Times New Roman" w:cs="Times New Roman"/>
          <w:sz w:val="24"/>
          <w:szCs w:val="24"/>
        </w:rPr>
        <w:t>.</w:t>
      </w:r>
      <w:r w:rsidRPr="00C73805">
        <w:rPr>
          <w:rFonts w:ascii="Times New Roman" w:hAnsi="Times New Roman" w:cs="Times New Roman"/>
          <w:sz w:val="24"/>
          <w:szCs w:val="24"/>
        </w:rPr>
        <w:t xml:space="preserve"> </w:t>
      </w:r>
      <w:r w:rsidR="00BD1EA6">
        <w:rPr>
          <w:rFonts w:ascii="Times New Roman" w:hAnsi="Times New Roman" w:cs="Times New Roman"/>
          <w:sz w:val="24"/>
          <w:szCs w:val="24"/>
        </w:rPr>
        <w:t xml:space="preserve">SAM </w:t>
      </w:r>
      <w:r w:rsidRPr="00C73805">
        <w:rPr>
          <w:rFonts w:ascii="Times New Roman" w:hAnsi="Times New Roman" w:cs="Times New Roman"/>
          <w:sz w:val="24"/>
          <w:szCs w:val="24"/>
        </w:rPr>
        <w:t>administruojamuose projekt</w:t>
      </w:r>
      <w:r w:rsidR="00051212">
        <w:rPr>
          <w:rFonts w:ascii="Times New Roman" w:hAnsi="Times New Roman" w:cs="Times New Roman"/>
          <w:sz w:val="24"/>
          <w:szCs w:val="24"/>
        </w:rPr>
        <w:t xml:space="preserve">uose pagal priemones </w:t>
      </w:r>
      <w:r w:rsidRPr="00C73805">
        <w:rPr>
          <w:rFonts w:ascii="Times New Roman" w:hAnsi="Times New Roman" w:cs="Times New Roman"/>
          <w:sz w:val="24"/>
          <w:szCs w:val="24"/>
        </w:rPr>
        <w:t>Nr. VP3-2.1-S</w:t>
      </w:r>
      <w:r w:rsidR="00051212">
        <w:rPr>
          <w:rFonts w:ascii="Times New Roman" w:hAnsi="Times New Roman" w:cs="Times New Roman"/>
          <w:sz w:val="24"/>
          <w:szCs w:val="24"/>
        </w:rPr>
        <w:t>AM-02-V ir Nr. VP3-2.1-SAM-03-V</w:t>
      </w:r>
      <w:r w:rsidRPr="00C73805">
        <w:rPr>
          <w:rFonts w:ascii="Times New Roman" w:hAnsi="Times New Roman" w:cs="Times New Roman"/>
          <w:sz w:val="24"/>
          <w:szCs w:val="24"/>
        </w:rPr>
        <w:t xml:space="preserve">, darbuotojai. Vertinimo metu vyko susitikimai su šių įstaigų darbuotojais, taip pat </w:t>
      </w:r>
      <w:r>
        <w:rPr>
          <w:rFonts w:ascii="Times New Roman" w:hAnsi="Times New Roman" w:cs="Times New Roman"/>
          <w:sz w:val="24"/>
          <w:szCs w:val="24"/>
        </w:rPr>
        <w:t xml:space="preserve">buvo </w:t>
      </w:r>
      <w:r w:rsidRPr="00C73805">
        <w:rPr>
          <w:rFonts w:ascii="Times New Roman" w:hAnsi="Times New Roman" w:cs="Times New Roman"/>
          <w:sz w:val="24"/>
          <w:szCs w:val="24"/>
        </w:rPr>
        <w:t xml:space="preserve">atlikta 405 </w:t>
      </w:r>
      <w:r w:rsidRPr="00601030">
        <w:rPr>
          <w:rFonts w:ascii="Times New Roman" w:hAnsi="Times New Roman" w:cs="Times New Roman"/>
          <w:sz w:val="24"/>
          <w:szCs w:val="24"/>
        </w:rPr>
        <w:t xml:space="preserve">pacientų, gydytų dėl patirtų traumų 2007 m. ir 2012 m. didžiuosiuose traumos centruose (Vilniuje, Panevėžyje, Alytuje), </w:t>
      </w:r>
      <w:r w:rsidR="008615BB">
        <w:rPr>
          <w:rFonts w:ascii="Times New Roman" w:hAnsi="Times New Roman" w:cs="Times New Roman"/>
          <w:sz w:val="24"/>
          <w:szCs w:val="24"/>
        </w:rPr>
        <w:t xml:space="preserve">ligos istorijų atvejų </w:t>
      </w:r>
      <w:r w:rsidRPr="00601030">
        <w:rPr>
          <w:rFonts w:ascii="Times New Roman" w:hAnsi="Times New Roman" w:cs="Times New Roman"/>
          <w:sz w:val="24"/>
          <w:szCs w:val="24"/>
        </w:rPr>
        <w:t xml:space="preserve">analizė. Atsakius į </w:t>
      </w:r>
      <w:r w:rsidRPr="00601030">
        <w:rPr>
          <w:rFonts w:ascii="Times New Roman" w:hAnsi="Times New Roman" w:cs="Times New Roman"/>
          <w:kern w:val="32"/>
          <w:sz w:val="24"/>
          <w:szCs w:val="24"/>
        </w:rPr>
        <w:t>techninėje užduotyje suformuotus vertinimo klausimus,</w:t>
      </w:r>
      <w:r w:rsidRPr="00601030">
        <w:rPr>
          <w:rFonts w:ascii="Times New Roman" w:hAnsi="Times New Roman" w:cs="Times New Roman"/>
          <w:sz w:val="24"/>
          <w:szCs w:val="24"/>
        </w:rPr>
        <w:t xml:space="preserve"> buvo įvertinti medicinos pagalbos apimties, kokybės ir efektyvumo pokyčiai </w:t>
      </w:r>
      <w:r w:rsidR="00784EF2">
        <w:rPr>
          <w:rFonts w:ascii="Times New Roman" w:hAnsi="Times New Roman" w:cs="Times New Roman"/>
          <w:sz w:val="24"/>
          <w:szCs w:val="24"/>
        </w:rPr>
        <w:t xml:space="preserve">2012 m., lyginant su 2007 m. </w:t>
      </w:r>
      <w:r w:rsidRPr="00601030">
        <w:rPr>
          <w:rFonts w:ascii="Times New Roman" w:hAnsi="Times New Roman" w:cs="Times New Roman"/>
          <w:kern w:val="32"/>
          <w:sz w:val="24"/>
          <w:szCs w:val="24"/>
        </w:rPr>
        <w:t>Pagrindiniai vertinimo metodai buvo k</w:t>
      </w:r>
      <w:r w:rsidRPr="00601030">
        <w:rPr>
          <w:rFonts w:ascii="Times New Roman" w:hAnsi="Times New Roman" w:cs="Times New Roman"/>
          <w:sz w:val="24"/>
          <w:szCs w:val="24"/>
        </w:rPr>
        <w:t xml:space="preserve">iekybinis anketavimas, statistinės informacijos rinkimas, </w:t>
      </w:r>
      <w:r w:rsidR="007443A0">
        <w:rPr>
          <w:rFonts w:ascii="Times New Roman" w:hAnsi="Times New Roman" w:cs="Times New Roman"/>
          <w:sz w:val="24"/>
          <w:szCs w:val="24"/>
        </w:rPr>
        <w:t xml:space="preserve">ligos istorijų </w:t>
      </w:r>
      <w:r w:rsidRPr="00601030">
        <w:rPr>
          <w:rFonts w:ascii="Times New Roman" w:hAnsi="Times New Roman" w:cs="Times New Roman"/>
          <w:sz w:val="24"/>
          <w:szCs w:val="24"/>
        </w:rPr>
        <w:t xml:space="preserve">atvejų analizė, fokus grupių diskusijos. </w:t>
      </w:r>
      <w:r w:rsidRPr="00601030">
        <w:rPr>
          <w:rFonts w:ascii="Times New Roman" w:hAnsi="Times New Roman" w:cs="Times New Roman"/>
          <w:kern w:val="32"/>
          <w:sz w:val="24"/>
          <w:szCs w:val="24"/>
        </w:rPr>
        <w:t xml:space="preserve">Šie metodai plačiau aprašyti skyriuje apie teorinį vertinimo modelį. </w:t>
      </w:r>
      <w:r w:rsidRPr="00601030">
        <w:rPr>
          <w:rFonts w:ascii="Times New Roman" w:hAnsi="Times New Roman" w:cs="Times New Roman"/>
          <w:sz w:val="24"/>
          <w:szCs w:val="24"/>
        </w:rPr>
        <w:t>Gauti rezultatai buvo įvertinti ekspertų grupėje, ir, remiantis bendru sutarimu, galiausiai buvo suformuluotos išvados bei rekomendacijos.</w:t>
      </w:r>
    </w:p>
    <w:p w:rsidR="00984CE8" w:rsidRPr="003D627B" w:rsidRDefault="00984CE8" w:rsidP="00984CE8">
      <w:pPr>
        <w:tabs>
          <w:tab w:val="left" w:pos="709"/>
        </w:tabs>
        <w:spacing w:after="120" w:line="240" w:lineRule="auto"/>
        <w:ind w:firstLine="709"/>
        <w:jc w:val="both"/>
        <w:rPr>
          <w:rFonts w:ascii="Times New Roman" w:hAnsi="Times New Roman" w:cs="Times New Roman"/>
          <w:sz w:val="24"/>
          <w:szCs w:val="24"/>
        </w:rPr>
      </w:pPr>
      <w:r w:rsidRPr="00C73805">
        <w:rPr>
          <w:rFonts w:ascii="Times New Roman" w:hAnsi="Times New Roman" w:cs="Times New Roman"/>
          <w:b/>
          <w:sz w:val="24"/>
          <w:szCs w:val="24"/>
        </w:rPr>
        <w:t>Vertinimo tikslas</w:t>
      </w:r>
      <w:r w:rsidRPr="00C73805">
        <w:rPr>
          <w:rFonts w:ascii="Times New Roman" w:hAnsi="Times New Roman" w:cs="Times New Roman"/>
          <w:sz w:val="24"/>
          <w:szCs w:val="24"/>
        </w:rPr>
        <w:t xml:space="preserve"> – nustatyti </w:t>
      </w:r>
      <w:r w:rsidR="00BD1EA6">
        <w:rPr>
          <w:rFonts w:ascii="Times New Roman" w:hAnsi="Times New Roman" w:cs="Times New Roman"/>
          <w:sz w:val="24"/>
          <w:szCs w:val="24"/>
        </w:rPr>
        <w:t xml:space="preserve">SAM </w:t>
      </w:r>
      <w:r w:rsidRPr="00C73805">
        <w:rPr>
          <w:rFonts w:ascii="Times New Roman" w:hAnsi="Times New Roman" w:cs="Times New Roman"/>
          <w:sz w:val="24"/>
          <w:szCs w:val="24"/>
        </w:rPr>
        <w:t xml:space="preserve">administruojamų priemonių „Asmens sveikatos priežiūros įstaigų, teikiančių skubią medicinos pagalbą traumų ir kitais išorinių priežasčių sąlygotų būklių atvejais, infrastruktūros atnaujinimas“ Nr. VP3-2.1-SAM-02-V ir „Greitosios </w:t>
      </w:r>
      <w:r w:rsidRPr="00C73805">
        <w:rPr>
          <w:rFonts w:ascii="Times New Roman" w:hAnsi="Times New Roman" w:cs="Times New Roman"/>
          <w:sz w:val="24"/>
          <w:szCs w:val="24"/>
        </w:rPr>
        <w:lastRenderedPageBreak/>
        <w:t>medicinos pagalbos ir skubios konsultacinės sveikatos priežiūros pagalbos infrastruktūros atnaujinimas“ Nr. VP3</w:t>
      </w:r>
      <w:r w:rsidRPr="003D627B">
        <w:rPr>
          <w:rFonts w:ascii="Times New Roman" w:hAnsi="Times New Roman" w:cs="Times New Roman"/>
          <w:sz w:val="24"/>
          <w:szCs w:val="24"/>
        </w:rPr>
        <w:t xml:space="preserve">-2.1-SAM-03-V poveikį „auksinei valandai“. </w:t>
      </w:r>
    </w:p>
    <w:p w:rsidR="00984CE8" w:rsidRPr="003D627B" w:rsidRDefault="00984CE8" w:rsidP="00984CE8">
      <w:pPr>
        <w:widowControl w:val="0"/>
        <w:tabs>
          <w:tab w:val="left" w:pos="993"/>
        </w:tabs>
        <w:autoSpaceDE w:val="0"/>
        <w:autoSpaceDN w:val="0"/>
        <w:adjustRightInd w:val="0"/>
        <w:spacing w:after="120" w:line="240" w:lineRule="auto"/>
        <w:ind w:firstLine="709"/>
        <w:jc w:val="both"/>
        <w:rPr>
          <w:rFonts w:ascii="Times New Roman" w:hAnsi="Times New Roman" w:cs="Times New Roman"/>
          <w:b/>
          <w:bCs/>
          <w:sz w:val="24"/>
          <w:szCs w:val="24"/>
        </w:rPr>
      </w:pPr>
      <w:r w:rsidRPr="003D627B">
        <w:rPr>
          <w:rFonts w:ascii="Times New Roman" w:hAnsi="Times New Roman" w:cs="Times New Roman"/>
          <w:b/>
          <w:bCs/>
          <w:sz w:val="24"/>
          <w:szCs w:val="24"/>
        </w:rPr>
        <w:t xml:space="preserve">Vertinimo uždaviniai: </w:t>
      </w:r>
    </w:p>
    <w:p w:rsidR="00984CE8" w:rsidRPr="003D627B" w:rsidRDefault="00984CE8" w:rsidP="00984CE8">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D627B">
        <w:rPr>
          <w:rFonts w:ascii="Times New Roman" w:hAnsi="Times New Roman" w:cs="Times New Roman"/>
          <w:sz w:val="24"/>
          <w:szCs w:val="24"/>
        </w:rPr>
        <w:t xml:space="preserve">Įvertinti priemonių Nr. VP3-2.1-SAM-02-V ir Nr. VP3-2.1-SAM-03-V rezultatyvumą ir efektyvumą. </w:t>
      </w:r>
    </w:p>
    <w:p w:rsidR="00984CE8" w:rsidRPr="003D627B" w:rsidRDefault="00984CE8" w:rsidP="00EC0782">
      <w:pPr>
        <w:widowControl w:val="0"/>
        <w:numPr>
          <w:ilvl w:val="0"/>
          <w:numId w:val="9"/>
        </w:numPr>
        <w:tabs>
          <w:tab w:val="left" w:pos="993"/>
        </w:tabs>
        <w:autoSpaceDE w:val="0"/>
        <w:autoSpaceDN w:val="0"/>
        <w:adjustRightInd w:val="0"/>
        <w:spacing w:after="120" w:line="240" w:lineRule="auto"/>
        <w:ind w:left="0" w:firstLine="709"/>
        <w:jc w:val="both"/>
        <w:rPr>
          <w:rFonts w:ascii="Times New Roman" w:hAnsi="Times New Roman" w:cs="Times New Roman"/>
          <w:sz w:val="24"/>
          <w:szCs w:val="24"/>
        </w:rPr>
      </w:pPr>
      <w:r w:rsidRPr="003D627B">
        <w:rPr>
          <w:rFonts w:ascii="Times New Roman" w:hAnsi="Times New Roman" w:cs="Times New Roman"/>
          <w:sz w:val="24"/>
          <w:szCs w:val="24"/>
        </w:rPr>
        <w:t xml:space="preserve">Įvertinti priemonių Nr. VP3-2.1-SAM-02-V ir Nr. VP3-2.1-SAM-03-V poveikį sveikatos priežiūros kokybei ir prieinamumui. </w:t>
      </w:r>
    </w:p>
    <w:p w:rsidR="00984CE8" w:rsidRPr="003D627B" w:rsidRDefault="00984CE8" w:rsidP="00984CE8">
      <w:pPr>
        <w:widowControl w:val="0"/>
        <w:tabs>
          <w:tab w:val="left" w:pos="993"/>
        </w:tabs>
        <w:autoSpaceDE w:val="0"/>
        <w:autoSpaceDN w:val="0"/>
        <w:adjustRightInd w:val="0"/>
        <w:spacing w:after="120" w:line="240" w:lineRule="auto"/>
        <w:ind w:firstLine="709"/>
        <w:jc w:val="both"/>
        <w:rPr>
          <w:rFonts w:ascii="Times New Roman" w:hAnsi="Times New Roman" w:cs="Times New Roman"/>
          <w:sz w:val="24"/>
          <w:szCs w:val="24"/>
        </w:rPr>
      </w:pPr>
      <w:r w:rsidRPr="003D627B">
        <w:rPr>
          <w:rFonts w:ascii="Times New Roman" w:hAnsi="Times New Roman" w:cs="Times New Roman"/>
          <w:sz w:val="24"/>
          <w:szCs w:val="24"/>
        </w:rPr>
        <w:t>Vertin</w:t>
      </w:r>
      <w:r>
        <w:rPr>
          <w:rFonts w:ascii="Times New Roman" w:hAnsi="Times New Roman" w:cs="Times New Roman"/>
          <w:sz w:val="24"/>
          <w:szCs w:val="24"/>
        </w:rPr>
        <w:t>imo paslaugos apmokamos iš 2007–</w:t>
      </w:r>
      <w:r w:rsidRPr="003D627B">
        <w:rPr>
          <w:rFonts w:ascii="Times New Roman" w:hAnsi="Times New Roman" w:cs="Times New Roman"/>
          <w:sz w:val="24"/>
          <w:szCs w:val="24"/>
        </w:rPr>
        <w:t>2013 m. ES struktūrinės paramos lėšų įgyvendinant projektą „Lietuvos Respublikos sveikatos apsaugos ministerijos administruojamų priemonių poveikio „auksinei valandai“ vertinimas“</w:t>
      </w:r>
      <w:r>
        <w:rPr>
          <w:rFonts w:ascii="Times New Roman" w:hAnsi="Times New Roman" w:cs="Times New Roman"/>
          <w:sz w:val="24"/>
          <w:szCs w:val="24"/>
        </w:rPr>
        <w:t xml:space="preserve"> (</w:t>
      </w:r>
      <w:r w:rsidRPr="003D627B">
        <w:rPr>
          <w:rFonts w:ascii="Times New Roman" w:hAnsi="Times New Roman" w:cs="Times New Roman"/>
          <w:sz w:val="24"/>
          <w:szCs w:val="24"/>
        </w:rPr>
        <w:t>projekto kodas</w:t>
      </w:r>
      <w:r>
        <w:rPr>
          <w:rFonts w:ascii="Times New Roman" w:hAnsi="Times New Roman" w:cs="Times New Roman"/>
          <w:sz w:val="24"/>
          <w:szCs w:val="24"/>
        </w:rPr>
        <w:t>:</w:t>
      </w:r>
      <w:r w:rsidRPr="003D627B">
        <w:rPr>
          <w:rFonts w:ascii="Times New Roman" w:hAnsi="Times New Roman" w:cs="Times New Roman"/>
          <w:sz w:val="24"/>
          <w:szCs w:val="24"/>
        </w:rPr>
        <w:t xml:space="preserve"> Nr. VP3-4.2-FM-02-V-06-001</w:t>
      </w:r>
      <w:r>
        <w:rPr>
          <w:rFonts w:ascii="Times New Roman" w:hAnsi="Times New Roman" w:cs="Times New Roman"/>
          <w:sz w:val="24"/>
          <w:szCs w:val="24"/>
        </w:rPr>
        <w:t>)</w:t>
      </w:r>
      <w:r w:rsidRPr="003D627B">
        <w:rPr>
          <w:rFonts w:ascii="Times New Roman" w:hAnsi="Times New Roman" w:cs="Times New Roman"/>
          <w:sz w:val="24"/>
          <w:szCs w:val="24"/>
        </w:rPr>
        <w:t>.</w:t>
      </w:r>
    </w:p>
    <w:p w:rsidR="00400F22" w:rsidRDefault="00984CE8" w:rsidP="00984CE8">
      <w:pPr>
        <w:spacing w:after="120" w:line="240" w:lineRule="auto"/>
        <w:ind w:firstLine="720"/>
        <w:jc w:val="both"/>
        <w:rPr>
          <w:rFonts w:ascii="Times New Roman" w:hAnsi="Times New Roman" w:cs="Times New Roman"/>
          <w:sz w:val="24"/>
          <w:szCs w:val="24"/>
        </w:rPr>
      </w:pPr>
      <w:r w:rsidRPr="003D627B">
        <w:rPr>
          <w:rFonts w:ascii="Times New Roman" w:hAnsi="Times New Roman" w:cs="Times New Roman"/>
          <w:sz w:val="24"/>
          <w:szCs w:val="24"/>
        </w:rPr>
        <w:t xml:space="preserve">Siekiant įvertinti, kokią įtaką traumos sistemos infrastruktūros atnaujinimui ir gerinimui, teikiamų paslaugų kokybei, greičiui ir </w:t>
      </w:r>
      <w:r w:rsidR="00051212">
        <w:rPr>
          <w:rFonts w:ascii="Times New Roman" w:hAnsi="Times New Roman" w:cs="Times New Roman"/>
          <w:sz w:val="24"/>
          <w:szCs w:val="24"/>
        </w:rPr>
        <w:t xml:space="preserve">efektyvumui turi </w:t>
      </w:r>
      <w:r w:rsidR="00705F73">
        <w:rPr>
          <w:rFonts w:ascii="Times New Roman" w:hAnsi="Times New Roman" w:cs="Times New Roman"/>
          <w:sz w:val="24"/>
          <w:szCs w:val="24"/>
        </w:rPr>
        <w:t xml:space="preserve">2007–2013 m. ES struktūrinės paramos lėšomis įgyvendinti projektai pagal priemones </w:t>
      </w:r>
      <w:r w:rsidR="00EA3E0D" w:rsidRPr="00C73805">
        <w:rPr>
          <w:rFonts w:ascii="Times New Roman" w:hAnsi="Times New Roman" w:cs="Times New Roman"/>
          <w:sz w:val="24"/>
          <w:szCs w:val="24"/>
        </w:rPr>
        <w:t>Nr. VP3-2.1-S</w:t>
      </w:r>
      <w:r w:rsidR="00EA3E0D">
        <w:rPr>
          <w:rFonts w:ascii="Times New Roman" w:hAnsi="Times New Roman" w:cs="Times New Roman"/>
          <w:sz w:val="24"/>
          <w:szCs w:val="24"/>
        </w:rPr>
        <w:t xml:space="preserve">AM-02-V ir Nr. VP3-2.1-SAM-03-V (toliau – 2007–2013 m. ES struktūrinės paramos lėšomis įgyvendinti projektai), </w:t>
      </w:r>
      <w:r w:rsidRPr="003D627B">
        <w:rPr>
          <w:rFonts w:ascii="Times New Roman" w:hAnsi="Times New Roman" w:cs="Times New Roman"/>
          <w:sz w:val="24"/>
          <w:szCs w:val="24"/>
        </w:rPr>
        <w:t xml:space="preserve">tarp </w:t>
      </w:r>
      <w:r w:rsidR="00BD1EA6">
        <w:rPr>
          <w:rFonts w:ascii="Times New Roman" w:hAnsi="Times New Roman" w:cs="Times New Roman"/>
          <w:sz w:val="24"/>
          <w:szCs w:val="24"/>
        </w:rPr>
        <w:t xml:space="preserve">SAM </w:t>
      </w:r>
      <w:r w:rsidRPr="003D627B">
        <w:rPr>
          <w:rFonts w:ascii="Times New Roman" w:hAnsi="Times New Roman" w:cs="Times New Roman"/>
          <w:sz w:val="24"/>
          <w:szCs w:val="24"/>
        </w:rPr>
        <w:t>ir ūkio subjektų grupės</w:t>
      </w:r>
      <w:r>
        <w:rPr>
          <w:rFonts w:ascii="Times New Roman" w:hAnsi="Times New Roman" w:cs="Times New Roman"/>
          <w:sz w:val="24"/>
          <w:szCs w:val="24"/>
        </w:rPr>
        <w:t>, kurią sudaro</w:t>
      </w:r>
      <w:r w:rsidRPr="003D627B">
        <w:rPr>
          <w:rFonts w:ascii="Times New Roman" w:hAnsi="Times New Roman" w:cs="Times New Roman"/>
          <w:sz w:val="24"/>
          <w:szCs w:val="24"/>
        </w:rPr>
        <w:t xml:space="preserve"> UAB „Eurointegracijos projektai“ bei UAB „Lyderio grupė“</w:t>
      </w:r>
      <w:r>
        <w:rPr>
          <w:rFonts w:ascii="Times New Roman" w:hAnsi="Times New Roman" w:cs="Times New Roman"/>
          <w:sz w:val="24"/>
          <w:szCs w:val="24"/>
        </w:rPr>
        <w:t>,</w:t>
      </w:r>
      <w:r w:rsidRPr="003D627B">
        <w:rPr>
          <w:rFonts w:ascii="Times New Roman" w:hAnsi="Times New Roman" w:cs="Times New Roman"/>
          <w:sz w:val="24"/>
          <w:szCs w:val="24"/>
        </w:rPr>
        <w:t xml:space="preserve"> 2014 m. balandžio 15 d. buvo pasirašyta vertinimo paslaugų pirkimo sutartis Nr. S-166. Vertinimo metu surinkta ir išanalizuota informacija apie pokyčius sveikatos sistemoje, šios analizės pagrindu parengta įvadinė ir galutinė vertinimo ataskaitos, patei</w:t>
      </w:r>
      <w:r w:rsidR="00400F22">
        <w:rPr>
          <w:rFonts w:ascii="Times New Roman" w:hAnsi="Times New Roman" w:cs="Times New Roman"/>
          <w:sz w:val="24"/>
          <w:szCs w:val="24"/>
        </w:rPr>
        <w:t xml:space="preserve">ktos išvados ir rekomendacijos. Po galutinės vertinimo ataskaitos patvirtinimo bus surengtas viešinimo renginys vertinimo rezultatams pristatyti. </w:t>
      </w:r>
    </w:p>
    <w:p w:rsidR="00984CE8" w:rsidRDefault="00984CE8" w:rsidP="00984CE8">
      <w:pPr>
        <w:keepNext/>
        <w:keepLines/>
        <w:spacing w:before="240" w:after="120"/>
        <w:jc w:val="center"/>
        <w:outlineLvl w:val="2"/>
        <w:rPr>
          <w:rFonts w:ascii="Times New Roman" w:eastAsiaTheme="majorEastAsia" w:hAnsi="Times New Roman" w:cstheme="majorBidi"/>
          <w:b/>
          <w:bCs/>
          <w:color w:val="4F81BD" w:themeColor="accent1"/>
          <w:sz w:val="24"/>
        </w:rPr>
      </w:pPr>
    </w:p>
    <w:p w:rsidR="00984CE8" w:rsidRPr="0026747B" w:rsidRDefault="00BD1EA6" w:rsidP="00984CE8">
      <w:pPr>
        <w:jc w:val="center"/>
        <w:rPr>
          <w:rFonts w:ascii="Times New Roman" w:hAnsi="Times New Roman" w:cs="Times New Roman"/>
          <w:b/>
          <w:bCs/>
          <w:color w:val="4F81BD" w:themeColor="accent1"/>
          <w:sz w:val="24"/>
          <w:szCs w:val="24"/>
        </w:rPr>
      </w:pPr>
      <w:r>
        <w:rPr>
          <w:rFonts w:ascii="Times New Roman" w:hAnsi="Times New Roman" w:cs="Times New Roman"/>
          <w:b/>
          <w:bCs/>
          <w:color w:val="4F81BD" w:themeColor="accent1"/>
          <w:sz w:val="24"/>
          <w:szCs w:val="24"/>
        </w:rPr>
        <w:t xml:space="preserve">SAM </w:t>
      </w:r>
      <w:r w:rsidR="00984CE8" w:rsidRPr="0026747B">
        <w:rPr>
          <w:rFonts w:ascii="Times New Roman" w:hAnsi="Times New Roman" w:cs="Times New Roman"/>
          <w:b/>
          <w:bCs/>
          <w:color w:val="4F81BD" w:themeColor="accent1"/>
          <w:sz w:val="24"/>
          <w:szCs w:val="24"/>
        </w:rPr>
        <w:t>priemonių poveikio „auksinei valandai“ vertinimo rezultatai</w:t>
      </w:r>
    </w:p>
    <w:p w:rsidR="007443A0" w:rsidRPr="00984CE8" w:rsidRDefault="007443A0" w:rsidP="007443A0">
      <w:pPr>
        <w:spacing w:after="120" w:line="240" w:lineRule="auto"/>
        <w:ind w:right="113" w:firstLine="720"/>
        <w:jc w:val="both"/>
        <w:rPr>
          <w:rFonts w:ascii="Times New Roman" w:hAnsi="Times New Roman" w:cs="Times New Roman"/>
          <w:sz w:val="24"/>
          <w:szCs w:val="24"/>
        </w:rPr>
      </w:pPr>
      <w:r w:rsidRPr="00123A1F">
        <w:rPr>
          <w:rFonts w:ascii="Times New Roman" w:hAnsi="Times New Roman" w:cs="Times New Roman"/>
          <w:sz w:val="24"/>
          <w:szCs w:val="24"/>
        </w:rPr>
        <w:t xml:space="preserve">Remiantis 2007 m. lapkričio 6 d. LR sveikatos apsaugos ministro įsakymu Nr. V-895 patvirtintais Greitosios medicinos pagalbos paslaugų teikimo reikalavimais (Žin., 2007, Nr. 115-4713), svarbiausias rodiklis vertinant GMP veiklą – operatyvumas (laikas nuo iškvietimo užregistravimo iki pirmosios medicinos pagalbos teikimo pradžios GMP darbuotojams atvykus pas pacientą). Šis </w:t>
      </w:r>
      <w:r>
        <w:rPr>
          <w:rFonts w:ascii="Times New Roman" w:hAnsi="Times New Roman" w:cs="Times New Roman"/>
          <w:sz w:val="24"/>
          <w:szCs w:val="24"/>
        </w:rPr>
        <w:t>įsakymas įpareigojo GMP įstaigas</w:t>
      </w:r>
      <w:r w:rsidRPr="00123A1F">
        <w:rPr>
          <w:rFonts w:ascii="Times New Roman" w:hAnsi="Times New Roman" w:cs="Times New Roman"/>
          <w:sz w:val="24"/>
          <w:szCs w:val="24"/>
        </w:rPr>
        <w:t xml:space="preserve"> registruoti laiką nuo iškvietimo užregistravimo iki pirmosios medicinos pagalbos teikimo gyvybei grėsmingais atvejais. Tačiau pagal šį įsakymą įstaigos analizuoja operatyvumo rodiklius bendrai, neišskiriant atskirai pagal susirgimo grupes (trauma, miokardo infarktas, insultas, kt.) arba TLK-10</w:t>
      </w:r>
      <w:r>
        <w:rPr>
          <w:rFonts w:ascii="Times New Roman" w:hAnsi="Times New Roman" w:cs="Times New Roman"/>
          <w:sz w:val="24"/>
          <w:szCs w:val="24"/>
        </w:rPr>
        <w:t>-AM</w:t>
      </w:r>
      <w:r w:rsidRPr="00123A1F">
        <w:rPr>
          <w:rFonts w:ascii="Times New Roman" w:hAnsi="Times New Roman" w:cs="Times New Roman"/>
          <w:sz w:val="24"/>
          <w:szCs w:val="24"/>
        </w:rPr>
        <w:t xml:space="preserve"> kodus, todėl, remiantis sukauptais duomenimis, nėra </w:t>
      </w:r>
      <w:r w:rsidRPr="00984CE8">
        <w:rPr>
          <w:rFonts w:ascii="Times New Roman" w:hAnsi="Times New Roman" w:cs="Times New Roman"/>
          <w:sz w:val="24"/>
          <w:szCs w:val="24"/>
        </w:rPr>
        <w:t xml:space="preserve">galimybių išanalizuoti, kiek laiko 2007 m. ir 2012 m. vidutiniškai praeidavo nuo iškvietimo užregistravimo iki pirmosios medicinos pagalbos teikimo pradžios GMP darbuotojams atvykus pas pacientą. </w:t>
      </w:r>
    </w:p>
    <w:p w:rsidR="007443A0" w:rsidRPr="00984CE8" w:rsidRDefault="007443A0" w:rsidP="007443A0">
      <w:pPr>
        <w:spacing w:after="120" w:line="240" w:lineRule="auto"/>
        <w:ind w:right="113" w:firstLine="720"/>
        <w:jc w:val="both"/>
        <w:rPr>
          <w:rFonts w:ascii="Times New Roman" w:hAnsi="Times New Roman" w:cs="Times New Roman"/>
          <w:sz w:val="24"/>
          <w:szCs w:val="24"/>
        </w:rPr>
      </w:pPr>
      <w:r w:rsidRPr="00984CE8">
        <w:rPr>
          <w:rFonts w:ascii="Times New Roman" w:hAnsi="Times New Roman" w:cs="Times New Roman"/>
          <w:sz w:val="24"/>
          <w:szCs w:val="24"/>
        </w:rPr>
        <w:t>1999 m. lapkričio 29 d. LR sveikatos apsaugos ministro įsakymu Nr. 515 patvirtintos Sveikatos priežiūros įstaigų veiklos apskaitos ir atskaitomybės tvarkos (Žin., 1999</w:t>
      </w:r>
      <w:r>
        <w:rPr>
          <w:rFonts w:ascii="Times New Roman" w:hAnsi="Times New Roman" w:cs="Times New Roman"/>
          <w:sz w:val="24"/>
          <w:szCs w:val="24"/>
        </w:rPr>
        <w:t>, Nr. 103-2972) 1 ir 2 prieduose</w:t>
      </w:r>
      <w:r w:rsidRPr="00984CE8">
        <w:rPr>
          <w:rFonts w:ascii="Times New Roman" w:hAnsi="Times New Roman" w:cs="Times New Roman"/>
          <w:sz w:val="24"/>
          <w:szCs w:val="24"/>
        </w:rPr>
        <w:t xml:space="preserve"> </w:t>
      </w:r>
      <w:r>
        <w:rPr>
          <w:rFonts w:ascii="Times New Roman" w:hAnsi="Times New Roman" w:cs="Times New Roman"/>
          <w:sz w:val="24"/>
          <w:szCs w:val="24"/>
        </w:rPr>
        <w:t xml:space="preserve">nurodyta keletas sveikatos statistikos apskaitos formų (pvz., forma </w:t>
      </w:r>
      <w:r w:rsidRPr="00D37E9A">
        <w:rPr>
          <w:rFonts w:ascii="Times New Roman" w:hAnsi="Times New Roman" w:cs="Times New Roman"/>
          <w:sz w:val="24"/>
          <w:szCs w:val="24"/>
        </w:rPr>
        <w:t>114/</w:t>
      </w:r>
      <w:r>
        <w:rPr>
          <w:rFonts w:ascii="Times New Roman" w:hAnsi="Times New Roman" w:cs="Times New Roman"/>
          <w:sz w:val="24"/>
          <w:szCs w:val="24"/>
        </w:rPr>
        <w:t>a</w:t>
      </w:r>
      <w:r w:rsidRPr="00D37E9A">
        <w:rPr>
          <w:rFonts w:ascii="Times New Roman" w:hAnsi="Times New Roman" w:cs="Times New Roman"/>
          <w:sz w:val="24"/>
          <w:szCs w:val="24"/>
        </w:rPr>
        <w:t xml:space="preserve"> „Greitosios medicinos pagalbos</w:t>
      </w:r>
      <w:r>
        <w:rPr>
          <w:rFonts w:ascii="Times New Roman" w:hAnsi="Times New Roman" w:cs="Times New Roman"/>
          <w:sz w:val="24"/>
          <w:szCs w:val="24"/>
        </w:rPr>
        <w:t xml:space="preserve"> lydimasis lapas“ ir forma 110/a „Greitosios medicinos pagalbos kvietimo kortelė“), naudojamų tiek GMP įstaigose</w:t>
      </w:r>
      <w:r w:rsidRPr="00984CE8">
        <w:rPr>
          <w:rFonts w:ascii="Times New Roman" w:hAnsi="Times New Roman" w:cs="Times New Roman"/>
          <w:sz w:val="24"/>
          <w:szCs w:val="24"/>
        </w:rPr>
        <w:t xml:space="preserve">, tiek ligoninėse, kuriose galėtų būti registruojami duomenys apie traumas patyrusių pacientų mirtis įvykio vietoje, atvykus GMP darbuotojams, arba transportavimo metu, taip pat reikalingi operatyvumo rodikliai (laikas nuo iškvietimo užregistravimo iki pirmosios medicinos pagalbos teikimo pradžios GMP darbuotojams atvykus pas pacientą, laikas nuo GMP </w:t>
      </w:r>
      <w:r w:rsidRPr="00984CE8">
        <w:rPr>
          <w:rFonts w:ascii="Times New Roman" w:hAnsi="Times New Roman" w:cs="Times New Roman"/>
          <w:sz w:val="24"/>
          <w:szCs w:val="24"/>
        </w:rPr>
        <w:lastRenderedPageBreak/>
        <w:t>atvykimo į įvykio vietą iki paciento prist</w:t>
      </w:r>
      <w:r>
        <w:rPr>
          <w:rFonts w:ascii="Times New Roman" w:hAnsi="Times New Roman" w:cs="Times New Roman"/>
          <w:sz w:val="24"/>
          <w:szCs w:val="24"/>
        </w:rPr>
        <w:t xml:space="preserve">atymo į traumos centro priėmimo-skubiosios pagalbos </w:t>
      </w:r>
      <w:r w:rsidRPr="00984CE8">
        <w:rPr>
          <w:rFonts w:ascii="Times New Roman" w:hAnsi="Times New Roman" w:cs="Times New Roman"/>
          <w:sz w:val="24"/>
          <w:szCs w:val="24"/>
        </w:rPr>
        <w:t>skyrių).</w:t>
      </w:r>
    </w:p>
    <w:p w:rsidR="007443A0" w:rsidRPr="00EF3059" w:rsidRDefault="002C1A64" w:rsidP="002C1A64">
      <w:pPr>
        <w:spacing w:after="120" w:line="240" w:lineRule="auto"/>
        <w:ind w:right="113" w:firstLine="720"/>
        <w:jc w:val="both"/>
        <w:rPr>
          <w:rFonts w:ascii="Times New Roman" w:hAnsi="Times New Roman" w:cs="Times New Roman"/>
          <w:sz w:val="24"/>
          <w:szCs w:val="24"/>
        </w:rPr>
      </w:pPr>
      <w:r>
        <w:rPr>
          <w:rFonts w:ascii="Times New Roman" w:hAnsi="Times New Roman" w:cs="Times New Roman"/>
          <w:sz w:val="24"/>
          <w:szCs w:val="24"/>
        </w:rPr>
        <w:t xml:space="preserve">Forma </w:t>
      </w:r>
      <w:r w:rsidRPr="00D37E9A">
        <w:rPr>
          <w:rFonts w:ascii="Times New Roman" w:hAnsi="Times New Roman" w:cs="Times New Roman"/>
          <w:sz w:val="24"/>
          <w:szCs w:val="24"/>
        </w:rPr>
        <w:t>114/</w:t>
      </w:r>
      <w:r>
        <w:rPr>
          <w:rFonts w:ascii="Times New Roman" w:hAnsi="Times New Roman" w:cs="Times New Roman"/>
          <w:sz w:val="24"/>
          <w:szCs w:val="24"/>
        </w:rPr>
        <w:t>a</w:t>
      </w:r>
      <w:r w:rsidRPr="00D37E9A">
        <w:rPr>
          <w:rFonts w:ascii="Times New Roman" w:hAnsi="Times New Roman" w:cs="Times New Roman"/>
          <w:sz w:val="24"/>
          <w:szCs w:val="24"/>
        </w:rPr>
        <w:t xml:space="preserve"> „Greitosios medicinos pagalbos</w:t>
      </w:r>
      <w:r>
        <w:rPr>
          <w:rFonts w:ascii="Times New Roman" w:hAnsi="Times New Roman" w:cs="Times New Roman"/>
          <w:sz w:val="24"/>
          <w:szCs w:val="24"/>
        </w:rPr>
        <w:t xml:space="preserve"> lydimasis lapas“ (GMP įstaigose</w:t>
      </w:r>
      <w:r w:rsidRPr="00D37E9A">
        <w:rPr>
          <w:rFonts w:ascii="Times New Roman" w:hAnsi="Times New Roman" w:cs="Times New Roman"/>
          <w:sz w:val="24"/>
          <w:szCs w:val="24"/>
        </w:rPr>
        <w:t xml:space="preserve"> saugoma 3 metus, stacionarizuotų pacientų ligos istorijose – 25 metus) prieinama analizei, tačiau, remiantis šiuo dokumentu, galima surinkti tik duomenis apie bendrą laiką nuo pagalbos skambučio įregistravimo iki paciento atvykimo į traumos centro priėmimo-skubiosios pagalbos skyrių (šie duomenys išanalizuoti vertinimo metu). </w:t>
      </w:r>
      <w:r w:rsidRPr="00EF145E">
        <w:rPr>
          <w:rFonts w:ascii="Times New Roman" w:hAnsi="Times New Roman" w:cs="Times New Roman"/>
          <w:sz w:val="24"/>
          <w:szCs w:val="24"/>
        </w:rPr>
        <w:t>Vertinimo laikotarpiu buvo naudojama ir forma 110/а „Greitosios medicinos pagalbos kvietimo kortelė“, tačiau šis</w:t>
      </w:r>
      <w:r>
        <w:rPr>
          <w:rFonts w:ascii="Times New Roman" w:hAnsi="Times New Roman" w:cs="Times New Roman"/>
          <w:sz w:val="24"/>
          <w:szCs w:val="24"/>
        </w:rPr>
        <w:t xml:space="preserve"> dokumentas grįždavo į GMP įstaigą</w:t>
      </w:r>
      <w:r w:rsidRPr="00EF145E">
        <w:rPr>
          <w:rFonts w:ascii="Times New Roman" w:hAnsi="Times New Roman" w:cs="Times New Roman"/>
          <w:sz w:val="24"/>
          <w:szCs w:val="24"/>
        </w:rPr>
        <w:t xml:space="preserve"> ir jo kopija nebuvo dedama į ambulatorinę kortelę (apsilankymo priėmimo-skubiosios pagalbos skyriuje kortelę) ar paciento ligos istoriją (nuo </w:t>
      </w:r>
      <w:r>
        <w:rPr>
          <w:rFonts w:ascii="Times New Roman" w:hAnsi="Times New Roman" w:cs="Times New Roman"/>
          <w:sz w:val="24"/>
          <w:szCs w:val="24"/>
        </w:rPr>
        <w:t xml:space="preserve">2014 metų </w:t>
      </w:r>
      <w:r w:rsidRPr="00EF145E">
        <w:rPr>
          <w:rFonts w:ascii="Times New Roman" w:hAnsi="Times New Roman" w:cs="Times New Roman"/>
          <w:sz w:val="24"/>
          <w:szCs w:val="24"/>
        </w:rPr>
        <w:t>atnaujintos formos kopija jau saugoma kartu su kitais stacionarizuoto paciento dokumentais 25 metus ir yra prieinama analizei). Šioje formoje buvo privaloma nurodyti kvietimo laiką, išvykimo į kvietimą laiką ir atvykimo pas pacientą laiką, dokumentuoti mirties faktą ir laiką, nurodyti susirgim</w:t>
      </w:r>
      <w:r>
        <w:rPr>
          <w:rFonts w:ascii="Times New Roman" w:hAnsi="Times New Roman" w:cs="Times New Roman"/>
          <w:sz w:val="24"/>
          <w:szCs w:val="24"/>
        </w:rPr>
        <w:t>o TLK-10-AM kodą, tačiau GMP įstaigose</w:t>
      </w:r>
      <w:r w:rsidRPr="00EF145E">
        <w:rPr>
          <w:rFonts w:ascii="Times New Roman" w:hAnsi="Times New Roman" w:cs="Times New Roman"/>
          <w:sz w:val="24"/>
          <w:szCs w:val="24"/>
        </w:rPr>
        <w:t xml:space="preserve"> forma 110/а, remiantis 1999 m. lapkričio 29 d. įsakymo Nr. 515 „Dėl sveikatos priežiūros įstaigų veiklos apskaitos ir atskaitomybės tvarkos“ 1 priedu „Privalomų sveikatos statistikos apskaitos ir kitų tipinių formų, pildomų sveikatos priežiūros įstaigose, sąrašas ir saugojimo terminai“, buvo saugoma tik 1 metus, o nuo 2008 m. gruodžio 9 d. (įsakymo pakeitimas Nr. V-1238) – 3 metus. Vis dėlto, vertinime dalyvavusios įstaigos nurodė, kad net ir 2012 metų duomenys analizei nėra prieinami, kortelės vertinimo metu nėra išlikusios, o elektroniniame formate duomenys apie pagalbos traumas patyrusiems pacientams aspektus ir operatyvumą nėra kaupiami. Siekiant gauti bent kokius vertinimui reikalingus duomenis, buvo parengtas ir pateiktas raštas Lietuvos GMP įstaigų asociacijai, tačiau prieinamų vertinimui reikalingų operatyvumo </w:t>
      </w:r>
      <w:r>
        <w:rPr>
          <w:rFonts w:ascii="Times New Roman" w:hAnsi="Times New Roman" w:cs="Times New Roman"/>
          <w:sz w:val="24"/>
          <w:szCs w:val="24"/>
        </w:rPr>
        <w:t>rodiklių beveik visos GMP įstaigos</w:t>
      </w:r>
      <w:r w:rsidRPr="00EF145E">
        <w:rPr>
          <w:rFonts w:ascii="Times New Roman" w:hAnsi="Times New Roman" w:cs="Times New Roman"/>
          <w:sz w:val="24"/>
          <w:szCs w:val="24"/>
        </w:rPr>
        <w:t xml:space="preserve"> pateikti ne</w:t>
      </w:r>
      <w:r>
        <w:rPr>
          <w:rFonts w:ascii="Times New Roman" w:hAnsi="Times New Roman" w:cs="Times New Roman"/>
          <w:sz w:val="24"/>
          <w:szCs w:val="24"/>
        </w:rPr>
        <w:t>galėjo, išskyrus VšĮ Kauno GMP stotį</w:t>
      </w:r>
      <w:r w:rsidRPr="00EF145E">
        <w:rPr>
          <w:rFonts w:ascii="Times New Roman" w:hAnsi="Times New Roman" w:cs="Times New Roman"/>
          <w:sz w:val="24"/>
          <w:szCs w:val="24"/>
        </w:rPr>
        <w:t xml:space="preserve">, tačiau ji fiksavo šiuos rodiklius tik nuo 2012 m. antrojo pusmečio. </w:t>
      </w:r>
    </w:p>
    <w:p w:rsidR="007443A0" w:rsidRPr="00EF3059" w:rsidRDefault="007443A0" w:rsidP="007443A0">
      <w:pPr>
        <w:spacing w:after="120" w:line="240" w:lineRule="auto"/>
        <w:ind w:right="113" w:firstLine="720"/>
        <w:jc w:val="both"/>
        <w:rPr>
          <w:rFonts w:ascii="Times New Roman" w:hAnsi="Times New Roman" w:cs="Times New Roman"/>
          <w:sz w:val="24"/>
          <w:szCs w:val="24"/>
        </w:rPr>
      </w:pPr>
      <w:r w:rsidRPr="00984CE8">
        <w:rPr>
          <w:rFonts w:ascii="Times New Roman" w:hAnsi="Times New Roman" w:cs="Times New Roman"/>
          <w:sz w:val="24"/>
          <w:szCs w:val="24"/>
        </w:rPr>
        <w:t>Vertinimo metu nustatyta, kad laikas nuo GMP iškvietimo priėmimo (telefono ragelio pakėlimo) iki paciento pristatymo į traumos centro priėmimo</w:t>
      </w:r>
      <w:r>
        <w:rPr>
          <w:rFonts w:ascii="Times New Roman" w:hAnsi="Times New Roman" w:cs="Times New Roman"/>
          <w:sz w:val="24"/>
          <w:szCs w:val="24"/>
        </w:rPr>
        <w:t>-skubiosios pagalbos</w:t>
      </w:r>
      <w:r w:rsidRPr="00984CE8">
        <w:rPr>
          <w:rFonts w:ascii="Times New Roman" w:hAnsi="Times New Roman" w:cs="Times New Roman"/>
          <w:sz w:val="24"/>
          <w:szCs w:val="24"/>
        </w:rPr>
        <w:t xml:space="preserve"> skyrių 2007 m. ir 2012 m. reikšmingai nesiskyrė, atitinkamai jis buvo vidutiniškai 50 min. </w:t>
      </w:r>
      <w:r w:rsidRPr="00984CE8">
        <w:rPr>
          <w:rFonts w:ascii="Times New Roman" w:hAnsi="Times New Roman" w:cs="Times New Roman"/>
          <w:bCs/>
          <w:sz w:val="24"/>
          <w:szCs w:val="24"/>
        </w:rPr>
        <w:t>Kadangi bendras laikas nuo pagalbos kvietimo iki paciento atvykimo į traumos centrą vertinimo laikotarpiu nekito, tai galima daryti pagrįstą prielaidą, jog vertinimo laikotarpiu nesiskyrė ir atskirų ikihospitalinės pagalbos etapų trukmė, t.</w:t>
      </w:r>
      <w:r>
        <w:rPr>
          <w:rFonts w:ascii="Times New Roman" w:hAnsi="Times New Roman" w:cs="Times New Roman"/>
          <w:bCs/>
          <w:sz w:val="24"/>
          <w:szCs w:val="24"/>
        </w:rPr>
        <w:t xml:space="preserve"> </w:t>
      </w:r>
      <w:r w:rsidRPr="00984CE8">
        <w:rPr>
          <w:rFonts w:ascii="Times New Roman" w:hAnsi="Times New Roman" w:cs="Times New Roman"/>
          <w:bCs/>
          <w:sz w:val="24"/>
          <w:szCs w:val="24"/>
        </w:rPr>
        <w:t>y. laikas nuo skambučio priėmimo iki GMP atvykimo į įvykio vietą bei laikas nuo GMP atvykimo į įvykio vietą iki paciento pristatymo į traumos centro priėmimo-skubios</w:t>
      </w:r>
      <w:r>
        <w:rPr>
          <w:rFonts w:ascii="Times New Roman" w:hAnsi="Times New Roman" w:cs="Times New Roman"/>
          <w:bCs/>
          <w:sz w:val="24"/>
          <w:szCs w:val="24"/>
        </w:rPr>
        <w:t>ios</w:t>
      </w:r>
      <w:r w:rsidRPr="00984CE8">
        <w:rPr>
          <w:rFonts w:ascii="Times New Roman" w:hAnsi="Times New Roman" w:cs="Times New Roman"/>
          <w:bCs/>
          <w:sz w:val="24"/>
          <w:szCs w:val="24"/>
        </w:rPr>
        <w:t xml:space="preserve"> pagalbos skyrių vertinimo laikotarpiu reikšmingai nekito</w:t>
      </w:r>
      <w:r w:rsidRPr="00EF3059">
        <w:rPr>
          <w:rFonts w:ascii="Times New Roman" w:hAnsi="Times New Roman" w:cs="Times New Roman"/>
          <w:bCs/>
          <w:sz w:val="24"/>
          <w:szCs w:val="24"/>
        </w:rPr>
        <w:t>.</w:t>
      </w:r>
      <w:r>
        <w:rPr>
          <w:rFonts w:ascii="Times New Roman" w:hAnsi="Times New Roman" w:cs="Times New Roman"/>
          <w:bCs/>
          <w:sz w:val="24"/>
          <w:szCs w:val="24"/>
        </w:rPr>
        <w:t xml:space="preserve"> VšĮ Kauno GMP stoties</w:t>
      </w:r>
      <w:r w:rsidRPr="00EF3059">
        <w:rPr>
          <w:rFonts w:ascii="Times New Roman" w:hAnsi="Times New Roman" w:cs="Times New Roman"/>
          <w:bCs/>
          <w:sz w:val="24"/>
          <w:szCs w:val="24"/>
        </w:rPr>
        <w:t xml:space="preserve"> duomenimis, 2012 m. antrojo pusmečio šios įstaigos teikiamų paslaugų operatyvumo rodikliai jau buvo ženkliai geresni (laikas nuo skambučio priėmimo iki GMP atvykimo į įvykio vietą vidutiniškai buvo 13 min., o laikas nuo GMP atvykimo į įvykio vietą iki paciento pristatymo į traumos centro priėmimo-skubiosios pagalbos skyrių – vidutiniškai 23 min., t. y. iš viso 36 min.). Nepaisant geresnių skubios pagal</w:t>
      </w:r>
      <w:r>
        <w:rPr>
          <w:rFonts w:ascii="Times New Roman" w:hAnsi="Times New Roman" w:cs="Times New Roman"/>
          <w:bCs/>
          <w:sz w:val="24"/>
          <w:szCs w:val="24"/>
        </w:rPr>
        <w:t>bos, teikiamos VšĮ Kauno GMP stoties</w:t>
      </w:r>
      <w:r w:rsidRPr="00EF3059">
        <w:rPr>
          <w:rFonts w:ascii="Times New Roman" w:hAnsi="Times New Roman" w:cs="Times New Roman"/>
          <w:bCs/>
          <w:sz w:val="24"/>
          <w:szCs w:val="24"/>
        </w:rPr>
        <w:t xml:space="preserve">, operatyvumo rodiklių, Lietuvoje </w:t>
      </w:r>
      <w:r w:rsidRPr="00EF3059">
        <w:rPr>
          <w:rFonts w:ascii="Times New Roman" w:hAnsi="Times New Roman" w:cs="Times New Roman"/>
          <w:sz w:val="24"/>
          <w:szCs w:val="24"/>
        </w:rPr>
        <w:t xml:space="preserve">vertinimo laikotarpiu galėjo būti gana didelis netolygumas tarp pagalbos teikimo greičio skirtinguose regionuose ir ypač sunku lyginti rezultatus tų įstaigų, kurios jau stebėjo ir vertino savo rezultatus, su tomis, kurios to nedarė. </w:t>
      </w:r>
    </w:p>
    <w:p w:rsidR="007443A0" w:rsidRPr="00841114" w:rsidRDefault="007443A0" w:rsidP="007443A0">
      <w:pPr>
        <w:spacing w:after="120" w:line="240" w:lineRule="auto"/>
        <w:ind w:right="113" w:firstLine="720"/>
        <w:jc w:val="both"/>
        <w:rPr>
          <w:rFonts w:ascii="Times New Roman" w:hAnsi="Times New Roman" w:cs="Times New Roman"/>
          <w:color w:val="FF0000"/>
          <w:sz w:val="24"/>
          <w:szCs w:val="24"/>
        </w:rPr>
      </w:pPr>
      <w:r>
        <w:rPr>
          <w:rFonts w:ascii="Times New Roman" w:hAnsi="Times New Roman" w:cs="Times New Roman"/>
          <w:sz w:val="24"/>
          <w:szCs w:val="24"/>
        </w:rPr>
        <w:t>Remiantis GMP įstaigų</w:t>
      </w:r>
      <w:r w:rsidRPr="00EF3059">
        <w:rPr>
          <w:rFonts w:ascii="Times New Roman" w:hAnsi="Times New Roman" w:cs="Times New Roman"/>
          <w:sz w:val="24"/>
          <w:szCs w:val="24"/>
        </w:rPr>
        <w:t xml:space="preserve"> pateiktais duomenimis, matyti, kad daugeliui traumas patyrusių pacientų per pirmąją „auksinę valandą“ pagalba buvo teikiama įvykio vietoje arba transportuojant į traumos centrą. Labai svarbu suvokti, kad įvykio vietoje ir GMP automobilyje pagalbos apimtis yra labai ribota, o kai kurių</w:t>
      </w:r>
      <w:r w:rsidRPr="00984CE8">
        <w:rPr>
          <w:rFonts w:ascii="Times New Roman" w:hAnsi="Times New Roman" w:cs="Times New Roman"/>
          <w:sz w:val="24"/>
          <w:szCs w:val="24"/>
        </w:rPr>
        <w:t xml:space="preserve">  veiksmų (pvz., sustabdyti vidinį kraujavimą pilvaplėvės ar krūtinės ertmėje</w:t>
      </w:r>
      <w:r>
        <w:rPr>
          <w:rFonts w:ascii="Times New Roman" w:hAnsi="Times New Roman" w:cs="Times New Roman"/>
          <w:sz w:val="24"/>
          <w:szCs w:val="24"/>
        </w:rPr>
        <w:t xml:space="preserve">, atverti intrakranijinę hematomą, kt.) atlikti visai nėra galimybės, todėl labai svarbu sutrumpinti laiką nuo pagalbos kvietimo iki GMP </w:t>
      </w:r>
      <w:r>
        <w:rPr>
          <w:rFonts w:ascii="Times New Roman" w:hAnsi="Times New Roman" w:cs="Times New Roman"/>
          <w:sz w:val="24"/>
          <w:szCs w:val="24"/>
        </w:rPr>
        <w:lastRenderedPageBreak/>
        <w:t>atvykimo į įvykio vietą, greitai ir kokybiškai suteikti pradinę pagalbą įvykio vietoje ir kuo skubiau pervežti sunkiai sužalotus pacientus į specializuotus traumos centrus.</w:t>
      </w:r>
    </w:p>
    <w:p w:rsidR="007443A0" w:rsidRPr="00D4166C" w:rsidRDefault="007443A0" w:rsidP="007443A0">
      <w:pPr>
        <w:spacing w:after="120" w:line="240" w:lineRule="auto"/>
        <w:ind w:right="113" w:firstLine="720"/>
        <w:jc w:val="both"/>
        <w:rPr>
          <w:rFonts w:ascii="Times New Roman" w:eastAsiaTheme="majorEastAsia" w:hAnsi="Times New Roman" w:cs="Times New Roman"/>
          <w:bCs/>
          <w:sz w:val="24"/>
          <w:szCs w:val="24"/>
        </w:rPr>
      </w:pPr>
      <w:r w:rsidRPr="00A85B1B">
        <w:rPr>
          <w:rFonts w:ascii="Times New Roman" w:hAnsi="Times New Roman" w:cs="Times New Roman"/>
          <w:sz w:val="24"/>
          <w:szCs w:val="24"/>
        </w:rPr>
        <w:t xml:space="preserve">Vienas iš vertinimo klausimų buvo susijęs su GMP įstaigų iškvietimo paslaugų struktūros rodiklių vertinimu: ar paslaugos suteiktos vietoje, ar vežta į traumos centrus, kiek bendroje paslaugų struktūroje sudarė mirtys kvietimų vietoje, pakartotiniai iškvietimai, medicinos pagalbos atsisakymas, apgaulingi </w:t>
      </w:r>
      <w:r w:rsidRPr="00D4166C">
        <w:rPr>
          <w:rFonts w:ascii="Times New Roman" w:hAnsi="Times New Roman" w:cs="Times New Roman"/>
          <w:sz w:val="24"/>
          <w:szCs w:val="24"/>
        </w:rPr>
        <w:t xml:space="preserve">iškvietimai. </w:t>
      </w:r>
      <w:r w:rsidR="00A85B1B" w:rsidRPr="00D4166C">
        <w:rPr>
          <w:rFonts w:ascii="Times New Roman" w:hAnsi="Times New Roman" w:cs="Times New Roman"/>
          <w:sz w:val="24"/>
          <w:szCs w:val="24"/>
        </w:rPr>
        <w:t xml:space="preserve">Anketinės </w:t>
      </w:r>
      <w:r w:rsidR="00A85B1B" w:rsidRPr="00D4166C">
        <w:rPr>
          <w:rFonts w:ascii="Times New Roman" w:eastAsiaTheme="majorEastAsia" w:hAnsi="Times New Roman" w:cs="Times New Roman"/>
          <w:bCs/>
          <w:sz w:val="24"/>
          <w:szCs w:val="24"/>
        </w:rPr>
        <w:t>a</w:t>
      </w:r>
      <w:r w:rsidRPr="00D4166C">
        <w:rPr>
          <w:rFonts w:ascii="Times New Roman" w:eastAsiaTheme="majorEastAsia" w:hAnsi="Times New Roman" w:cs="Times New Roman"/>
          <w:bCs/>
          <w:sz w:val="24"/>
          <w:szCs w:val="24"/>
        </w:rPr>
        <w:t xml:space="preserve">pklausos būdu įvertinus kai kuriuos GMP įstaigų </w:t>
      </w:r>
      <w:r w:rsidR="00D4166C" w:rsidRPr="00D4166C">
        <w:rPr>
          <w:rFonts w:ascii="Times New Roman" w:eastAsiaTheme="majorEastAsia" w:hAnsi="Times New Roman" w:cs="Times New Roman"/>
          <w:bCs/>
          <w:sz w:val="24"/>
          <w:szCs w:val="24"/>
        </w:rPr>
        <w:t xml:space="preserve">2007 m. ir 2012 m. </w:t>
      </w:r>
      <w:r w:rsidRPr="00D4166C">
        <w:rPr>
          <w:rFonts w:ascii="Times New Roman" w:eastAsiaTheme="majorEastAsia" w:hAnsi="Times New Roman" w:cs="Times New Roman"/>
          <w:bCs/>
          <w:sz w:val="24"/>
          <w:szCs w:val="24"/>
        </w:rPr>
        <w:t>iškvietimų paslaugų struktūros rodiklius, nustatyta, kad vertinimo laikotarpiu</w:t>
      </w:r>
      <w:r w:rsidR="00A4643B" w:rsidRPr="00D4166C">
        <w:rPr>
          <w:rFonts w:ascii="Times New Roman" w:eastAsia="Times New Roman" w:hAnsi="Times New Roman" w:cs="Times New Roman"/>
          <w:bCs/>
          <w:sz w:val="24"/>
          <w:szCs w:val="24"/>
        </w:rPr>
        <w:t xml:space="preserve"> beveik perpus sumažėjo pagalbos atsisakymo įvykio vietoje vidutinis atvejų skaičius</w:t>
      </w:r>
      <w:r w:rsidR="00D4166C">
        <w:rPr>
          <w:rFonts w:ascii="Times New Roman" w:eastAsia="Times New Roman" w:hAnsi="Times New Roman" w:cs="Times New Roman"/>
          <w:bCs/>
          <w:sz w:val="24"/>
          <w:szCs w:val="24"/>
        </w:rPr>
        <w:t>,</w:t>
      </w:r>
      <w:r w:rsidR="00A4643B" w:rsidRPr="00D4166C">
        <w:rPr>
          <w:rFonts w:ascii="Times New Roman" w:eastAsia="Times New Roman" w:hAnsi="Times New Roman" w:cs="Times New Roman"/>
          <w:bCs/>
          <w:sz w:val="24"/>
          <w:szCs w:val="24"/>
        </w:rPr>
        <w:t xml:space="preserve"> tenkantis vienai GMP įstaigai, </w:t>
      </w:r>
      <w:r w:rsidRPr="00D4166C">
        <w:rPr>
          <w:rFonts w:ascii="Times New Roman" w:eastAsiaTheme="majorEastAsia" w:hAnsi="Times New Roman" w:cs="Times New Roman"/>
          <w:bCs/>
          <w:sz w:val="24"/>
          <w:szCs w:val="24"/>
        </w:rPr>
        <w:t>padaugėjo pacientų, kuriems skubioji medicinos pagalba buvo teikta ir specializuotas gydymas atliekamas ligoninės priėmimo-skubiosios pagalbos arba stacionariniuose skyriuose, o ne įvykio vietoje.</w:t>
      </w:r>
      <w:r w:rsidRPr="00D4166C">
        <w:rPr>
          <w:color w:val="FF0000"/>
          <w:spacing w:val="5"/>
          <w:szCs w:val="24"/>
        </w:rPr>
        <w:t xml:space="preserve"> </w:t>
      </w:r>
    </w:p>
    <w:p w:rsidR="007443A0" w:rsidRPr="005D02BC" w:rsidRDefault="007443A0" w:rsidP="007443A0">
      <w:pPr>
        <w:tabs>
          <w:tab w:val="left" w:pos="851"/>
        </w:tabs>
        <w:spacing w:after="120" w:line="240" w:lineRule="auto"/>
        <w:ind w:firstLine="720"/>
        <w:jc w:val="both"/>
        <w:rPr>
          <w:rFonts w:ascii="Times New Roman" w:hAnsi="Times New Roman" w:cs="Times New Roman"/>
          <w:bCs/>
          <w:sz w:val="24"/>
          <w:szCs w:val="24"/>
        </w:rPr>
      </w:pPr>
      <w:r w:rsidRPr="00D4166C">
        <w:rPr>
          <w:rFonts w:ascii="Times New Roman" w:hAnsi="Times New Roman" w:cs="Times New Roman"/>
          <w:sz w:val="24"/>
          <w:szCs w:val="24"/>
        </w:rPr>
        <w:t>Vertinimo metu buvo palyginti 2007 m. ir 2012 m. GMP įstaigų į traumos</w:t>
      </w:r>
      <w:r w:rsidRPr="005D02BC">
        <w:rPr>
          <w:rFonts w:ascii="Times New Roman" w:hAnsi="Times New Roman" w:cs="Times New Roman"/>
          <w:sz w:val="24"/>
          <w:szCs w:val="24"/>
        </w:rPr>
        <w:t xml:space="preserve"> centrų priėmimo-skubios</w:t>
      </w:r>
      <w:r>
        <w:rPr>
          <w:rFonts w:ascii="Times New Roman" w:hAnsi="Times New Roman" w:cs="Times New Roman"/>
          <w:sz w:val="24"/>
          <w:szCs w:val="24"/>
        </w:rPr>
        <w:t>ios</w:t>
      </w:r>
      <w:r w:rsidRPr="005D02BC">
        <w:rPr>
          <w:rFonts w:ascii="Times New Roman" w:hAnsi="Times New Roman" w:cs="Times New Roman"/>
          <w:sz w:val="24"/>
          <w:szCs w:val="24"/>
        </w:rPr>
        <w:t xml:space="preserve"> pagalbos skyrius atvežtų paci</w:t>
      </w:r>
      <w:r>
        <w:rPr>
          <w:rFonts w:ascii="Times New Roman" w:hAnsi="Times New Roman" w:cs="Times New Roman"/>
          <w:sz w:val="24"/>
          <w:szCs w:val="24"/>
        </w:rPr>
        <w:t>entų</w:t>
      </w:r>
      <w:r w:rsidRPr="005D02BC">
        <w:rPr>
          <w:rFonts w:ascii="Times New Roman" w:hAnsi="Times New Roman" w:cs="Times New Roman"/>
          <w:sz w:val="24"/>
          <w:szCs w:val="24"/>
        </w:rPr>
        <w:t xml:space="preserve"> hospitalizacijos rodikliai, taip pat mirčių ikihospitaliniu laikotarpiu ir per pirmas 2 val. nuo paciento atvykimo į traumos centrą pokyčiai. Vertinimo metu nustatyta, kad minėtu laikotarp</w:t>
      </w:r>
      <w:r>
        <w:rPr>
          <w:rFonts w:ascii="Times New Roman" w:hAnsi="Times New Roman" w:cs="Times New Roman"/>
          <w:sz w:val="24"/>
          <w:szCs w:val="24"/>
        </w:rPr>
        <w:t>iu ES paramą gavusių GMP įstaigų</w:t>
      </w:r>
      <w:r w:rsidRPr="005D02BC">
        <w:rPr>
          <w:rFonts w:ascii="Times New Roman" w:hAnsi="Times New Roman" w:cs="Times New Roman"/>
          <w:sz w:val="24"/>
          <w:szCs w:val="24"/>
        </w:rPr>
        <w:t xml:space="preserve"> į traumos centrus atvežtų i</w:t>
      </w:r>
      <w:r>
        <w:rPr>
          <w:rFonts w:ascii="Times New Roman" w:hAnsi="Times New Roman" w:cs="Times New Roman"/>
          <w:sz w:val="24"/>
          <w:szCs w:val="24"/>
        </w:rPr>
        <w:t>r hospitalizuotų pacientų dalis</w:t>
      </w:r>
      <w:r w:rsidRPr="005D02BC">
        <w:rPr>
          <w:rFonts w:ascii="Times New Roman" w:hAnsi="Times New Roman" w:cs="Times New Roman"/>
          <w:sz w:val="24"/>
          <w:szCs w:val="24"/>
        </w:rPr>
        <w:t xml:space="preserve"> </w:t>
      </w:r>
      <w:r w:rsidRPr="005D02BC">
        <w:rPr>
          <w:rFonts w:ascii="Times New Roman" w:eastAsiaTheme="majorEastAsia" w:hAnsi="Times New Roman" w:cs="Times New Roman"/>
          <w:bCs/>
          <w:sz w:val="24"/>
          <w:szCs w:val="24"/>
        </w:rPr>
        <w:t>reikšmingai nepakito ir išliko apie 31 proc</w:t>
      </w:r>
      <w:r w:rsidRPr="005D02BC">
        <w:rPr>
          <w:rFonts w:ascii="Times New Roman" w:hAnsi="Times New Roman" w:cs="Times New Roman"/>
          <w:bCs/>
          <w:sz w:val="24"/>
          <w:szCs w:val="24"/>
        </w:rPr>
        <w:t>. Traumas patyrusių pacientų</w:t>
      </w:r>
      <w:r>
        <w:rPr>
          <w:rFonts w:ascii="Times New Roman" w:hAnsi="Times New Roman" w:cs="Times New Roman"/>
          <w:bCs/>
          <w:sz w:val="24"/>
          <w:szCs w:val="24"/>
        </w:rPr>
        <w:t>,</w:t>
      </w:r>
      <w:r w:rsidRPr="005D02BC">
        <w:rPr>
          <w:rFonts w:ascii="Times New Roman" w:hAnsi="Times New Roman" w:cs="Times New Roman"/>
          <w:bCs/>
          <w:sz w:val="24"/>
          <w:szCs w:val="24"/>
        </w:rPr>
        <w:t xml:space="preserve"> mirusių įvykio vietoje jau atvykus GMP arba transportavimo metu, taip pat priėmimo-skubiosios pagalbos skyriuje nepraėjus 2 valandoms po  patirtos traumos skaičius 2007 m. ir 2012 m. reikšmingai nesiskyrė.</w:t>
      </w:r>
    </w:p>
    <w:p w:rsidR="00984CE8" w:rsidRPr="00C73805" w:rsidRDefault="00984CE8" w:rsidP="00984CE8">
      <w:pPr>
        <w:tabs>
          <w:tab w:val="left" w:pos="851"/>
        </w:tabs>
        <w:spacing w:after="120" w:line="240" w:lineRule="auto"/>
        <w:ind w:firstLine="720"/>
        <w:jc w:val="both"/>
        <w:rPr>
          <w:rFonts w:ascii="Times New Roman" w:eastAsiaTheme="majorEastAsia" w:hAnsi="Times New Roman" w:cs="Times New Roman"/>
          <w:bCs/>
          <w:sz w:val="24"/>
          <w:szCs w:val="24"/>
        </w:rPr>
      </w:pPr>
      <w:r w:rsidRPr="005D02BC">
        <w:rPr>
          <w:rFonts w:ascii="Times New Roman" w:hAnsi="Times New Roman" w:cs="Times New Roman"/>
          <w:sz w:val="24"/>
          <w:szCs w:val="24"/>
        </w:rPr>
        <w:t>Vertinimo metu taip pat buvo analizuojama, kiek procedūrų (kaklo imobilizacija, kitų kūno sričių imobilizacija, intraveninės infuzijos, oksigenoterapija, kvėpavimo takų praeinamumo užtikrinimas (orofaringinė, nazofaringinė intubacija), kraujavimo stabdymas spaudžiamaisiais tvarsčiais, skausmo malšinimas ir pan.) 2007 m. ir 2012 m. buvo suteikta per dvi valandas po patirtos traumos įvykio vietoje ir GMP automobiliuose bei  priėmimo-skubiosios pagalbos skyriuose. Remiantis</w:t>
      </w:r>
      <w:r w:rsidR="002C1A64">
        <w:rPr>
          <w:rFonts w:ascii="Times New Roman" w:hAnsi="Times New Roman" w:cs="Times New Roman"/>
          <w:sz w:val="24"/>
          <w:szCs w:val="24"/>
        </w:rPr>
        <w:t xml:space="preserve"> ligos istorijų atvejų analize</w:t>
      </w:r>
      <w:r w:rsidRPr="005D02BC">
        <w:rPr>
          <w:rFonts w:ascii="Times New Roman" w:hAnsi="Times New Roman" w:cs="Times New Roman"/>
          <w:sz w:val="24"/>
          <w:szCs w:val="24"/>
        </w:rPr>
        <w:t>, daugumos kliniškai reikšmingų procedūrų (kaklo imobilizacija, kitų kūno sričių imobilizacija</w:t>
      </w:r>
      <w:r w:rsidRPr="003D627B">
        <w:rPr>
          <w:rFonts w:ascii="Times New Roman" w:hAnsi="Times New Roman" w:cs="Times New Roman"/>
          <w:sz w:val="24"/>
          <w:szCs w:val="24"/>
        </w:rPr>
        <w:t xml:space="preserve">, intraveninės infuzijos, skausmo malšinimas), atliktų ikistacionariniu laikotarpiu ir </w:t>
      </w:r>
      <w:r>
        <w:rPr>
          <w:rFonts w:ascii="Times New Roman" w:hAnsi="Times New Roman" w:cs="Times New Roman"/>
          <w:sz w:val="24"/>
          <w:szCs w:val="24"/>
        </w:rPr>
        <w:t>priėmimo</w:t>
      </w:r>
      <w:r w:rsidR="00AE505A">
        <w:rPr>
          <w:rFonts w:ascii="Times New Roman" w:hAnsi="Times New Roman" w:cs="Times New Roman"/>
          <w:sz w:val="24"/>
          <w:szCs w:val="24"/>
        </w:rPr>
        <w:t>-skubiosios pagalbos</w:t>
      </w:r>
      <w:r>
        <w:rPr>
          <w:rFonts w:ascii="Times New Roman" w:hAnsi="Times New Roman" w:cs="Times New Roman"/>
          <w:sz w:val="24"/>
          <w:szCs w:val="24"/>
        </w:rPr>
        <w:t xml:space="preserve"> skyriuose</w:t>
      </w:r>
      <w:r w:rsidRPr="00C73805">
        <w:rPr>
          <w:rFonts w:ascii="Times New Roman" w:hAnsi="Times New Roman" w:cs="Times New Roman"/>
          <w:sz w:val="24"/>
          <w:szCs w:val="24"/>
        </w:rPr>
        <w:t xml:space="preserve"> 2007 m. ir 2012 m., bendras skaičius reikšmingai nekito. </w:t>
      </w:r>
      <w:r w:rsidRPr="00C73805">
        <w:rPr>
          <w:rFonts w:ascii="Times New Roman" w:hAnsi="Times New Roman" w:cs="Times New Roman"/>
          <w:bCs/>
          <w:sz w:val="24"/>
          <w:szCs w:val="24"/>
        </w:rPr>
        <w:t>Tačiau vertinant kaklo imobilizaciją, infuzinę terapiją ir skausmo malšinimą ikistacionariniu laikotarpiu</w:t>
      </w:r>
      <w:r w:rsidR="00C96BF9">
        <w:rPr>
          <w:rFonts w:ascii="Times New Roman" w:hAnsi="Times New Roman" w:cs="Times New Roman"/>
          <w:bCs/>
          <w:sz w:val="24"/>
          <w:szCs w:val="24"/>
        </w:rPr>
        <w:t>,</w:t>
      </w:r>
      <w:r w:rsidRPr="00C73805">
        <w:rPr>
          <w:rFonts w:ascii="Times New Roman" w:hAnsi="Times New Roman" w:cs="Times New Roman"/>
          <w:bCs/>
          <w:sz w:val="24"/>
          <w:szCs w:val="24"/>
        </w:rPr>
        <w:t xml:space="preserve"> buvo nustatyta, kad GMP </w:t>
      </w:r>
      <w:r w:rsidR="00144BF3">
        <w:rPr>
          <w:rFonts w:ascii="Times New Roman" w:eastAsiaTheme="majorEastAsia" w:hAnsi="Times New Roman" w:cs="Times New Roman"/>
          <w:bCs/>
          <w:sz w:val="24"/>
          <w:szCs w:val="24"/>
        </w:rPr>
        <w:t>2012 m. reikšmingai dažniau (10–</w:t>
      </w:r>
      <w:r w:rsidRPr="00C73805">
        <w:rPr>
          <w:rFonts w:ascii="Times New Roman" w:eastAsiaTheme="majorEastAsia" w:hAnsi="Times New Roman" w:cs="Times New Roman"/>
          <w:bCs/>
          <w:sz w:val="24"/>
          <w:szCs w:val="24"/>
        </w:rPr>
        <w:t>15 proc.</w:t>
      </w:r>
      <w:r>
        <w:rPr>
          <w:rFonts w:ascii="Times New Roman" w:eastAsiaTheme="majorEastAsia" w:hAnsi="Times New Roman" w:cs="Times New Roman"/>
          <w:bCs/>
          <w:sz w:val="24"/>
          <w:szCs w:val="24"/>
        </w:rPr>
        <w:t>)</w:t>
      </w:r>
      <w:r w:rsidRPr="00C73805">
        <w:rPr>
          <w:rFonts w:ascii="Times New Roman" w:eastAsiaTheme="majorEastAsia" w:hAnsi="Times New Roman" w:cs="Times New Roman"/>
          <w:bCs/>
          <w:sz w:val="24"/>
          <w:szCs w:val="24"/>
        </w:rPr>
        <w:t xml:space="preserve"> atliko šią procedūrą ikistacionariniu laikotarpiu</w:t>
      </w:r>
      <w:r>
        <w:rPr>
          <w:rFonts w:ascii="Times New Roman" w:eastAsiaTheme="majorEastAsia" w:hAnsi="Times New Roman" w:cs="Times New Roman"/>
          <w:bCs/>
          <w:sz w:val="24"/>
          <w:szCs w:val="24"/>
        </w:rPr>
        <w:t>,</w:t>
      </w:r>
      <w:r w:rsidRPr="00C73805">
        <w:rPr>
          <w:rFonts w:ascii="Times New Roman" w:eastAsiaTheme="majorEastAsia" w:hAnsi="Times New Roman" w:cs="Times New Roman"/>
          <w:bCs/>
          <w:sz w:val="24"/>
          <w:szCs w:val="24"/>
        </w:rPr>
        <w:t xml:space="preserve"> lyginant su 2007 m. </w:t>
      </w:r>
      <w:r>
        <w:rPr>
          <w:rFonts w:ascii="Times New Roman" w:eastAsiaTheme="majorEastAsia" w:hAnsi="Times New Roman" w:cs="Times New Roman"/>
          <w:bCs/>
          <w:sz w:val="24"/>
          <w:szCs w:val="24"/>
        </w:rPr>
        <w:t>Tai rodo, kad vertinamu laikotarpiu ženkliai pagerėjo ikihospitalinės pagalbos kokybė, pacientams suteikiama efektyvesnė pagalba įvykio vietoje ir j</w:t>
      </w:r>
      <w:r w:rsidR="00326C8F">
        <w:rPr>
          <w:rFonts w:ascii="Times New Roman" w:eastAsiaTheme="majorEastAsia" w:hAnsi="Times New Roman" w:cs="Times New Roman"/>
          <w:bCs/>
          <w:sz w:val="24"/>
          <w:szCs w:val="24"/>
        </w:rPr>
        <w:t>ie saugiau pervežami į specializuoto</w:t>
      </w:r>
      <w:r>
        <w:rPr>
          <w:rFonts w:ascii="Times New Roman" w:eastAsiaTheme="majorEastAsia" w:hAnsi="Times New Roman" w:cs="Times New Roman"/>
          <w:bCs/>
          <w:sz w:val="24"/>
          <w:szCs w:val="24"/>
        </w:rPr>
        <w:t xml:space="preserve"> gydymo vietą.</w:t>
      </w:r>
    </w:p>
    <w:p w:rsidR="00984CE8" w:rsidRPr="00984CE8" w:rsidRDefault="00984CE8" w:rsidP="00984CE8">
      <w:pPr>
        <w:tabs>
          <w:tab w:val="left" w:pos="851"/>
        </w:tabs>
        <w:spacing w:after="120" w:line="240" w:lineRule="auto"/>
        <w:ind w:firstLine="720"/>
        <w:jc w:val="both"/>
        <w:rPr>
          <w:rFonts w:ascii="Times New Roman" w:hAnsi="Times New Roman" w:cs="Times New Roman"/>
          <w:bCs/>
          <w:sz w:val="24"/>
          <w:szCs w:val="24"/>
        </w:rPr>
      </w:pPr>
      <w:r w:rsidRPr="007A50A4">
        <w:rPr>
          <w:rFonts w:ascii="Times New Roman" w:eastAsiaTheme="majorEastAsia" w:hAnsi="Times New Roman" w:cs="Times New Roman"/>
          <w:bCs/>
          <w:noProof/>
          <w:sz w:val="24"/>
          <w:szCs w:val="24"/>
          <w:lang w:eastAsia="lt-LT"/>
        </w:rPr>
        <w:t>Laikas, per kurį nuo paciento pristatymo į priėmimo</w:t>
      </w:r>
      <w:r>
        <w:rPr>
          <w:rFonts w:ascii="Times New Roman" w:eastAsiaTheme="majorEastAsia" w:hAnsi="Times New Roman" w:cs="Times New Roman"/>
          <w:bCs/>
          <w:noProof/>
          <w:sz w:val="24"/>
          <w:szCs w:val="24"/>
          <w:lang w:eastAsia="lt-LT"/>
        </w:rPr>
        <w:t>-skubios</w:t>
      </w:r>
      <w:r w:rsidR="00AE505A">
        <w:rPr>
          <w:rFonts w:ascii="Times New Roman" w:eastAsiaTheme="majorEastAsia" w:hAnsi="Times New Roman" w:cs="Times New Roman"/>
          <w:bCs/>
          <w:noProof/>
          <w:sz w:val="24"/>
          <w:szCs w:val="24"/>
          <w:lang w:eastAsia="lt-LT"/>
        </w:rPr>
        <w:t>ios</w:t>
      </w:r>
      <w:r>
        <w:rPr>
          <w:rFonts w:ascii="Times New Roman" w:eastAsiaTheme="majorEastAsia" w:hAnsi="Times New Roman" w:cs="Times New Roman"/>
          <w:bCs/>
          <w:noProof/>
          <w:sz w:val="24"/>
          <w:szCs w:val="24"/>
          <w:lang w:eastAsia="lt-LT"/>
        </w:rPr>
        <w:t xml:space="preserve"> pagalbos</w:t>
      </w:r>
      <w:r w:rsidRPr="007A50A4">
        <w:rPr>
          <w:rFonts w:ascii="Times New Roman" w:eastAsiaTheme="majorEastAsia" w:hAnsi="Times New Roman" w:cs="Times New Roman"/>
          <w:bCs/>
          <w:noProof/>
          <w:sz w:val="24"/>
          <w:szCs w:val="24"/>
          <w:lang w:eastAsia="lt-LT"/>
        </w:rPr>
        <w:t xml:space="preserve"> skyrių buvo pradėta apž</w:t>
      </w:r>
      <w:r>
        <w:rPr>
          <w:rFonts w:ascii="Times New Roman" w:eastAsiaTheme="majorEastAsia" w:hAnsi="Times New Roman" w:cs="Times New Roman"/>
          <w:bCs/>
          <w:noProof/>
          <w:sz w:val="24"/>
          <w:szCs w:val="24"/>
          <w:lang w:eastAsia="lt-LT"/>
        </w:rPr>
        <w:t>iūra,</w:t>
      </w:r>
      <w:r w:rsidRPr="007A50A4">
        <w:rPr>
          <w:rFonts w:ascii="Times New Roman" w:eastAsiaTheme="majorEastAsia" w:hAnsi="Times New Roman" w:cs="Times New Roman"/>
          <w:bCs/>
          <w:noProof/>
          <w:sz w:val="24"/>
          <w:szCs w:val="24"/>
          <w:lang w:eastAsia="lt-LT"/>
        </w:rPr>
        <w:t xml:space="preserve"> įvertinta sveikatos būklė ir</w:t>
      </w:r>
      <w:r w:rsidR="00326C8F">
        <w:rPr>
          <w:rFonts w:ascii="Times New Roman" w:eastAsiaTheme="majorEastAsia" w:hAnsi="Times New Roman" w:cs="Times New Roman"/>
          <w:bCs/>
          <w:noProof/>
          <w:sz w:val="24"/>
          <w:szCs w:val="24"/>
          <w:lang w:eastAsia="lt-LT"/>
        </w:rPr>
        <w:t xml:space="preserve"> pacientas pervežtas į specializuoto</w:t>
      </w:r>
      <w:r w:rsidRPr="007A50A4">
        <w:rPr>
          <w:rFonts w:ascii="Times New Roman" w:eastAsiaTheme="majorEastAsia" w:hAnsi="Times New Roman" w:cs="Times New Roman"/>
          <w:bCs/>
          <w:noProof/>
          <w:sz w:val="24"/>
          <w:szCs w:val="24"/>
          <w:lang w:eastAsia="lt-LT"/>
        </w:rPr>
        <w:t xml:space="preserve"> gydymo vietą (reanimaciją, operacinę, kitą specializuotą skyrių)</w:t>
      </w:r>
      <w:r>
        <w:rPr>
          <w:rFonts w:ascii="Times New Roman" w:eastAsiaTheme="majorEastAsia" w:hAnsi="Times New Roman" w:cs="Times New Roman"/>
          <w:bCs/>
          <w:noProof/>
          <w:sz w:val="24"/>
          <w:szCs w:val="24"/>
          <w:lang w:eastAsia="lt-LT"/>
        </w:rPr>
        <w:t>,</w:t>
      </w:r>
      <w:r w:rsidRPr="007A50A4">
        <w:rPr>
          <w:rFonts w:ascii="Times New Roman" w:eastAsiaTheme="majorEastAsia" w:hAnsi="Times New Roman" w:cs="Times New Roman"/>
          <w:bCs/>
          <w:noProof/>
          <w:sz w:val="24"/>
          <w:szCs w:val="24"/>
          <w:lang w:eastAsia="lt-LT"/>
        </w:rPr>
        <w:t xml:space="preserve"> tiriamuoju laikotarpiu reikšmingai nepakito. Laikas, per kurį buvo pradėta paciento apžiūra</w:t>
      </w:r>
      <w:r>
        <w:rPr>
          <w:rFonts w:ascii="Times New Roman" w:eastAsiaTheme="majorEastAsia" w:hAnsi="Times New Roman" w:cs="Times New Roman"/>
          <w:bCs/>
          <w:noProof/>
          <w:sz w:val="24"/>
          <w:szCs w:val="24"/>
          <w:lang w:eastAsia="lt-LT"/>
        </w:rPr>
        <w:t>, vertinimo laikotarpiu siekė</w:t>
      </w:r>
      <w:r w:rsidR="002C1A64">
        <w:rPr>
          <w:rFonts w:ascii="Times New Roman" w:eastAsiaTheme="majorEastAsia" w:hAnsi="Times New Roman" w:cs="Times New Roman"/>
          <w:bCs/>
          <w:noProof/>
          <w:sz w:val="24"/>
          <w:szCs w:val="24"/>
          <w:lang w:eastAsia="lt-LT"/>
        </w:rPr>
        <w:t xml:space="preserve"> apie 6–7</w:t>
      </w:r>
      <w:r w:rsidR="00C96BF9">
        <w:rPr>
          <w:rFonts w:ascii="Times New Roman" w:eastAsiaTheme="majorEastAsia" w:hAnsi="Times New Roman" w:cs="Times New Roman"/>
          <w:bCs/>
          <w:noProof/>
          <w:sz w:val="24"/>
          <w:szCs w:val="24"/>
          <w:lang w:eastAsia="lt-LT"/>
        </w:rPr>
        <w:t xml:space="preserve"> minute</w:t>
      </w:r>
      <w:r w:rsidRPr="007A50A4">
        <w:rPr>
          <w:rFonts w:ascii="Times New Roman" w:eastAsiaTheme="majorEastAsia" w:hAnsi="Times New Roman" w:cs="Times New Roman"/>
          <w:bCs/>
          <w:noProof/>
          <w:sz w:val="24"/>
          <w:szCs w:val="24"/>
          <w:lang w:eastAsia="lt-LT"/>
        </w:rPr>
        <w:t xml:space="preserve">s. Jį galima laikyti labai geru, kadangi jis atitinka ir tarptautinius standartus. </w:t>
      </w:r>
      <w:r w:rsidRPr="007A50A4">
        <w:rPr>
          <w:rFonts w:ascii="Times New Roman" w:eastAsiaTheme="majorEastAsia" w:hAnsi="Times New Roman" w:cs="Times New Roman"/>
          <w:bCs/>
          <w:sz w:val="24"/>
          <w:szCs w:val="24"/>
        </w:rPr>
        <w:t>Tačiau laikas, per kurį buvo įvertinta pacientų sveikata ir priimtas sprendimas dėl tolime</w:t>
      </w:r>
      <w:r>
        <w:rPr>
          <w:rFonts w:ascii="Times New Roman" w:eastAsiaTheme="majorEastAsia" w:hAnsi="Times New Roman" w:cs="Times New Roman"/>
          <w:bCs/>
          <w:sz w:val="24"/>
          <w:szCs w:val="24"/>
        </w:rPr>
        <w:t>snio gydymo, vertinimo metu siekė</w:t>
      </w:r>
      <w:r w:rsidR="002C1A64">
        <w:rPr>
          <w:rFonts w:ascii="Times New Roman" w:eastAsiaTheme="majorEastAsia" w:hAnsi="Times New Roman" w:cs="Times New Roman"/>
          <w:bCs/>
          <w:sz w:val="24"/>
          <w:szCs w:val="24"/>
        </w:rPr>
        <w:t xml:space="preserve"> apie 79–88</w:t>
      </w:r>
      <w:r w:rsidRPr="007A50A4">
        <w:rPr>
          <w:rFonts w:ascii="Times New Roman" w:eastAsiaTheme="majorEastAsia" w:hAnsi="Times New Roman" w:cs="Times New Roman"/>
          <w:bCs/>
          <w:sz w:val="24"/>
          <w:szCs w:val="24"/>
        </w:rPr>
        <w:t xml:space="preserve"> min. O l</w:t>
      </w:r>
      <w:r w:rsidRPr="007A50A4">
        <w:rPr>
          <w:rFonts w:ascii="Times New Roman" w:eastAsiaTheme="majorEastAsia" w:hAnsi="Times New Roman" w:cs="Times New Roman"/>
          <w:bCs/>
          <w:noProof/>
          <w:sz w:val="24"/>
          <w:szCs w:val="24"/>
          <w:lang w:eastAsia="lt-LT"/>
        </w:rPr>
        <w:t>aikas nuo paciento atvykimo į priėmimo</w:t>
      </w:r>
      <w:r>
        <w:rPr>
          <w:rFonts w:ascii="Times New Roman" w:eastAsiaTheme="majorEastAsia" w:hAnsi="Times New Roman" w:cs="Times New Roman"/>
          <w:bCs/>
          <w:noProof/>
          <w:sz w:val="24"/>
          <w:szCs w:val="24"/>
          <w:lang w:eastAsia="lt-LT"/>
        </w:rPr>
        <w:t>-skubios</w:t>
      </w:r>
      <w:r w:rsidR="00AE505A">
        <w:rPr>
          <w:rFonts w:ascii="Times New Roman" w:eastAsiaTheme="majorEastAsia" w:hAnsi="Times New Roman" w:cs="Times New Roman"/>
          <w:bCs/>
          <w:noProof/>
          <w:sz w:val="24"/>
          <w:szCs w:val="24"/>
          <w:lang w:eastAsia="lt-LT"/>
        </w:rPr>
        <w:t>ios</w:t>
      </w:r>
      <w:r>
        <w:rPr>
          <w:rFonts w:ascii="Times New Roman" w:eastAsiaTheme="majorEastAsia" w:hAnsi="Times New Roman" w:cs="Times New Roman"/>
          <w:bCs/>
          <w:noProof/>
          <w:sz w:val="24"/>
          <w:szCs w:val="24"/>
          <w:lang w:eastAsia="lt-LT"/>
        </w:rPr>
        <w:t xml:space="preserve"> pagalbos</w:t>
      </w:r>
      <w:r w:rsidRPr="007A50A4">
        <w:rPr>
          <w:rFonts w:ascii="Times New Roman" w:eastAsiaTheme="majorEastAsia" w:hAnsi="Times New Roman" w:cs="Times New Roman"/>
          <w:bCs/>
          <w:noProof/>
          <w:sz w:val="24"/>
          <w:szCs w:val="24"/>
          <w:lang w:eastAsia="lt-LT"/>
        </w:rPr>
        <w:t xml:space="preserve"> skyrių iki specializuoto gydymo pradžios </w:t>
      </w:r>
      <w:r w:rsidRPr="007A50A4">
        <w:rPr>
          <w:rFonts w:ascii="Times New Roman" w:eastAsiaTheme="majorEastAsia" w:hAnsi="Times New Roman" w:cs="Times New Roman"/>
          <w:bCs/>
          <w:sz w:val="24"/>
          <w:szCs w:val="24"/>
        </w:rPr>
        <w:t>– api</w:t>
      </w:r>
      <w:r w:rsidR="004E4968">
        <w:rPr>
          <w:rFonts w:ascii="Times New Roman" w:eastAsiaTheme="majorEastAsia" w:hAnsi="Times New Roman" w:cs="Times New Roman"/>
          <w:bCs/>
          <w:sz w:val="24"/>
          <w:szCs w:val="24"/>
        </w:rPr>
        <w:t>e 88–113</w:t>
      </w:r>
      <w:r w:rsidRPr="007A50A4">
        <w:rPr>
          <w:rFonts w:ascii="Times New Roman" w:eastAsiaTheme="majorEastAsia" w:hAnsi="Times New Roman" w:cs="Times New Roman"/>
          <w:bCs/>
          <w:sz w:val="24"/>
          <w:szCs w:val="24"/>
        </w:rPr>
        <w:t xml:space="preserve"> min</w:t>
      </w:r>
      <w:r w:rsidRPr="007A50A4">
        <w:rPr>
          <w:rFonts w:ascii="Times New Roman" w:hAnsi="Times New Roman" w:cs="Times New Roman"/>
          <w:bCs/>
          <w:sz w:val="24"/>
          <w:szCs w:val="24"/>
        </w:rPr>
        <w:t>. Šie laikai vertinimo laikotarpiu nekito. Laikas, trukęs nuo GMP kvietimo iki specializuoto gydymo pradžios, 2007 m. ir 2012 m. ne</w:t>
      </w:r>
      <w:r w:rsidR="004E4968">
        <w:rPr>
          <w:rFonts w:ascii="Times New Roman" w:hAnsi="Times New Roman" w:cs="Times New Roman"/>
          <w:bCs/>
          <w:sz w:val="24"/>
          <w:szCs w:val="24"/>
        </w:rPr>
        <w:t>kito, jis buvo vidutiniškai 138</w:t>
      </w:r>
      <w:r w:rsidR="00784EF2">
        <w:rPr>
          <w:rFonts w:ascii="Times New Roman" w:hAnsi="Times New Roman" w:cs="Times New Roman"/>
          <w:bCs/>
          <w:sz w:val="24"/>
          <w:szCs w:val="24"/>
        </w:rPr>
        <w:t>–</w:t>
      </w:r>
      <w:r w:rsidR="004E4968">
        <w:rPr>
          <w:rFonts w:ascii="Times New Roman" w:hAnsi="Times New Roman" w:cs="Times New Roman"/>
          <w:bCs/>
          <w:sz w:val="24"/>
          <w:szCs w:val="24"/>
        </w:rPr>
        <w:t>163</w:t>
      </w:r>
      <w:r w:rsidRPr="007A50A4">
        <w:rPr>
          <w:rFonts w:ascii="Times New Roman" w:hAnsi="Times New Roman" w:cs="Times New Roman"/>
          <w:bCs/>
          <w:sz w:val="24"/>
          <w:szCs w:val="24"/>
        </w:rPr>
        <w:t xml:space="preserve"> min. Šie rezultatai rodo, kad kritinėse </w:t>
      </w:r>
      <w:r w:rsidRPr="00984CE8">
        <w:rPr>
          <w:rFonts w:ascii="Times New Roman" w:hAnsi="Times New Roman" w:cs="Times New Roman"/>
          <w:bCs/>
          <w:sz w:val="24"/>
          <w:szCs w:val="24"/>
        </w:rPr>
        <w:t xml:space="preserve">situacijose specializuotas gydymas dažnai buvo pradedamas jau praėjus „auksinei valandai“ po traumos. Siekiant toliau gerinti pagalbos kokybę ir efektyvumą sunkias traumas patyrusiems pacientams, vadovaujantis „auksinės valandos“ koncepcija, </w:t>
      </w:r>
      <w:r w:rsidRPr="00984CE8">
        <w:rPr>
          <w:rFonts w:ascii="Times New Roman" w:hAnsi="Times New Roman" w:cs="Times New Roman"/>
          <w:bCs/>
          <w:sz w:val="24"/>
          <w:szCs w:val="24"/>
        </w:rPr>
        <w:lastRenderedPageBreak/>
        <w:t>reikėtų ateityje sutrumpinti ikistacionarinės pagalb</w:t>
      </w:r>
      <w:r w:rsidR="00326C8F">
        <w:rPr>
          <w:rFonts w:ascii="Times New Roman" w:hAnsi="Times New Roman" w:cs="Times New Roman"/>
          <w:bCs/>
          <w:sz w:val="24"/>
          <w:szCs w:val="24"/>
        </w:rPr>
        <w:t>os laiką bei laiką iki specializuoto</w:t>
      </w:r>
      <w:r w:rsidRPr="00984CE8">
        <w:rPr>
          <w:rFonts w:ascii="Times New Roman" w:hAnsi="Times New Roman" w:cs="Times New Roman"/>
          <w:bCs/>
          <w:sz w:val="24"/>
          <w:szCs w:val="24"/>
        </w:rPr>
        <w:t xml:space="preserve"> gydymo pradžios traumos centruose.</w:t>
      </w:r>
    </w:p>
    <w:p w:rsidR="00984CE8" w:rsidRPr="00D962BB" w:rsidRDefault="00984CE8" w:rsidP="00984CE8">
      <w:pPr>
        <w:tabs>
          <w:tab w:val="left" w:pos="851"/>
        </w:tabs>
        <w:spacing w:after="120" w:line="240" w:lineRule="auto"/>
        <w:ind w:firstLine="720"/>
        <w:jc w:val="both"/>
        <w:rPr>
          <w:rFonts w:ascii="Times New Roman" w:eastAsiaTheme="majorEastAsia" w:hAnsi="Times New Roman" w:cs="Times New Roman"/>
          <w:bCs/>
          <w:noProof/>
          <w:sz w:val="24"/>
          <w:szCs w:val="24"/>
          <w:lang w:eastAsia="lt-LT"/>
        </w:rPr>
      </w:pPr>
      <w:r w:rsidRPr="00984CE8">
        <w:rPr>
          <w:rFonts w:ascii="Times New Roman" w:hAnsi="Times New Roman" w:cs="Times New Roman"/>
          <w:bCs/>
          <w:sz w:val="24"/>
          <w:szCs w:val="24"/>
        </w:rPr>
        <w:t>Vertinimo metu, remiantis</w:t>
      </w:r>
      <w:r w:rsidR="004E4968">
        <w:rPr>
          <w:rFonts w:ascii="Times New Roman" w:hAnsi="Times New Roman" w:cs="Times New Roman"/>
          <w:bCs/>
          <w:sz w:val="24"/>
          <w:szCs w:val="24"/>
        </w:rPr>
        <w:t xml:space="preserve"> ligos istorijų atvejų analize</w:t>
      </w:r>
      <w:r w:rsidRPr="00984CE8">
        <w:rPr>
          <w:rFonts w:ascii="Times New Roman" w:hAnsi="Times New Roman" w:cs="Times New Roman"/>
          <w:bCs/>
          <w:sz w:val="24"/>
          <w:szCs w:val="24"/>
        </w:rPr>
        <w:t xml:space="preserve">, taip pat buvo išanalizuotas </w:t>
      </w:r>
      <w:r w:rsidRPr="00984CE8">
        <w:rPr>
          <w:rFonts w:ascii="Times New Roman" w:hAnsi="Times New Roman" w:cs="Times New Roman"/>
          <w:sz w:val="24"/>
          <w:szCs w:val="24"/>
        </w:rPr>
        <w:t>laikas, per kurį nuo paciento pristatymo į priėmimo</w:t>
      </w:r>
      <w:r w:rsidR="00AE505A">
        <w:rPr>
          <w:rFonts w:ascii="Times New Roman" w:hAnsi="Times New Roman" w:cs="Times New Roman"/>
          <w:sz w:val="24"/>
          <w:szCs w:val="24"/>
        </w:rPr>
        <w:t>-skubiosios pagalbos</w:t>
      </w:r>
      <w:r w:rsidRPr="00984CE8">
        <w:rPr>
          <w:rFonts w:ascii="Times New Roman" w:hAnsi="Times New Roman" w:cs="Times New Roman"/>
          <w:sz w:val="24"/>
          <w:szCs w:val="24"/>
        </w:rPr>
        <w:t xml:space="preserve"> skyrių buvo atlikti laboratoriniai ir radiologiniai tyrimai 2007 m. ir 2012 m. Nustatyti teigiami pokyčiai. </w:t>
      </w:r>
      <w:r w:rsidRPr="00984CE8">
        <w:rPr>
          <w:rFonts w:ascii="Times New Roman" w:hAnsi="Times New Roman" w:cs="Times New Roman"/>
          <w:bCs/>
          <w:sz w:val="24"/>
          <w:szCs w:val="24"/>
        </w:rPr>
        <w:t xml:space="preserve">Laikas iki echoskopijos sutrumpėjo apie 30 min. </w:t>
      </w:r>
      <w:r w:rsidRPr="00984CE8">
        <w:rPr>
          <w:rFonts w:ascii="Times New Roman" w:eastAsiaTheme="majorEastAsia" w:hAnsi="Times New Roman" w:cs="Times New Roman"/>
          <w:bCs/>
          <w:noProof/>
          <w:sz w:val="24"/>
          <w:szCs w:val="24"/>
          <w:lang w:eastAsia="lt-LT"/>
        </w:rPr>
        <w:t>Laikas nuo paciento atvykimo iki rentgeno nuotraukų atlikimo tiriamuoju laikotarpiu reikšmingai nepasikeitė, tačiau šis tyrimas buvo atliekamas ir įvertinamas greitai</w:t>
      </w:r>
      <w:r>
        <w:rPr>
          <w:rFonts w:ascii="Times New Roman" w:eastAsiaTheme="majorEastAsia" w:hAnsi="Times New Roman" w:cs="Times New Roman"/>
          <w:bCs/>
          <w:noProof/>
          <w:sz w:val="24"/>
          <w:szCs w:val="24"/>
          <w:lang w:eastAsia="lt-LT"/>
        </w:rPr>
        <w:t xml:space="preserve"> (maždaug per </w:t>
      </w:r>
      <w:r>
        <w:rPr>
          <w:rFonts w:ascii="Times New Roman" w:eastAsiaTheme="majorEastAsia" w:hAnsi="Times New Roman" w:cs="Times New Roman"/>
          <w:bCs/>
          <w:sz w:val="24"/>
          <w:szCs w:val="24"/>
        </w:rPr>
        <w:t>3</w:t>
      </w:r>
      <w:r w:rsidRPr="003D627B">
        <w:rPr>
          <w:rFonts w:ascii="Times New Roman" w:eastAsiaTheme="majorEastAsia" w:hAnsi="Times New Roman" w:cs="Times New Roman"/>
          <w:bCs/>
          <w:sz w:val="24"/>
          <w:szCs w:val="24"/>
        </w:rPr>
        <w:t xml:space="preserve">0 </w:t>
      </w:r>
      <w:r w:rsidRPr="00A44797">
        <w:rPr>
          <w:rFonts w:ascii="Times New Roman" w:eastAsiaTheme="majorEastAsia" w:hAnsi="Times New Roman" w:cs="Times New Roman"/>
          <w:bCs/>
          <w:sz w:val="24"/>
          <w:szCs w:val="24"/>
        </w:rPr>
        <w:t>min</w:t>
      </w:r>
      <w:r w:rsidRPr="003D627B">
        <w:rPr>
          <w:rFonts w:ascii="Times New Roman" w:hAnsi="Times New Roman" w:cs="Times New Roman"/>
          <w:bCs/>
          <w:sz w:val="24"/>
          <w:szCs w:val="24"/>
        </w:rPr>
        <w:t>.</w:t>
      </w:r>
      <w:r>
        <w:rPr>
          <w:rFonts w:ascii="Times New Roman" w:hAnsi="Times New Roman" w:cs="Times New Roman"/>
          <w:bCs/>
          <w:sz w:val="24"/>
          <w:szCs w:val="24"/>
        </w:rPr>
        <w:t>).</w:t>
      </w:r>
      <w:r w:rsidRPr="003D627B">
        <w:rPr>
          <w:rFonts w:ascii="Times New Roman" w:hAnsi="Times New Roman" w:cs="Times New Roman"/>
          <w:bCs/>
          <w:sz w:val="24"/>
          <w:szCs w:val="24"/>
        </w:rPr>
        <w:t xml:space="preserve"> </w:t>
      </w:r>
      <w:r>
        <w:rPr>
          <w:rFonts w:ascii="Times New Roman" w:hAnsi="Times New Roman" w:cs="Times New Roman"/>
          <w:bCs/>
          <w:sz w:val="24"/>
          <w:szCs w:val="24"/>
        </w:rPr>
        <w:t>L</w:t>
      </w:r>
      <w:r w:rsidRPr="003D627B">
        <w:rPr>
          <w:rFonts w:ascii="Times New Roman" w:hAnsi="Times New Roman" w:cs="Times New Roman"/>
          <w:bCs/>
          <w:sz w:val="24"/>
          <w:szCs w:val="24"/>
        </w:rPr>
        <w:t>aikas iki reikiamos srities KT atlikimo per tiriamąjį laik</w:t>
      </w:r>
      <w:r>
        <w:rPr>
          <w:rFonts w:ascii="Times New Roman" w:hAnsi="Times New Roman" w:cs="Times New Roman"/>
          <w:bCs/>
          <w:sz w:val="24"/>
          <w:szCs w:val="24"/>
        </w:rPr>
        <w:t xml:space="preserve">otarpį sutrumpėjo net 3 kartus (vidutiniškai </w:t>
      </w:r>
      <w:r w:rsidR="004E4968">
        <w:rPr>
          <w:rFonts w:ascii="Times New Roman" w:eastAsiaTheme="majorEastAsia" w:hAnsi="Times New Roman" w:cs="Times New Roman"/>
          <w:bCs/>
          <w:sz w:val="24"/>
          <w:szCs w:val="24"/>
        </w:rPr>
        <w:t>iki 197</w:t>
      </w:r>
      <w:r w:rsidRPr="003D627B">
        <w:rPr>
          <w:rFonts w:ascii="Times New Roman" w:eastAsiaTheme="majorEastAsia" w:hAnsi="Times New Roman" w:cs="Times New Roman"/>
          <w:bCs/>
          <w:sz w:val="24"/>
          <w:szCs w:val="24"/>
        </w:rPr>
        <w:t xml:space="preserve"> min</w:t>
      </w:r>
      <w:r w:rsidRPr="003D627B">
        <w:rPr>
          <w:rFonts w:ascii="Times New Roman" w:hAnsi="Times New Roman" w:cs="Times New Roman"/>
          <w:bCs/>
          <w:sz w:val="24"/>
          <w:szCs w:val="24"/>
        </w:rPr>
        <w:t>.</w:t>
      </w:r>
      <w:r>
        <w:rPr>
          <w:rFonts w:ascii="Times New Roman" w:hAnsi="Times New Roman" w:cs="Times New Roman"/>
          <w:bCs/>
          <w:sz w:val="24"/>
          <w:szCs w:val="24"/>
        </w:rPr>
        <w:t>)</w:t>
      </w:r>
      <w:r w:rsidRPr="003D627B">
        <w:rPr>
          <w:rFonts w:ascii="Times New Roman" w:hAnsi="Times New Roman" w:cs="Times New Roman"/>
          <w:bCs/>
          <w:sz w:val="24"/>
          <w:szCs w:val="24"/>
        </w:rPr>
        <w:t xml:space="preserve"> O štai l</w:t>
      </w:r>
      <w:r w:rsidRPr="003D627B">
        <w:rPr>
          <w:rFonts w:ascii="Times New Roman" w:eastAsiaTheme="majorEastAsia" w:hAnsi="Times New Roman" w:cs="Times New Roman"/>
          <w:bCs/>
          <w:noProof/>
          <w:sz w:val="24"/>
          <w:szCs w:val="24"/>
          <w:lang w:eastAsia="lt-LT"/>
        </w:rPr>
        <w:t xml:space="preserve">aikas nuo paciento atvykimo iki kraujo laboratorinių tyrimų atlikimo dėl ne visai aiškių priežasčių reikšmingai </w:t>
      </w:r>
      <w:r>
        <w:rPr>
          <w:rFonts w:ascii="Times New Roman" w:eastAsiaTheme="majorEastAsia" w:hAnsi="Times New Roman" w:cs="Times New Roman"/>
          <w:bCs/>
          <w:noProof/>
          <w:sz w:val="24"/>
          <w:szCs w:val="24"/>
          <w:lang w:eastAsia="lt-LT"/>
        </w:rPr>
        <w:t>– beveik valanda – pailgėjo. Ilgiau užtrunkant laboratorinių tyrimų atlikimui, galėjo būti atitol</w:t>
      </w:r>
      <w:r w:rsidR="00326C8F">
        <w:rPr>
          <w:rFonts w:ascii="Times New Roman" w:eastAsiaTheme="majorEastAsia" w:hAnsi="Times New Roman" w:cs="Times New Roman"/>
          <w:bCs/>
          <w:noProof/>
          <w:sz w:val="24"/>
          <w:szCs w:val="24"/>
          <w:lang w:eastAsia="lt-LT"/>
        </w:rPr>
        <w:t>inti ir sprendimai dėl specializuoto</w:t>
      </w:r>
      <w:r>
        <w:rPr>
          <w:rFonts w:ascii="Times New Roman" w:eastAsiaTheme="majorEastAsia" w:hAnsi="Times New Roman" w:cs="Times New Roman"/>
          <w:bCs/>
          <w:noProof/>
          <w:sz w:val="24"/>
          <w:szCs w:val="24"/>
          <w:lang w:eastAsia="lt-LT"/>
        </w:rPr>
        <w:t xml:space="preserve"> gydymo vietos bei pobūdžio, kadangi šis laikas buvo net ilgesnis nei KT ir / arba ultragarsinio tyrimo atlikimo laikas. </w:t>
      </w:r>
    </w:p>
    <w:p w:rsidR="00984CE8" w:rsidRPr="003D627B" w:rsidRDefault="00984CE8" w:rsidP="00984CE8">
      <w:pPr>
        <w:tabs>
          <w:tab w:val="left" w:pos="851"/>
        </w:tabs>
        <w:spacing w:after="120" w:line="240" w:lineRule="auto"/>
        <w:ind w:firstLine="720"/>
        <w:jc w:val="both"/>
        <w:rPr>
          <w:rFonts w:ascii="Times New Roman" w:hAnsi="Times New Roman" w:cs="Times New Roman"/>
          <w:bCs/>
          <w:sz w:val="24"/>
          <w:szCs w:val="24"/>
        </w:rPr>
      </w:pPr>
      <w:r w:rsidRPr="003D627B">
        <w:rPr>
          <w:rFonts w:ascii="Times New Roman" w:eastAsiaTheme="majorEastAsia" w:hAnsi="Times New Roman" w:cs="Times New Roman"/>
          <w:bCs/>
          <w:sz w:val="24"/>
          <w:szCs w:val="24"/>
        </w:rPr>
        <w:t xml:space="preserve">Pacientų pervežimo į aukštesnio lygio traumos centrus tendencijos </w:t>
      </w:r>
      <w:r>
        <w:rPr>
          <w:rFonts w:ascii="Times New Roman" w:eastAsiaTheme="majorEastAsia" w:hAnsi="Times New Roman" w:cs="Times New Roman"/>
          <w:bCs/>
          <w:sz w:val="24"/>
          <w:szCs w:val="24"/>
        </w:rPr>
        <w:t>vertinimo</w:t>
      </w:r>
      <w:r w:rsidRPr="003D627B">
        <w:rPr>
          <w:rFonts w:ascii="Times New Roman" w:eastAsiaTheme="majorEastAsia" w:hAnsi="Times New Roman" w:cs="Times New Roman"/>
          <w:bCs/>
          <w:sz w:val="24"/>
          <w:szCs w:val="24"/>
        </w:rPr>
        <w:t xml:space="preserve"> laikotarpiu nesikeitė: 2007 m.</w:t>
      </w:r>
      <w:r>
        <w:rPr>
          <w:rFonts w:ascii="Times New Roman" w:eastAsiaTheme="majorEastAsia" w:hAnsi="Times New Roman" w:cs="Times New Roman"/>
          <w:bCs/>
          <w:sz w:val="24"/>
          <w:szCs w:val="24"/>
        </w:rPr>
        <w:t xml:space="preserve"> ir</w:t>
      </w:r>
      <w:r w:rsidRPr="003D627B">
        <w:rPr>
          <w:rFonts w:ascii="Times New Roman" w:eastAsiaTheme="majorEastAsia" w:hAnsi="Times New Roman" w:cs="Times New Roman"/>
          <w:bCs/>
          <w:sz w:val="24"/>
          <w:szCs w:val="24"/>
        </w:rPr>
        <w:t xml:space="preserve"> 2012 m.</w:t>
      </w:r>
      <w:r>
        <w:rPr>
          <w:rFonts w:ascii="Times New Roman" w:eastAsiaTheme="majorEastAsia" w:hAnsi="Times New Roman" w:cs="Times New Roman"/>
          <w:bCs/>
          <w:sz w:val="24"/>
          <w:szCs w:val="24"/>
        </w:rPr>
        <w:t xml:space="preserve"> </w:t>
      </w:r>
      <w:r w:rsidRPr="003D627B">
        <w:rPr>
          <w:rFonts w:ascii="Times New Roman" w:eastAsiaTheme="majorEastAsia" w:hAnsi="Times New Roman" w:cs="Times New Roman"/>
          <w:bCs/>
          <w:sz w:val="24"/>
          <w:szCs w:val="24"/>
        </w:rPr>
        <w:t>į aukštesnio lygio traumos centrus buvo perkelti</w:t>
      </w:r>
      <w:r>
        <w:rPr>
          <w:rFonts w:ascii="Times New Roman" w:eastAsiaTheme="majorEastAsia" w:hAnsi="Times New Roman" w:cs="Times New Roman"/>
          <w:bCs/>
          <w:sz w:val="24"/>
          <w:szCs w:val="24"/>
        </w:rPr>
        <w:t xml:space="preserve"> apie 14,0 proc. pacientų</w:t>
      </w:r>
      <w:r>
        <w:rPr>
          <w:rFonts w:ascii="Times New Roman" w:hAnsi="Times New Roman" w:cs="Times New Roman"/>
          <w:bCs/>
          <w:sz w:val="24"/>
          <w:szCs w:val="24"/>
        </w:rPr>
        <w:t>. Nors santykinai nedidelė dalis traumas patyrusių pacientų pateko į žemesnio lygio traumos centrus, kurie negalėjo suteikti jiems reikiamo gydymo, tačiau įdiegus aiškesnius sunkios traumos atpažinimo kriterijus, tiesioginio pervežimo į aukščiausio lygio traumos centrus protokolus, dalies šių papildomų pervežimų būtų galima išvengti. Kitų šalių patirtis rodo, kad kai kuriais atvejais tiesioginiai pacientų pervežimai į aukščiausio lygio centrus sumažina mirštamumą, patiriamų komplikacijų dažnį, sutrumpina gydymosi trukmę ir sumažina bendrus pagalbos kaštus.</w:t>
      </w:r>
    </w:p>
    <w:p w:rsidR="00984CE8" w:rsidRPr="00984CE8" w:rsidRDefault="00984CE8" w:rsidP="00984CE8">
      <w:pPr>
        <w:tabs>
          <w:tab w:val="left" w:pos="851"/>
        </w:tabs>
        <w:spacing w:after="120" w:line="240" w:lineRule="auto"/>
        <w:ind w:firstLine="720"/>
        <w:jc w:val="both"/>
        <w:rPr>
          <w:rFonts w:ascii="Times New Roman" w:eastAsiaTheme="majorEastAsia" w:hAnsi="Times New Roman" w:cs="Times New Roman"/>
          <w:bCs/>
          <w:sz w:val="24"/>
          <w:szCs w:val="24"/>
        </w:rPr>
      </w:pPr>
      <w:r w:rsidRPr="007A50A4">
        <w:rPr>
          <w:rFonts w:ascii="Times New Roman" w:eastAsiaTheme="majorEastAsia" w:hAnsi="Times New Roman" w:cs="Times New Roman"/>
          <w:bCs/>
          <w:sz w:val="24"/>
          <w:szCs w:val="24"/>
        </w:rPr>
        <w:t xml:space="preserve">Vertinimo metu taip pat buvo analizuojama, kaip tiriamuoju laikotarpiu, t. y. nuo 2007 m. </w:t>
      </w:r>
      <w:r w:rsidR="0051622F">
        <w:rPr>
          <w:rFonts w:ascii="Times New Roman" w:eastAsiaTheme="majorEastAsia" w:hAnsi="Times New Roman" w:cs="Times New Roman"/>
          <w:bCs/>
          <w:sz w:val="24"/>
          <w:szCs w:val="24"/>
        </w:rPr>
        <w:t>iki 2012 m., keitėsi GMP įstaigų</w:t>
      </w:r>
      <w:r w:rsidRPr="007A50A4">
        <w:rPr>
          <w:rFonts w:ascii="Times New Roman" w:eastAsiaTheme="majorEastAsia" w:hAnsi="Times New Roman" w:cs="Times New Roman"/>
          <w:bCs/>
          <w:sz w:val="24"/>
          <w:szCs w:val="24"/>
        </w:rPr>
        <w:t xml:space="preserve"> automobilių parkas. Remiantis analizės duomenimis, </w:t>
      </w:r>
      <w:r w:rsidR="00EA3E0D">
        <w:rPr>
          <w:rFonts w:ascii="Times New Roman" w:hAnsi="Times New Roman" w:cs="Times New Roman"/>
          <w:sz w:val="24"/>
          <w:szCs w:val="24"/>
        </w:rPr>
        <w:t xml:space="preserve">2007–2013 m. ES struktūrinės paramos lėšomis įgyvendinti projektai </w:t>
      </w:r>
      <w:r w:rsidRPr="007A50A4">
        <w:rPr>
          <w:rFonts w:ascii="Times New Roman" w:hAnsi="Times New Roman" w:cs="Times New Roman"/>
          <w:bCs/>
          <w:sz w:val="24"/>
          <w:szCs w:val="24"/>
        </w:rPr>
        <w:t>padėjo ženkliai atnaujinti automobilių parką ir jį išlaikyti, taip pat įsigyta daug naujos, kokybiškos ir standartizuotos įrangos. P</w:t>
      </w:r>
      <w:r w:rsidRPr="007A50A4">
        <w:rPr>
          <w:rFonts w:ascii="Times New Roman" w:eastAsiaTheme="majorEastAsia" w:hAnsi="Times New Roman" w:cs="Times New Roman"/>
          <w:bCs/>
          <w:sz w:val="24"/>
          <w:szCs w:val="24"/>
        </w:rPr>
        <w:t>er šį penk</w:t>
      </w:r>
      <w:r w:rsidR="0051622F">
        <w:rPr>
          <w:rFonts w:ascii="Times New Roman" w:eastAsiaTheme="majorEastAsia" w:hAnsi="Times New Roman" w:cs="Times New Roman"/>
          <w:bCs/>
          <w:sz w:val="24"/>
          <w:szCs w:val="24"/>
        </w:rPr>
        <w:t>erių metų laikotarpį GMP įstaigos</w:t>
      </w:r>
      <w:r w:rsidRPr="007A50A4">
        <w:rPr>
          <w:rFonts w:ascii="Times New Roman" w:eastAsiaTheme="majorEastAsia" w:hAnsi="Times New Roman" w:cs="Times New Roman"/>
          <w:bCs/>
          <w:sz w:val="24"/>
          <w:szCs w:val="24"/>
        </w:rPr>
        <w:t xml:space="preserve"> nurašė vidutiniškai po 2 susidėvėjusius GMP automobilius, </w:t>
      </w:r>
      <w:r w:rsidR="009F04A7">
        <w:rPr>
          <w:rFonts w:ascii="Times New Roman" w:hAnsi="Times New Roman" w:cs="Times New Roman"/>
          <w:sz w:val="24"/>
          <w:szCs w:val="24"/>
        </w:rPr>
        <w:t>2007–2013 m. ES struktūrinės paramos lėšomis įgyvendintų projektų dėka</w:t>
      </w:r>
      <w:r w:rsidRPr="007A50A4">
        <w:rPr>
          <w:rFonts w:ascii="Times New Roman" w:eastAsiaTheme="majorEastAsia" w:hAnsi="Times New Roman" w:cs="Times New Roman"/>
          <w:bCs/>
          <w:sz w:val="24"/>
          <w:szCs w:val="24"/>
        </w:rPr>
        <w:t xml:space="preserve"> įsigijo </w:t>
      </w:r>
      <w:r w:rsidRPr="00984CE8">
        <w:rPr>
          <w:rFonts w:ascii="Times New Roman" w:eastAsiaTheme="majorEastAsia" w:hAnsi="Times New Roman" w:cs="Times New Roman"/>
          <w:bCs/>
          <w:sz w:val="24"/>
          <w:szCs w:val="24"/>
        </w:rPr>
        <w:t xml:space="preserve">vidutiniškai po 2 naujus automobilius, dar po 1 naują automobilį dauguma įstaigų nusipirko savomis lėšomis. Įvertinus duomenis matyti, kad </w:t>
      </w:r>
      <w:r w:rsidRPr="00984CE8">
        <w:rPr>
          <w:rFonts w:ascii="Times New Roman" w:hAnsi="Times New Roman" w:cs="Times New Roman"/>
          <w:bCs/>
          <w:sz w:val="24"/>
          <w:szCs w:val="24"/>
        </w:rPr>
        <w:t>2007 m. ir 201</w:t>
      </w:r>
      <w:r w:rsidR="0051622F">
        <w:rPr>
          <w:rFonts w:ascii="Times New Roman" w:hAnsi="Times New Roman" w:cs="Times New Roman"/>
          <w:bCs/>
          <w:sz w:val="24"/>
          <w:szCs w:val="24"/>
        </w:rPr>
        <w:t>2 m. bendras vienos GMP įstaigos</w:t>
      </w:r>
      <w:r w:rsidRPr="00984CE8">
        <w:rPr>
          <w:rFonts w:ascii="Times New Roman" w:hAnsi="Times New Roman" w:cs="Times New Roman"/>
          <w:bCs/>
          <w:sz w:val="24"/>
          <w:szCs w:val="24"/>
        </w:rPr>
        <w:t xml:space="preserve"> turimas automobilių skaičius nesikeitė: v</w:t>
      </w:r>
      <w:r w:rsidR="0051622F">
        <w:rPr>
          <w:rFonts w:ascii="Times New Roman" w:eastAsiaTheme="majorEastAsia" w:hAnsi="Times New Roman" w:cs="Times New Roman"/>
          <w:bCs/>
          <w:sz w:val="24"/>
          <w:szCs w:val="24"/>
        </w:rPr>
        <w:t>iena GMP įstaiga</w:t>
      </w:r>
      <w:r w:rsidRPr="00984CE8">
        <w:rPr>
          <w:rFonts w:ascii="Times New Roman" w:eastAsiaTheme="majorEastAsia" w:hAnsi="Times New Roman" w:cs="Times New Roman"/>
          <w:bCs/>
          <w:sz w:val="24"/>
          <w:szCs w:val="24"/>
        </w:rPr>
        <w:t xml:space="preserve"> turėjo vidutiniškai 7 GMP automobilius</w:t>
      </w:r>
      <w:r w:rsidRPr="00984CE8">
        <w:rPr>
          <w:rFonts w:ascii="Times New Roman" w:hAnsi="Times New Roman" w:cs="Times New Roman"/>
          <w:bCs/>
          <w:sz w:val="24"/>
          <w:szCs w:val="24"/>
        </w:rPr>
        <w:t xml:space="preserve"> ir visi jie buvo B lygio.</w:t>
      </w:r>
    </w:p>
    <w:p w:rsidR="00984CE8" w:rsidRPr="00CE32B4" w:rsidRDefault="00984CE8" w:rsidP="00984CE8">
      <w:pPr>
        <w:tabs>
          <w:tab w:val="left" w:pos="851"/>
        </w:tabs>
        <w:spacing w:after="120" w:line="240" w:lineRule="auto"/>
        <w:ind w:firstLine="720"/>
        <w:jc w:val="both"/>
        <w:rPr>
          <w:rFonts w:ascii="Times New Roman" w:eastAsiaTheme="majorEastAsia" w:hAnsi="Times New Roman" w:cs="Times New Roman"/>
          <w:bCs/>
          <w:sz w:val="24"/>
          <w:szCs w:val="24"/>
        </w:rPr>
      </w:pPr>
      <w:r w:rsidRPr="00984CE8">
        <w:rPr>
          <w:rFonts w:ascii="Times New Roman" w:eastAsiaTheme="majorEastAsia" w:hAnsi="Times New Roman" w:cs="Times New Roman"/>
          <w:bCs/>
          <w:sz w:val="24"/>
          <w:szCs w:val="24"/>
        </w:rPr>
        <w:t>Aiškūs GMP kvietimų skubumo prioritetų nustatymo, pacientų rūšiavimo pagal pagalbos skubumą ir pervežimo vietos nustatymo kriterijai – svarbūs GMP darbo kokybiniai rodikliai.  Vertinimo</w:t>
      </w:r>
      <w:r w:rsidR="0051622F">
        <w:rPr>
          <w:rFonts w:ascii="Times New Roman" w:eastAsiaTheme="majorEastAsia" w:hAnsi="Times New Roman" w:cs="Times New Roman"/>
          <w:bCs/>
          <w:sz w:val="24"/>
          <w:szCs w:val="24"/>
        </w:rPr>
        <w:t xml:space="preserve"> laikotarpiu dauguma GMP įstaigų</w:t>
      </w:r>
      <w:r w:rsidRPr="00984CE8">
        <w:rPr>
          <w:rFonts w:ascii="Times New Roman" w:eastAsiaTheme="majorEastAsia" w:hAnsi="Times New Roman" w:cs="Times New Roman"/>
          <w:bCs/>
          <w:sz w:val="24"/>
          <w:szCs w:val="24"/>
        </w:rPr>
        <w:t xml:space="preserve"> įdiegė kvietimų prioritetų nustatymo</w:t>
      </w:r>
      <w:r w:rsidRPr="00C73805">
        <w:rPr>
          <w:rFonts w:ascii="Times New Roman" w:eastAsiaTheme="majorEastAsia" w:hAnsi="Times New Roman" w:cs="Times New Roman"/>
          <w:bCs/>
          <w:sz w:val="24"/>
          <w:szCs w:val="24"/>
        </w:rPr>
        <w:t xml:space="preserve"> kriterijus, p</w:t>
      </w:r>
      <w:r w:rsidRPr="00C73805">
        <w:rPr>
          <w:rFonts w:ascii="Times New Roman" w:hAnsi="Times New Roman" w:cs="Times New Roman"/>
          <w:bCs/>
          <w:sz w:val="24"/>
          <w:szCs w:val="24"/>
        </w:rPr>
        <w:t xml:space="preserve">acientų rūšiavimo pagal gydymo skubumą kriterijus, </w:t>
      </w:r>
      <w:r w:rsidRPr="00C73805">
        <w:rPr>
          <w:rFonts w:ascii="Times New Roman" w:eastAsiaTheme="majorEastAsia" w:hAnsi="Times New Roman" w:cs="Times New Roman"/>
          <w:bCs/>
          <w:noProof/>
          <w:sz w:val="24"/>
          <w:szCs w:val="24"/>
          <w:lang w:eastAsia="lt-LT"/>
        </w:rPr>
        <w:t xml:space="preserve">pacientų pervežimo vietos nustatymo kriterijus ir </w:t>
      </w:r>
      <w:r w:rsidRPr="00C73805">
        <w:rPr>
          <w:rFonts w:ascii="Times New Roman" w:hAnsi="Times New Roman" w:cs="Times New Roman"/>
          <w:bCs/>
          <w:sz w:val="24"/>
          <w:szCs w:val="24"/>
        </w:rPr>
        <w:t>priėmimo</w:t>
      </w:r>
      <w:r w:rsidR="00AE505A">
        <w:rPr>
          <w:rFonts w:ascii="Times New Roman" w:hAnsi="Times New Roman" w:cs="Times New Roman"/>
          <w:bCs/>
          <w:sz w:val="24"/>
          <w:szCs w:val="24"/>
        </w:rPr>
        <w:t>-skubiosios pagalbos</w:t>
      </w:r>
      <w:r w:rsidRPr="00C73805">
        <w:rPr>
          <w:rFonts w:ascii="Times New Roman" w:hAnsi="Times New Roman" w:cs="Times New Roman"/>
          <w:bCs/>
          <w:sz w:val="24"/>
          <w:szCs w:val="24"/>
        </w:rPr>
        <w:t xml:space="preserve"> skyrių išankstinio informavimo apie atvežamus sunkias traumas patyrusius pacientus sistemas.</w:t>
      </w:r>
    </w:p>
    <w:p w:rsidR="00984CE8" w:rsidRPr="00C73805" w:rsidRDefault="0051622F" w:rsidP="00984CE8">
      <w:pPr>
        <w:tabs>
          <w:tab w:val="left" w:pos="567"/>
        </w:tabs>
        <w:spacing w:after="120" w:line="240" w:lineRule="auto"/>
        <w:ind w:firstLine="720"/>
        <w:jc w:val="both"/>
        <w:rPr>
          <w:rFonts w:ascii="Times New Roman" w:eastAsiaTheme="majorEastAsia" w:hAnsi="Times New Roman" w:cs="Times New Roman"/>
          <w:b/>
          <w:bCs/>
          <w:noProof/>
          <w:sz w:val="24"/>
          <w:szCs w:val="24"/>
          <w:lang w:eastAsia="lt-LT"/>
        </w:rPr>
      </w:pPr>
      <w:r>
        <w:rPr>
          <w:rFonts w:ascii="Times New Roman" w:hAnsi="Times New Roman" w:cs="Times New Roman"/>
          <w:bCs/>
          <w:sz w:val="24"/>
          <w:szCs w:val="24"/>
        </w:rPr>
        <w:t>Vertinimo metu GMP įstaigų</w:t>
      </w:r>
      <w:r w:rsidR="00EF3059">
        <w:rPr>
          <w:rFonts w:ascii="Times New Roman" w:hAnsi="Times New Roman" w:cs="Times New Roman"/>
          <w:bCs/>
          <w:sz w:val="24"/>
          <w:szCs w:val="24"/>
        </w:rPr>
        <w:t xml:space="preserve"> darbuotojų taip pat teirautasi</w:t>
      </w:r>
      <w:r w:rsidR="00984CE8" w:rsidRPr="00385525">
        <w:rPr>
          <w:rFonts w:ascii="Times New Roman" w:hAnsi="Times New Roman" w:cs="Times New Roman"/>
          <w:bCs/>
          <w:sz w:val="24"/>
          <w:szCs w:val="24"/>
        </w:rPr>
        <w:t xml:space="preserve"> apie personalo specializuotos reanimacinės pagalbos bei specializuotos pagalbos traumų atvejais mokymų apimtis nuo </w:t>
      </w:r>
      <w:r w:rsidR="00984CE8" w:rsidRPr="00385525">
        <w:rPr>
          <w:rFonts w:ascii="Times New Roman" w:eastAsiaTheme="majorEastAsia" w:hAnsi="Times New Roman" w:cs="Times New Roman"/>
          <w:bCs/>
          <w:sz w:val="24"/>
          <w:szCs w:val="24"/>
        </w:rPr>
        <w:t>2007 m. iki 2012 m. Net 95,7 proc. v</w:t>
      </w:r>
      <w:r>
        <w:rPr>
          <w:rFonts w:ascii="Times New Roman" w:eastAsiaTheme="majorEastAsia" w:hAnsi="Times New Roman" w:cs="Times New Roman"/>
          <w:bCs/>
          <w:sz w:val="24"/>
          <w:szCs w:val="24"/>
        </w:rPr>
        <w:t>ertinime dalyvavusių GMP įstaigų</w:t>
      </w:r>
      <w:r w:rsidR="00984CE8" w:rsidRPr="00385525">
        <w:rPr>
          <w:rFonts w:ascii="Times New Roman" w:eastAsiaTheme="majorEastAsia" w:hAnsi="Times New Roman" w:cs="Times New Roman"/>
          <w:bCs/>
          <w:sz w:val="24"/>
          <w:szCs w:val="24"/>
        </w:rPr>
        <w:t xml:space="preserve"> darbuotojų nurodė, kad minėtu laikotarpiu jų darbuotojai dalyvavo tokiuose mokymuose. Svarbu paminėti, kad respondentai </w:t>
      </w:r>
      <w:r w:rsidR="00984CE8" w:rsidRPr="00385525">
        <w:rPr>
          <w:rFonts w:ascii="Times New Roman" w:hAnsi="Times New Roman" w:cs="Times New Roman"/>
          <w:bCs/>
          <w:sz w:val="24"/>
          <w:szCs w:val="24"/>
        </w:rPr>
        <w:t>nurodė, jog mokymuose gana tolygiai dalyvavo visų grandžių GMP darbuotojai: gydytojai, paramedikai, felčeriai, vairuotojai, administracijos atstovai.</w:t>
      </w:r>
    </w:p>
    <w:p w:rsidR="00984CE8" w:rsidRPr="00171EA3" w:rsidRDefault="00984CE8" w:rsidP="00984CE8">
      <w:pPr>
        <w:tabs>
          <w:tab w:val="left" w:pos="709"/>
        </w:tabs>
        <w:spacing w:after="120" w:line="240" w:lineRule="auto"/>
        <w:ind w:firstLine="720"/>
        <w:jc w:val="both"/>
        <w:rPr>
          <w:rFonts w:ascii="Times New Roman" w:hAnsi="Times New Roman" w:cs="Times New Roman"/>
          <w:sz w:val="24"/>
          <w:szCs w:val="24"/>
        </w:rPr>
      </w:pPr>
      <w:r w:rsidRPr="00385525">
        <w:rPr>
          <w:rFonts w:ascii="Times New Roman" w:eastAsiaTheme="majorEastAsia" w:hAnsi="Times New Roman" w:cs="Times New Roman"/>
          <w:bCs/>
          <w:noProof/>
          <w:sz w:val="24"/>
          <w:szCs w:val="24"/>
          <w:lang w:eastAsia="lt-LT"/>
        </w:rPr>
        <w:t>Vertinimo metu nustatyta</w:t>
      </w:r>
      <w:r w:rsidRPr="00385525">
        <w:rPr>
          <w:rFonts w:ascii="Times New Roman" w:hAnsi="Times New Roman" w:cs="Times New Roman"/>
          <w:sz w:val="24"/>
          <w:szCs w:val="24"/>
        </w:rPr>
        <w:t>, kad, įgyvendinus</w:t>
      </w:r>
      <w:r w:rsidRPr="00C73805">
        <w:rPr>
          <w:rFonts w:ascii="Times New Roman" w:hAnsi="Times New Roman" w:cs="Times New Roman"/>
          <w:sz w:val="24"/>
          <w:szCs w:val="24"/>
        </w:rPr>
        <w:t xml:space="preserve"> ES </w:t>
      </w:r>
      <w:r w:rsidR="009F04A7">
        <w:rPr>
          <w:rFonts w:ascii="Times New Roman" w:hAnsi="Times New Roman" w:cs="Times New Roman"/>
          <w:sz w:val="24"/>
          <w:szCs w:val="24"/>
        </w:rPr>
        <w:t xml:space="preserve">struktūrinės paramos </w:t>
      </w:r>
      <w:r w:rsidRPr="00C73805">
        <w:rPr>
          <w:rFonts w:ascii="Times New Roman" w:hAnsi="Times New Roman" w:cs="Times New Roman"/>
          <w:sz w:val="24"/>
          <w:szCs w:val="24"/>
        </w:rPr>
        <w:t>lėšomis finansuojamus projektus pagal priemonę VP3-2.1-SAM-02-V</w:t>
      </w:r>
      <w:r>
        <w:rPr>
          <w:rFonts w:ascii="Times New Roman" w:hAnsi="Times New Roman" w:cs="Times New Roman"/>
          <w:sz w:val="24"/>
          <w:szCs w:val="24"/>
        </w:rPr>
        <w:t>,</w:t>
      </w:r>
      <w:r w:rsidRPr="00C73805">
        <w:rPr>
          <w:rFonts w:ascii="Times New Roman" w:hAnsi="Times New Roman" w:cs="Times New Roman"/>
          <w:sz w:val="24"/>
          <w:szCs w:val="24"/>
        </w:rPr>
        <w:t xml:space="preserve"> visuose traumos centruose </w:t>
      </w:r>
      <w:r w:rsidRPr="00C73805">
        <w:rPr>
          <w:rFonts w:ascii="Times New Roman" w:hAnsi="Times New Roman" w:cs="Times New Roman"/>
          <w:sz w:val="24"/>
          <w:szCs w:val="24"/>
        </w:rPr>
        <w:lastRenderedPageBreak/>
        <w:t>vertinimo laikotarpiu pradėjo veikti traumos komandos</w:t>
      </w:r>
      <w:r>
        <w:rPr>
          <w:rFonts w:ascii="Times New Roman" w:hAnsi="Times New Roman" w:cs="Times New Roman"/>
          <w:sz w:val="24"/>
          <w:szCs w:val="24"/>
        </w:rPr>
        <w:t>. Šios komandos</w:t>
      </w:r>
      <w:r w:rsidRPr="00C73805">
        <w:rPr>
          <w:rFonts w:ascii="Times New Roman" w:hAnsi="Times New Roman" w:cs="Times New Roman"/>
          <w:sz w:val="24"/>
          <w:szCs w:val="24"/>
        </w:rPr>
        <w:t xml:space="preserve"> funkcionuoja gerai, kadangi jų akty</w:t>
      </w:r>
      <w:r w:rsidR="00EF3059">
        <w:rPr>
          <w:rFonts w:ascii="Times New Roman" w:hAnsi="Times New Roman" w:cs="Times New Roman"/>
          <w:sz w:val="24"/>
          <w:szCs w:val="24"/>
        </w:rPr>
        <w:t>vacijos laikas atitinka JAV ir V</w:t>
      </w:r>
      <w:r w:rsidRPr="00C73805">
        <w:rPr>
          <w:rFonts w:ascii="Times New Roman" w:hAnsi="Times New Roman" w:cs="Times New Roman"/>
          <w:sz w:val="24"/>
          <w:szCs w:val="24"/>
        </w:rPr>
        <w:t>akarų Europoje nustatytą standartą</w:t>
      </w:r>
      <w:r>
        <w:rPr>
          <w:rFonts w:ascii="Times New Roman" w:hAnsi="Times New Roman" w:cs="Times New Roman"/>
          <w:sz w:val="24"/>
          <w:szCs w:val="24"/>
        </w:rPr>
        <w:t xml:space="preserve">. Pastebėta, kad gavus iškvietimą </w:t>
      </w:r>
      <w:r w:rsidRPr="00C73805">
        <w:rPr>
          <w:rFonts w:ascii="Times New Roman" w:hAnsi="Times New Roman" w:cs="Times New Roman"/>
          <w:sz w:val="24"/>
          <w:szCs w:val="24"/>
        </w:rPr>
        <w:t xml:space="preserve">komandos nariai vidutiniškai susirenka per 4 min. Vertinimo laikotarpiu </w:t>
      </w:r>
      <w:r>
        <w:rPr>
          <w:rFonts w:ascii="Times New Roman" w:hAnsi="Times New Roman" w:cs="Times New Roman"/>
          <w:sz w:val="24"/>
          <w:szCs w:val="24"/>
        </w:rPr>
        <w:t xml:space="preserve">– </w:t>
      </w:r>
      <w:r w:rsidRPr="00C73805">
        <w:rPr>
          <w:rFonts w:ascii="Times New Roman" w:hAnsi="Times New Roman" w:cs="Times New Roman"/>
          <w:sz w:val="24"/>
          <w:szCs w:val="24"/>
        </w:rPr>
        <w:t>nuo 2007 m. iki 2012 m.</w:t>
      </w:r>
      <w:r>
        <w:rPr>
          <w:rFonts w:ascii="Times New Roman" w:hAnsi="Times New Roman" w:cs="Times New Roman"/>
          <w:sz w:val="24"/>
          <w:szCs w:val="24"/>
        </w:rPr>
        <w:t xml:space="preserve"> –</w:t>
      </w:r>
      <w:r w:rsidRPr="00C73805">
        <w:rPr>
          <w:rFonts w:ascii="Times New Roman" w:hAnsi="Times New Roman" w:cs="Times New Roman"/>
          <w:sz w:val="24"/>
          <w:szCs w:val="24"/>
        </w:rPr>
        <w:t xml:space="preserve"> traumos centruose buvo įdiegta daug traumos sistemos elementų, kurie padeda užtikrinti kokybiškesnę pagalbą ir padidinti pacientų saugumą: suformuotos traumos komandos, patvirtinti sunkios traumos atpažinimo kriterijai, įdiegta traumos komandos aktyvavimo sistema, patvirtinti masyvios kraujo produktų transfuzijos protokolai</w:t>
      </w:r>
      <w:r>
        <w:rPr>
          <w:rFonts w:ascii="Times New Roman" w:hAnsi="Times New Roman" w:cs="Times New Roman"/>
          <w:sz w:val="24"/>
          <w:szCs w:val="24"/>
        </w:rPr>
        <w:t xml:space="preserve"> ir</w:t>
      </w:r>
      <w:r w:rsidRPr="00C73805">
        <w:rPr>
          <w:rFonts w:ascii="Times New Roman" w:hAnsi="Times New Roman" w:cs="Times New Roman"/>
          <w:sz w:val="24"/>
          <w:szCs w:val="24"/>
        </w:rPr>
        <w:t xml:space="preserve"> kt. Nepaisant šių svarbių teigiamų sisteminių ir infrastruktūros pokyčių, pasikeitusios darbo organizavimo tvarkos, dirbančių priėmimo</w:t>
      </w:r>
      <w:r w:rsidR="00AE505A">
        <w:rPr>
          <w:rFonts w:ascii="Times New Roman" w:hAnsi="Times New Roman" w:cs="Times New Roman"/>
          <w:sz w:val="24"/>
          <w:szCs w:val="24"/>
        </w:rPr>
        <w:t>-skubiosios pagalbos</w:t>
      </w:r>
      <w:r w:rsidRPr="00C73805">
        <w:rPr>
          <w:rFonts w:ascii="Times New Roman" w:hAnsi="Times New Roman" w:cs="Times New Roman"/>
          <w:sz w:val="24"/>
          <w:szCs w:val="24"/>
        </w:rPr>
        <w:t xml:space="preserve"> skyriuose bei traumos komandose specialistų (gydytojų ir slaugytojų) skaičius vertinimo laikotarpiu ženkliai nepakito. </w:t>
      </w:r>
    </w:p>
    <w:p w:rsidR="00984CE8" w:rsidRDefault="00984CE8" w:rsidP="00984CE8">
      <w:pPr>
        <w:tabs>
          <w:tab w:val="left" w:pos="709"/>
        </w:tabs>
        <w:spacing w:after="120" w:line="240" w:lineRule="auto"/>
        <w:jc w:val="both"/>
        <w:rPr>
          <w:rFonts w:ascii="Times New Roman" w:eastAsiaTheme="majorEastAsia" w:hAnsi="Times New Roman" w:cs="Times New Roman"/>
          <w:bCs/>
          <w:noProof/>
          <w:sz w:val="24"/>
          <w:szCs w:val="24"/>
          <w:lang w:eastAsia="lt-LT"/>
        </w:rPr>
      </w:pPr>
      <w:r w:rsidRPr="00C73805">
        <w:rPr>
          <w:rFonts w:ascii="Times New Roman" w:eastAsiaTheme="majorEastAsia" w:hAnsi="Times New Roman" w:cs="Times New Roman"/>
          <w:bCs/>
          <w:noProof/>
          <w:sz w:val="24"/>
          <w:szCs w:val="24"/>
          <w:lang w:eastAsia="lt-LT"/>
        </w:rPr>
        <w:tab/>
      </w:r>
      <w:r>
        <w:rPr>
          <w:rFonts w:ascii="Times New Roman" w:eastAsiaTheme="majorEastAsia" w:hAnsi="Times New Roman" w:cs="Times New Roman"/>
          <w:bCs/>
          <w:noProof/>
          <w:sz w:val="24"/>
          <w:szCs w:val="24"/>
          <w:lang w:eastAsia="lt-LT"/>
        </w:rPr>
        <w:t>Vertinimo metu analizuotas d</w:t>
      </w:r>
      <w:r w:rsidRPr="00C73805">
        <w:rPr>
          <w:rFonts w:ascii="Times New Roman" w:eastAsiaTheme="majorEastAsia" w:hAnsi="Times New Roman" w:cs="Times New Roman"/>
          <w:bCs/>
          <w:noProof/>
          <w:sz w:val="24"/>
          <w:szCs w:val="24"/>
          <w:lang w:eastAsia="lt-LT"/>
        </w:rPr>
        <w:t xml:space="preserve">ar vienas svarbus vertinimo kriterijus, </w:t>
      </w:r>
      <w:r>
        <w:rPr>
          <w:rFonts w:ascii="Times New Roman" w:eastAsiaTheme="majorEastAsia" w:hAnsi="Times New Roman" w:cs="Times New Roman"/>
          <w:bCs/>
          <w:noProof/>
          <w:sz w:val="24"/>
          <w:szCs w:val="24"/>
          <w:lang w:eastAsia="lt-LT"/>
        </w:rPr>
        <w:t xml:space="preserve">kuomet aiškintasi, </w:t>
      </w:r>
      <w:r w:rsidRPr="00C73805">
        <w:rPr>
          <w:rFonts w:ascii="Times New Roman" w:eastAsiaTheme="majorEastAsia" w:hAnsi="Times New Roman" w:cs="Times New Roman"/>
          <w:bCs/>
          <w:noProof/>
          <w:sz w:val="24"/>
          <w:szCs w:val="24"/>
          <w:lang w:eastAsia="lt-LT"/>
        </w:rPr>
        <w:t xml:space="preserve">ar </w:t>
      </w:r>
      <w:r w:rsidR="009F04A7">
        <w:rPr>
          <w:rFonts w:ascii="Times New Roman" w:hAnsi="Times New Roman" w:cs="Times New Roman"/>
          <w:sz w:val="24"/>
          <w:szCs w:val="24"/>
        </w:rPr>
        <w:t xml:space="preserve">2007–2013 m. ES struktūrinės paramos lėšomis įgyvendinti projektai </w:t>
      </w:r>
      <w:r w:rsidRPr="00C73805">
        <w:rPr>
          <w:rFonts w:ascii="Times New Roman" w:hAnsi="Times New Roman" w:cs="Times New Roman"/>
          <w:sz w:val="24"/>
          <w:szCs w:val="24"/>
        </w:rPr>
        <w:t>pagal priemonę VP3-2.1-SAM-02-V</w:t>
      </w:r>
      <w:r w:rsidRPr="00C73805">
        <w:rPr>
          <w:rFonts w:ascii="Times New Roman" w:eastAsiaTheme="majorEastAsia" w:hAnsi="Times New Roman" w:cs="Times New Roman"/>
          <w:bCs/>
          <w:noProof/>
          <w:sz w:val="24"/>
          <w:szCs w:val="24"/>
          <w:lang w:eastAsia="lt-LT"/>
        </w:rPr>
        <w:t xml:space="preserve"> padidino galimybę tuo pat metu priimti ir aptarnauti daugiau traumas patyrusių pacientų (ar atnaujinus priėmimo</w:t>
      </w:r>
      <w:r w:rsidR="00AE505A">
        <w:rPr>
          <w:rFonts w:ascii="Times New Roman" w:eastAsiaTheme="majorEastAsia" w:hAnsi="Times New Roman" w:cs="Times New Roman"/>
          <w:bCs/>
          <w:noProof/>
          <w:sz w:val="24"/>
          <w:szCs w:val="24"/>
          <w:lang w:eastAsia="lt-LT"/>
        </w:rPr>
        <w:t>-skubiosios pagalbos</w:t>
      </w:r>
      <w:r w:rsidRPr="00C73805">
        <w:rPr>
          <w:rFonts w:ascii="Times New Roman" w:eastAsiaTheme="majorEastAsia" w:hAnsi="Times New Roman" w:cs="Times New Roman"/>
          <w:bCs/>
          <w:noProof/>
          <w:sz w:val="24"/>
          <w:szCs w:val="24"/>
          <w:lang w:eastAsia="lt-LT"/>
        </w:rPr>
        <w:t xml:space="preserve"> skyrių infrastruktūrą padaugėjo pacientų apžiūros ir laukiamojo vietų). Apklausa atskleidė, kad 2 iš 3 traumos centrų apžiūros vietų </w:t>
      </w:r>
      <w:r>
        <w:rPr>
          <w:rFonts w:ascii="Times New Roman" w:eastAsiaTheme="majorEastAsia" w:hAnsi="Times New Roman" w:cs="Times New Roman"/>
          <w:bCs/>
          <w:noProof/>
          <w:sz w:val="24"/>
          <w:szCs w:val="24"/>
          <w:lang w:eastAsia="lt-LT"/>
        </w:rPr>
        <w:t>skaičius išaugo</w:t>
      </w:r>
      <w:r w:rsidRPr="00C73805">
        <w:rPr>
          <w:rFonts w:ascii="Times New Roman" w:eastAsiaTheme="majorEastAsia" w:hAnsi="Times New Roman" w:cs="Times New Roman"/>
          <w:bCs/>
          <w:noProof/>
          <w:sz w:val="24"/>
          <w:szCs w:val="24"/>
          <w:lang w:eastAsia="lt-LT"/>
        </w:rPr>
        <w:t xml:space="preserve"> vidutiniškai 5 vnt., o </w:t>
      </w:r>
      <w:r w:rsidR="000C7FA0">
        <w:rPr>
          <w:rFonts w:ascii="Times New Roman" w:eastAsiaTheme="majorEastAsia" w:hAnsi="Times New Roman" w:cs="Times New Roman"/>
          <w:bCs/>
          <w:noProof/>
          <w:sz w:val="24"/>
          <w:szCs w:val="24"/>
          <w:lang w:eastAsia="lt-LT"/>
        </w:rPr>
        <w:t xml:space="preserve">laukiamojo </w:t>
      </w:r>
      <w:r w:rsidRPr="00C73805">
        <w:rPr>
          <w:rFonts w:ascii="Times New Roman" w:eastAsiaTheme="majorEastAsia" w:hAnsi="Times New Roman" w:cs="Times New Roman"/>
          <w:bCs/>
          <w:noProof/>
          <w:sz w:val="24"/>
          <w:szCs w:val="24"/>
          <w:lang w:eastAsia="lt-LT"/>
        </w:rPr>
        <w:t>vietų padaugėjo tik 1 iš 3 ligoninių</w:t>
      </w:r>
      <w:r w:rsidR="000C7FA0">
        <w:rPr>
          <w:rFonts w:ascii="Times New Roman" w:eastAsiaTheme="majorEastAsia" w:hAnsi="Times New Roman" w:cs="Times New Roman"/>
          <w:bCs/>
          <w:noProof/>
          <w:sz w:val="24"/>
          <w:szCs w:val="24"/>
          <w:lang w:eastAsia="lt-LT"/>
        </w:rPr>
        <w:t xml:space="preserve"> (VšĮ Respublikinėje Vilniaus universitetinėje </w:t>
      </w:r>
      <w:r w:rsidR="000C7FA0" w:rsidRPr="00AB5050">
        <w:rPr>
          <w:rFonts w:ascii="Times New Roman" w:eastAsiaTheme="majorEastAsia" w:hAnsi="Times New Roman" w:cs="Times New Roman"/>
          <w:bCs/>
          <w:noProof/>
          <w:sz w:val="24"/>
          <w:szCs w:val="24"/>
          <w:lang w:eastAsia="lt-LT"/>
        </w:rPr>
        <w:t>ligoninė</w:t>
      </w:r>
      <w:r w:rsidR="000C7FA0">
        <w:rPr>
          <w:rFonts w:ascii="Times New Roman" w:eastAsiaTheme="majorEastAsia" w:hAnsi="Times New Roman" w:cs="Times New Roman"/>
          <w:bCs/>
          <w:noProof/>
          <w:sz w:val="24"/>
          <w:szCs w:val="24"/>
          <w:lang w:eastAsia="lt-LT"/>
        </w:rPr>
        <w:t>je)</w:t>
      </w:r>
      <w:r w:rsidRPr="00C73805">
        <w:rPr>
          <w:rFonts w:ascii="Times New Roman" w:eastAsiaTheme="majorEastAsia" w:hAnsi="Times New Roman" w:cs="Times New Roman"/>
          <w:bCs/>
          <w:noProof/>
          <w:sz w:val="24"/>
          <w:szCs w:val="24"/>
          <w:lang w:eastAsia="lt-LT"/>
        </w:rPr>
        <w:t>, tačiau ši įstaiga,</w:t>
      </w:r>
      <w:r>
        <w:rPr>
          <w:rFonts w:ascii="Times New Roman" w:eastAsiaTheme="majorEastAsia" w:hAnsi="Times New Roman" w:cs="Times New Roman"/>
          <w:bCs/>
          <w:noProof/>
          <w:sz w:val="24"/>
          <w:szCs w:val="24"/>
          <w:lang w:eastAsia="lt-LT"/>
        </w:rPr>
        <w:t xml:space="preserve"> užbaigus infrastruktūros modernizavimo projektą</w:t>
      </w:r>
      <w:r w:rsidRPr="00C73805">
        <w:rPr>
          <w:rFonts w:ascii="Times New Roman" w:eastAsiaTheme="majorEastAsia" w:hAnsi="Times New Roman" w:cs="Times New Roman"/>
          <w:bCs/>
          <w:noProof/>
          <w:sz w:val="24"/>
          <w:szCs w:val="24"/>
          <w:lang w:eastAsia="lt-LT"/>
        </w:rPr>
        <w:t>, gali priimti net 40 lengvai nukentėjusių arba lengvai sergančių pacientų daugiau nei anksčiau.</w:t>
      </w:r>
    </w:p>
    <w:p w:rsidR="00984CE8" w:rsidRPr="00C73805" w:rsidRDefault="00984CE8" w:rsidP="00984CE8">
      <w:pPr>
        <w:spacing w:after="120" w:line="240" w:lineRule="auto"/>
        <w:ind w:firstLine="720"/>
        <w:jc w:val="both"/>
        <w:rPr>
          <w:rFonts w:ascii="Times New Roman" w:eastAsiaTheme="majorEastAsia" w:hAnsi="Times New Roman" w:cs="Times New Roman"/>
          <w:bCs/>
          <w:noProof/>
          <w:sz w:val="24"/>
          <w:szCs w:val="24"/>
          <w:lang w:eastAsia="lt-LT"/>
        </w:rPr>
      </w:pPr>
      <w:r w:rsidRPr="00C73805">
        <w:rPr>
          <w:rFonts w:ascii="Times New Roman" w:eastAsiaTheme="majorEastAsia" w:hAnsi="Times New Roman" w:cs="Times New Roman"/>
          <w:bCs/>
          <w:noProof/>
          <w:sz w:val="24"/>
          <w:szCs w:val="24"/>
          <w:lang w:eastAsia="lt-LT"/>
        </w:rPr>
        <w:t>Vertinimo metu traumos centrų darbuotojų buvo klausiama apie personalo dalyvavimą specializuotos reanimacinės pagalbos bei specializuotos pagalbos traumų atvejais mokymuose 2007</w:t>
      </w:r>
      <w:r w:rsidR="00AB08CD">
        <w:rPr>
          <w:rFonts w:ascii="Times New Roman" w:eastAsiaTheme="majorEastAsia" w:hAnsi="Times New Roman" w:cs="Times New Roman"/>
          <w:bCs/>
          <w:noProof/>
          <w:sz w:val="24"/>
          <w:szCs w:val="24"/>
          <w:lang w:eastAsia="lt-LT"/>
        </w:rPr>
        <w:t xml:space="preserve"> m. ir </w:t>
      </w:r>
      <w:r w:rsidRPr="00C73805">
        <w:rPr>
          <w:rFonts w:ascii="Times New Roman" w:eastAsiaTheme="majorEastAsia" w:hAnsi="Times New Roman" w:cs="Times New Roman"/>
          <w:bCs/>
          <w:noProof/>
          <w:sz w:val="24"/>
          <w:szCs w:val="24"/>
          <w:lang w:eastAsia="lt-LT"/>
        </w:rPr>
        <w:t>2012 m. Visos įstaigos (100</w:t>
      </w:r>
      <w:r>
        <w:rPr>
          <w:rFonts w:ascii="Times New Roman" w:eastAsiaTheme="majorEastAsia" w:hAnsi="Times New Roman" w:cs="Times New Roman"/>
          <w:bCs/>
          <w:noProof/>
          <w:sz w:val="24"/>
          <w:szCs w:val="24"/>
          <w:lang w:eastAsia="lt-LT"/>
        </w:rPr>
        <w:t xml:space="preserve"> proc.</w:t>
      </w:r>
      <w:r w:rsidRPr="00C73805">
        <w:rPr>
          <w:rFonts w:ascii="Times New Roman" w:eastAsiaTheme="majorEastAsia" w:hAnsi="Times New Roman" w:cs="Times New Roman"/>
          <w:bCs/>
          <w:noProof/>
          <w:sz w:val="24"/>
          <w:szCs w:val="24"/>
          <w:lang w:eastAsia="lt-LT"/>
        </w:rPr>
        <w:t xml:space="preserve">) nurodė, kad </w:t>
      </w:r>
      <w:r w:rsidR="00AB08CD">
        <w:rPr>
          <w:rFonts w:ascii="Times New Roman" w:eastAsiaTheme="majorEastAsia" w:hAnsi="Times New Roman" w:cs="Times New Roman"/>
          <w:bCs/>
          <w:noProof/>
          <w:sz w:val="24"/>
          <w:szCs w:val="24"/>
          <w:lang w:eastAsia="lt-LT"/>
        </w:rPr>
        <w:t>nagrinėjamais metais</w:t>
      </w:r>
      <w:r>
        <w:rPr>
          <w:rFonts w:ascii="Times New Roman" w:eastAsiaTheme="majorEastAsia" w:hAnsi="Times New Roman" w:cs="Times New Roman"/>
          <w:bCs/>
          <w:noProof/>
          <w:sz w:val="24"/>
          <w:szCs w:val="24"/>
          <w:lang w:eastAsia="lt-LT"/>
        </w:rPr>
        <w:t xml:space="preserve"> </w:t>
      </w:r>
      <w:r w:rsidRPr="00C73805">
        <w:rPr>
          <w:rFonts w:ascii="Times New Roman" w:eastAsiaTheme="majorEastAsia" w:hAnsi="Times New Roman" w:cs="Times New Roman"/>
          <w:bCs/>
          <w:noProof/>
          <w:sz w:val="24"/>
          <w:szCs w:val="24"/>
          <w:lang w:eastAsia="lt-LT"/>
        </w:rPr>
        <w:t xml:space="preserve">jų darbuotojai dalyvavo tokiuose mokymuose. Svarbu paminėti, kad traumos centrai nurodė, jog mokymuose </w:t>
      </w:r>
      <w:r w:rsidR="00AB08CD">
        <w:rPr>
          <w:rFonts w:ascii="Times New Roman" w:eastAsiaTheme="majorEastAsia" w:hAnsi="Times New Roman" w:cs="Times New Roman"/>
          <w:bCs/>
          <w:noProof/>
          <w:sz w:val="24"/>
          <w:szCs w:val="24"/>
          <w:lang w:eastAsia="lt-LT"/>
        </w:rPr>
        <w:t>dalyvavo panašus</w:t>
      </w:r>
      <w:r w:rsidRPr="00C73805">
        <w:rPr>
          <w:rFonts w:ascii="Times New Roman" w:eastAsiaTheme="majorEastAsia" w:hAnsi="Times New Roman" w:cs="Times New Roman"/>
          <w:bCs/>
          <w:noProof/>
          <w:sz w:val="24"/>
          <w:szCs w:val="24"/>
          <w:lang w:eastAsia="lt-LT"/>
        </w:rPr>
        <w:t xml:space="preserve"> gydytoj</w:t>
      </w:r>
      <w:r>
        <w:rPr>
          <w:rFonts w:ascii="Times New Roman" w:eastAsiaTheme="majorEastAsia" w:hAnsi="Times New Roman" w:cs="Times New Roman"/>
          <w:bCs/>
          <w:noProof/>
          <w:sz w:val="24"/>
          <w:szCs w:val="24"/>
          <w:lang w:eastAsia="lt-LT"/>
        </w:rPr>
        <w:t>ų ir slaugytojų skaičius.</w:t>
      </w:r>
      <w:r w:rsidRPr="00C73805">
        <w:rPr>
          <w:rFonts w:ascii="Times New Roman" w:eastAsiaTheme="majorEastAsia" w:hAnsi="Times New Roman" w:cs="Times New Roman"/>
          <w:bCs/>
          <w:noProof/>
          <w:sz w:val="24"/>
          <w:szCs w:val="24"/>
          <w:lang w:eastAsia="lt-LT"/>
        </w:rPr>
        <w:t xml:space="preserve"> </w:t>
      </w:r>
      <w:r>
        <w:rPr>
          <w:rFonts w:ascii="Times New Roman" w:eastAsiaTheme="majorEastAsia" w:hAnsi="Times New Roman" w:cs="Times New Roman"/>
          <w:bCs/>
          <w:noProof/>
          <w:sz w:val="24"/>
          <w:szCs w:val="24"/>
          <w:lang w:eastAsia="lt-LT"/>
        </w:rPr>
        <w:t>Tikėtina, kad mokymai padėjo geriau, efektyviau išnaudoti įvykusius infrastruktūros pokyčius, atsiradusią naują medicinos įrangą ir priemones, o tai turėjo teigiamą įtaką pagalbos kokybei ir efektyvumui, taip pat ir jos operatyvumui. Ypač svarbu, kad mokymuos</w:t>
      </w:r>
      <w:r w:rsidR="00AB08CD">
        <w:rPr>
          <w:rFonts w:ascii="Times New Roman" w:eastAsiaTheme="majorEastAsia" w:hAnsi="Times New Roman" w:cs="Times New Roman"/>
          <w:bCs/>
          <w:noProof/>
          <w:sz w:val="24"/>
          <w:szCs w:val="24"/>
          <w:lang w:eastAsia="lt-LT"/>
        </w:rPr>
        <w:t xml:space="preserve">e dalyvavo visi komandos nariai – </w:t>
      </w:r>
      <w:r>
        <w:rPr>
          <w:rFonts w:ascii="Times New Roman" w:eastAsiaTheme="majorEastAsia" w:hAnsi="Times New Roman" w:cs="Times New Roman"/>
          <w:bCs/>
          <w:noProof/>
          <w:sz w:val="24"/>
          <w:szCs w:val="24"/>
          <w:lang w:eastAsia="lt-LT"/>
        </w:rPr>
        <w:t xml:space="preserve"> tiek gydytojai, tiek slaugytojos.</w:t>
      </w:r>
    </w:p>
    <w:p w:rsidR="00984CE8" w:rsidRDefault="00984CE8" w:rsidP="00984CE8">
      <w:pPr>
        <w:spacing w:after="120" w:line="240" w:lineRule="auto"/>
        <w:ind w:firstLine="720"/>
        <w:jc w:val="both"/>
        <w:rPr>
          <w:rFonts w:ascii="Times New Roman" w:eastAsiaTheme="majorEastAsia" w:hAnsi="Times New Roman" w:cs="Times New Roman"/>
          <w:bCs/>
          <w:noProof/>
          <w:sz w:val="24"/>
          <w:szCs w:val="24"/>
          <w:lang w:eastAsia="lt-LT"/>
        </w:rPr>
      </w:pPr>
      <w:r w:rsidRPr="00C73805">
        <w:rPr>
          <w:rFonts w:ascii="Times New Roman" w:eastAsiaTheme="majorEastAsia" w:hAnsi="Times New Roman" w:cs="Times New Roman"/>
          <w:bCs/>
          <w:noProof/>
          <w:sz w:val="24"/>
          <w:szCs w:val="24"/>
          <w:lang w:eastAsia="lt-LT"/>
        </w:rPr>
        <w:t>Objektyvūs pagalbos traumas patyrusiems pacientams apimčių rodikliai</w:t>
      </w:r>
      <w:r>
        <w:rPr>
          <w:rFonts w:ascii="Times New Roman" w:eastAsiaTheme="majorEastAsia" w:hAnsi="Times New Roman" w:cs="Times New Roman"/>
          <w:bCs/>
          <w:noProof/>
          <w:sz w:val="24"/>
          <w:szCs w:val="24"/>
          <w:lang w:eastAsia="lt-LT"/>
        </w:rPr>
        <w:t>,</w:t>
      </w:r>
      <w:r w:rsidRPr="00C73805">
        <w:rPr>
          <w:rFonts w:ascii="Times New Roman" w:eastAsiaTheme="majorEastAsia" w:hAnsi="Times New Roman" w:cs="Times New Roman"/>
          <w:bCs/>
          <w:noProof/>
          <w:sz w:val="24"/>
          <w:szCs w:val="24"/>
          <w:lang w:eastAsia="lt-LT"/>
        </w:rPr>
        <w:t xml:space="preserve"> lyginant 2007 m. ir 2012 m.</w:t>
      </w:r>
      <w:r>
        <w:rPr>
          <w:rFonts w:ascii="Times New Roman" w:eastAsiaTheme="majorEastAsia" w:hAnsi="Times New Roman" w:cs="Times New Roman"/>
          <w:bCs/>
          <w:noProof/>
          <w:sz w:val="24"/>
          <w:szCs w:val="24"/>
          <w:lang w:eastAsia="lt-LT"/>
        </w:rPr>
        <w:t>,</w:t>
      </w:r>
      <w:r w:rsidRPr="00C73805">
        <w:rPr>
          <w:rFonts w:ascii="Times New Roman" w:eastAsiaTheme="majorEastAsia" w:hAnsi="Times New Roman" w:cs="Times New Roman"/>
          <w:bCs/>
          <w:noProof/>
          <w:sz w:val="24"/>
          <w:szCs w:val="24"/>
          <w:lang w:eastAsia="lt-LT"/>
        </w:rPr>
        <w:t xml:space="preserve"> bei priėmimo</w:t>
      </w:r>
      <w:r w:rsidR="00AE505A">
        <w:rPr>
          <w:rFonts w:ascii="Times New Roman" w:eastAsiaTheme="majorEastAsia" w:hAnsi="Times New Roman" w:cs="Times New Roman"/>
          <w:bCs/>
          <w:noProof/>
          <w:sz w:val="24"/>
          <w:szCs w:val="24"/>
          <w:lang w:eastAsia="lt-LT"/>
        </w:rPr>
        <w:t>-skubiosios pagalbos</w:t>
      </w:r>
      <w:r w:rsidRPr="00C73805">
        <w:rPr>
          <w:rFonts w:ascii="Times New Roman" w:eastAsiaTheme="majorEastAsia" w:hAnsi="Times New Roman" w:cs="Times New Roman"/>
          <w:bCs/>
          <w:noProof/>
          <w:sz w:val="24"/>
          <w:szCs w:val="24"/>
          <w:lang w:eastAsia="lt-LT"/>
        </w:rPr>
        <w:t xml:space="preserve"> skyrių infrastruktūra, darbo sąlygos ir kokybė gerėjo, todėl šių įstaigų darbuotojai labai optim</w:t>
      </w:r>
      <w:r w:rsidR="009F04A7">
        <w:rPr>
          <w:rFonts w:ascii="Times New Roman" w:eastAsiaTheme="majorEastAsia" w:hAnsi="Times New Roman" w:cs="Times New Roman"/>
          <w:bCs/>
          <w:noProof/>
          <w:sz w:val="24"/>
          <w:szCs w:val="24"/>
          <w:lang w:eastAsia="lt-LT"/>
        </w:rPr>
        <w:t>istiškai ir pozityviai įvertin</w:t>
      </w:r>
      <w:r w:rsidRPr="00C73805">
        <w:rPr>
          <w:rFonts w:ascii="Times New Roman" w:eastAsiaTheme="majorEastAsia" w:hAnsi="Times New Roman" w:cs="Times New Roman"/>
          <w:bCs/>
          <w:noProof/>
          <w:sz w:val="24"/>
          <w:szCs w:val="24"/>
          <w:lang w:eastAsia="lt-LT"/>
        </w:rPr>
        <w:t xml:space="preserve">o </w:t>
      </w:r>
      <w:r w:rsidR="009F04A7">
        <w:rPr>
          <w:rFonts w:ascii="Times New Roman" w:hAnsi="Times New Roman" w:cs="Times New Roman"/>
          <w:sz w:val="24"/>
          <w:szCs w:val="24"/>
        </w:rPr>
        <w:t xml:space="preserve">2007–2013 m. ES struktūrinės paramos lėšomis įgyvendintų projektų </w:t>
      </w:r>
      <w:r w:rsidRPr="00C73805">
        <w:rPr>
          <w:rFonts w:ascii="Times New Roman" w:eastAsiaTheme="majorEastAsia" w:hAnsi="Times New Roman" w:cs="Times New Roman"/>
          <w:bCs/>
          <w:noProof/>
          <w:sz w:val="24"/>
          <w:szCs w:val="24"/>
          <w:lang w:eastAsia="lt-LT"/>
        </w:rPr>
        <w:t xml:space="preserve">teikiamą naudą. </w:t>
      </w:r>
      <w:r w:rsidRPr="00385525">
        <w:rPr>
          <w:rFonts w:ascii="Times New Roman" w:eastAsiaTheme="majorEastAsia" w:hAnsi="Times New Roman" w:cs="Times New Roman"/>
          <w:bCs/>
          <w:noProof/>
          <w:sz w:val="24"/>
          <w:szCs w:val="24"/>
          <w:lang w:eastAsia="lt-LT"/>
        </w:rPr>
        <w:t xml:space="preserve">Bendras atvykusių traumas patyrusių pacientų skaičius </w:t>
      </w:r>
      <w:r w:rsidRPr="00984CE8">
        <w:rPr>
          <w:rFonts w:ascii="Times New Roman" w:eastAsiaTheme="majorEastAsia" w:hAnsi="Times New Roman" w:cs="Times New Roman"/>
          <w:bCs/>
          <w:noProof/>
          <w:sz w:val="24"/>
          <w:szCs w:val="24"/>
          <w:lang w:eastAsia="lt-LT"/>
        </w:rPr>
        <w:t xml:space="preserve">vertinimo laikotarpiu išaugo maždaug 2 000 asmenų per metus vertinime dalyvavusiuose trijuose traumos centruose: 2007 m. traumos centrai aptarnavo 20 292 pacientus, o 2012 m. – 22 173. Šiuose </w:t>
      </w:r>
      <w:r w:rsidRPr="000176AE">
        <w:rPr>
          <w:rFonts w:ascii="Times New Roman" w:eastAsiaTheme="majorEastAsia" w:hAnsi="Times New Roman" w:cs="Times New Roman"/>
          <w:bCs/>
          <w:noProof/>
          <w:sz w:val="24"/>
          <w:szCs w:val="24"/>
          <w:lang w:eastAsia="lt-LT"/>
        </w:rPr>
        <w:t xml:space="preserve">3 </w:t>
      </w:r>
      <w:r w:rsidRPr="00984CE8">
        <w:rPr>
          <w:rFonts w:ascii="Times New Roman" w:eastAsiaTheme="majorEastAsia" w:hAnsi="Times New Roman" w:cs="Times New Roman"/>
          <w:bCs/>
          <w:noProof/>
          <w:sz w:val="24"/>
          <w:szCs w:val="24"/>
          <w:lang w:eastAsia="lt-LT"/>
        </w:rPr>
        <w:t>traumos centruose vertinimo laikotarpiu suteiktų ambulatorinių paslaugų skaičius išaugo: 2007 m. jų buvo suteikta 10 617 pacientų, o 2012 m. – 11 412.</w:t>
      </w:r>
      <w:r w:rsidRPr="00984CE8">
        <w:rPr>
          <w:rFonts w:ascii="Times New Roman" w:eastAsiaTheme="majorEastAsia" w:hAnsi="Times New Roman" w:cs="Times New Roman"/>
          <w:bCs/>
          <w:noProof/>
          <w:color w:val="FF0000"/>
          <w:sz w:val="24"/>
          <w:szCs w:val="24"/>
          <w:lang w:eastAsia="lt-LT"/>
        </w:rPr>
        <w:t xml:space="preserve"> </w:t>
      </w:r>
      <w:r w:rsidRPr="00984CE8">
        <w:rPr>
          <w:rFonts w:ascii="Times New Roman" w:eastAsiaTheme="majorEastAsia" w:hAnsi="Times New Roman" w:cs="Times New Roman"/>
          <w:bCs/>
          <w:noProof/>
          <w:sz w:val="24"/>
          <w:szCs w:val="24"/>
          <w:lang w:eastAsia="lt-LT"/>
        </w:rPr>
        <w:t>GMP</w:t>
      </w:r>
      <w:r w:rsidR="0051622F">
        <w:rPr>
          <w:rFonts w:ascii="Times New Roman" w:eastAsiaTheme="majorEastAsia" w:hAnsi="Times New Roman" w:cs="Times New Roman"/>
          <w:bCs/>
          <w:noProof/>
          <w:sz w:val="24"/>
          <w:szCs w:val="24"/>
          <w:lang w:eastAsia="lt-LT"/>
        </w:rPr>
        <w:t xml:space="preserve"> įstaigų</w:t>
      </w:r>
      <w:r w:rsidRPr="00984CE8">
        <w:rPr>
          <w:rFonts w:ascii="Times New Roman" w:eastAsiaTheme="majorEastAsia" w:hAnsi="Times New Roman" w:cs="Times New Roman"/>
          <w:bCs/>
          <w:noProof/>
          <w:sz w:val="24"/>
          <w:szCs w:val="24"/>
          <w:lang w:eastAsia="lt-LT"/>
        </w:rPr>
        <w:t xml:space="preserve"> į traumos centrus pervežtų traumas patyrusių pacientų hospitalizacijos dažnis vertinimo laikotarpiu nesiskyrė. Per pirmas</w:t>
      </w:r>
      <w:r w:rsidR="008E04BF">
        <w:rPr>
          <w:rFonts w:ascii="Times New Roman" w:eastAsiaTheme="majorEastAsia" w:hAnsi="Times New Roman" w:cs="Times New Roman"/>
          <w:bCs/>
          <w:noProof/>
          <w:sz w:val="24"/>
          <w:szCs w:val="24"/>
          <w:lang w:eastAsia="lt-LT"/>
        </w:rPr>
        <w:t xml:space="preserve"> 2 val., praėjusias nuo pacientų</w:t>
      </w:r>
      <w:r w:rsidRPr="00984CE8">
        <w:rPr>
          <w:rFonts w:ascii="Times New Roman" w:eastAsiaTheme="majorEastAsia" w:hAnsi="Times New Roman" w:cs="Times New Roman"/>
          <w:bCs/>
          <w:noProof/>
          <w:sz w:val="24"/>
          <w:szCs w:val="24"/>
          <w:lang w:eastAsia="lt-LT"/>
        </w:rPr>
        <w:t xml:space="preserve"> pervežimo į traumos centrus, mirusių pacientų skaičius taip pat statistiškai nesiskyrė: </w:t>
      </w:r>
      <w:r w:rsidRPr="00D4166C">
        <w:rPr>
          <w:rFonts w:ascii="Times New Roman" w:eastAsiaTheme="majorEastAsia" w:hAnsi="Times New Roman" w:cs="Times New Roman"/>
          <w:bCs/>
          <w:noProof/>
          <w:sz w:val="24"/>
          <w:szCs w:val="24"/>
          <w:lang w:eastAsia="lt-LT"/>
        </w:rPr>
        <w:t>2007 m. priėmimo</w:t>
      </w:r>
      <w:r w:rsidR="00AE505A" w:rsidRPr="00D4166C">
        <w:rPr>
          <w:rFonts w:ascii="Times New Roman" w:eastAsiaTheme="majorEastAsia" w:hAnsi="Times New Roman" w:cs="Times New Roman"/>
          <w:bCs/>
          <w:noProof/>
          <w:sz w:val="24"/>
          <w:szCs w:val="24"/>
          <w:lang w:eastAsia="lt-LT"/>
        </w:rPr>
        <w:t>-skubiosios pagalbos</w:t>
      </w:r>
      <w:r w:rsidRPr="00D4166C">
        <w:rPr>
          <w:rFonts w:ascii="Times New Roman" w:eastAsiaTheme="majorEastAsia" w:hAnsi="Times New Roman" w:cs="Times New Roman"/>
          <w:bCs/>
          <w:noProof/>
          <w:sz w:val="24"/>
          <w:szCs w:val="24"/>
          <w:lang w:eastAsia="lt-LT"/>
        </w:rPr>
        <w:t xml:space="preserve"> skyriuose mirė 5 traum</w:t>
      </w:r>
      <w:r w:rsidR="008E04BF" w:rsidRPr="00D4166C">
        <w:rPr>
          <w:rFonts w:ascii="Times New Roman" w:eastAsiaTheme="majorEastAsia" w:hAnsi="Times New Roman" w:cs="Times New Roman"/>
          <w:bCs/>
          <w:noProof/>
          <w:sz w:val="24"/>
          <w:szCs w:val="24"/>
          <w:lang w:eastAsia="lt-LT"/>
        </w:rPr>
        <w:t>as patyrę pacientai (0,02 proc.</w:t>
      </w:r>
      <w:r w:rsidRPr="00D4166C">
        <w:rPr>
          <w:rFonts w:ascii="Times New Roman" w:eastAsiaTheme="majorEastAsia" w:hAnsi="Times New Roman" w:cs="Times New Roman"/>
          <w:bCs/>
          <w:noProof/>
          <w:sz w:val="24"/>
          <w:szCs w:val="24"/>
          <w:lang w:eastAsia="lt-LT"/>
        </w:rPr>
        <w:t xml:space="preserve"> visų traumas patyrusių pacientų), o 2012 m. – 3 pacientai (0,01 proc. visų traumas patyrusių pacientų). Vertinimo laikotarpiu d</w:t>
      </w:r>
      <w:r w:rsidR="008E04BF" w:rsidRPr="00D4166C">
        <w:rPr>
          <w:rFonts w:ascii="Times New Roman" w:eastAsiaTheme="majorEastAsia" w:hAnsi="Times New Roman" w:cs="Times New Roman"/>
          <w:bCs/>
          <w:noProof/>
          <w:sz w:val="24"/>
          <w:szCs w:val="24"/>
          <w:lang w:eastAsia="lt-LT"/>
        </w:rPr>
        <w:t>augiau pacientų buvo perkelta į</w:t>
      </w:r>
      <w:r w:rsidRPr="00D4166C">
        <w:rPr>
          <w:rFonts w:ascii="Times New Roman" w:eastAsiaTheme="majorEastAsia" w:hAnsi="Times New Roman" w:cs="Times New Roman"/>
          <w:bCs/>
          <w:noProof/>
          <w:sz w:val="24"/>
          <w:szCs w:val="24"/>
          <w:lang w:eastAsia="lt-LT"/>
        </w:rPr>
        <w:t xml:space="preserve"> aukštesnio lygio traumos centrus. </w:t>
      </w:r>
      <w:r w:rsidR="008E04BF" w:rsidRPr="00D4166C">
        <w:rPr>
          <w:rFonts w:ascii="Times New Roman" w:eastAsiaTheme="majorEastAsia" w:hAnsi="Times New Roman" w:cs="Times New Roman"/>
          <w:bCs/>
          <w:noProof/>
          <w:sz w:val="24"/>
          <w:szCs w:val="24"/>
          <w:lang w:eastAsia="lt-LT"/>
        </w:rPr>
        <w:t>Pacientams</w:t>
      </w:r>
      <w:r w:rsidR="008E04BF">
        <w:rPr>
          <w:rFonts w:ascii="Times New Roman" w:eastAsiaTheme="majorEastAsia" w:hAnsi="Times New Roman" w:cs="Times New Roman"/>
          <w:bCs/>
          <w:noProof/>
          <w:sz w:val="24"/>
          <w:szCs w:val="24"/>
          <w:lang w:eastAsia="lt-LT"/>
        </w:rPr>
        <w:t xml:space="preserve"> atsidūrus ligoninės</w:t>
      </w:r>
      <w:r>
        <w:rPr>
          <w:rFonts w:ascii="Times New Roman" w:eastAsiaTheme="majorEastAsia" w:hAnsi="Times New Roman" w:cs="Times New Roman"/>
          <w:bCs/>
          <w:noProof/>
          <w:sz w:val="24"/>
          <w:szCs w:val="24"/>
          <w:lang w:eastAsia="lt-LT"/>
        </w:rPr>
        <w:t>e, p</w:t>
      </w:r>
      <w:r w:rsidRPr="00C73805">
        <w:rPr>
          <w:rFonts w:ascii="Times New Roman" w:eastAsiaTheme="majorEastAsia" w:hAnsi="Times New Roman" w:cs="Times New Roman"/>
          <w:bCs/>
          <w:noProof/>
          <w:sz w:val="24"/>
          <w:szCs w:val="24"/>
          <w:lang w:eastAsia="lt-LT"/>
        </w:rPr>
        <w:t>er pirmą parą į aukštesnio lygio traumos centrus 2007 m. buvo pervežti 2</w:t>
      </w:r>
      <w:r>
        <w:rPr>
          <w:rFonts w:ascii="Times New Roman" w:eastAsiaTheme="majorEastAsia" w:hAnsi="Times New Roman" w:cs="Times New Roman"/>
          <w:bCs/>
          <w:noProof/>
          <w:sz w:val="24"/>
          <w:szCs w:val="24"/>
          <w:lang w:eastAsia="lt-LT"/>
        </w:rPr>
        <w:t xml:space="preserve"> </w:t>
      </w:r>
      <w:r w:rsidRPr="00C73805">
        <w:rPr>
          <w:rFonts w:ascii="Times New Roman" w:eastAsiaTheme="majorEastAsia" w:hAnsi="Times New Roman" w:cs="Times New Roman"/>
          <w:bCs/>
          <w:noProof/>
          <w:sz w:val="24"/>
          <w:szCs w:val="24"/>
          <w:lang w:eastAsia="lt-LT"/>
        </w:rPr>
        <w:t>200 pacientai, o 2012 m. – 2</w:t>
      </w:r>
      <w:r>
        <w:rPr>
          <w:rFonts w:ascii="Times New Roman" w:eastAsiaTheme="majorEastAsia" w:hAnsi="Times New Roman" w:cs="Times New Roman"/>
          <w:bCs/>
          <w:noProof/>
          <w:sz w:val="24"/>
          <w:szCs w:val="24"/>
          <w:lang w:eastAsia="lt-LT"/>
        </w:rPr>
        <w:t xml:space="preserve"> </w:t>
      </w:r>
      <w:r w:rsidRPr="00C73805">
        <w:rPr>
          <w:rFonts w:ascii="Times New Roman" w:eastAsiaTheme="majorEastAsia" w:hAnsi="Times New Roman" w:cs="Times New Roman"/>
          <w:bCs/>
          <w:noProof/>
          <w:sz w:val="24"/>
          <w:szCs w:val="24"/>
          <w:lang w:eastAsia="lt-LT"/>
        </w:rPr>
        <w:t>472. Antrą</w:t>
      </w:r>
      <w:r>
        <w:rPr>
          <w:rFonts w:ascii="Times New Roman" w:eastAsiaTheme="majorEastAsia" w:hAnsi="Times New Roman" w:cs="Times New Roman"/>
          <w:bCs/>
          <w:noProof/>
          <w:sz w:val="24"/>
          <w:szCs w:val="24"/>
          <w:lang w:eastAsia="lt-LT"/>
        </w:rPr>
        <w:t>,</w:t>
      </w:r>
      <w:r w:rsidRPr="00C73805">
        <w:rPr>
          <w:rFonts w:ascii="Times New Roman" w:eastAsiaTheme="majorEastAsia" w:hAnsi="Times New Roman" w:cs="Times New Roman"/>
          <w:bCs/>
          <w:noProof/>
          <w:sz w:val="24"/>
          <w:szCs w:val="24"/>
          <w:lang w:eastAsia="lt-LT"/>
        </w:rPr>
        <w:t xml:space="preserve"> trečią parą į aukštesnio lygio traumos centrus 2007 m. buvo pervežti 297 pacientai, o 2012 m. – 332. Ligoninėje 2007 m. mirė </w:t>
      </w:r>
      <w:r w:rsidRPr="00B5766D">
        <w:rPr>
          <w:rFonts w:ascii="Times New Roman" w:eastAsiaTheme="majorEastAsia" w:hAnsi="Times New Roman" w:cs="Times New Roman"/>
          <w:bCs/>
          <w:noProof/>
          <w:sz w:val="24"/>
          <w:szCs w:val="24"/>
          <w:lang w:eastAsia="lt-LT"/>
        </w:rPr>
        <w:t xml:space="preserve">88 </w:t>
      </w:r>
      <w:r w:rsidRPr="00C73805">
        <w:rPr>
          <w:rFonts w:ascii="Times New Roman" w:eastAsiaTheme="majorEastAsia" w:hAnsi="Times New Roman" w:cs="Times New Roman"/>
          <w:bCs/>
          <w:noProof/>
          <w:sz w:val="24"/>
          <w:szCs w:val="24"/>
          <w:lang w:eastAsia="lt-LT"/>
        </w:rPr>
        <w:t xml:space="preserve">pacientai, o 2012 m. – </w:t>
      </w:r>
      <w:r w:rsidRPr="00B5766D">
        <w:rPr>
          <w:rFonts w:ascii="Times New Roman" w:eastAsiaTheme="majorEastAsia" w:hAnsi="Times New Roman" w:cs="Times New Roman"/>
          <w:bCs/>
          <w:noProof/>
          <w:sz w:val="24"/>
          <w:szCs w:val="24"/>
          <w:lang w:eastAsia="lt-LT"/>
        </w:rPr>
        <w:t>280</w:t>
      </w:r>
      <w:r w:rsidRPr="00C73805">
        <w:rPr>
          <w:rFonts w:ascii="Times New Roman" w:eastAsiaTheme="majorEastAsia" w:hAnsi="Times New Roman" w:cs="Times New Roman"/>
          <w:bCs/>
          <w:noProof/>
          <w:sz w:val="24"/>
          <w:szCs w:val="24"/>
          <w:lang w:eastAsia="lt-LT"/>
        </w:rPr>
        <w:t>, skirtumas statistiškai nereikšmingas.</w:t>
      </w:r>
      <w:r w:rsidRPr="00B5766D">
        <w:rPr>
          <w:rFonts w:ascii="Times New Roman" w:eastAsiaTheme="majorEastAsia" w:hAnsi="Times New Roman" w:cs="Times New Roman"/>
          <w:bCs/>
          <w:noProof/>
          <w:sz w:val="24"/>
          <w:szCs w:val="24"/>
          <w:lang w:eastAsia="lt-LT"/>
        </w:rPr>
        <w:t xml:space="preserve"> Tikėtina, kad santykinai didesnį traumas patyrusių pacientų mirštamumą stacionare galėjo sąlygoti pagerėjusi medicinos pagalba ikistacionariniu laikotarpiu, todėl </w:t>
      </w:r>
      <w:r w:rsidRPr="00B5766D">
        <w:rPr>
          <w:rFonts w:ascii="Times New Roman" w:eastAsiaTheme="majorEastAsia" w:hAnsi="Times New Roman" w:cs="Times New Roman"/>
          <w:bCs/>
          <w:noProof/>
          <w:sz w:val="24"/>
          <w:szCs w:val="24"/>
          <w:lang w:eastAsia="lt-LT"/>
        </w:rPr>
        <w:lastRenderedPageBreak/>
        <w:t xml:space="preserve">daugiau sunkiai sužalotų pacientų GMP buvo pervežti į traumos centrus. Bendras stacionare gydytų traumas patyrusių pacientų skaičius praktiškai nekito: </w:t>
      </w:r>
      <w:r w:rsidRPr="00C73805">
        <w:rPr>
          <w:rFonts w:ascii="Times New Roman" w:eastAsiaTheme="majorEastAsia" w:hAnsi="Times New Roman" w:cs="Times New Roman"/>
          <w:bCs/>
          <w:noProof/>
          <w:sz w:val="24"/>
          <w:szCs w:val="24"/>
          <w:lang w:eastAsia="lt-LT"/>
        </w:rPr>
        <w:t>2007 m. buvo gydyt</w:t>
      </w:r>
      <w:r>
        <w:rPr>
          <w:rFonts w:ascii="Times New Roman" w:eastAsiaTheme="majorEastAsia" w:hAnsi="Times New Roman" w:cs="Times New Roman"/>
          <w:bCs/>
          <w:noProof/>
          <w:sz w:val="24"/>
          <w:szCs w:val="24"/>
          <w:lang w:eastAsia="lt-LT"/>
        </w:rPr>
        <w:t>i</w:t>
      </w:r>
      <w:r w:rsidRPr="00C73805">
        <w:rPr>
          <w:rFonts w:ascii="Times New Roman" w:eastAsiaTheme="majorEastAsia" w:hAnsi="Times New Roman" w:cs="Times New Roman"/>
          <w:bCs/>
          <w:noProof/>
          <w:sz w:val="24"/>
          <w:szCs w:val="24"/>
          <w:lang w:eastAsia="lt-LT"/>
        </w:rPr>
        <w:t xml:space="preserve"> </w:t>
      </w:r>
      <w:r w:rsidRPr="00B5766D">
        <w:rPr>
          <w:rFonts w:ascii="Times New Roman" w:eastAsiaTheme="majorEastAsia" w:hAnsi="Times New Roman" w:cs="Times New Roman"/>
          <w:bCs/>
          <w:noProof/>
          <w:sz w:val="24"/>
          <w:szCs w:val="24"/>
          <w:lang w:eastAsia="lt-LT"/>
        </w:rPr>
        <w:t>3 327 traumas paty</w:t>
      </w:r>
      <w:r w:rsidRPr="00C73805">
        <w:rPr>
          <w:rFonts w:ascii="Times New Roman" w:eastAsiaTheme="majorEastAsia" w:hAnsi="Times New Roman" w:cs="Times New Roman"/>
          <w:bCs/>
          <w:noProof/>
          <w:sz w:val="24"/>
          <w:szCs w:val="24"/>
          <w:lang w:eastAsia="lt-LT"/>
        </w:rPr>
        <w:t xml:space="preserve">rę pacientai, o 2012 m. – </w:t>
      </w:r>
      <w:r w:rsidRPr="00B5766D">
        <w:rPr>
          <w:rFonts w:ascii="Times New Roman" w:eastAsiaTheme="majorEastAsia" w:hAnsi="Times New Roman" w:cs="Times New Roman"/>
          <w:bCs/>
          <w:noProof/>
          <w:sz w:val="24"/>
          <w:szCs w:val="24"/>
          <w:lang w:eastAsia="lt-LT"/>
        </w:rPr>
        <w:t>3 204</w:t>
      </w:r>
      <w:r w:rsidRPr="00C73805">
        <w:rPr>
          <w:rFonts w:ascii="Times New Roman" w:eastAsiaTheme="majorEastAsia" w:hAnsi="Times New Roman" w:cs="Times New Roman"/>
          <w:bCs/>
          <w:noProof/>
          <w:sz w:val="24"/>
          <w:szCs w:val="24"/>
          <w:lang w:eastAsia="lt-LT"/>
        </w:rPr>
        <w:t xml:space="preserve">. </w:t>
      </w:r>
      <w:r>
        <w:rPr>
          <w:rFonts w:ascii="Times New Roman" w:eastAsiaTheme="majorEastAsia" w:hAnsi="Times New Roman" w:cs="Times New Roman"/>
          <w:bCs/>
          <w:noProof/>
          <w:sz w:val="24"/>
          <w:szCs w:val="24"/>
          <w:lang w:eastAsia="lt-LT"/>
        </w:rPr>
        <w:t>V</w:t>
      </w:r>
      <w:r w:rsidRPr="00C73805">
        <w:rPr>
          <w:rFonts w:ascii="Times New Roman" w:eastAsiaTheme="majorEastAsia" w:hAnsi="Times New Roman" w:cs="Times New Roman"/>
          <w:bCs/>
          <w:noProof/>
          <w:sz w:val="24"/>
          <w:szCs w:val="24"/>
          <w:lang w:eastAsia="lt-LT"/>
        </w:rPr>
        <w:t xml:space="preserve">ertinimo laikotarpiu </w:t>
      </w:r>
      <w:r>
        <w:rPr>
          <w:rFonts w:ascii="Times New Roman" w:eastAsiaTheme="majorEastAsia" w:hAnsi="Times New Roman" w:cs="Times New Roman"/>
          <w:bCs/>
          <w:noProof/>
          <w:sz w:val="24"/>
          <w:szCs w:val="24"/>
          <w:lang w:eastAsia="lt-LT"/>
        </w:rPr>
        <w:t>b</w:t>
      </w:r>
      <w:r w:rsidRPr="00C73805">
        <w:rPr>
          <w:rFonts w:ascii="Times New Roman" w:eastAsiaTheme="majorEastAsia" w:hAnsi="Times New Roman" w:cs="Times New Roman"/>
          <w:bCs/>
          <w:noProof/>
          <w:sz w:val="24"/>
          <w:szCs w:val="24"/>
          <w:lang w:eastAsia="lt-LT"/>
        </w:rPr>
        <w:t>endras operacijų</w:t>
      </w:r>
      <w:r>
        <w:rPr>
          <w:rFonts w:ascii="Times New Roman" w:eastAsiaTheme="majorEastAsia" w:hAnsi="Times New Roman" w:cs="Times New Roman"/>
          <w:bCs/>
          <w:noProof/>
          <w:sz w:val="24"/>
          <w:szCs w:val="24"/>
          <w:lang w:eastAsia="lt-LT"/>
        </w:rPr>
        <w:t xml:space="preserve">, atliktų traumas patyrusiems pacientams, </w:t>
      </w:r>
      <w:r w:rsidRPr="00C73805">
        <w:rPr>
          <w:rFonts w:ascii="Times New Roman" w:eastAsiaTheme="majorEastAsia" w:hAnsi="Times New Roman" w:cs="Times New Roman"/>
          <w:bCs/>
          <w:noProof/>
          <w:sz w:val="24"/>
          <w:szCs w:val="24"/>
          <w:lang w:eastAsia="lt-LT"/>
        </w:rPr>
        <w:t xml:space="preserve">skaičius </w:t>
      </w:r>
      <w:r>
        <w:rPr>
          <w:rFonts w:ascii="Times New Roman" w:eastAsiaTheme="majorEastAsia" w:hAnsi="Times New Roman" w:cs="Times New Roman"/>
          <w:bCs/>
          <w:noProof/>
          <w:sz w:val="24"/>
          <w:szCs w:val="24"/>
          <w:lang w:eastAsia="lt-LT"/>
        </w:rPr>
        <w:t>išaugo</w:t>
      </w:r>
      <w:r w:rsidRPr="00C73805">
        <w:rPr>
          <w:rFonts w:ascii="Times New Roman" w:eastAsiaTheme="majorEastAsia" w:hAnsi="Times New Roman" w:cs="Times New Roman"/>
          <w:bCs/>
          <w:noProof/>
          <w:sz w:val="24"/>
          <w:szCs w:val="24"/>
          <w:lang w:eastAsia="lt-LT"/>
        </w:rPr>
        <w:t>: 2007 m. buvo atliktos 6</w:t>
      </w:r>
      <w:r>
        <w:rPr>
          <w:rFonts w:ascii="Times New Roman" w:eastAsiaTheme="majorEastAsia" w:hAnsi="Times New Roman" w:cs="Times New Roman"/>
          <w:bCs/>
          <w:noProof/>
          <w:sz w:val="24"/>
          <w:szCs w:val="24"/>
          <w:lang w:eastAsia="lt-LT"/>
        </w:rPr>
        <w:t xml:space="preserve"> </w:t>
      </w:r>
      <w:r w:rsidRPr="00C73805">
        <w:rPr>
          <w:rFonts w:ascii="Times New Roman" w:eastAsiaTheme="majorEastAsia" w:hAnsi="Times New Roman" w:cs="Times New Roman"/>
          <w:bCs/>
          <w:noProof/>
          <w:sz w:val="24"/>
          <w:szCs w:val="24"/>
          <w:lang w:eastAsia="lt-LT"/>
        </w:rPr>
        <w:t>247 operacijos, o 2012 m. – 6</w:t>
      </w:r>
      <w:r>
        <w:rPr>
          <w:rFonts w:ascii="Times New Roman" w:eastAsiaTheme="majorEastAsia" w:hAnsi="Times New Roman" w:cs="Times New Roman"/>
          <w:bCs/>
          <w:noProof/>
          <w:sz w:val="24"/>
          <w:szCs w:val="24"/>
          <w:lang w:eastAsia="lt-LT"/>
        </w:rPr>
        <w:t xml:space="preserve"> </w:t>
      </w:r>
      <w:r w:rsidRPr="00C73805">
        <w:rPr>
          <w:rFonts w:ascii="Times New Roman" w:eastAsiaTheme="majorEastAsia" w:hAnsi="Times New Roman" w:cs="Times New Roman"/>
          <w:bCs/>
          <w:noProof/>
          <w:sz w:val="24"/>
          <w:szCs w:val="24"/>
          <w:lang w:eastAsia="lt-LT"/>
        </w:rPr>
        <w:t xml:space="preserve">470. Bendrinėje nejautroje atliktų operacijų skaičius vertinimo laikotarpiu taip pat </w:t>
      </w:r>
      <w:r>
        <w:rPr>
          <w:rFonts w:ascii="Times New Roman" w:eastAsiaTheme="majorEastAsia" w:hAnsi="Times New Roman" w:cs="Times New Roman"/>
          <w:bCs/>
          <w:noProof/>
          <w:sz w:val="24"/>
          <w:szCs w:val="24"/>
          <w:lang w:eastAsia="lt-LT"/>
        </w:rPr>
        <w:t>didėjo</w:t>
      </w:r>
      <w:r w:rsidRPr="00C73805">
        <w:rPr>
          <w:rFonts w:ascii="Times New Roman" w:eastAsiaTheme="majorEastAsia" w:hAnsi="Times New Roman" w:cs="Times New Roman"/>
          <w:bCs/>
          <w:noProof/>
          <w:sz w:val="24"/>
          <w:szCs w:val="24"/>
          <w:lang w:eastAsia="lt-LT"/>
        </w:rPr>
        <w:t>: 2007 m. buvo atlikt</w:t>
      </w:r>
      <w:r>
        <w:rPr>
          <w:rFonts w:ascii="Times New Roman" w:eastAsiaTheme="majorEastAsia" w:hAnsi="Times New Roman" w:cs="Times New Roman"/>
          <w:bCs/>
          <w:noProof/>
          <w:sz w:val="24"/>
          <w:szCs w:val="24"/>
          <w:lang w:eastAsia="lt-LT"/>
        </w:rPr>
        <w:t>a</w:t>
      </w:r>
      <w:r w:rsidRPr="00C73805">
        <w:rPr>
          <w:rFonts w:ascii="Times New Roman" w:eastAsiaTheme="majorEastAsia" w:hAnsi="Times New Roman" w:cs="Times New Roman"/>
          <w:bCs/>
          <w:noProof/>
          <w:sz w:val="24"/>
          <w:szCs w:val="24"/>
          <w:lang w:eastAsia="lt-LT"/>
        </w:rPr>
        <w:t xml:space="preserve"> 2</w:t>
      </w:r>
      <w:r>
        <w:rPr>
          <w:rFonts w:ascii="Times New Roman" w:eastAsiaTheme="majorEastAsia" w:hAnsi="Times New Roman" w:cs="Times New Roman"/>
          <w:bCs/>
          <w:noProof/>
          <w:sz w:val="24"/>
          <w:szCs w:val="24"/>
          <w:lang w:eastAsia="lt-LT"/>
        </w:rPr>
        <w:t xml:space="preserve"> </w:t>
      </w:r>
      <w:r w:rsidRPr="00C73805">
        <w:rPr>
          <w:rFonts w:ascii="Times New Roman" w:eastAsiaTheme="majorEastAsia" w:hAnsi="Times New Roman" w:cs="Times New Roman"/>
          <w:bCs/>
          <w:noProof/>
          <w:sz w:val="24"/>
          <w:szCs w:val="24"/>
          <w:lang w:eastAsia="lt-LT"/>
        </w:rPr>
        <w:t>721 operacija, o 2012 m. – 3</w:t>
      </w:r>
      <w:r>
        <w:rPr>
          <w:rFonts w:ascii="Times New Roman" w:eastAsiaTheme="majorEastAsia" w:hAnsi="Times New Roman" w:cs="Times New Roman"/>
          <w:bCs/>
          <w:noProof/>
          <w:sz w:val="24"/>
          <w:szCs w:val="24"/>
          <w:lang w:eastAsia="lt-LT"/>
        </w:rPr>
        <w:t xml:space="preserve"> </w:t>
      </w:r>
      <w:r w:rsidRPr="00C73805">
        <w:rPr>
          <w:rFonts w:ascii="Times New Roman" w:eastAsiaTheme="majorEastAsia" w:hAnsi="Times New Roman" w:cs="Times New Roman"/>
          <w:bCs/>
          <w:noProof/>
          <w:sz w:val="24"/>
          <w:szCs w:val="24"/>
          <w:lang w:eastAsia="lt-LT"/>
        </w:rPr>
        <w:t xml:space="preserve">236 operacijos. Vidutinė traumas patyrusių pacientų gydymosi stacionare trukmė </w:t>
      </w:r>
      <w:r>
        <w:rPr>
          <w:rFonts w:ascii="Times New Roman" w:eastAsiaTheme="majorEastAsia" w:hAnsi="Times New Roman" w:cs="Times New Roman"/>
          <w:bCs/>
          <w:noProof/>
          <w:sz w:val="24"/>
          <w:szCs w:val="24"/>
          <w:lang w:eastAsia="lt-LT"/>
        </w:rPr>
        <w:t>minėtu laikotarpiu</w:t>
      </w:r>
      <w:r w:rsidRPr="00C73805">
        <w:rPr>
          <w:rFonts w:ascii="Times New Roman" w:eastAsiaTheme="majorEastAsia" w:hAnsi="Times New Roman" w:cs="Times New Roman"/>
          <w:bCs/>
          <w:noProof/>
          <w:sz w:val="24"/>
          <w:szCs w:val="24"/>
          <w:lang w:eastAsia="lt-LT"/>
        </w:rPr>
        <w:t xml:space="preserve"> sutrumpėjo</w:t>
      </w:r>
      <w:r w:rsidRPr="003D627B">
        <w:rPr>
          <w:rFonts w:ascii="Times New Roman" w:eastAsiaTheme="majorEastAsia" w:hAnsi="Times New Roman" w:cs="Times New Roman"/>
          <w:bCs/>
          <w:noProof/>
          <w:sz w:val="24"/>
          <w:szCs w:val="24"/>
          <w:lang w:eastAsia="lt-LT"/>
        </w:rPr>
        <w:t xml:space="preserve"> viena diena: 2007 m. vidutinis lovadienis buvo 8,9 dienos, o 2012 m. – 7,7 dienos. Panašios tendencijos stebimos ir atskirai analizuojant sunkias traumas patyrusių pacientų grupę.</w:t>
      </w:r>
    </w:p>
    <w:p w:rsidR="00984CE8" w:rsidRPr="00984CE8" w:rsidRDefault="00984CE8" w:rsidP="00984CE8">
      <w:pPr>
        <w:spacing w:after="120" w:line="240" w:lineRule="auto"/>
        <w:ind w:firstLine="720"/>
        <w:jc w:val="both"/>
        <w:rPr>
          <w:rFonts w:ascii="Times New Roman" w:eastAsiaTheme="majorEastAsia" w:hAnsi="Times New Roman" w:cs="Times New Roman"/>
          <w:bCs/>
          <w:noProof/>
          <w:sz w:val="24"/>
          <w:szCs w:val="24"/>
          <w:lang w:eastAsia="lt-LT"/>
        </w:rPr>
      </w:pPr>
      <w:r w:rsidRPr="00D4166C">
        <w:rPr>
          <w:rFonts w:ascii="Times New Roman" w:eastAsiaTheme="majorEastAsia" w:hAnsi="Times New Roman" w:cs="Times New Roman"/>
          <w:bCs/>
          <w:noProof/>
          <w:sz w:val="24"/>
          <w:szCs w:val="24"/>
          <w:lang w:eastAsia="lt-LT"/>
        </w:rPr>
        <w:t>Fokus grupių dalyviai taip pat identifikavo ir keletą probleminių sričių: pacientų srautas nediferencijuojamas pagal traumos sunkumą,</w:t>
      </w:r>
      <w:r w:rsidR="00C23EFC" w:rsidRPr="00D4166C">
        <w:rPr>
          <w:rFonts w:ascii="Times New Roman" w:eastAsiaTheme="majorEastAsia" w:hAnsi="Times New Roman" w:cs="Times New Roman"/>
          <w:bCs/>
          <w:noProof/>
          <w:sz w:val="24"/>
          <w:szCs w:val="24"/>
          <w:lang w:eastAsia="lt-LT"/>
        </w:rPr>
        <w:t xml:space="preserve"> nėra aiškių</w:t>
      </w:r>
      <w:r w:rsidRPr="00D4166C">
        <w:rPr>
          <w:rFonts w:ascii="Times New Roman" w:eastAsiaTheme="majorEastAsia" w:hAnsi="Times New Roman" w:cs="Times New Roman"/>
          <w:bCs/>
          <w:noProof/>
          <w:sz w:val="24"/>
          <w:szCs w:val="24"/>
          <w:lang w:eastAsia="lt-LT"/>
        </w:rPr>
        <w:t xml:space="preserve"> „sunkios traumos“ atpažinimo kriterijų, nepakankamai aiškiai apibrėžti traumos komandos narių vaidmenys, </w:t>
      </w:r>
      <w:r w:rsidR="00C23EFC" w:rsidRPr="00D4166C">
        <w:rPr>
          <w:rFonts w:ascii="Times New Roman" w:eastAsiaTheme="majorEastAsia" w:hAnsi="Times New Roman" w:cs="Times New Roman"/>
          <w:bCs/>
          <w:noProof/>
          <w:sz w:val="24"/>
          <w:szCs w:val="24"/>
          <w:lang w:eastAsia="lt-LT"/>
        </w:rPr>
        <w:t>traumos komandos struktūra</w:t>
      </w:r>
      <w:r w:rsidRPr="00D4166C">
        <w:rPr>
          <w:rFonts w:ascii="Times New Roman" w:eastAsiaTheme="majorEastAsia" w:hAnsi="Times New Roman" w:cs="Times New Roman"/>
          <w:bCs/>
          <w:noProof/>
          <w:sz w:val="24"/>
          <w:szCs w:val="24"/>
          <w:lang w:eastAsia="lt-LT"/>
        </w:rPr>
        <w:t xml:space="preserve"> ir funkcijos, personalas traumos centrų priėmimo-skubios</w:t>
      </w:r>
      <w:r w:rsidR="00AE505A" w:rsidRPr="00D4166C">
        <w:rPr>
          <w:rFonts w:ascii="Times New Roman" w:eastAsiaTheme="majorEastAsia" w:hAnsi="Times New Roman" w:cs="Times New Roman"/>
          <w:bCs/>
          <w:noProof/>
          <w:sz w:val="24"/>
          <w:szCs w:val="24"/>
          <w:lang w:eastAsia="lt-LT"/>
        </w:rPr>
        <w:t>ios</w:t>
      </w:r>
      <w:r w:rsidRPr="00D4166C">
        <w:rPr>
          <w:rFonts w:ascii="Times New Roman" w:eastAsiaTheme="majorEastAsia" w:hAnsi="Times New Roman" w:cs="Times New Roman"/>
          <w:bCs/>
          <w:noProof/>
          <w:sz w:val="24"/>
          <w:szCs w:val="24"/>
          <w:lang w:eastAsia="lt-LT"/>
        </w:rPr>
        <w:t xml:space="preserve"> pagalbos skyriuose smarkiai apkrautas darbu, todėl trūksta laiko informacijos kodavimui, administraciniam darbui, dokumentų pildymui. Šie rezultatai parodo, kad traumos sistemoje išlieka organizacinių problemų ir neapibrėžtumų, nepakankamai gerai įvertintas traumos centruose dirbančių gydytojų ir slaugytojų darbo krūvis, nėra aiškiai reglamentuota traumos komandų darbo tvarka, traumos komandos aktyvavimo kriterijai bei mechanizmai, nėra aiškiai apibrėžta, kas yra sunki trauma, todėl sunku kokybiškai įvertinti sunkias traumas patyrusiems pacientams teikiamos pagalbos kokybę, efektyvumą ir operatyvumą.</w:t>
      </w:r>
    </w:p>
    <w:p w:rsidR="00984CE8" w:rsidRPr="003D627B" w:rsidRDefault="00984CE8" w:rsidP="00984CE8">
      <w:pPr>
        <w:spacing w:after="120" w:line="240" w:lineRule="auto"/>
        <w:ind w:firstLine="720"/>
        <w:jc w:val="both"/>
        <w:rPr>
          <w:rFonts w:ascii="Times New Roman" w:eastAsia="Arial" w:hAnsi="Times New Roman" w:cs="Times New Roman"/>
          <w:spacing w:val="1"/>
          <w:sz w:val="24"/>
          <w:szCs w:val="24"/>
        </w:rPr>
      </w:pPr>
      <w:r w:rsidRPr="00984CE8">
        <w:rPr>
          <w:rFonts w:ascii="Times New Roman" w:eastAsiaTheme="majorEastAsia" w:hAnsi="Times New Roman" w:cs="Times New Roman"/>
          <w:bCs/>
          <w:noProof/>
          <w:sz w:val="24"/>
          <w:szCs w:val="24"/>
          <w:lang w:eastAsia="lt-LT"/>
        </w:rPr>
        <w:t>Apibendrinus šiuos duomenis galima teigti, kad vertinimo laikotarpiu daugeliu atvejų pagalbos traumas patyrusiems pacientams kokybė ir efektyvumas tiek ikihospitaliniu, tiek ankstyvuoju hospitaliniu laikotarpiu traumos centruose pagerėjo, kadangi bendras paslaugų skaičius išaugo, per tą patį laiką pacientams buvo atliekama daugiau kliniškai reikšmingų veiksmų ir / arba intervencijų (imobilizacija, infuzinė terapija, nuskausminimas, radiologiniai tyrimai ir kt.). Taip pat daugiau pacientų pervežta iš įvykio vietos į traumos centrus, todėl didėjo ambulatorinių paslaugų skaičius, bendras operacijų ir operacijų, atliekamų bendrinėje nejautroje, skaičius. Pagerėjusią medicinos pagalbos kokybę ir efektyvumą atspindi ir trumpėjantis gydymosi stacionare laikas, padidėjęs pervežamų į aukštesnio lygio traumos centrus pacientų skaičius. Tačiau pagalbos operatyvumo rodikliai (laikas, praėjęs išsikvietus pagalbą, iki paciento pervežimo į traumos centrą, paciento apžiūros ir būklės įvertinimo laikas, laikas iki pervežimo į operacinę ar intensyvios terapijos skyrių) vertinimo laikotarpiu nekito, taip pat neretai trūko b</w:t>
      </w:r>
      <w:r w:rsidR="00974D76">
        <w:rPr>
          <w:rFonts w:ascii="Times New Roman" w:eastAsiaTheme="majorEastAsia" w:hAnsi="Times New Roman" w:cs="Times New Roman"/>
          <w:bCs/>
          <w:noProof/>
          <w:sz w:val="24"/>
          <w:szCs w:val="24"/>
          <w:lang w:eastAsia="lt-LT"/>
        </w:rPr>
        <w:t>endradarbiavimo tarp GMP įstaigų</w:t>
      </w:r>
      <w:r w:rsidRPr="00984CE8">
        <w:rPr>
          <w:rFonts w:ascii="Times New Roman" w:eastAsiaTheme="majorEastAsia" w:hAnsi="Times New Roman" w:cs="Times New Roman"/>
          <w:bCs/>
          <w:noProof/>
          <w:sz w:val="24"/>
          <w:szCs w:val="24"/>
          <w:lang w:eastAsia="lt-LT"/>
        </w:rPr>
        <w:t xml:space="preserve"> ir traumos centrų priėmimo-skubios</w:t>
      </w:r>
      <w:r w:rsidR="00AE505A">
        <w:rPr>
          <w:rFonts w:ascii="Times New Roman" w:eastAsiaTheme="majorEastAsia" w:hAnsi="Times New Roman" w:cs="Times New Roman"/>
          <w:bCs/>
          <w:noProof/>
          <w:sz w:val="24"/>
          <w:szCs w:val="24"/>
          <w:lang w:eastAsia="lt-LT"/>
        </w:rPr>
        <w:t>ios</w:t>
      </w:r>
      <w:r w:rsidRPr="00984CE8">
        <w:rPr>
          <w:rFonts w:ascii="Times New Roman" w:eastAsiaTheme="majorEastAsia" w:hAnsi="Times New Roman" w:cs="Times New Roman"/>
          <w:bCs/>
          <w:noProof/>
          <w:sz w:val="24"/>
          <w:szCs w:val="24"/>
          <w:lang w:eastAsia="lt-LT"/>
        </w:rPr>
        <w:t xml:space="preserve"> pagalbos skyrių. Vertinimo metu paaiškėjo, kad siekiant toliau gerinti pagalbos kokybę, efektyvumą ir ypač operatyvumą, trūksta </w:t>
      </w:r>
      <w:r w:rsidRPr="00984CE8">
        <w:rPr>
          <w:rFonts w:ascii="Times New Roman" w:eastAsia="Arial" w:hAnsi="Times New Roman" w:cs="Times New Roman"/>
          <w:sz w:val="24"/>
          <w:szCs w:val="24"/>
        </w:rPr>
        <w:t>vieningos, aiškiai reglamentuotos ir gerai koordinuojamos skubios</w:t>
      </w:r>
      <w:r w:rsidR="00C23EFC">
        <w:rPr>
          <w:rFonts w:ascii="Times New Roman" w:eastAsia="Arial" w:hAnsi="Times New Roman" w:cs="Times New Roman"/>
          <w:sz w:val="24"/>
          <w:szCs w:val="24"/>
        </w:rPr>
        <w:t>ios</w:t>
      </w:r>
      <w:r w:rsidRPr="00984CE8">
        <w:rPr>
          <w:rFonts w:ascii="Times New Roman" w:eastAsia="Arial" w:hAnsi="Times New Roman" w:cs="Times New Roman"/>
          <w:sz w:val="24"/>
          <w:szCs w:val="24"/>
        </w:rPr>
        <w:t xml:space="preserve"> pagalbos nukentėjusiems nuo traumų pacientams sistemos,</w:t>
      </w:r>
      <w:r w:rsidRPr="00984CE8">
        <w:rPr>
          <w:rFonts w:ascii="Times New Roman" w:hAnsi="Times New Roman" w:cs="Times New Roman"/>
          <w:sz w:val="24"/>
          <w:szCs w:val="24"/>
        </w:rPr>
        <w:t xml:space="preserve"> standartizuotų traumos komandos aktyvavimo ir veiklos aprašų įvairaus lygio traumos centrams, </w:t>
      </w:r>
      <w:r w:rsidRPr="00984CE8">
        <w:rPr>
          <w:rFonts w:ascii="Times New Roman" w:eastAsia="Arial" w:hAnsi="Times New Roman" w:cs="Times New Roman"/>
          <w:sz w:val="24"/>
          <w:szCs w:val="24"/>
        </w:rPr>
        <w:t>aiškių įrodymais pagrįstų sunkias traumas patyrusių pacientų ištyrimo ir pradinio gydymo rekomendacijų. Gautų duomenų vertinimą apsunkina tai, kad šalyje nėra aiškiai apibrėžtų sunkios ir lengvos traumos sąvokų, todėl dažniausiai analizuojami bendri pagalbos nukentėjusiems nuo traumų rodikliai, o gauti rezultatai</w:t>
      </w:r>
      <w:r w:rsidRPr="00984CE8">
        <w:rPr>
          <w:rFonts w:ascii="Times New Roman" w:eastAsia="Arial" w:hAnsi="Times New Roman" w:cs="Times New Roman"/>
          <w:spacing w:val="1"/>
          <w:sz w:val="24"/>
          <w:szCs w:val="24"/>
        </w:rPr>
        <w:t xml:space="preserve"> neretai statistiškai reikšmingai nesiskiria. Tačiau šiuo atveju tikėtina, kad klinikinis efektas ir nauda pacientui dažnai pasireiškia ir santykinai nedaug sutrumpėjus pagalbos laikui arba pagerėjus paslaugų kokybei, efektyvumui, nors šis</w:t>
      </w:r>
      <w:r w:rsidRPr="003D627B">
        <w:rPr>
          <w:rFonts w:ascii="Times New Roman" w:eastAsia="Arial" w:hAnsi="Times New Roman" w:cs="Times New Roman"/>
          <w:spacing w:val="1"/>
          <w:sz w:val="24"/>
          <w:szCs w:val="24"/>
        </w:rPr>
        <w:t xml:space="preserve"> pokytis nepasiekia statistiškai reikšmingo skirtumo. Deja, medicinos dokumentai taip pat ne visada užtikrina, kad gaunami vertinimo duomenys yra tikslūs ir patikimi.</w:t>
      </w:r>
    </w:p>
    <w:p w:rsidR="00984CE8" w:rsidRDefault="00984CE8" w:rsidP="000D38E8"/>
    <w:p w:rsidR="00984CE8" w:rsidRPr="00D558D2" w:rsidRDefault="00BD1EA6" w:rsidP="00984CE8">
      <w:pPr>
        <w:spacing w:after="120" w:line="240" w:lineRule="auto"/>
        <w:jc w:val="center"/>
        <w:rPr>
          <w:rFonts w:ascii="Times New Roman" w:hAnsi="Times New Roman" w:cs="Times New Roman"/>
          <w:b/>
          <w:bCs/>
          <w:color w:val="4F81BD" w:themeColor="accent1"/>
          <w:sz w:val="24"/>
          <w:szCs w:val="24"/>
        </w:rPr>
      </w:pPr>
      <w:r>
        <w:rPr>
          <w:rFonts w:ascii="Times New Roman" w:hAnsi="Times New Roman" w:cs="Times New Roman"/>
          <w:b/>
          <w:bCs/>
          <w:color w:val="4F81BD" w:themeColor="accent1"/>
          <w:sz w:val="24"/>
          <w:szCs w:val="24"/>
        </w:rPr>
        <w:t xml:space="preserve">SAM </w:t>
      </w:r>
      <w:r w:rsidR="00984CE8" w:rsidRPr="00D558D2">
        <w:rPr>
          <w:rFonts w:ascii="Times New Roman" w:hAnsi="Times New Roman" w:cs="Times New Roman"/>
          <w:b/>
          <w:bCs/>
          <w:color w:val="4F81BD" w:themeColor="accent1"/>
          <w:sz w:val="24"/>
          <w:szCs w:val="24"/>
        </w:rPr>
        <w:t>administruojamų priemonių poveikio „auksinei valandai“ vertinimo išvados</w:t>
      </w:r>
    </w:p>
    <w:p w:rsidR="00984CE8" w:rsidRPr="003D28DC" w:rsidRDefault="00984CE8" w:rsidP="003D28DC">
      <w:pPr>
        <w:pStyle w:val="Sraopastraipa"/>
        <w:numPr>
          <w:ilvl w:val="0"/>
          <w:numId w:val="38"/>
        </w:numPr>
        <w:tabs>
          <w:tab w:val="left" w:pos="0"/>
          <w:tab w:val="left" w:pos="993"/>
          <w:tab w:val="left" w:pos="1276"/>
        </w:tabs>
        <w:spacing w:after="0" w:line="240" w:lineRule="auto"/>
        <w:jc w:val="both"/>
        <w:rPr>
          <w:rFonts w:ascii="Times New Roman" w:hAnsi="Times New Roman" w:cs="Times New Roman"/>
          <w:b/>
          <w:sz w:val="24"/>
          <w:szCs w:val="24"/>
        </w:rPr>
      </w:pPr>
      <w:r w:rsidRPr="003D28DC">
        <w:rPr>
          <w:rFonts w:ascii="Times New Roman" w:hAnsi="Times New Roman" w:cs="Times New Roman"/>
          <w:b/>
          <w:sz w:val="24"/>
          <w:szCs w:val="24"/>
        </w:rPr>
        <w:lastRenderedPageBreak/>
        <w:t>uždavinio pagrindinių vertinimo klausimų išvados:</w:t>
      </w:r>
    </w:p>
    <w:p w:rsidR="003D28DC" w:rsidRPr="00A06809" w:rsidRDefault="003D28DC" w:rsidP="003D28DC">
      <w:pPr>
        <w:pStyle w:val="Sraopastraipa"/>
        <w:numPr>
          <w:ilvl w:val="1"/>
          <w:numId w:val="13"/>
        </w:numPr>
        <w:tabs>
          <w:tab w:val="left" w:pos="851"/>
          <w:tab w:val="left" w:pos="993"/>
          <w:tab w:val="left" w:pos="1276"/>
        </w:tabs>
        <w:spacing w:after="0" w:line="240" w:lineRule="auto"/>
        <w:ind w:left="0" w:firstLine="709"/>
        <w:contextualSpacing w:val="0"/>
        <w:jc w:val="both"/>
        <w:rPr>
          <w:rFonts w:ascii="Times New Roman" w:hAnsi="Times New Roman" w:cs="Times New Roman"/>
          <w:sz w:val="24"/>
          <w:szCs w:val="24"/>
        </w:rPr>
      </w:pPr>
      <w:r w:rsidRPr="00A06809">
        <w:rPr>
          <w:rFonts w:ascii="Times New Roman" w:hAnsi="Times New Roman" w:cs="Times New Roman"/>
          <w:sz w:val="24"/>
          <w:szCs w:val="24"/>
        </w:rPr>
        <w:t xml:space="preserve">Įvertinus </w:t>
      </w:r>
      <w:r w:rsidR="00974D76">
        <w:rPr>
          <w:rFonts w:ascii="Times New Roman" w:hAnsi="Times New Roman" w:cs="Times New Roman"/>
          <w:sz w:val="24"/>
          <w:szCs w:val="24"/>
        </w:rPr>
        <w:t>GMP paslaugas teikiančių įstaigų</w:t>
      </w:r>
      <w:r w:rsidRPr="00A06809">
        <w:rPr>
          <w:rFonts w:ascii="Times New Roman" w:hAnsi="Times New Roman" w:cs="Times New Roman"/>
          <w:sz w:val="24"/>
          <w:szCs w:val="24"/>
        </w:rPr>
        <w:t xml:space="preserve">, kurios gavo ES struktūrinę paramą pagal priemonę Nr. VP3-2.1-SAM-03-V, operatyvumo rodiklius, buvo nustatyta, kad laikas nuo GMP iškvietimo priėmimo (telefono ragelio pakėlimo) iki paciento pristatymo į traumos centrą lyginant 2007 m. ir 2012 m. reikšmingai nekito. </w:t>
      </w:r>
    </w:p>
    <w:p w:rsidR="003D28DC" w:rsidRPr="00D4166C" w:rsidRDefault="003D28DC" w:rsidP="003D28DC">
      <w:pPr>
        <w:pStyle w:val="Sraopastraipa"/>
        <w:numPr>
          <w:ilvl w:val="1"/>
          <w:numId w:val="13"/>
        </w:numPr>
        <w:tabs>
          <w:tab w:val="left" w:pos="851"/>
          <w:tab w:val="left" w:pos="993"/>
          <w:tab w:val="left" w:pos="1276"/>
        </w:tabs>
        <w:spacing w:after="0" w:line="240" w:lineRule="auto"/>
        <w:ind w:left="0" w:firstLine="709"/>
        <w:contextualSpacing w:val="0"/>
        <w:jc w:val="both"/>
        <w:rPr>
          <w:rFonts w:ascii="Times New Roman" w:hAnsi="Times New Roman" w:cs="Times New Roman"/>
          <w:sz w:val="24"/>
          <w:szCs w:val="24"/>
        </w:rPr>
      </w:pPr>
      <w:r w:rsidRPr="00A06809">
        <w:rPr>
          <w:rFonts w:ascii="Times New Roman" w:hAnsi="Times New Roman" w:cs="Times New Roman"/>
          <w:sz w:val="24"/>
          <w:szCs w:val="24"/>
        </w:rPr>
        <w:t xml:space="preserve">Įvertinus tai, kad bendras laikas nuo pagalbos kvietimo iki paciento atvykimo į traumos centrą vertinimo laikotarpiu reikšmingai nekito, galima daryti pagrįstą prielaidą, jog vertinimo laikotarpiu nesiskyrė ir atskirų ikihospitalinės pagalbos etapų trukmė, t. y. laikas nuo pagalbos skambučio priėmimo iki GMP atvykimo į įvykio vietą bei laikas nuo GMP atvykimo į įvykio </w:t>
      </w:r>
      <w:r w:rsidRPr="00D4166C">
        <w:rPr>
          <w:rFonts w:ascii="Times New Roman" w:hAnsi="Times New Roman" w:cs="Times New Roman"/>
          <w:sz w:val="24"/>
          <w:szCs w:val="24"/>
        </w:rPr>
        <w:t xml:space="preserve">vietą iki paciento pristatymo į traumos centro priėmimo-skubiosios pagalbos skyrių vertinimo laikotarpiu reikšmingai nekito. </w:t>
      </w:r>
    </w:p>
    <w:p w:rsidR="003D28DC" w:rsidRPr="00D4166C" w:rsidRDefault="00974D76" w:rsidP="00DA2918">
      <w:pPr>
        <w:pStyle w:val="Sraopastraipa"/>
        <w:numPr>
          <w:ilvl w:val="1"/>
          <w:numId w:val="13"/>
        </w:numPr>
        <w:tabs>
          <w:tab w:val="left" w:pos="851"/>
          <w:tab w:val="left" w:pos="993"/>
          <w:tab w:val="left" w:pos="1276"/>
        </w:tabs>
        <w:spacing w:after="0" w:line="240" w:lineRule="auto"/>
        <w:ind w:left="0" w:firstLine="709"/>
        <w:contextualSpacing w:val="0"/>
        <w:jc w:val="both"/>
        <w:rPr>
          <w:rFonts w:ascii="Times New Roman" w:hAnsi="Times New Roman" w:cs="Times New Roman"/>
          <w:sz w:val="24"/>
          <w:szCs w:val="24"/>
        </w:rPr>
      </w:pPr>
      <w:r w:rsidRPr="00D4166C">
        <w:rPr>
          <w:rFonts w:ascii="Times New Roman" w:hAnsi="Times New Roman" w:cs="Times New Roman"/>
          <w:sz w:val="24"/>
          <w:szCs w:val="24"/>
        </w:rPr>
        <w:t>Įvertinus GMP įstaigų</w:t>
      </w:r>
      <w:r w:rsidR="003D28DC" w:rsidRPr="00D4166C">
        <w:rPr>
          <w:rFonts w:ascii="Times New Roman" w:hAnsi="Times New Roman" w:cs="Times New Roman"/>
          <w:sz w:val="24"/>
          <w:szCs w:val="24"/>
        </w:rPr>
        <w:t xml:space="preserve"> iškvietimo paslaugų struktūros rodiklius (ar paslauga suteikta vietoje, ar vežta į traumos centrus, mirtys kvietimų vietoje, pakartotiniai iškvietimai,  medicinos pagalbos atsisakymas, apgaulingas iškvietimas) nustatyta, kad vertinimo laikotarpiu sumažėjo pagalbos atsisakymo atvejų, daugiau pacientų buvo pervežta į traumos centrus, tad padaugėjo pacientų, kuriems </w:t>
      </w:r>
      <w:r w:rsidR="00D5572F" w:rsidRPr="00D4166C">
        <w:rPr>
          <w:rFonts w:ascii="Times New Roman" w:hAnsi="Times New Roman" w:cs="Times New Roman"/>
          <w:sz w:val="24"/>
          <w:szCs w:val="24"/>
        </w:rPr>
        <w:t>skubioji medicinos</w:t>
      </w:r>
      <w:r w:rsidR="00DA2918" w:rsidRPr="00D4166C">
        <w:rPr>
          <w:rFonts w:ascii="Times New Roman" w:hAnsi="Times New Roman" w:cs="Times New Roman"/>
          <w:sz w:val="24"/>
          <w:szCs w:val="24"/>
        </w:rPr>
        <w:t xml:space="preserve"> pagalba ir specializuotas gydymas buvo atliekami</w:t>
      </w:r>
      <w:r w:rsidR="003D28DC" w:rsidRPr="00D4166C">
        <w:rPr>
          <w:rFonts w:ascii="Times New Roman" w:hAnsi="Times New Roman" w:cs="Times New Roman"/>
          <w:sz w:val="24"/>
          <w:szCs w:val="24"/>
        </w:rPr>
        <w:t xml:space="preserve"> traumos centrų priėmimo-skubiosios pagalbos arba stacionariniuose skyriuose, o ne įvykio vietoje.</w:t>
      </w:r>
      <w:r w:rsidR="00034EBC" w:rsidRPr="00D4166C">
        <w:rPr>
          <w:rFonts w:ascii="Times New Roman" w:hAnsi="Times New Roman" w:cs="Times New Roman"/>
          <w:sz w:val="24"/>
          <w:szCs w:val="24"/>
        </w:rPr>
        <w:t xml:space="preserve"> </w:t>
      </w:r>
    </w:p>
    <w:p w:rsidR="003D28DC" w:rsidRPr="00A06809" w:rsidRDefault="00974D76" w:rsidP="003D28DC">
      <w:pPr>
        <w:pStyle w:val="Sraopastraipa"/>
        <w:numPr>
          <w:ilvl w:val="1"/>
          <w:numId w:val="13"/>
        </w:numPr>
        <w:tabs>
          <w:tab w:val="left" w:pos="851"/>
          <w:tab w:val="left" w:pos="993"/>
          <w:tab w:val="left" w:pos="1276"/>
        </w:tabs>
        <w:spacing w:after="0" w:line="240" w:lineRule="auto"/>
        <w:ind w:left="0" w:firstLine="709"/>
        <w:contextualSpacing w:val="0"/>
        <w:jc w:val="both"/>
        <w:rPr>
          <w:rFonts w:ascii="Times New Roman" w:hAnsi="Times New Roman" w:cs="Times New Roman"/>
          <w:sz w:val="24"/>
          <w:szCs w:val="24"/>
        </w:rPr>
      </w:pPr>
      <w:r w:rsidRPr="00D4166C">
        <w:rPr>
          <w:rFonts w:ascii="Times New Roman" w:hAnsi="Times New Roman" w:cs="Times New Roman"/>
          <w:sz w:val="24"/>
          <w:szCs w:val="24"/>
        </w:rPr>
        <w:t>Įvertinus GMP įstaigų</w:t>
      </w:r>
      <w:r w:rsidR="003D28DC" w:rsidRPr="00A06809">
        <w:rPr>
          <w:rFonts w:ascii="Times New Roman" w:hAnsi="Times New Roman" w:cs="Times New Roman"/>
          <w:sz w:val="24"/>
          <w:szCs w:val="24"/>
        </w:rPr>
        <w:t xml:space="preserve"> į traumos centrų priėmimo-skubiosios pagabos skyrius atvežtų pacientų hospitalizacijos rodiklius, nustatyta, kad 2007 m. ir 2012 m. hospitalizuotų pacientų dalis reikšmingai nepakito. </w:t>
      </w:r>
    </w:p>
    <w:p w:rsidR="003D28DC" w:rsidRPr="00E73EE7" w:rsidRDefault="003D28DC" w:rsidP="003D28DC">
      <w:pPr>
        <w:pStyle w:val="Sraopastraipa"/>
        <w:numPr>
          <w:ilvl w:val="1"/>
          <w:numId w:val="13"/>
        </w:numPr>
        <w:tabs>
          <w:tab w:val="left" w:pos="851"/>
          <w:tab w:val="left" w:pos="993"/>
          <w:tab w:val="left" w:pos="1276"/>
        </w:tabs>
        <w:spacing w:after="0" w:line="240" w:lineRule="auto"/>
        <w:ind w:left="0" w:firstLine="709"/>
        <w:contextualSpacing w:val="0"/>
        <w:jc w:val="both"/>
        <w:rPr>
          <w:rFonts w:ascii="Times New Roman" w:hAnsi="Times New Roman" w:cs="Times New Roman"/>
          <w:sz w:val="24"/>
          <w:szCs w:val="24"/>
        </w:rPr>
      </w:pPr>
      <w:r w:rsidRPr="00E73EE7">
        <w:rPr>
          <w:rFonts w:ascii="Times New Roman" w:hAnsi="Times New Roman" w:cs="Times New Roman"/>
          <w:sz w:val="24"/>
          <w:szCs w:val="24"/>
        </w:rPr>
        <w:t xml:space="preserve">Palyginus, kiek mirė traumas patyrusių pacientų 2007 m. ir 2012 m. įvykio vietoje jau atvykus GMP, taip pat priėmimo-skubiosios pagalbos skyriuje nepraėjus 2 valandoms po  patirtos traumos, nustatyta, kad 2007 m. ir 2012 m. šie rodikliai reikšmingai nesiskyrė. Mirusių GMP automobilyje transportavimo metu 2007 m. ir 2012 m. pacientų nebuvo. </w:t>
      </w:r>
    </w:p>
    <w:p w:rsidR="003D28DC" w:rsidRPr="00E73EE7" w:rsidRDefault="003D28DC" w:rsidP="003D28DC">
      <w:pPr>
        <w:pStyle w:val="Sraopastraipa"/>
        <w:numPr>
          <w:ilvl w:val="1"/>
          <w:numId w:val="13"/>
        </w:numPr>
        <w:tabs>
          <w:tab w:val="left" w:pos="851"/>
          <w:tab w:val="left" w:pos="993"/>
          <w:tab w:val="left" w:pos="1276"/>
        </w:tabs>
        <w:spacing w:after="0" w:line="240" w:lineRule="auto"/>
        <w:ind w:left="0" w:firstLine="709"/>
        <w:contextualSpacing w:val="0"/>
        <w:jc w:val="both"/>
        <w:rPr>
          <w:rFonts w:ascii="Times New Roman" w:hAnsi="Times New Roman" w:cs="Times New Roman"/>
          <w:sz w:val="24"/>
          <w:szCs w:val="24"/>
        </w:rPr>
      </w:pPr>
      <w:r w:rsidRPr="00E73EE7">
        <w:rPr>
          <w:rFonts w:ascii="Times New Roman" w:hAnsi="Times New Roman" w:cs="Times New Roman"/>
          <w:sz w:val="24"/>
          <w:szCs w:val="24"/>
        </w:rPr>
        <w:t>Įvertinus procedūrų, suteiktų per dvi valandas po patirtos traumos, apimtis įvykio vietoje ir GMP automobilyje bei priėmimo-skubiosios pagalbos skyriuje 2007 m. ir 2012 m., buvo nustatyta, kad įvykio vietoje ir GMP automobilyje kliniškai reikšmingų procedūrų (kaklo imobilizacija, kitų kūno sričių imobilizacija, intraveninės infuzijos, oksigenoterapija, kvėpavimo takų praeinamumo užtikrinimas (orofaringinė, nazofaringinė intubacija), kraujavimo stabdymas spaudžiamaisiais tvarsčiais, skausmo malšinimas ir pan.) po pa</w:t>
      </w:r>
      <w:r>
        <w:rPr>
          <w:rFonts w:ascii="Times New Roman" w:hAnsi="Times New Roman" w:cs="Times New Roman"/>
          <w:sz w:val="24"/>
          <w:szCs w:val="24"/>
        </w:rPr>
        <w:t>tirtos traumos 2012 m. suteikta</w:t>
      </w:r>
      <w:r w:rsidRPr="00E73EE7">
        <w:rPr>
          <w:rFonts w:ascii="Times New Roman" w:hAnsi="Times New Roman" w:cs="Times New Roman"/>
          <w:sz w:val="24"/>
          <w:szCs w:val="24"/>
        </w:rPr>
        <w:t xml:space="preserve"> daugiau nei 2007 m. Priėmimo-skubiosios pagalbos skyriuje 2007 m. ir 2012 m. šių procedūrų skaičius išliko panašus.</w:t>
      </w:r>
    </w:p>
    <w:p w:rsidR="003D28DC" w:rsidRPr="00E73EE7" w:rsidRDefault="003D28DC" w:rsidP="003D28DC">
      <w:pPr>
        <w:pStyle w:val="Sraopastraipa"/>
        <w:numPr>
          <w:ilvl w:val="1"/>
          <w:numId w:val="13"/>
        </w:numPr>
        <w:tabs>
          <w:tab w:val="left" w:pos="851"/>
          <w:tab w:val="left" w:pos="993"/>
          <w:tab w:val="left" w:pos="1276"/>
        </w:tabs>
        <w:spacing w:after="0" w:line="240" w:lineRule="auto"/>
        <w:ind w:left="0" w:firstLine="709"/>
        <w:contextualSpacing w:val="0"/>
        <w:jc w:val="both"/>
        <w:rPr>
          <w:rFonts w:ascii="Times New Roman" w:hAnsi="Times New Roman" w:cs="Times New Roman"/>
          <w:sz w:val="24"/>
          <w:szCs w:val="24"/>
        </w:rPr>
      </w:pPr>
      <w:r w:rsidRPr="00E73EE7">
        <w:rPr>
          <w:rFonts w:ascii="Times New Roman" w:hAnsi="Times New Roman" w:cs="Times New Roman"/>
          <w:sz w:val="24"/>
          <w:szCs w:val="24"/>
        </w:rPr>
        <w:t>Vertinimo metu nustatyta, kad laikas, per kurį buvo pradėta paciento apžiūra ir įvertinta sveikatos būklė, traumą patyrusį pacientą pristačius į traumos centro priėmimo-skubiosios pagalbos skyrių, 2007 m. ir 2012 m. reikšmingai nekito.</w:t>
      </w:r>
    </w:p>
    <w:p w:rsidR="003D28DC" w:rsidRPr="00E73EE7" w:rsidRDefault="003D28DC" w:rsidP="003D28DC">
      <w:pPr>
        <w:pStyle w:val="Sraopastraipa"/>
        <w:numPr>
          <w:ilvl w:val="1"/>
          <w:numId w:val="13"/>
        </w:numPr>
        <w:tabs>
          <w:tab w:val="left" w:pos="851"/>
          <w:tab w:val="left" w:pos="993"/>
          <w:tab w:val="left" w:pos="1276"/>
        </w:tabs>
        <w:spacing w:after="0" w:line="240" w:lineRule="auto"/>
        <w:ind w:left="0" w:firstLine="709"/>
        <w:contextualSpacing w:val="0"/>
        <w:jc w:val="both"/>
        <w:rPr>
          <w:rFonts w:ascii="Times New Roman" w:hAnsi="Times New Roman" w:cs="Times New Roman"/>
          <w:sz w:val="24"/>
          <w:szCs w:val="24"/>
        </w:rPr>
      </w:pPr>
      <w:r w:rsidRPr="00E73EE7">
        <w:rPr>
          <w:rFonts w:ascii="Times New Roman" w:hAnsi="Times New Roman" w:cs="Times New Roman"/>
          <w:sz w:val="24"/>
          <w:szCs w:val="24"/>
        </w:rPr>
        <w:t>Įvertinus, per kiek laiko nuo pristatymo / atvykimo į traumos centrą / priėmimo-skubiosios pagalbos skyrių traumas patyrusiems pacientams buvo atlikti laboratoriniai, radiologijos tyrimai ir kt. tyrimai, nustatyta, kad laboratoriniai tyrimai 2012 m. buvo atliekami lėčiau nei 2007 m., tačiau radiologinių tyrimų (rentgenas, ultragarsinis tyrimas, KT) atlikimo laikas vertinimo laikotarpiu žymiai sutrumpėjo.</w:t>
      </w:r>
    </w:p>
    <w:p w:rsidR="003D28DC" w:rsidRPr="00E73EE7" w:rsidRDefault="003D28DC" w:rsidP="003D28DC">
      <w:pPr>
        <w:pStyle w:val="Sraopastraipa"/>
        <w:numPr>
          <w:ilvl w:val="1"/>
          <w:numId w:val="13"/>
        </w:numPr>
        <w:tabs>
          <w:tab w:val="left" w:pos="851"/>
          <w:tab w:val="left" w:pos="993"/>
          <w:tab w:val="left" w:pos="1276"/>
        </w:tabs>
        <w:spacing w:after="0" w:line="240" w:lineRule="auto"/>
        <w:ind w:left="0" w:firstLine="709"/>
        <w:contextualSpacing w:val="0"/>
        <w:jc w:val="both"/>
        <w:rPr>
          <w:rFonts w:ascii="Times New Roman" w:hAnsi="Times New Roman" w:cs="Times New Roman"/>
          <w:sz w:val="24"/>
          <w:szCs w:val="24"/>
        </w:rPr>
      </w:pPr>
      <w:r w:rsidRPr="00E73EE7">
        <w:rPr>
          <w:rFonts w:ascii="Times New Roman" w:hAnsi="Times New Roman" w:cs="Times New Roman"/>
          <w:sz w:val="24"/>
          <w:szCs w:val="24"/>
        </w:rPr>
        <w:t>Atliekant vertinimą, buvo nustatyta, kad traumas patyrusių pacientų buvimo priėmimo-skubiosios pagalbos skyriuje laikas (nuo atvykimo iki išvykimo į kitą skyrių, reanimaciją, operacinę, namo), lyginant 2007 m. ir 2012 m., išliko panašus.</w:t>
      </w:r>
    </w:p>
    <w:p w:rsidR="003D28DC" w:rsidRPr="00E73EE7" w:rsidRDefault="003D28DC" w:rsidP="003D28DC">
      <w:pPr>
        <w:pStyle w:val="Sraopastraipa"/>
        <w:numPr>
          <w:ilvl w:val="1"/>
          <w:numId w:val="13"/>
        </w:numPr>
        <w:tabs>
          <w:tab w:val="left" w:pos="851"/>
          <w:tab w:val="left" w:pos="993"/>
          <w:tab w:val="left" w:pos="1276"/>
        </w:tabs>
        <w:spacing w:after="0" w:line="240" w:lineRule="auto"/>
        <w:ind w:left="0" w:firstLine="709"/>
        <w:contextualSpacing w:val="0"/>
        <w:jc w:val="both"/>
        <w:rPr>
          <w:rFonts w:ascii="Times New Roman" w:hAnsi="Times New Roman" w:cs="Times New Roman"/>
          <w:sz w:val="24"/>
          <w:szCs w:val="24"/>
        </w:rPr>
      </w:pPr>
      <w:r w:rsidRPr="00E73EE7">
        <w:rPr>
          <w:rFonts w:ascii="Times New Roman" w:hAnsi="Times New Roman" w:cs="Times New Roman"/>
          <w:sz w:val="24"/>
          <w:szCs w:val="24"/>
        </w:rPr>
        <w:t>Laikas nuo GMP iškvietimo priėmimo (telefono ragelio pakėlimo) iki specializuotos medicinos pagalbos suteikimo traumos centruose, lyginant 2007 m. ir 2012 m. duomenis, reikšmingai nekito.</w:t>
      </w:r>
    </w:p>
    <w:p w:rsidR="003D28DC" w:rsidRPr="00C27B44" w:rsidRDefault="00C27B44" w:rsidP="00C27B44">
      <w:pPr>
        <w:pStyle w:val="Sraopastraipa"/>
        <w:numPr>
          <w:ilvl w:val="1"/>
          <w:numId w:val="13"/>
        </w:numPr>
        <w:tabs>
          <w:tab w:val="left" w:pos="0"/>
          <w:tab w:val="left" w:pos="1276"/>
        </w:tabs>
        <w:spacing w:after="0" w:line="240" w:lineRule="auto"/>
        <w:ind w:left="0" w:firstLine="709"/>
        <w:contextualSpacing w:val="0"/>
        <w:jc w:val="both"/>
        <w:rPr>
          <w:rFonts w:ascii="Times New Roman" w:hAnsi="Times New Roman" w:cs="Times New Roman"/>
          <w:sz w:val="24"/>
          <w:szCs w:val="24"/>
        </w:rPr>
      </w:pPr>
      <w:r w:rsidRPr="00C27B44">
        <w:rPr>
          <w:rFonts w:ascii="Times New Roman" w:hAnsi="Times New Roman" w:cs="Times New Roman"/>
          <w:sz w:val="24"/>
          <w:szCs w:val="24"/>
        </w:rPr>
        <w:lastRenderedPageBreak/>
        <w:t xml:space="preserve">Pervežtų į aukštesnio lygio traumos centrus pacientų skaičius vertinimo laikotarpiu </w:t>
      </w:r>
      <w:r>
        <w:rPr>
          <w:rFonts w:ascii="Times New Roman" w:hAnsi="Times New Roman" w:cs="Times New Roman"/>
          <w:sz w:val="24"/>
          <w:szCs w:val="24"/>
        </w:rPr>
        <w:t xml:space="preserve">reikšmingai nesikeitė: </w:t>
      </w:r>
      <w:r w:rsidRPr="00C27B44">
        <w:rPr>
          <w:rFonts w:ascii="Times New Roman" w:hAnsi="Times New Roman" w:cs="Times New Roman"/>
          <w:sz w:val="24"/>
          <w:szCs w:val="24"/>
        </w:rPr>
        <w:t>2007 m. ir 2012 m. į aukštesnio lygio traumos centrus buvo perkelta apie 14,0 proc. traumas patyrusių pacientų.</w:t>
      </w:r>
    </w:p>
    <w:p w:rsidR="00C27B44" w:rsidRDefault="00C27B44" w:rsidP="003D28DC">
      <w:pPr>
        <w:pStyle w:val="Sraopastraipa"/>
        <w:tabs>
          <w:tab w:val="left" w:pos="0"/>
          <w:tab w:val="left" w:pos="851"/>
          <w:tab w:val="left" w:pos="993"/>
          <w:tab w:val="left" w:pos="1276"/>
        </w:tabs>
        <w:spacing w:after="0" w:line="240" w:lineRule="auto"/>
        <w:ind w:left="709"/>
        <w:contextualSpacing w:val="0"/>
        <w:jc w:val="both"/>
        <w:rPr>
          <w:rFonts w:ascii="Times New Roman" w:hAnsi="Times New Roman" w:cs="Times New Roman"/>
          <w:sz w:val="24"/>
          <w:szCs w:val="24"/>
        </w:rPr>
      </w:pPr>
    </w:p>
    <w:p w:rsidR="00C27B44" w:rsidRDefault="00C27B44" w:rsidP="003D28DC">
      <w:pPr>
        <w:pStyle w:val="Sraopastraipa"/>
        <w:tabs>
          <w:tab w:val="left" w:pos="0"/>
          <w:tab w:val="left" w:pos="851"/>
          <w:tab w:val="left" w:pos="993"/>
          <w:tab w:val="left" w:pos="1276"/>
        </w:tabs>
        <w:spacing w:after="0" w:line="240" w:lineRule="auto"/>
        <w:ind w:left="709"/>
        <w:contextualSpacing w:val="0"/>
        <w:jc w:val="both"/>
        <w:rPr>
          <w:rFonts w:ascii="Times New Roman" w:hAnsi="Times New Roman" w:cs="Times New Roman"/>
          <w:sz w:val="24"/>
          <w:szCs w:val="24"/>
        </w:rPr>
      </w:pPr>
    </w:p>
    <w:p w:rsidR="003D28DC" w:rsidRPr="003D28DC" w:rsidRDefault="003D28DC" w:rsidP="003D28DC">
      <w:pPr>
        <w:pStyle w:val="Sraopastraipa"/>
        <w:tabs>
          <w:tab w:val="left" w:pos="0"/>
          <w:tab w:val="left" w:pos="993"/>
        </w:tabs>
        <w:spacing w:after="0" w:line="240" w:lineRule="auto"/>
        <w:ind w:left="709"/>
        <w:jc w:val="both"/>
        <w:rPr>
          <w:rFonts w:ascii="Times New Roman" w:hAnsi="Times New Roman" w:cs="Times New Roman"/>
          <w:b/>
          <w:sz w:val="24"/>
          <w:szCs w:val="24"/>
        </w:rPr>
      </w:pPr>
      <w:r w:rsidRPr="003D28DC">
        <w:rPr>
          <w:rFonts w:ascii="Times New Roman" w:hAnsi="Times New Roman" w:cs="Times New Roman"/>
          <w:b/>
          <w:sz w:val="24"/>
          <w:szCs w:val="24"/>
        </w:rPr>
        <w:t>2 uždavinio pagrindinių vertinimo klausimų išvados:</w:t>
      </w:r>
    </w:p>
    <w:p w:rsidR="003D28DC" w:rsidRPr="00E73EE7" w:rsidRDefault="003D28DC" w:rsidP="003D28DC">
      <w:pPr>
        <w:pStyle w:val="Sraopastraipa"/>
        <w:tabs>
          <w:tab w:val="left" w:pos="1276"/>
        </w:tabs>
        <w:spacing w:after="0" w:line="240" w:lineRule="auto"/>
        <w:ind w:left="0" w:firstLine="709"/>
        <w:contextualSpacing w:val="0"/>
        <w:jc w:val="both"/>
        <w:rPr>
          <w:rFonts w:ascii="Times New Roman" w:hAnsi="Times New Roman" w:cs="Times New Roman"/>
          <w:sz w:val="24"/>
          <w:szCs w:val="24"/>
        </w:rPr>
      </w:pPr>
      <w:r w:rsidRPr="00E73EE7">
        <w:rPr>
          <w:rFonts w:ascii="Times New Roman" w:hAnsi="Times New Roman" w:cs="Times New Roman"/>
          <w:sz w:val="24"/>
          <w:szCs w:val="24"/>
        </w:rPr>
        <w:t>Vertinant abiejų priemonių Nr. VP3-2.1-SAM-02-V ir Nr. VP3-2.1-SAM-03-V poveikį sveikatos priežiūros kokybei ir prieinamumui, grupinių diskusijų metų buvo nustatyta, kad:</w:t>
      </w:r>
    </w:p>
    <w:p w:rsidR="003D28DC" w:rsidRPr="00E73EE7" w:rsidRDefault="003D28DC" w:rsidP="003D28DC">
      <w:pPr>
        <w:pStyle w:val="Sraopastraipa"/>
        <w:numPr>
          <w:ilvl w:val="1"/>
          <w:numId w:val="9"/>
        </w:numPr>
        <w:tabs>
          <w:tab w:val="left" w:pos="0"/>
          <w:tab w:val="left" w:pos="1276"/>
        </w:tabs>
        <w:spacing w:after="0" w:line="240" w:lineRule="auto"/>
        <w:ind w:left="0" w:firstLine="709"/>
        <w:contextualSpacing w:val="0"/>
        <w:jc w:val="both"/>
        <w:rPr>
          <w:rFonts w:ascii="Times New Roman" w:hAnsi="Times New Roman" w:cs="Times New Roman"/>
          <w:sz w:val="24"/>
          <w:szCs w:val="24"/>
        </w:rPr>
      </w:pPr>
      <w:r w:rsidRPr="00E73EE7">
        <w:rPr>
          <w:rFonts w:ascii="Times New Roman" w:hAnsi="Times New Roman" w:cs="Times New Roman"/>
          <w:sz w:val="24"/>
          <w:szCs w:val="24"/>
        </w:rPr>
        <w:t>2007–2013 m. ES struktūrinės paramos lėšomis įgyvendinti projektai pagerino traumos centrų priėmimo-skubiosios pagalbos skyrių infrastruktūrą, taip pat padėjo pagerinti sveikatos priežiūros paslaugų kokybę ir efektyvumą, tačiau neturėjo įtakos paslaugų operatyvumo rodikliams, išskyrus radiologinių tyrimų (ultragarsinis tyrimas ir įvairių sričių KT) atlikimo ir įvertinimo laiką, kuris vertinimo metu ženkliai sutrumpėjo.</w:t>
      </w:r>
    </w:p>
    <w:p w:rsidR="003D28DC" w:rsidRPr="003D28DC" w:rsidRDefault="003D28DC" w:rsidP="003D28DC">
      <w:pPr>
        <w:pStyle w:val="Sraopastraipa"/>
        <w:numPr>
          <w:ilvl w:val="1"/>
          <w:numId w:val="9"/>
        </w:numPr>
        <w:tabs>
          <w:tab w:val="left" w:pos="0"/>
          <w:tab w:val="left" w:pos="1276"/>
        </w:tabs>
        <w:spacing w:after="0" w:line="240" w:lineRule="auto"/>
        <w:ind w:left="0" w:firstLine="709"/>
        <w:jc w:val="both"/>
        <w:rPr>
          <w:rFonts w:ascii="Times New Roman" w:hAnsi="Times New Roman" w:cs="Times New Roman"/>
          <w:sz w:val="24"/>
          <w:szCs w:val="24"/>
        </w:rPr>
      </w:pPr>
      <w:r w:rsidRPr="003D28DC">
        <w:rPr>
          <w:rFonts w:ascii="Times New Roman" w:hAnsi="Times New Roman" w:cs="Times New Roman"/>
          <w:sz w:val="24"/>
          <w:szCs w:val="24"/>
        </w:rPr>
        <w:t>2007–2013 m. ES struktūrinės paramos lėšomis įgyvendinti projektai padėjo atnaujinti GMP automobilių parką ir įrangą, pagerinti sveikatos priežiūros paslaugų kokybę ir efektyvumą, tačiau neturėjo įtakos paslaugų operatyvumo rodikliams.</w:t>
      </w:r>
    </w:p>
    <w:p w:rsidR="003D28DC" w:rsidRDefault="003D28DC" w:rsidP="003D28DC">
      <w:pPr>
        <w:pStyle w:val="Sraopastraipa"/>
        <w:spacing w:after="120" w:line="240" w:lineRule="auto"/>
        <w:ind w:left="360"/>
        <w:jc w:val="both"/>
        <w:rPr>
          <w:rFonts w:ascii="Times New Roman" w:hAnsi="Times New Roman" w:cs="Times New Roman"/>
          <w:b/>
          <w:bCs/>
          <w:sz w:val="24"/>
          <w:szCs w:val="24"/>
          <w:highlight w:val="yellow"/>
        </w:rPr>
      </w:pPr>
    </w:p>
    <w:p w:rsidR="002555D2" w:rsidRPr="00DF7340" w:rsidRDefault="002555D2" w:rsidP="002555D2">
      <w:pPr>
        <w:tabs>
          <w:tab w:val="left" w:pos="0"/>
          <w:tab w:val="left" w:pos="993"/>
        </w:tabs>
        <w:spacing w:line="240" w:lineRule="auto"/>
        <w:contextualSpacing/>
        <w:jc w:val="center"/>
        <w:rPr>
          <w:rFonts w:ascii="Times New Roman" w:hAnsi="Times New Roman" w:cs="Times New Roman"/>
          <w:b/>
          <w:color w:val="4F81BD" w:themeColor="accent1"/>
          <w:sz w:val="24"/>
          <w:szCs w:val="24"/>
        </w:rPr>
      </w:pPr>
      <w:r>
        <w:rPr>
          <w:rFonts w:ascii="Times New Roman" w:hAnsi="Times New Roman" w:cs="Times New Roman"/>
          <w:b/>
          <w:color w:val="4F81BD" w:themeColor="accent1"/>
          <w:sz w:val="24"/>
          <w:szCs w:val="24"/>
        </w:rPr>
        <w:t xml:space="preserve">SAM </w:t>
      </w:r>
      <w:r w:rsidRPr="00DF7340">
        <w:rPr>
          <w:rFonts w:ascii="Times New Roman" w:hAnsi="Times New Roman" w:cs="Times New Roman"/>
          <w:b/>
          <w:color w:val="4F81BD" w:themeColor="accent1"/>
          <w:sz w:val="24"/>
          <w:szCs w:val="24"/>
        </w:rPr>
        <w:t>administruojamų priemonių poveikio „auksinei valandai“ vertinimo apibendrinamosios išvados</w:t>
      </w:r>
    </w:p>
    <w:p w:rsidR="002555D2" w:rsidRPr="0066403D" w:rsidRDefault="002555D2" w:rsidP="002555D2">
      <w:pPr>
        <w:pStyle w:val="Sraopastraipa"/>
        <w:numPr>
          <w:ilvl w:val="0"/>
          <w:numId w:val="36"/>
        </w:numPr>
        <w:tabs>
          <w:tab w:val="left" w:pos="993"/>
        </w:tabs>
        <w:spacing w:after="0" w:line="240" w:lineRule="auto"/>
        <w:ind w:left="0" w:firstLine="709"/>
      </w:pPr>
      <w:r w:rsidRPr="0066403D">
        <w:rPr>
          <w:rFonts w:ascii="Times New Roman" w:hAnsi="Times New Roman" w:cs="Times New Roman"/>
          <w:sz w:val="24"/>
          <w:szCs w:val="24"/>
        </w:rPr>
        <w:t xml:space="preserve">2007–2013 m. ES struktūrinės paramos lėšomis įgyvendinti projektai: </w:t>
      </w:r>
    </w:p>
    <w:p w:rsidR="002555D2" w:rsidRPr="0066403D" w:rsidRDefault="002555D2" w:rsidP="002555D2">
      <w:pPr>
        <w:pStyle w:val="Sraopastraipa"/>
        <w:numPr>
          <w:ilvl w:val="1"/>
          <w:numId w:val="36"/>
        </w:numPr>
        <w:tabs>
          <w:tab w:val="left" w:pos="426"/>
          <w:tab w:val="left" w:pos="993"/>
        </w:tabs>
        <w:spacing w:after="0" w:line="240" w:lineRule="auto"/>
        <w:ind w:left="0" w:firstLine="709"/>
        <w:jc w:val="both"/>
        <w:rPr>
          <w:rFonts w:ascii="Times New Roman" w:hAnsi="Times New Roman" w:cs="Times New Roman"/>
          <w:sz w:val="24"/>
          <w:szCs w:val="24"/>
        </w:rPr>
      </w:pPr>
      <w:r w:rsidRPr="0066403D">
        <w:rPr>
          <w:rFonts w:ascii="Times New Roman" w:hAnsi="Times New Roman" w:cs="Times New Roman"/>
          <w:sz w:val="24"/>
          <w:szCs w:val="24"/>
        </w:rPr>
        <w:t>Padėjo atnaujinti GMP automobilių parką ir įrangą.</w:t>
      </w:r>
    </w:p>
    <w:p w:rsidR="002555D2" w:rsidRPr="0066403D" w:rsidRDefault="002555D2" w:rsidP="002555D2">
      <w:pPr>
        <w:pStyle w:val="Sraopastraipa"/>
        <w:numPr>
          <w:ilvl w:val="1"/>
          <w:numId w:val="36"/>
        </w:numPr>
        <w:tabs>
          <w:tab w:val="left" w:pos="426"/>
          <w:tab w:val="left" w:pos="993"/>
        </w:tabs>
        <w:spacing w:after="0" w:line="240" w:lineRule="auto"/>
        <w:ind w:left="0" w:firstLine="709"/>
        <w:jc w:val="both"/>
        <w:rPr>
          <w:rFonts w:ascii="Times New Roman" w:hAnsi="Times New Roman" w:cs="Times New Roman"/>
          <w:sz w:val="24"/>
          <w:szCs w:val="24"/>
        </w:rPr>
      </w:pPr>
      <w:r w:rsidRPr="0066403D">
        <w:rPr>
          <w:rFonts w:ascii="Times New Roman" w:hAnsi="Times New Roman" w:cs="Times New Roman"/>
          <w:sz w:val="24"/>
          <w:szCs w:val="24"/>
        </w:rPr>
        <w:t>Prisidėjo gerinant traumos centrų priėmimo-skubiosios pagalbos skyrių infrastruktūrą, pagerėjo fizinės darbo sąlygos.</w:t>
      </w:r>
    </w:p>
    <w:p w:rsidR="002555D2" w:rsidRPr="0066403D" w:rsidRDefault="002555D2" w:rsidP="002555D2">
      <w:pPr>
        <w:pStyle w:val="Sraopastraipa"/>
        <w:numPr>
          <w:ilvl w:val="1"/>
          <w:numId w:val="36"/>
        </w:numPr>
        <w:tabs>
          <w:tab w:val="left" w:pos="426"/>
          <w:tab w:val="left" w:pos="993"/>
        </w:tabs>
        <w:spacing w:after="0" w:line="240" w:lineRule="auto"/>
        <w:ind w:left="0" w:firstLine="709"/>
        <w:jc w:val="both"/>
        <w:rPr>
          <w:rFonts w:ascii="Times New Roman" w:hAnsi="Times New Roman" w:cs="Times New Roman"/>
          <w:sz w:val="24"/>
          <w:szCs w:val="24"/>
        </w:rPr>
      </w:pPr>
      <w:r w:rsidRPr="0066403D">
        <w:rPr>
          <w:rFonts w:ascii="Times New Roman" w:hAnsi="Times New Roman" w:cs="Times New Roman"/>
          <w:sz w:val="24"/>
          <w:szCs w:val="24"/>
        </w:rPr>
        <w:t xml:space="preserve">Padėjo pagerinti GMP ir traumos centrų paslaugų kokybę ir efektyvumą. </w:t>
      </w:r>
    </w:p>
    <w:p w:rsidR="002555D2" w:rsidRPr="0066403D" w:rsidRDefault="002555D2" w:rsidP="002555D2">
      <w:pPr>
        <w:pStyle w:val="Sraopastraipa"/>
        <w:numPr>
          <w:ilvl w:val="1"/>
          <w:numId w:val="36"/>
        </w:numPr>
        <w:tabs>
          <w:tab w:val="left" w:pos="426"/>
          <w:tab w:val="left" w:pos="993"/>
        </w:tabs>
        <w:spacing w:after="0" w:line="240" w:lineRule="auto"/>
        <w:ind w:left="0" w:firstLine="709"/>
        <w:contextualSpacing w:val="0"/>
        <w:jc w:val="both"/>
        <w:rPr>
          <w:rFonts w:ascii="Times New Roman" w:hAnsi="Times New Roman" w:cs="Times New Roman"/>
          <w:sz w:val="24"/>
          <w:szCs w:val="24"/>
        </w:rPr>
      </w:pPr>
      <w:r w:rsidRPr="0066403D">
        <w:rPr>
          <w:rFonts w:ascii="Times New Roman" w:hAnsi="Times New Roman" w:cs="Times New Roman"/>
          <w:sz w:val="24"/>
          <w:szCs w:val="24"/>
        </w:rPr>
        <w:t>Neturėjo įtakos GMP ir traumos centrų paslaugų operatyvumo rodikliams.</w:t>
      </w:r>
    </w:p>
    <w:p w:rsidR="002555D2" w:rsidRPr="0066403D" w:rsidRDefault="002555D2" w:rsidP="002555D2">
      <w:pPr>
        <w:pStyle w:val="Sraopastraipa"/>
        <w:numPr>
          <w:ilvl w:val="0"/>
          <w:numId w:val="36"/>
        </w:numPr>
        <w:tabs>
          <w:tab w:val="left" w:pos="142"/>
          <w:tab w:val="left" w:pos="284"/>
          <w:tab w:val="left" w:pos="426"/>
          <w:tab w:val="left" w:pos="993"/>
        </w:tabs>
        <w:spacing w:after="0" w:line="240" w:lineRule="auto"/>
        <w:ind w:left="0" w:firstLine="709"/>
        <w:contextualSpacing w:val="0"/>
        <w:jc w:val="both"/>
        <w:rPr>
          <w:rFonts w:ascii="Times New Roman" w:eastAsia="Times New Roman" w:hAnsi="Times New Roman" w:cs="Times New Roman"/>
          <w:sz w:val="24"/>
          <w:szCs w:val="24"/>
          <w:lang w:eastAsia="lt-LT"/>
        </w:rPr>
      </w:pPr>
      <w:r>
        <w:rPr>
          <w:rFonts w:ascii="Times New Roman" w:hAnsi="Times New Roman" w:cs="Times New Roman"/>
          <w:sz w:val="24"/>
          <w:szCs w:val="24"/>
        </w:rPr>
        <w:t xml:space="preserve"> </w:t>
      </w:r>
      <w:r w:rsidRPr="0066403D">
        <w:rPr>
          <w:rFonts w:ascii="Times New Roman" w:hAnsi="Times New Roman" w:cs="Times New Roman"/>
          <w:sz w:val="24"/>
          <w:szCs w:val="24"/>
        </w:rPr>
        <w:t xml:space="preserve">Pagrindiniai teigiami 2007–2013 m. ES struktūrinės paramos lėšomis įgyvendintų projektų pokyčiai yra susiję su darbo aplinkos veiksniais. Be to, tvarkinga, </w:t>
      </w:r>
      <w:r w:rsidRPr="0066403D">
        <w:rPr>
          <w:rFonts w:ascii="Times New Roman" w:eastAsia="Times New Roman" w:hAnsi="Times New Roman" w:cs="Times New Roman"/>
          <w:sz w:val="24"/>
          <w:szCs w:val="24"/>
          <w:lang w:eastAsia="lt-LT"/>
        </w:rPr>
        <w:t>maloni aplinka teigiamai veikia ir pacientus – jie palankiau vertina jiems suteikiamas paslaugas, tokia aplinka  įpareigoja  pacientus labiau gerbti gydytojų darbą bei keičia jų požiūrį į sveikatos priežiūros sistemą teigiama linkme.</w:t>
      </w:r>
    </w:p>
    <w:p w:rsidR="002555D2" w:rsidRPr="0066403D" w:rsidRDefault="002555D2" w:rsidP="002555D2">
      <w:pPr>
        <w:pStyle w:val="Sraopastraipa"/>
        <w:numPr>
          <w:ilvl w:val="0"/>
          <w:numId w:val="36"/>
        </w:numPr>
        <w:tabs>
          <w:tab w:val="left" w:pos="426"/>
          <w:tab w:val="left" w:pos="993"/>
        </w:tabs>
        <w:spacing w:after="0" w:line="240" w:lineRule="auto"/>
        <w:ind w:left="0" w:firstLine="709"/>
        <w:jc w:val="both"/>
        <w:rPr>
          <w:rFonts w:ascii="Times New Roman" w:hAnsi="Times New Roman" w:cs="Times New Roman"/>
          <w:sz w:val="24"/>
          <w:szCs w:val="24"/>
        </w:rPr>
      </w:pPr>
      <w:r w:rsidRPr="0066403D">
        <w:rPr>
          <w:rFonts w:ascii="Times New Roman" w:hAnsi="Times New Roman" w:cs="Times New Roman"/>
          <w:sz w:val="24"/>
          <w:szCs w:val="24"/>
        </w:rPr>
        <w:t>Siekiant toliau gerinti pagalbos kokybę, efektyvumą ir ypač operatyvumą, trūksta traumos sistemos veiklą reglamentuojančių dokumentų, sunkios traumos atpažinimo kriterijų, informacijos apie žmogiškųjų išteklių poreikius ir jų valdymą, taip pat specifinės informacijos apie traumos sistemos veiklą ir efektyvumą.</w:t>
      </w:r>
    </w:p>
    <w:p w:rsidR="00984CE8" w:rsidRPr="00120668" w:rsidRDefault="00984CE8" w:rsidP="00984CE8">
      <w:pPr>
        <w:tabs>
          <w:tab w:val="left" w:pos="0"/>
          <w:tab w:val="left" w:pos="993"/>
        </w:tabs>
        <w:spacing w:line="240" w:lineRule="auto"/>
        <w:ind w:firstLine="709"/>
        <w:contextualSpacing/>
        <w:jc w:val="both"/>
        <w:rPr>
          <w:rFonts w:ascii="Times New Roman" w:hAnsi="Times New Roman" w:cs="Times New Roman"/>
          <w:sz w:val="24"/>
          <w:szCs w:val="24"/>
        </w:rPr>
      </w:pPr>
    </w:p>
    <w:p w:rsidR="004732DC" w:rsidRDefault="004732DC" w:rsidP="004732DC">
      <w:pPr>
        <w:tabs>
          <w:tab w:val="left" w:pos="0"/>
          <w:tab w:val="left" w:pos="993"/>
        </w:tabs>
        <w:spacing w:line="240" w:lineRule="auto"/>
        <w:ind w:left="709"/>
        <w:contextualSpacing/>
        <w:jc w:val="both"/>
        <w:rPr>
          <w:rFonts w:ascii="Times New Roman" w:hAnsi="Times New Roman" w:cs="Times New Roman"/>
          <w:sz w:val="24"/>
          <w:szCs w:val="24"/>
        </w:rPr>
      </w:pPr>
    </w:p>
    <w:p w:rsidR="004732DC" w:rsidRPr="00276D4D" w:rsidRDefault="00BD1EA6" w:rsidP="00796FEA">
      <w:pPr>
        <w:spacing w:before="240"/>
        <w:jc w:val="center"/>
        <w:rPr>
          <w:rFonts w:ascii="Times New Roman" w:hAnsi="Times New Roman" w:cs="Times New Roman"/>
          <w:b/>
          <w:bCs/>
          <w:color w:val="4F81BD" w:themeColor="accent1"/>
          <w:sz w:val="24"/>
          <w:szCs w:val="24"/>
        </w:rPr>
      </w:pPr>
      <w:r w:rsidRPr="00DA6BFA">
        <w:rPr>
          <w:rFonts w:ascii="Times New Roman" w:hAnsi="Times New Roman" w:cs="Times New Roman"/>
          <w:b/>
          <w:bCs/>
          <w:color w:val="4F81BD" w:themeColor="accent1"/>
          <w:sz w:val="24"/>
          <w:szCs w:val="24"/>
        </w:rPr>
        <w:t xml:space="preserve">SAM </w:t>
      </w:r>
      <w:r w:rsidR="004732DC" w:rsidRPr="00DA6BFA">
        <w:rPr>
          <w:rFonts w:ascii="Times New Roman" w:hAnsi="Times New Roman" w:cs="Times New Roman"/>
          <w:b/>
          <w:bCs/>
          <w:color w:val="4F81BD" w:themeColor="accent1"/>
          <w:sz w:val="24"/>
          <w:szCs w:val="24"/>
        </w:rPr>
        <w:t xml:space="preserve">administruojamų priemonių poveikio „auksinei valandai“ vertinimo rekomendacijos </w:t>
      </w:r>
      <w:r w:rsidR="00F21ADD" w:rsidRPr="00DA6BFA">
        <w:rPr>
          <w:rFonts w:ascii="Times New Roman" w:hAnsi="Times New Roman" w:cs="Times New Roman"/>
          <w:b/>
          <w:bCs/>
          <w:color w:val="4F81BD" w:themeColor="accent1"/>
          <w:sz w:val="24"/>
          <w:szCs w:val="24"/>
        </w:rPr>
        <w:t>2015–</w:t>
      </w:r>
      <w:r w:rsidR="004732DC" w:rsidRPr="00DA6BFA">
        <w:rPr>
          <w:rFonts w:ascii="Times New Roman" w:hAnsi="Times New Roman" w:cs="Times New Roman"/>
          <w:b/>
          <w:bCs/>
          <w:color w:val="4F81BD" w:themeColor="accent1"/>
          <w:sz w:val="24"/>
          <w:szCs w:val="24"/>
        </w:rPr>
        <w:t>2020 m.</w:t>
      </w:r>
    </w:p>
    <w:p w:rsidR="00DA6BFA" w:rsidRPr="00DA6BFA" w:rsidRDefault="00DA6BFA" w:rsidP="00DA6BFA">
      <w:pPr>
        <w:pStyle w:val="Sraopastraipa"/>
        <w:numPr>
          <w:ilvl w:val="0"/>
          <w:numId w:val="41"/>
        </w:numPr>
        <w:tabs>
          <w:tab w:val="left" w:pos="0"/>
          <w:tab w:val="left" w:pos="1276"/>
        </w:tabs>
        <w:spacing w:after="0" w:line="240" w:lineRule="auto"/>
        <w:ind w:left="0" w:firstLine="709"/>
        <w:jc w:val="both"/>
        <w:rPr>
          <w:rFonts w:ascii="Times New Roman" w:eastAsia="Arial" w:hAnsi="Times New Roman" w:cs="Times New Roman"/>
          <w:spacing w:val="1"/>
          <w:sz w:val="24"/>
          <w:szCs w:val="24"/>
        </w:rPr>
      </w:pPr>
      <w:r w:rsidRPr="00DA6BFA">
        <w:rPr>
          <w:rFonts w:ascii="Times New Roman" w:eastAsia="Arial" w:hAnsi="Times New Roman" w:cs="Times New Roman"/>
          <w:spacing w:val="1"/>
          <w:sz w:val="24"/>
          <w:szCs w:val="24"/>
        </w:rPr>
        <w:t>Nuolat vertinti GMP įstaigų ir traumos centrų infrastruktūros plėtros ir atnaujinimo, GMP automobilių, įrangos, priemonių įsigijimo poreikius. siekiant ne tik išlaikyti, bet ir ateityje gerinti medicinos pagalbos kokybę bei efektyvumą</w:t>
      </w:r>
      <w:r w:rsidRPr="00DA6BFA" w:rsidDel="00AE020D">
        <w:rPr>
          <w:rFonts w:ascii="Times New Roman" w:eastAsia="Arial" w:hAnsi="Times New Roman" w:cs="Times New Roman"/>
          <w:spacing w:val="1"/>
          <w:sz w:val="24"/>
          <w:szCs w:val="24"/>
        </w:rPr>
        <w:t xml:space="preserve"> </w:t>
      </w:r>
      <w:r w:rsidRPr="00DA6BFA">
        <w:rPr>
          <w:rFonts w:ascii="Times New Roman" w:eastAsia="Arial" w:hAnsi="Times New Roman" w:cs="Times New Roman"/>
          <w:spacing w:val="1"/>
          <w:sz w:val="24"/>
          <w:szCs w:val="24"/>
        </w:rPr>
        <w:t>nuo traumų nukentėjusiems pacientams.</w:t>
      </w:r>
    </w:p>
    <w:p w:rsidR="00DA6BFA" w:rsidRPr="00DA6BFA" w:rsidRDefault="00DA6BFA" w:rsidP="00DA6BFA">
      <w:pPr>
        <w:pStyle w:val="Sraopastraipa"/>
        <w:numPr>
          <w:ilvl w:val="0"/>
          <w:numId w:val="41"/>
        </w:numPr>
        <w:tabs>
          <w:tab w:val="left" w:pos="1276"/>
        </w:tabs>
        <w:spacing w:after="120" w:line="240" w:lineRule="auto"/>
        <w:ind w:left="0" w:right="-1" w:firstLine="709"/>
        <w:jc w:val="both"/>
        <w:rPr>
          <w:rFonts w:ascii="Times New Roman" w:hAnsi="Times New Roman" w:cs="Times New Roman"/>
          <w:sz w:val="24"/>
          <w:szCs w:val="24"/>
        </w:rPr>
      </w:pPr>
      <w:r w:rsidRPr="00DA6BFA">
        <w:rPr>
          <w:rFonts w:ascii="Times New Roman" w:hAnsi="Times New Roman" w:cs="Times New Roman"/>
          <w:sz w:val="24"/>
          <w:szCs w:val="24"/>
        </w:rPr>
        <w:t>Įvertinti žmogiškųjų išteklių poreikį GMP įstaigose ir traumų centrų priėmimo-skubiosios pagalbos skyriuose (ypatingai viduriniojo ir pagalbinio medicinos personalo, registratorių ir pan.), kadangi augant aptarnaujamų pacientų skaičiui, personalo skaičiaus padidinimas ir darbo organizavimo pakyčiai gali būti svarbus žingsnis gerinant pagalbos kokybę ir efektyvumą.</w:t>
      </w:r>
    </w:p>
    <w:p w:rsidR="00DA6BFA" w:rsidRPr="00DA6BFA" w:rsidRDefault="00DA6BFA" w:rsidP="00DA6BFA">
      <w:pPr>
        <w:pStyle w:val="Sraopastraipa"/>
        <w:numPr>
          <w:ilvl w:val="0"/>
          <w:numId w:val="41"/>
        </w:numPr>
        <w:tabs>
          <w:tab w:val="left" w:pos="0"/>
          <w:tab w:val="left" w:pos="426"/>
          <w:tab w:val="left" w:pos="1276"/>
        </w:tabs>
        <w:spacing w:after="0" w:line="240" w:lineRule="auto"/>
        <w:ind w:left="0" w:firstLine="709"/>
        <w:jc w:val="both"/>
        <w:rPr>
          <w:rFonts w:ascii="Times New Roman" w:eastAsia="Arial" w:hAnsi="Times New Roman" w:cs="Times New Roman"/>
          <w:spacing w:val="1"/>
          <w:sz w:val="24"/>
          <w:szCs w:val="24"/>
        </w:rPr>
      </w:pPr>
      <w:r w:rsidRPr="00DA6BFA">
        <w:rPr>
          <w:rFonts w:ascii="Times New Roman" w:eastAsia="Arial" w:hAnsi="Times New Roman" w:cs="Times New Roman"/>
          <w:spacing w:val="1"/>
          <w:sz w:val="24"/>
          <w:szCs w:val="24"/>
        </w:rPr>
        <w:lastRenderedPageBreak/>
        <w:t xml:space="preserve">Įvertinti, ar būtų tikslinga įdiegti, ir, esant poreikiui,  įdiegti pacientų rūšiavimo sistemą priėmimo-skubiosios pagalbos skyriuje, atsižvelgiant į jų sveikatos sutrikimų sunkumą (vadovaujantis tarptautinėmis pripažintomis ūminių susirgimų sunkumo vertinimo skalėmis) ir atskirti „lengvų“ ambulatorinių pacientų srautą (angl. </w:t>
      </w:r>
      <w:r w:rsidRPr="00DA6BFA">
        <w:rPr>
          <w:rFonts w:ascii="Times New Roman" w:eastAsia="Arial" w:hAnsi="Times New Roman" w:cs="Times New Roman"/>
          <w:i/>
          <w:iCs/>
          <w:spacing w:val="1"/>
          <w:sz w:val="24"/>
          <w:szCs w:val="24"/>
        </w:rPr>
        <w:t>walk-in emergency room</w:t>
      </w:r>
      <w:r w:rsidRPr="00DA6BFA">
        <w:rPr>
          <w:rFonts w:ascii="Times New Roman" w:eastAsia="Arial" w:hAnsi="Times New Roman" w:cs="Times New Roman"/>
          <w:spacing w:val="1"/>
          <w:sz w:val="24"/>
          <w:szCs w:val="24"/>
        </w:rPr>
        <w:t>) nuo „sunkiai“ sergančių ar sužeistų pacientų srauto, šioms grupėms nustatyti atskirus pagalbos kokybės ir efektyvumo vertinimo kriterijus.</w:t>
      </w:r>
    </w:p>
    <w:p w:rsidR="00DA6BFA" w:rsidRPr="00DA6BFA" w:rsidRDefault="00DA6BFA" w:rsidP="00DA6BFA">
      <w:pPr>
        <w:numPr>
          <w:ilvl w:val="0"/>
          <w:numId w:val="41"/>
        </w:numPr>
        <w:tabs>
          <w:tab w:val="left" w:pos="0"/>
          <w:tab w:val="left" w:pos="1276"/>
        </w:tabs>
        <w:spacing w:after="120" w:line="240" w:lineRule="auto"/>
        <w:ind w:left="0" w:firstLine="709"/>
        <w:contextualSpacing/>
        <w:jc w:val="both"/>
        <w:rPr>
          <w:rFonts w:ascii="Times New Roman" w:eastAsia="Times New Roman" w:hAnsi="Times New Roman" w:cs="Times New Roman"/>
          <w:sz w:val="24"/>
          <w:szCs w:val="24"/>
          <w:lang w:eastAsia="lt-LT" w:bidi="lo-LA"/>
        </w:rPr>
      </w:pPr>
      <w:r w:rsidRPr="00DA6BFA">
        <w:rPr>
          <w:rFonts w:ascii="Times New Roman" w:hAnsi="Times New Roman" w:cs="Times New Roman"/>
          <w:sz w:val="24"/>
          <w:szCs w:val="24"/>
        </w:rPr>
        <w:t>Įvairaus lygio traumos centrams sukurti standartizuotus traumos komandos aktyvavimo ir veiklos aprašus, sunkios traumos atpažinimo kriterijus, apmokyti specialistus jais naudotis. Siekiant aiškiau reglamentuoti jų veiksmus, identifikuoti sunkias traumas patyrusius pacientus ir sutrumpinti efektyvios pagalbos teikimo laiką, trunkantį iki pacientų patekimo į operacinę ir</w:t>
      </w:r>
      <w:r>
        <w:rPr>
          <w:rFonts w:ascii="Times New Roman" w:hAnsi="Times New Roman" w:cs="Times New Roman"/>
          <w:sz w:val="24"/>
          <w:szCs w:val="24"/>
        </w:rPr>
        <w:t xml:space="preserve"> </w:t>
      </w:r>
      <w:r w:rsidRPr="00DA6BFA">
        <w:rPr>
          <w:rFonts w:ascii="Times New Roman" w:hAnsi="Times New Roman" w:cs="Times New Roman"/>
          <w:sz w:val="24"/>
          <w:szCs w:val="24"/>
        </w:rPr>
        <w:t>/ arba intensyvios terapijos skyrių, kadangi pagal „auksinės valandos“ koncepciją šie veiksmai sumažina pacientų mirštamumą ir sunkių komplikacijų dažnį.</w:t>
      </w:r>
    </w:p>
    <w:p w:rsidR="00DA6BFA" w:rsidRPr="00DA6BFA" w:rsidRDefault="00DA6BFA" w:rsidP="00DA6BFA">
      <w:pPr>
        <w:numPr>
          <w:ilvl w:val="0"/>
          <w:numId w:val="41"/>
        </w:numPr>
        <w:tabs>
          <w:tab w:val="left" w:pos="0"/>
          <w:tab w:val="left" w:pos="1276"/>
        </w:tabs>
        <w:spacing w:after="120" w:line="240" w:lineRule="auto"/>
        <w:ind w:left="0" w:firstLine="709"/>
        <w:contextualSpacing/>
        <w:jc w:val="both"/>
        <w:rPr>
          <w:rFonts w:ascii="Times New Roman" w:eastAsia="Times New Roman" w:hAnsi="Times New Roman" w:cs="Times New Roman"/>
          <w:sz w:val="24"/>
          <w:szCs w:val="24"/>
          <w:lang w:eastAsia="lt-LT" w:bidi="lo-LA"/>
        </w:rPr>
      </w:pPr>
      <w:r w:rsidRPr="00DA6BFA">
        <w:rPr>
          <w:rFonts w:ascii="Times New Roman" w:eastAsia="Arial" w:hAnsi="Times New Roman" w:cs="Times New Roman"/>
          <w:spacing w:val="1"/>
          <w:sz w:val="24"/>
          <w:szCs w:val="24"/>
        </w:rPr>
        <w:t xml:space="preserve">Siekiant turėti galimybę reguliariai vertinti </w:t>
      </w:r>
      <w:r w:rsidRPr="00DA6BFA">
        <w:rPr>
          <w:rFonts w:ascii="Times New Roman" w:hAnsi="Times New Roman" w:cs="Times New Roman"/>
          <w:sz w:val="24"/>
          <w:szCs w:val="24"/>
        </w:rPr>
        <w:t>GMP</w:t>
      </w:r>
      <w:r w:rsidRPr="00DA6BFA">
        <w:rPr>
          <w:rFonts w:ascii="Times New Roman" w:eastAsia="Arial" w:hAnsi="Times New Roman" w:cs="Times New Roman"/>
          <w:spacing w:val="1"/>
          <w:sz w:val="24"/>
          <w:szCs w:val="24"/>
        </w:rPr>
        <w:t xml:space="preserve"> pagalbos nukentėjusiems nuo traumų </w:t>
      </w:r>
      <w:r w:rsidRPr="00DA6BFA">
        <w:rPr>
          <w:rFonts w:ascii="Times New Roman" w:hAnsi="Times New Roman" w:cs="Times New Roman"/>
          <w:sz w:val="24"/>
          <w:szCs w:val="24"/>
        </w:rPr>
        <w:t>pacientams operatyvumo rodiklius (laikas nuo skambučio priėmimo iki GMP automobilio išsiuntimo, laikas nuo skambučio priėmimo iki atvykimo į įvykio vietą, pagalbos teikimo įvykio vietoje trukmė, laikas nuo išvykimo iš įvykio vietos iki paciento pristatymo į traumos centrą), sukurti vieningą šių rodiklių stebėsenos tvarką (arba informacinę sistemą) visose GMP įstaigose</w:t>
      </w:r>
      <w:r w:rsidRPr="00DA6BFA">
        <w:rPr>
          <w:rFonts w:ascii="Times New Roman" w:eastAsia="Arial" w:hAnsi="Times New Roman" w:cs="Times New Roman"/>
          <w:spacing w:val="1"/>
          <w:sz w:val="24"/>
          <w:szCs w:val="24"/>
        </w:rPr>
        <w:t>, taip pat patvirtinti sunkios traumos kriterijus pagal anatominių sužalojimų pobūdį ir fiziologinius rodiklius, kad būtų galima analizuoti tikslinę pacientų grupę, kuriems laikas iki specializuotos pagalbos suteikimo stacionarinėje gydymo įstaigoje kritiškai svarbus, siekiant sumažinti mirčių bei komplikacijų riziką. Panaši sistema būtų itin naudinga analizuojant ir pagalbos kokybę kitų kritinių būklių ir susirgimų metu, pvz., pasireiškus ūminiam koronariniam sindromui, insultui, kt.</w:t>
      </w:r>
    </w:p>
    <w:p w:rsidR="00DA6BFA" w:rsidRPr="00DA6BFA" w:rsidRDefault="00DA6BFA" w:rsidP="00DA6BFA">
      <w:pPr>
        <w:numPr>
          <w:ilvl w:val="0"/>
          <w:numId w:val="41"/>
        </w:numPr>
        <w:tabs>
          <w:tab w:val="left" w:pos="0"/>
          <w:tab w:val="left" w:pos="1276"/>
        </w:tabs>
        <w:spacing w:after="120" w:line="240" w:lineRule="auto"/>
        <w:ind w:left="0" w:firstLine="709"/>
        <w:contextualSpacing/>
        <w:jc w:val="both"/>
        <w:rPr>
          <w:rFonts w:ascii="Times New Roman" w:eastAsia="Times New Roman" w:hAnsi="Times New Roman" w:cs="Times New Roman"/>
          <w:sz w:val="24"/>
          <w:szCs w:val="24"/>
          <w:lang w:eastAsia="lt-LT" w:bidi="lo-LA"/>
        </w:rPr>
      </w:pPr>
      <w:r w:rsidRPr="00DA6BFA">
        <w:rPr>
          <w:rFonts w:ascii="Times New Roman" w:eastAsia="Arial" w:hAnsi="Times New Roman" w:cs="Times New Roman"/>
          <w:spacing w:val="1"/>
          <w:sz w:val="24"/>
          <w:szCs w:val="24"/>
        </w:rPr>
        <w:t xml:space="preserve">Siekiant turėti galimybę reguliariai vertinti pagalbos nukentėjusiems nuo traumų pokyčius (operatyvumo, efektyvumo ir kokybės rodiklius), GMP įstaigoms ir ligoninėms sukurti vieningą traumos sunkumo įvertinimo sistemą (pvz., remiantis sužalojimų sunkumo skale – ang. </w:t>
      </w:r>
      <w:r w:rsidRPr="00DA6BFA">
        <w:rPr>
          <w:rFonts w:ascii="Times New Roman" w:eastAsia="Arial" w:hAnsi="Times New Roman" w:cs="Times New Roman"/>
          <w:i/>
          <w:iCs/>
          <w:spacing w:val="1"/>
          <w:sz w:val="24"/>
          <w:szCs w:val="24"/>
        </w:rPr>
        <w:t>injury severity score</w:t>
      </w:r>
      <w:r w:rsidRPr="00DA6BFA">
        <w:rPr>
          <w:rFonts w:ascii="Times New Roman" w:eastAsia="Arial" w:hAnsi="Times New Roman" w:cs="Times New Roman"/>
          <w:spacing w:val="1"/>
          <w:sz w:val="24"/>
          <w:szCs w:val="24"/>
        </w:rPr>
        <w:t>) bei  traumų ir nelaimingų atsitikimų stebėsenos informacinę sistemą.</w:t>
      </w:r>
    </w:p>
    <w:p w:rsidR="00DA6BFA" w:rsidRDefault="00DA6BFA" w:rsidP="00DA6BFA">
      <w:pPr>
        <w:tabs>
          <w:tab w:val="left" w:pos="0"/>
          <w:tab w:val="left" w:pos="993"/>
          <w:tab w:val="left" w:pos="1276"/>
        </w:tabs>
        <w:spacing w:after="0" w:line="240" w:lineRule="auto"/>
        <w:contextualSpacing/>
        <w:jc w:val="both"/>
        <w:rPr>
          <w:rFonts w:ascii="Times New Roman" w:eastAsia="Arial" w:hAnsi="Times New Roman" w:cs="Times New Roman"/>
          <w:spacing w:val="1"/>
          <w:sz w:val="22"/>
          <w:szCs w:val="22"/>
        </w:rPr>
      </w:pPr>
    </w:p>
    <w:p w:rsidR="00DA6BFA" w:rsidRDefault="00DA6BFA" w:rsidP="00DA6BFA">
      <w:pPr>
        <w:tabs>
          <w:tab w:val="left" w:pos="0"/>
          <w:tab w:val="left" w:pos="993"/>
        </w:tabs>
        <w:spacing w:after="0" w:line="240" w:lineRule="auto"/>
        <w:contextualSpacing/>
        <w:jc w:val="both"/>
        <w:rPr>
          <w:rFonts w:ascii="Times New Roman" w:eastAsia="Arial" w:hAnsi="Times New Roman" w:cs="Times New Roman"/>
          <w:spacing w:val="1"/>
          <w:sz w:val="22"/>
          <w:szCs w:val="22"/>
        </w:rPr>
      </w:pPr>
    </w:p>
    <w:p w:rsidR="004732DC" w:rsidRDefault="004732DC" w:rsidP="00984CE8">
      <w:pPr>
        <w:tabs>
          <w:tab w:val="left" w:pos="0"/>
          <w:tab w:val="left" w:pos="993"/>
        </w:tabs>
        <w:spacing w:line="240" w:lineRule="auto"/>
        <w:ind w:firstLine="709"/>
        <w:contextualSpacing/>
        <w:jc w:val="both"/>
        <w:rPr>
          <w:rFonts w:ascii="Times New Roman" w:hAnsi="Times New Roman" w:cs="Times New Roman"/>
          <w:sz w:val="24"/>
          <w:szCs w:val="24"/>
        </w:rPr>
      </w:pPr>
    </w:p>
    <w:p w:rsidR="004732DC" w:rsidRDefault="004732DC" w:rsidP="00984CE8">
      <w:pPr>
        <w:tabs>
          <w:tab w:val="left" w:pos="0"/>
          <w:tab w:val="left" w:pos="993"/>
        </w:tabs>
        <w:spacing w:line="240" w:lineRule="auto"/>
        <w:ind w:firstLine="709"/>
        <w:contextualSpacing/>
        <w:jc w:val="both"/>
        <w:rPr>
          <w:rFonts w:ascii="Times New Roman" w:hAnsi="Times New Roman" w:cs="Times New Roman"/>
          <w:sz w:val="24"/>
          <w:szCs w:val="24"/>
        </w:rPr>
      </w:pPr>
    </w:p>
    <w:p w:rsidR="004732DC" w:rsidRPr="00120668" w:rsidRDefault="004732DC" w:rsidP="00984CE8">
      <w:pPr>
        <w:tabs>
          <w:tab w:val="left" w:pos="0"/>
          <w:tab w:val="left" w:pos="993"/>
        </w:tabs>
        <w:spacing w:line="240" w:lineRule="auto"/>
        <w:ind w:firstLine="709"/>
        <w:contextualSpacing/>
        <w:jc w:val="both"/>
        <w:rPr>
          <w:rFonts w:ascii="Times New Roman" w:hAnsi="Times New Roman" w:cs="Times New Roman"/>
          <w:sz w:val="24"/>
          <w:szCs w:val="24"/>
        </w:rPr>
      </w:pPr>
    </w:p>
    <w:p w:rsidR="00984CE8" w:rsidRDefault="00984CE8" w:rsidP="00984CE8">
      <w:pPr>
        <w:tabs>
          <w:tab w:val="left" w:pos="0"/>
          <w:tab w:val="left" w:pos="993"/>
        </w:tabs>
        <w:spacing w:line="240" w:lineRule="auto"/>
        <w:ind w:left="709"/>
        <w:contextualSpacing/>
        <w:jc w:val="center"/>
        <w:rPr>
          <w:rFonts w:ascii="Times New Roman" w:hAnsi="Times New Roman" w:cs="Times New Roman"/>
          <w:b/>
          <w:sz w:val="24"/>
          <w:szCs w:val="24"/>
        </w:rPr>
      </w:pPr>
    </w:p>
    <w:p w:rsidR="003D627B" w:rsidRDefault="003D627B">
      <w:pPr>
        <w:rPr>
          <w:rFonts w:ascii="Times New Roman" w:eastAsiaTheme="majorEastAsia" w:hAnsi="Times New Roman" w:cstheme="majorBidi"/>
          <w:b/>
          <w:bCs/>
          <w:color w:val="365F91" w:themeColor="accent1" w:themeShade="BF"/>
          <w:sz w:val="28"/>
          <w:szCs w:val="28"/>
          <w:highlight w:val="yellow"/>
        </w:rPr>
      </w:pPr>
      <w:r>
        <w:rPr>
          <w:highlight w:val="yellow"/>
        </w:rPr>
        <w:br w:type="page"/>
      </w:r>
    </w:p>
    <w:p w:rsidR="00D55F36" w:rsidRDefault="00D55F36" w:rsidP="00D55F36">
      <w:pPr>
        <w:pStyle w:val="Antrat1"/>
      </w:pPr>
      <w:bookmarkStart w:id="16" w:name="_Toc411940343"/>
      <w:r w:rsidRPr="00C25586">
        <w:lastRenderedPageBreak/>
        <w:t>SUMMARY</w:t>
      </w:r>
      <w:bookmarkEnd w:id="16"/>
    </w:p>
    <w:p w:rsidR="00C25586" w:rsidRDefault="00C25586" w:rsidP="00C25586">
      <w:pPr>
        <w:spacing w:after="120" w:line="240" w:lineRule="auto"/>
        <w:ind w:firstLine="709"/>
        <w:jc w:val="both"/>
        <w:rPr>
          <w:rFonts w:ascii="Times New Roman" w:hAnsi="Times New Roman" w:cs="Times New Roman"/>
          <w:sz w:val="24"/>
          <w:szCs w:val="24"/>
          <w:lang w:val="en-US"/>
        </w:rPr>
      </w:pPr>
      <w:r w:rsidRPr="001B5228">
        <w:rPr>
          <w:rFonts w:ascii="Times New Roman" w:hAnsi="Times New Roman" w:cs="Times New Roman"/>
          <w:sz w:val="24"/>
          <w:szCs w:val="24"/>
          <w:lang w:val="en-US"/>
        </w:rPr>
        <w:t>The treatment of patients that have suffered from different types of injury is a complex process that requires a significant amount of resources and preparation, because the issue of time until the proper treatme</w:t>
      </w:r>
      <w:r>
        <w:rPr>
          <w:rFonts w:ascii="Times New Roman" w:hAnsi="Times New Roman" w:cs="Times New Roman"/>
          <w:sz w:val="24"/>
          <w:szCs w:val="24"/>
          <w:lang w:val="en-US"/>
        </w:rPr>
        <w:t>nt has been applied is critical. T</w:t>
      </w:r>
      <w:r w:rsidRPr="001B5228">
        <w:rPr>
          <w:rFonts w:ascii="Times New Roman" w:hAnsi="Times New Roman" w:cs="Times New Roman"/>
          <w:sz w:val="24"/>
          <w:szCs w:val="24"/>
          <w:lang w:val="en-US"/>
        </w:rPr>
        <w:t xml:space="preserve">his critical period is commonly known as the “golden hour”. </w:t>
      </w:r>
    </w:p>
    <w:p w:rsidR="00C25586" w:rsidRPr="001B5228" w:rsidRDefault="00C25586" w:rsidP="00C25586">
      <w:pPr>
        <w:spacing w:after="120" w:line="240" w:lineRule="auto"/>
        <w:ind w:firstLine="709"/>
        <w:jc w:val="both"/>
        <w:rPr>
          <w:rFonts w:ascii="Times New Roman" w:hAnsi="Times New Roman" w:cs="Times New Roman"/>
          <w:sz w:val="24"/>
          <w:szCs w:val="24"/>
          <w:lang w:val="en-US"/>
        </w:rPr>
      </w:pPr>
      <w:r w:rsidRPr="001B5228">
        <w:rPr>
          <w:rFonts w:ascii="Times New Roman" w:hAnsi="Times New Roman" w:cs="Times New Roman"/>
          <w:sz w:val="24"/>
          <w:szCs w:val="24"/>
          <w:lang w:val="en-US"/>
        </w:rPr>
        <w:t xml:space="preserve">The modern unified injury treatment system consist of a number of closely interconnected </w:t>
      </w:r>
      <w:r>
        <w:rPr>
          <w:rFonts w:ascii="Times New Roman" w:hAnsi="Times New Roman" w:cs="Times New Roman"/>
          <w:sz w:val="24"/>
          <w:szCs w:val="24"/>
          <w:lang w:val="en-US"/>
        </w:rPr>
        <w:t xml:space="preserve">medical </w:t>
      </w:r>
      <w:r w:rsidRPr="001B5228">
        <w:rPr>
          <w:rFonts w:ascii="Times New Roman" w:hAnsi="Times New Roman" w:cs="Times New Roman"/>
          <w:sz w:val="24"/>
          <w:szCs w:val="24"/>
          <w:lang w:val="en-US"/>
        </w:rPr>
        <w:t>help and treatment elements: pre-hospital help and transportation, patient hospital treatment and rehabilitation. During the so called “Golden hours” (</w:t>
      </w:r>
      <w:r>
        <w:rPr>
          <w:rFonts w:ascii="Times New Roman" w:hAnsi="Times New Roman" w:cs="Times New Roman"/>
          <w:sz w:val="24"/>
          <w:szCs w:val="24"/>
          <w:lang w:val="en-US"/>
        </w:rPr>
        <w:t>i.e. the first hour from since the trauma has been caused</w:t>
      </w:r>
      <w:r w:rsidRPr="001B5228">
        <w:rPr>
          <w:rFonts w:ascii="Times New Roman" w:hAnsi="Times New Roman" w:cs="Times New Roman"/>
          <w:sz w:val="24"/>
          <w:szCs w:val="24"/>
          <w:lang w:val="en-US"/>
        </w:rPr>
        <w:t>) it is essential to quickly assess the patient’s condition and start proper treatment, both on the spot and in the hospital. It is also important to coordinate the pre-hospital help and hospital health care specialists’ actions to achieve the best results.</w:t>
      </w:r>
    </w:p>
    <w:p w:rsidR="00C25586" w:rsidRPr="001B5228" w:rsidRDefault="00C25586" w:rsidP="00C25586">
      <w:pPr>
        <w:spacing w:after="120" w:line="240" w:lineRule="auto"/>
        <w:ind w:firstLine="709"/>
        <w:jc w:val="both"/>
        <w:rPr>
          <w:rFonts w:ascii="Times New Roman" w:hAnsi="Times New Roman" w:cs="Times New Roman"/>
          <w:sz w:val="24"/>
          <w:szCs w:val="24"/>
          <w:lang w:val="en-US"/>
        </w:rPr>
      </w:pPr>
      <w:r w:rsidRPr="001B5228">
        <w:rPr>
          <w:rFonts w:ascii="Times New Roman" w:hAnsi="Times New Roman" w:cs="Times New Roman"/>
          <w:sz w:val="24"/>
          <w:szCs w:val="24"/>
          <w:lang w:val="en-US"/>
        </w:rPr>
        <w:t xml:space="preserve">There are certain ways to significantly decrease the mortality rate among injured patients during the second and third treatment periods by exercising a number of measures, including, but not limited to: promoting additional training amongst doctors offering the standardized treatment to the injured patients, improving pre-hospital help to patients, creating specialized injury centers and healthcare specialists’ teams, installing injured patient examination and treatment protocols and other system solutions.  In </w:t>
      </w:r>
      <w:r>
        <w:rPr>
          <w:rFonts w:ascii="Times New Roman" w:hAnsi="Times New Roman" w:cs="Times New Roman"/>
          <w:sz w:val="24"/>
          <w:szCs w:val="24"/>
          <w:lang w:val="en-US"/>
        </w:rPr>
        <w:t>such a</w:t>
      </w:r>
      <w:r w:rsidRPr="001B5228">
        <w:rPr>
          <w:rFonts w:ascii="Times New Roman" w:hAnsi="Times New Roman" w:cs="Times New Roman"/>
          <w:sz w:val="24"/>
          <w:szCs w:val="24"/>
          <w:lang w:val="en-US"/>
        </w:rPr>
        <w:t xml:space="preserve"> case, particular emphasis is</w:t>
      </w:r>
      <w:r>
        <w:rPr>
          <w:rFonts w:ascii="Times New Roman" w:hAnsi="Times New Roman" w:cs="Times New Roman"/>
          <w:sz w:val="24"/>
          <w:szCs w:val="24"/>
          <w:lang w:val="en-US"/>
        </w:rPr>
        <w:t xml:space="preserve"> placed</w:t>
      </w:r>
      <w:r w:rsidRPr="001B5228">
        <w:rPr>
          <w:rFonts w:ascii="Times New Roman" w:hAnsi="Times New Roman" w:cs="Times New Roman"/>
          <w:sz w:val="24"/>
          <w:szCs w:val="24"/>
          <w:lang w:val="en-US"/>
        </w:rPr>
        <w:t xml:space="preserve"> on the quality, effectiveness and accessibility of treatment during the first “golden hours” after the person has been injured.</w:t>
      </w:r>
    </w:p>
    <w:p w:rsidR="00C25586" w:rsidRPr="001B5228" w:rsidRDefault="00C25586" w:rsidP="00C25586">
      <w:pPr>
        <w:spacing w:after="120" w:line="240" w:lineRule="auto"/>
        <w:ind w:firstLine="709"/>
        <w:jc w:val="both"/>
        <w:rPr>
          <w:rFonts w:ascii="Times New Roman" w:hAnsi="Times New Roman" w:cs="Times New Roman"/>
          <w:sz w:val="24"/>
          <w:szCs w:val="24"/>
          <w:lang w:val="en-US"/>
        </w:rPr>
      </w:pPr>
      <w:r w:rsidRPr="001B5228">
        <w:rPr>
          <w:rFonts w:ascii="Times New Roman" w:hAnsi="Times New Roman" w:cs="Times New Roman"/>
          <w:sz w:val="24"/>
          <w:szCs w:val="24"/>
          <w:lang w:val="en-US"/>
        </w:rPr>
        <w:t xml:space="preserve">Because of the importance and effect of quality and the efficiency of providing medical services during the “golden hour” to the patients who have suffered from trauma, and its effect on the wellbeing, disability and mortality rate of the patients a certain project has been started. </w:t>
      </w:r>
      <w:r>
        <w:rPr>
          <w:rFonts w:ascii="Times New Roman" w:hAnsi="Times New Roman" w:cs="Times New Roman"/>
          <w:sz w:val="24"/>
          <w:szCs w:val="24"/>
          <w:lang w:val="en-US"/>
        </w:rPr>
        <w:t>From the April of 2014 to the February of 2015</w:t>
      </w:r>
      <w:r w:rsidRPr="001B5228">
        <w:rPr>
          <w:rFonts w:ascii="Times New Roman" w:hAnsi="Times New Roman" w:cs="Times New Roman"/>
          <w:sz w:val="24"/>
          <w:szCs w:val="24"/>
          <w:lang w:val="en-US"/>
        </w:rPr>
        <w:t>, the following Ministry of health administrated 2007-2013 Cohesion development action program 2 priority measures were executed: “The renewal of the infrastructure of healthcare institutions, providing emergency treatment to people in cases of injuries and other medical states caused by external causes” No. VP3-2.1-SAM-02-V and “The renewal of infrastructure of the ambulance and urgent consultation healthcare ins</w:t>
      </w:r>
      <w:r>
        <w:rPr>
          <w:rFonts w:ascii="Times New Roman" w:hAnsi="Times New Roman" w:cs="Times New Roman"/>
          <w:sz w:val="24"/>
          <w:szCs w:val="24"/>
          <w:lang w:val="en-US"/>
        </w:rPr>
        <w:t>titutions” No. VP3-2.1-SAM-03-V. After that, the</w:t>
      </w:r>
      <w:r w:rsidRPr="001B5228">
        <w:rPr>
          <w:rFonts w:ascii="Times New Roman" w:hAnsi="Times New Roman" w:cs="Times New Roman"/>
          <w:sz w:val="24"/>
          <w:szCs w:val="24"/>
          <w:lang w:val="en-US"/>
        </w:rPr>
        <w:t xml:space="preserve"> effect o</w:t>
      </w:r>
      <w:r>
        <w:rPr>
          <w:rFonts w:ascii="Times New Roman" w:hAnsi="Times New Roman" w:cs="Times New Roman"/>
          <w:sz w:val="24"/>
          <w:szCs w:val="24"/>
          <w:lang w:val="en-US"/>
        </w:rPr>
        <w:t>f the abovementioned measures o</w:t>
      </w:r>
      <w:r w:rsidRPr="001B5228">
        <w:rPr>
          <w:rFonts w:ascii="Times New Roman" w:hAnsi="Times New Roman" w:cs="Times New Roman"/>
          <w:sz w:val="24"/>
          <w:szCs w:val="24"/>
          <w:lang w:val="en-US"/>
        </w:rPr>
        <w:t>n the “golden hour”</w:t>
      </w:r>
      <w:r>
        <w:rPr>
          <w:rFonts w:ascii="Times New Roman" w:hAnsi="Times New Roman" w:cs="Times New Roman"/>
          <w:sz w:val="24"/>
          <w:szCs w:val="24"/>
          <w:lang w:val="en-US"/>
        </w:rPr>
        <w:t xml:space="preserve"> patient treatment</w:t>
      </w:r>
      <w:r w:rsidRPr="001B5228">
        <w:rPr>
          <w:rFonts w:ascii="Times New Roman" w:hAnsi="Times New Roman" w:cs="Times New Roman"/>
          <w:sz w:val="24"/>
          <w:szCs w:val="24"/>
          <w:lang w:val="en-US"/>
        </w:rPr>
        <w:t xml:space="preserve"> ha</w:t>
      </w:r>
      <w:r>
        <w:rPr>
          <w:rFonts w:ascii="Times New Roman" w:hAnsi="Times New Roman" w:cs="Times New Roman"/>
          <w:sz w:val="24"/>
          <w:szCs w:val="24"/>
          <w:lang w:val="en-US"/>
        </w:rPr>
        <w:t>s</w:t>
      </w:r>
      <w:r w:rsidRPr="001B5228">
        <w:rPr>
          <w:rFonts w:ascii="Times New Roman" w:hAnsi="Times New Roman" w:cs="Times New Roman"/>
          <w:sz w:val="24"/>
          <w:szCs w:val="24"/>
          <w:lang w:val="en-US"/>
        </w:rPr>
        <w:t xml:space="preserve"> been evaluated.</w:t>
      </w:r>
    </w:p>
    <w:p w:rsidR="00C25586" w:rsidRPr="001B5228" w:rsidRDefault="00C25586" w:rsidP="00C25586">
      <w:pPr>
        <w:spacing w:after="120" w:line="240" w:lineRule="auto"/>
        <w:ind w:firstLine="709"/>
        <w:jc w:val="both"/>
        <w:rPr>
          <w:rFonts w:ascii="Times New Roman" w:hAnsi="Times New Roman" w:cs="Times New Roman"/>
          <w:sz w:val="24"/>
          <w:szCs w:val="24"/>
          <w:lang w:val="en-US"/>
        </w:rPr>
      </w:pPr>
      <w:r w:rsidRPr="001B5228">
        <w:rPr>
          <w:rFonts w:ascii="Times New Roman" w:hAnsi="Times New Roman" w:cs="Times New Roman"/>
          <w:sz w:val="24"/>
          <w:szCs w:val="24"/>
          <w:lang w:val="en-US"/>
        </w:rPr>
        <w:t xml:space="preserve"> During the implementation of this project, the researchers </w:t>
      </w:r>
      <w:r>
        <w:rPr>
          <w:rFonts w:ascii="Times New Roman" w:hAnsi="Times New Roman" w:cs="Times New Roman"/>
          <w:sz w:val="24"/>
          <w:szCs w:val="24"/>
          <w:lang w:val="en-US"/>
        </w:rPr>
        <w:t>assessed and evaluated</w:t>
      </w:r>
      <w:r w:rsidRPr="001B5228">
        <w:rPr>
          <w:rFonts w:ascii="Times New Roman" w:hAnsi="Times New Roman" w:cs="Times New Roman"/>
          <w:sz w:val="24"/>
          <w:szCs w:val="24"/>
          <w:lang w:val="en-US"/>
        </w:rPr>
        <w:t xml:space="preserve"> the change of healthcare services’ quality, results and efficiency during the first hours after the person’s injury </w:t>
      </w:r>
      <w:r>
        <w:rPr>
          <w:rFonts w:ascii="Times New Roman" w:hAnsi="Times New Roman" w:cs="Times New Roman"/>
          <w:sz w:val="24"/>
          <w:szCs w:val="24"/>
          <w:lang w:val="en-US"/>
        </w:rPr>
        <w:t xml:space="preserve">that took place </w:t>
      </w:r>
      <w:r w:rsidRPr="001B5228">
        <w:rPr>
          <w:rFonts w:ascii="Times New Roman" w:hAnsi="Times New Roman" w:cs="Times New Roman"/>
          <w:sz w:val="24"/>
          <w:szCs w:val="24"/>
          <w:lang w:val="en-US"/>
        </w:rPr>
        <w:t>between the years of 2007 and 2012 by assessing the changes in the ambulance service activities. The researchers also assess</w:t>
      </w:r>
      <w:r>
        <w:rPr>
          <w:rFonts w:ascii="Times New Roman" w:hAnsi="Times New Roman" w:cs="Times New Roman"/>
          <w:sz w:val="24"/>
          <w:szCs w:val="24"/>
          <w:lang w:val="en-US"/>
        </w:rPr>
        <w:t>ed</w:t>
      </w:r>
      <w:r w:rsidRPr="001B5228">
        <w:rPr>
          <w:rFonts w:ascii="Times New Roman" w:hAnsi="Times New Roman" w:cs="Times New Roman"/>
          <w:sz w:val="24"/>
          <w:szCs w:val="24"/>
          <w:lang w:val="en-US"/>
        </w:rPr>
        <w:t xml:space="preserve"> the same criteria, during the same period, in treating the patients during the early hospital care period (when the patient is provided with treatment in the injury center emergency departments). During the assessment, the researchers have surveyed doctors and specialists in three injury centers and twenty-two ambulance </w:t>
      </w:r>
      <w:r>
        <w:rPr>
          <w:rFonts w:ascii="Times New Roman" w:hAnsi="Times New Roman" w:cs="Times New Roman"/>
          <w:sz w:val="24"/>
          <w:szCs w:val="24"/>
          <w:lang w:val="en-US"/>
        </w:rPr>
        <w:t>services</w:t>
      </w:r>
      <w:r w:rsidRPr="001B5228">
        <w:rPr>
          <w:rFonts w:ascii="Times New Roman" w:hAnsi="Times New Roman" w:cs="Times New Roman"/>
          <w:sz w:val="24"/>
          <w:szCs w:val="24"/>
          <w:lang w:val="en-US"/>
        </w:rPr>
        <w:t xml:space="preserve"> that provide immediate medical assistance in cases of trauma, injury or other patient health disorders caused by external causes that participated in the projects, administered by the Ministry of Healthcar</w:t>
      </w:r>
      <w:r>
        <w:rPr>
          <w:rFonts w:ascii="Times New Roman" w:hAnsi="Times New Roman" w:cs="Times New Roman"/>
          <w:sz w:val="24"/>
          <w:szCs w:val="24"/>
          <w:lang w:val="en-US"/>
        </w:rPr>
        <w:t xml:space="preserve">e of the Republic of Lithuania </w:t>
      </w:r>
      <w:r w:rsidRPr="001B5228">
        <w:rPr>
          <w:rFonts w:ascii="Times New Roman" w:hAnsi="Times New Roman" w:cs="Times New Roman"/>
          <w:sz w:val="24"/>
          <w:szCs w:val="24"/>
          <w:lang w:val="en-US"/>
        </w:rPr>
        <w:t xml:space="preserve">(No. VP3-2.1-SAM-02-V and No. VP3-2.1-SAM-03-V). During the assessment period, the researchers have met the personnel of these institutions and have analyzed the </w:t>
      </w:r>
      <w:r>
        <w:rPr>
          <w:rFonts w:ascii="Times New Roman" w:hAnsi="Times New Roman" w:cs="Times New Roman"/>
          <w:sz w:val="24"/>
          <w:szCs w:val="24"/>
          <w:lang w:val="en-US"/>
        </w:rPr>
        <w:t>sickness history</w:t>
      </w:r>
      <w:r w:rsidRPr="001B5228">
        <w:rPr>
          <w:rFonts w:ascii="Times New Roman" w:hAnsi="Times New Roman" w:cs="Times New Roman"/>
          <w:sz w:val="24"/>
          <w:szCs w:val="24"/>
          <w:lang w:val="en-US"/>
        </w:rPr>
        <w:t xml:space="preserve"> of 405 patients, that were treated because of their injuries from 2007 to 2012 in the greater injury centers in Vilnius, Panevezys and Alytus. The researchers have analyzed and assessed the changes in the volume, quality and the effectiveness of healthcare services during the period</w:t>
      </w:r>
      <w:r>
        <w:rPr>
          <w:rFonts w:ascii="Times New Roman" w:hAnsi="Times New Roman" w:cs="Times New Roman"/>
          <w:sz w:val="24"/>
          <w:szCs w:val="24"/>
          <w:lang w:val="en-US"/>
        </w:rPr>
        <w:t xml:space="preserve"> from 2007 to 2012</w:t>
      </w:r>
      <w:r w:rsidRPr="001B5228">
        <w:rPr>
          <w:rFonts w:ascii="Times New Roman" w:hAnsi="Times New Roman" w:cs="Times New Roman"/>
          <w:sz w:val="24"/>
          <w:szCs w:val="24"/>
          <w:lang w:val="en-US"/>
        </w:rPr>
        <w:t xml:space="preserve">, according to the assessment questions, formed in the project’s technic assignment </w:t>
      </w:r>
      <w:r w:rsidRPr="001B5228">
        <w:rPr>
          <w:rFonts w:ascii="Times New Roman" w:hAnsi="Times New Roman" w:cs="Times New Roman"/>
          <w:sz w:val="24"/>
          <w:szCs w:val="24"/>
          <w:lang w:val="en-US"/>
        </w:rPr>
        <w:lastRenderedPageBreak/>
        <w:t xml:space="preserve">for the implementation of the project tasks. The main assessment methods that were used to </w:t>
      </w:r>
      <w:r>
        <w:rPr>
          <w:rFonts w:ascii="Times New Roman" w:hAnsi="Times New Roman" w:cs="Times New Roman"/>
          <w:sz w:val="24"/>
          <w:szCs w:val="24"/>
          <w:lang w:val="en-US"/>
        </w:rPr>
        <w:t xml:space="preserve">find the answers </w:t>
      </w:r>
      <w:r w:rsidRPr="001B5228">
        <w:rPr>
          <w:rFonts w:ascii="Times New Roman" w:hAnsi="Times New Roman" w:cs="Times New Roman"/>
          <w:sz w:val="24"/>
          <w:szCs w:val="24"/>
          <w:lang w:val="en-US"/>
        </w:rPr>
        <w:t xml:space="preserve">the questions </w:t>
      </w:r>
      <w:r>
        <w:rPr>
          <w:rFonts w:ascii="Times New Roman" w:hAnsi="Times New Roman" w:cs="Times New Roman"/>
          <w:sz w:val="24"/>
          <w:szCs w:val="24"/>
          <w:lang w:val="en-US"/>
        </w:rPr>
        <w:t>were</w:t>
      </w:r>
      <w:r w:rsidRPr="001B5228">
        <w:rPr>
          <w:rFonts w:ascii="Times New Roman" w:hAnsi="Times New Roman" w:cs="Times New Roman"/>
          <w:sz w:val="24"/>
          <w:szCs w:val="24"/>
          <w:lang w:val="en-US"/>
        </w:rPr>
        <w:t xml:space="preserve">: the quantity questionnaire research, collecting statistic data, </w:t>
      </w:r>
      <w:r>
        <w:rPr>
          <w:rFonts w:ascii="Times New Roman" w:hAnsi="Times New Roman" w:cs="Times New Roman"/>
          <w:sz w:val="24"/>
          <w:szCs w:val="24"/>
          <w:lang w:val="en-US"/>
        </w:rPr>
        <w:t>sickness history</w:t>
      </w:r>
      <w:r w:rsidRPr="001B5228">
        <w:rPr>
          <w:rFonts w:ascii="Times New Roman" w:hAnsi="Times New Roman" w:cs="Times New Roman"/>
          <w:sz w:val="24"/>
          <w:szCs w:val="24"/>
          <w:lang w:val="en-US"/>
        </w:rPr>
        <w:t xml:space="preserve"> and clinical cases analysis, focus group discussions. These methods are further described in the section on the theoretical model of the evaluation. The collected results were evaluated by the expert group that has formulated the conclusions and recommendations based on a consensus </w:t>
      </w:r>
      <w:r>
        <w:rPr>
          <w:rFonts w:ascii="Times New Roman" w:hAnsi="Times New Roman" w:cs="Times New Roman"/>
          <w:sz w:val="24"/>
          <w:szCs w:val="24"/>
          <w:lang w:val="en-US"/>
        </w:rPr>
        <w:t>amongst</w:t>
      </w:r>
      <w:r w:rsidRPr="001B5228">
        <w:rPr>
          <w:rFonts w:ascii="Times New Roman" w:hAnsi="Times New Roman" w:cs="Times New Roman"/>
          <w:sz w:val="24"/>
          <w:szCs w:val="24"/>
          <w:lang w:val="en-US"/>
        </w:rPr>
        <w:t xml:space="preserve"> the experts.    </w:t>
      </w:r>
    </w:p>
    <w:p w:rsidR="00C25586" w:rsidRPr="001B5228" w:rsidRDefault="00C25586" w:rsidP="00C25586">
      <w:pPr>
        <w:spacing w:line="240" w:lineRule="auto"/>
        <w:ind w:firstLine="709"/>
        <w:jc w:val="both"/>
        <w:rPr>
          <w:rFonts w:ascii="Times New Roman" w:hAnsi="Times New Roman" w:cs="Times New Roman"/>
          <w:sz w:val="24"/>
          <w:szCs w:val="24"/>
          <w:lang w:val="en-US"/>
        </w:rPr>
      </w:pPr>
      <w:r w:rsidRPr="001B5228">
        <w:rPr>
          <w:rFonts w:ascii="Times New Roman" w:hAnsi="Times New Roman" w:cs="Times New Roman"/>
          <w:b/>
          <w:sz w:val="24"/>
          <w:szCs w:val="24"/>
          <w:lang w:val="en-US"/>
        </w:rPr>
        <w:t xml:space="preserve">The aim of the evaluation </w:t>
      </w:r>
      <w:r w:rsidRPr="001B5228">
        <w:rPr>
          <w:rFonts w:ascii="Times New Roman" w:hAnsi="Times New Roman" w:cs="Times New Roman"/>
          <w:sz w:val="24"/>
          <w:szCs w:val="24"/>
          <w:lang w:val="en-US"/>
        </w:rPr>
        <w:t>– is to determine the effect and impact of the following measures, administrated by the Ministry of Healthcare of the Republic of Lithuania, on the “golden hour”</w:t>
      </w:r>
      <w:r>
        <w:rPr>
          <w:rFonts w:ascii="Times New Roman" w:hAnsi="Times New Roman" w:cs="Times New Roman"/>
          <w:sz w:val="24"/>
          <w:szCs w:val="24"/>
          <w:lang w:val="en-US"/>
        </w:rPr>
        <w:t xml:space="preserve"> patient treatment</w:t>
      </w:r>
      <w:r w:rsidRPr="001B5228">
        <w:rPr>
          <w:rFonts w:ascii="Times New Roman" w:hAnsi="Times New Roman" w:cs="Times New Roman"/>
          <w:sz w:val="24"/>
          <w:szCs w:val="24"/>
          <w:lang w:val="en-US"/>
        </w:rPr>
        <w:t>: “The renewal of the infrastructure of healthcare institutions, providing emergency treatment to people in cases of injuries and other medical states caused by external causes” No. VP3-2.1-SAM-02-V and “The renewal of infrastructure of the ambulance and urgent consultation healthcare institutions” No. VP3-2.1-SAM-03-V.</w:t>
      </w:r>
    </w:p>
    <w:p w:rsidR="00C25586" w:rsidRPr="00F81D56" w:rsidRDefault="00C25586" w:rsidP="00C25586">
      <w:pPr>
        <w:spacing w:line="240" w:lineRule="auto"/>
        <w:ind w:firstLine="709"/>
        <w:rPr>
          <w:rFonts w:ascii="Times New Roman" w:hAnsi="Times New Roman" w:cs="Times New Roman"/>
          <w:b/>
          <w:sz w:val="24"/>
          <w:szCs w:val="24"/>
          <w:lang w:val="en-US"/>
        </w:rPr>
      </w:pPr>
      <w:r w:rsidRPr="00F81D56">
        <w:rPr>
          <w:rFonts w:ascii="Times New Roman" w:hAnsi="Times New Roman" w:cs="Times New Roman"/>
          <w:b/>
          <w:sz w:val="24"/>
          <w:szCs w:val="24"/>
          <w:lang w:val="en-US"/>
        </w:rPr>
        <w:t>Evaluation aims:</w:t>
      </w:r>
    </w:p>
    <w:p w:rsidR="00C25586" w:rsidRPr="001B5228" w:rsidRDefault="00C25586" w:rsidP="00C25586">
      <w:pPr>
        <w:pStyle w:val="Sraopastraipa"/>
        <w:numPr>
          <w:ilvl w:val="0"/>
          <w:numId w:val="24"/>
        </w:numPr>
        <w:spacing w:line="240" w:lineRule="auto"/>
        <w:ind w:left="0" w:firstLine="851"/>
        <w:jc w:val="both"/>
        <w:rPr>
          <w:rFonts w:ascii="Times New Roman" w:hAnsi="Times New Roman" w:cs="Times New Roman"/>
          <w:sz w:val="24"/>
          <w:szCs w:val="24"/>
          <w:lang w:val="en-US"/>
        </w:rPr>
      </w:pPr>
      <w:r w:rsidRPr="001B5228">
        <w:rPr>
          <w:rFonts w:ascii="Times New Roman" w:hAnsi="Times New Roman" w:cs="Times New Roman"/>
          <w:sz w:val="24"/>
          <w:szCs w:val="24"/>
          <w:lang w:val="en-US"/>
        </w:rPr>
        <w:t>Evaluate the results and effectiveness of the following measures: No. VP3-2.1-SAM-02-V and No. VP3-2.1-SAM-03-V.</w:t>
      </w:r>
    </w:p>
    <w:p w:rsidR="00C25586" w:rsidRPr="001B5228" w:rsidRDefault="00C25586" w:rsidP="00C25586">
      <w:pPr>
        <w:pStyle w:val="Sraopastraipa"/>
        <w:numPr>
          <w:ilvl w:val="0"/>
          <w:numId w:val="24"/>
        </w:numPr>
        <w:spacing w:line="240" w:lineRule="auto"/>
        <w:ind w:left="0" w:firstLine="851"/>
        <w:jc w:val="both"/>
        <w:rPr>
          <w:rFonts w:ascii="Times New Roman" w:hAnsi="Times New Roman" w:cs="Times New Roman"/>
          <w:sz w:val="24"/>
          <w:szCs w:val="24"/>
          <w:lang w:val="en-US"/>
        </w:rPr>
      </w:pPr>
      <w:r w:rsidRPr="001B5228">
        <w:rPr>
          <w:rFonts w:ascii="Times New Roman" w:hAnsi="Times New Roman" w:cs="Times New Roman"/>
          <w:sz w:val="24"/>
          <w:szCs w:val="24"/>
          <w:lang w:val="en-US"/>
        </w:rPr>
        <w:t>Evaluate the impact of the following measures on the healthcare quality and accessibility: No. VP3-2.1-SAM-02-V and No. VP3-2.1-SAM-03-V.</w:t>
      </w:r>
    </w:p>
    <w:p w:rsidR="00C25586" w:rsidRPr="001B5228" w:rsidRDefault="00C25586" w:rsidP="00C25586">
      <w:pPr>
        <w:spacing w:line="240" w:lineRule="auto"/>
        <w:ind w:firstLine="709"/>
        <w:jc w:val="both"/>
        <w:rPr>
          <w:rFonts w:ascii="Times New Roman" w:hAnsi="Times New Roman" w:cs="Times New Roman"/>
          <w:sz w:val="24"/>
          <w:szCs w:val="24"/>
          <w:lang w:val="en-US"/>
        </w:rPr>
      </w:pPr>
      <w:r w:rsidRPr="001B5228">
        <w:rPr>
          <w:rFonts w:ascii="Times New Roman" w:hAnsi="Times New Roman" w:cs="Times New Roman"/>
          <w:sz w:val="24"/>
          <w:szCs w:val="24"/>
          <w:lang w:val="en-US"/>
        </w:rPr>
        <w:t xml:space="preserve">The implementation cost is paid by the 2007-2013 EU structural support funds, during the implementation of the “The evaluation of </w:t>
      </w:r>
      <w:r>
        <w:rPr>
          <w:rFonts w:ascii="Times New Roman" w:hAnsi="Times New Roman" w:cs="Times New Roman"/>
          <w:sz w:val="24"/>
          <w:szCs w:val="24"/>
          <w:lang w:val="en-US"/>
        </w:rPr>
        <w:t xml:space="preserve">the effect of </w:t>
      </w:r>
      <w:r w:rsidRPr="001B5228">
        <w:rPr>
          <w:rFonts w:ascii="Times New Roman" w:hAnsi="Times New Roman" w:cs="Times New Roman"/>
          <w:sz w:val="24"/>
          <w:szCs w:val="24"/>
          <w:lang w:val="en-US"/>
        </w:rPr>
        <w:t xml:space="preserve">measures, administered by the Ministry of Healthcare of the Republic of Lithuania </w:t>
      </w:r>
      <w:r>
        <w:rPr>
          <w:rFonts w:ascii="Times New Roman" w:hAnsi="Times New Roman" w:cs="Times New Roman"/>
          <w:sz w:val="24"/>
          <w:szCs w:val="24"/>
          <w:lang w:val="en-US"/>
        </w:rPr>
        <w:t>on</w:t>
      </w:r>
      <w:r w:rsidRPr="001B5228">
        <w:rPr>
          <w:rFonts w:ascii="Times New Roman" w:hAnsi="Times New Roman" w:cs="Times New Roman"/>
          <w:sz w:val="24"/>
          <w:szCs w:val="24"/>
          <w:lang w:val="en-US"/>
        </w:rPr>
        <w:t xml:space="preserve"> the “golden hour”” project, project code: No. VP3-4.2-FM-02-V-06-001.</w:t>
      </w:r>
    </w:p>
    <w:p w:rsidR="00C25586" w:rsidRPr="001B5228" w:rsidRDefault="00C25586" w:rsidP="00C25586">
      <w:pPr>
        <w:spacing w:line="240" w:lineRule="auto"/>
        <w:ind w:firstLine="709"/>
        <w:jc w:val="both"/>
        <w:rPr>
          <w:rFonts w:ascii="Times New Roman" w:hAnsi="Times New Roman" w:cs="Times New Roman"/>
          <w:sz w:val="24"/>
          <w:szCs w:val="24"/>
          <w:lang w:val="en-US"/>
        </w:rPr>
      </w:pPr>
      <w:r w:rsidRPr="001B5228">
        <w:rPr>
          <w:rFonts w:ascii="Times New Roman" w:hAnsi="Times New Roman" w:cs="Times New Roman"/>
          <w:sz w:val="24"/>
          <w:szCs w:val="24"/>
          <w:lang w:val="en-US"/>
        </w:rPr>
        <w:t>In order to evaluate, what impact the currently implemented projects have on the injury system infrastructure renewal and improvement, quality, speed and efficiency of the provided services, the Ministry of Healthcare of the Republic of Lithuania (hereinafter – “Ministry”) and the group of entities consisting of CJSC “Eurointegracijos projektai” and CJSC “Lyderio grupe” have signed an evaluation services purchase contract No. S-166</w:t>
      </w:r>
      <w:r>
        <w:rPr>
          <w:rFonts w:ascii="Times New Roman" w:hAnsi="Times New Roman" w:cs="Times New Roman"/>
          <w:sz w:val="24"/>
          <w:szCs w:val="24"/>
          <w:lang w:val="en-US"/>
        </w:rPr>
        <w:t xml:space="preserve"> on the 15 of April, 2014</w:t>
      </w:r>
      <w:r w:rsidRPr="001B5228">
        <w:rPr>
          <w:rFonts w:ascii="Times New Roman" w:hAnsi="Times New Roman" w:cs="Times New Roman"/>
          <w:sz w:val="24"/>
          <w:szCs w:val="24"/>
          <w:lang w:val="en-US"/>
        </w:rPr>
        <w:t xml:space="preserve">. </w:t>
      </w:r>
      <w:r>
        <w:rPr>
          <w:rFonts w:ascii="Times New Roman" w:hAnsi="Times New Roman" w:cs="Times New Roman"/>
          <w:sz w:val="24"/>
          <w:szCs w:val="24"/>
          <w:lang w:val="en-US"/>
        </w:rPr>
        <w:t>D</w:t>
      </w:r>
      <w:r w:rsidRPr="001B5228">
        <w:rPr>
          <w:rFonts w:ascii="Times New Roman" w:hAnsi="Times New Roman" w:cs="Times New Roman"/>
          <w:sz w:val="24"/>
          <w:szCs w:val="24"/>
          <w:lang w:val="en-US"/>
        </w:rPr>
        <w:t>uring the evaluation</w:t>
      </w:r>
      <w:r>
        <w:rPr>
          <w:rFonts w:ascii="Times New Roman" w:hAnsi="Times New Roman" w:cs="Times New Roman"/>
          <w:sz w:val="24"/>
          <w:szCs w:val="24"/>
          <w:lang w:val="en-US"/>
        </w:rPr>
        <w:t>, the researchers</w:t>
      </w:r>
      <w:r w:rsidRPr="001B522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have collected and analyzed </w:t>
      </w:r>
      <w:r w:rsidRPr="001B5228">
        <w:rPr>
          <w:rFonts w:ascii="Times New Roman" w:hAnsi="Times New Roman" w:cs="Times New Roman"/>
          <w:sz w:val="24"/>
          <w:szCs w:val="24"/>
          <w:lang w:val="en-US"/>
        </w:rPr>
        <w:t xml:space="preserve">information regarding the changes in the healthcare systems, </w:t>
      </w:r>
      <w:r>
        <w:rPr>
          <w:rFonts w:ascii="Times New Roman" w:hAnsi="Times New Roman" w:cs="Times New Roman"/>
          <w:sz w:val="24"/>
          <w:szCs w:val="24"/>
          <w:lang w:val="en-US"/>
        </w:rPr>
        <w:t>this has</w:t>
      </w:r>
      <w:r w:rsidRPr="001B5228">
        <w:rPr>
          <w:rFonts w:ascii="Times New Roman" w:hAnsi="Times New Roman" w:cs="Times New Roman"/>
          <w:sz w:val="24"/>
          <w:szCs w:val="24"/>
          <w:lang w:val="en-US"/>
        </w:rPr>
        <w:t xml:space="preserve"> laid a foundation for the introductory and final evaluation (assessment) reports, conclusions and the recommendations that </w:t>
      </w:r>
      <w:r>
        <w:rPr>
          <w:rFonts w:ascii="Times New Roman" w:hAnsi="Times New Roman" w:cs="Times New Roman"/>
          <w:sz w:val="24"/>
          <w:szCs w:val="24"/>
          <w:lang w:val="en-US"/>
        </w:rPr>
        <w:t>are</w:t>
      </w:r>
      <w:r w:rsidRPr="001B5228">
        <w:rPr>
          <w:rFonts w:ascii="Times New Roman" w:hAnsi="Times New Roman" w:cs="Times New Roman"/>
          <w:sz w:val="24"/>
          <w:szCs w:val="24"/>
          <w:lang w:val="en-US"/>
        </w:rPr>
        <w:t xml:space="preserve"> provided afterwards. A public event has also been organized to present the results of th</w:t>
      </w:r>
      <w:r>
        <w:rPr>
          <w:rFonts w:ascii="Times New Roman" w:hAnsi="Times New Roman" w:cs="Times New Roman"/>
          <w:sz w:val="24"/>
          <w:szCs w:val="24"/>
          <w:lang w:val="en-US"/>
        </w:rPr>
        <w:t xml:space="preserve">e assessment, </w:t>
      </w:r>
      <w:r w:rsidRPr="001B5228">
        <w:rPr>
          <w:rFonts w:ascii="Times New Roman" w:hAnsi="Times New Roman" w:cs="Times New Roman"/>
          <w:sz w:val="24"/>
          <w:szCs w:val="24"/>
          <w:lang w:val="en-US"/>
        </w:rPr>
        <w:t>discuss them and the provided conclusions.</w:t>
      </w:r>
    </w:p>
    <w:p w:rsidR="00C25586" w:rsidRDefault="00C25586" w:rsidP="00C25586">
      <w:pPr>
        <w:spacing w:line="240" w:lineRule="auto"/>
        <w:jc w:val="center"/>
        <w:rPr>
          <w:rFonts w:ascii="Times New Roman" w:hAnsi="Times New Roman" w:cs="Times New Roman"/>
          <w:b/>
          <w:color w:val="4F81BD" w:themeColor="accent1"/>
          <w:sz w:val="24"/>
          <w:szCs w:val="24"/>
          <w:lang w:val="en-US"/>
        </w:rPr>
      </w:pPr>
    </w:p>
    <w:p w:rsidR="00C25586" w:rsidRDefault="00C25586" w:rsidP="00C25586">
      <w:pPr>
        <w:spacing w:line="240" w:lineRule="auto"/>
        <w:jc w:val="center"/>
        <w:rPr>
          <w:rFonts w:ascii="Times New Roman" w:hAnsi="Times New Roman" w:cs="Times New Roman"/>
          <w:b/>
          <w:color w:val="4F81BD" w:themeColor="accent1"/>
          <w:sz w:val="24"/>
          <w:szCs w:val="24"/>
          <w:lang w:val="en-US"/>
        </w:rPr>
      </w:pPr>
      <w:r w:rsidRPr="001B5228">
        <w:rPr>
          <w:rFonts w:ascii="Times New Roman" w:hAnsi="Times New Roman" w:cs="Times New Roman"/>
          <w:b/>
          <w:color w:val="4F81BD" w:themeColor="accent1"/>
          <w:sz w:val="24"/>
          <w:szCs w:val="24"/>
          <w:lang w:val="en-US"/>
        </w:rPr>
        <w:t>The results of the evaluation of the Ministry of Healthcare of the Republic of Lithuania administered measures’ impact on the “golden hour”</w:t>
      </w:r>
    </w:p>
    <w:p w:rsidR="00C25586" w:rsidRDefault="00C25586" w:rsidP="00C25586">
      <w:pPr>
        <w:spacing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According to t</w:t>
      </w:r>
      <w:r w:rsidRPr="001B5228">
        <w:rPr>
          <w:rFonts w:ascii="Times New Roman" w:hAnsi="Times New Roman" w:cs="Times New Roman"/>
          <w:sz w:val="24"/>
          <w:szCs w:val="24"/>
          <w:lang w:val="en-US"/>
        </w:rPr>
        <w:t>he Healthcare Minister’s of the Republic of Lithuania order No. V-895 (Came into legal force on 200</w:t>
      </w:r>
      <w:r>
        <w:rPr>
          <w:rFonts w:ascii="Times New Roman" w:hAnsi="Times New Roman" w:cs="Times New Roman"/>
          <w:sz w:val="24"/>
          <w:szCs w:val="24"/>
          <w:lang w:val="en-US"/>
        </w:rPr>
        <w:t>7</w:t>
      </w:r>
      <w:r w:rsidRPr="001B5228">
        <w:rPr>
          <w:rFonts w:ascii="Times New Roman" w:hAnsi="Times New Roman" w:cs="Times New Roman"/>
          <w:sz w:val="24"/>
          <w:szCs w:val="24"/>
          <w:lang w:val="en-US"/>
        </w:rPr>
        <w:t>-</w:t>
      </w:r>
      <w:r>
        <w:rPr>
          <w:rFonts w:ascii="Times New Roman" w:hAnsi="Times New Roman" w:cs="Times New Roman"/>
          <w:sz w:val="24"/>
          <w:szCs w:val="24"/>
          <w:lang w:val="en-US"/>
        </w:rPr>
        <w:t>11</w:t>
      </w:r>
      <w:r w:rsidRPr="001B5228">
        <w:rPr>
          <w:rFonts w:ascii="Times New Roman" w:hAnsi="Times New Roman" w:cs="Times New Roman"/>
          <w:sz w:val="24"/>
          <w:szCs w:val="24"/>
          <w:lang w:val="en-US"/>
        </w:rPr>
        <w:t>-0</w:t>
      </w:r>
      <w:r>
        <w:rPr>
          <w:rFonts w:ascii="Times New Roman" w:hAnsi="Times New Roman" w:cs="Times New Roman"/>
          <w:sz w:val="24"/>
          <w:szCs w:val="24"/>
          <w:lang w:val="en-US"/>
        </w:rPr>
        <w:t>6</w:t>
      </w:r>
      <w:r w:rsidRPr="001B5228">
        <w:rPr>
          <w:rFonts w:ascii="Times New Roman" w:hAnsi="Times New Roman" w:cs="Times New Roman"/>
          <w:sz w:val="24"/>
          <w:szCs w:val="24"/>
          <w:lang w:val="en-US"/>
        </w:rPr>
        <w:t>)</w:t>
      </w:r>
      <w:r>
        <w:rPr>
          <w:rFonts w:ascii="Times New Roman" w:hAnsi="Times New Roman" w:cs="Times New Roman"/>
          <w:sz w:val="24"/>
          <w:szCs w:val="24"/>
          <w:lang w:val="en-US"/>
        </w:rPr>
        <w:t xml:space="preserve"> approved Ambulance services provision requirements (Zin., 2007, No. 115-4713),</w:t>
      </w:r>
      <w:r w:rsidRPr="001B5228">
        <w:rPr>
          <w:rFonts w:ascii="Times New Roman" w:hAnsi="Times New Roman" w:cs="Times New Roman"/>
          <w:sz w:val="24"/>
          <w:szCs w:val="24"/>
          <w:lang w:val="en-US"/>
        </w:rPr>
        <w:t xml:space="preserve"> the most important factor during the Ambulance</w:t>
      </w:r>
      <w:r>
        <w:rPr>
          <w:rFonts w:ascii="Times New Roman" w:hAnsi="Times New Roman" w:cs="Times New Roman"/>
          <w:sz w:val="24"/>
          <w:szCs w:val="24"/>
          <w:lang w:val="en-US"/>
        </w:rPr>
        <w:t xml:space="preserve"> services</w:t>
      </w:r>
      <w:r w:rsidRPr="001B5228">
        <w:rPr>
          <w:rFonts w:ascii="Times New Roman" w:hAnsi="Times New Roman" w:cs="Times New Roman"/>
          <w:sz w:val="24"/>
          <w:szCs w:val="24"/>
          <w:lang w:val="en-US"/>
        </w:rPr>
        <w:t xml:space="preserve"> evaluation is the timeliness (time from the moment the call has been answered to the start of the </w:t>
      </w:r>
      <w:r>
        <w:rPr>
          <w:rFonts w:ascii="Times New Roman" w:hAnsi="Times New Roman" w:cs="Times New Roman"/>
          <w:sz w:val="24"/>
          <w:szCs w:val="24"/>
          <w:lang w:val="en-US"/>
        </w:rPr>
        <w:t xml:space="preserve">first medical care being provided </w:t>
      </w:r>
      <w:r w:rsidRPr="001B5228">
        <w:rPr>
          <w:rFonts w:ascii="Times New Roman" w:hAnsi="Times New Roman" w:cs="Times New Roman"/>
          <w:sz w:val="24"/>
          <w:szCs w:val="24"/>
          <w:lang w:val="en-US"/>
        </w:rPr>
        <w:t xml:space="preserve">when the ambulance personnel </w:t>
      </w:r>
      <w:r>
        <w:rPr>
          <w:rFonts w:ascii="Times New Roman" w:hAnsi="Times New Roman" w:cs="Times New Roman"/>
          <w:sz w:val="24"/>
          <w:szCs w:val="24"/>
          <w:lang w:val="en-US"/>
        </w:rPr>
        <w:t>arrives</w:t>
      </w:r>
      <w:r w:rsidRPr="001B5228">
        <w:rPr>
          <w:rFonts w:ascii="Times New Roman" w:hAnsi="Times New Roman" w:cs="Times New Roman"/>
          <w:sz w:val="24"/>
          <w:szCs w:val="24"/>
          <w:lang w:val="en-US"/>
        </w:rPr>
        <w:t>). This order obliged the Ambulance institution</w:t>
      </w:r>
      <w:r>
        <w:rPr>
          <w:rFonts w:ascii="Times New Roman" w:hAnsi="Times New Roman" w:cs="Times New Roman"/>
          <w:sz w:val="24"/>
          <w:szCs w:val="24"/>
          <w:lang w:val="en-US"/>
        </w:rPr>
        <w:t>s</w:t>
      </w:r>
      <w:r w:rsidRPr="001B5228">
        <w:rPr>
          <w:rFonts w:ascii="Times New Roman" w:hAnsi="Times New Roman" w:cs="Times New Roman"/>
          <w:sz w:val="24"/>
          <w:szCs w:val="24"/>
          <w:lang w:val="en-US"/>
        </w:rPr>
        <w:t xml:space="preserve"> to register the period of time from the call being registered to the application of first medical help in cases </w:t>
      </w:r>
      <w:r>
        <w:rPr>
          <w:rFonts w:ascii="Times New Roman" w:hAnsi="Times New Roman" w:cs="Times New Roman"/>
          <w:sz w:val="24"/>
          <w:szCs w:val="24"/>
          <w:lang w:val="en-US"/>
        </w:rPr>
        <w:t>when the patient’s life is threatened</w:t>
      </w:r>
      <w:r w:rsidRPr="001B5228">
        <w:rPr>
          <w:rFonts w:ascii="Times New Roman" w:hAnsi="Times New Roman" w:cs="Times New Roman"/>
          <w:sz w:val="24"/>
          <w:szCs w:val="24"/>
          <w:lang w:val="en-US"/>
        </w:rPr>
        <w:t>. But the institutions analyze the timeliness indicators in general, without specifying the disease (sickness) group (trauma, myocardial infarction</w:t>
      </w:r>
      <w:r>
        <w:rPr>
          <w:rFonts w:ascii="Times New Roman" w:hAnsi="Times New Roman" w:cs="Times New Roman"/>
          <w:sz w:val="24"/>
          <w:szCs w:val="24"/>
          <w:lang w:val="en-US"/>
        </w:rPr>
        <w:t>, heart stroke, etc.) or the Territorial patient’s fund (hereinafter – TLK-10-AM) TLK</w:t>
      </w:r>
      <w:r w:rsidRPr="001B5228">
        <w:rPr>
          <w:rFonts w:ascii="Times New Roman" w:hAnsi="Times New Roman" w:cs="Times New Roman"/>
          <w:sz w:val="24"/>
          <w:szCs w:val="24"/>
          <w:lang w:val="en-US"/>
        </w:rPr>
        <w:t>-10</w:t>
      </w:r>
      <w:r>
        <w:rPr>
          <w:rFonts w:ascii="Times New Roman" w:hAnsi="Times New Roman" w:cs="Times New Roman"/>
          <w:sz w:val="24"/>
          <w:szCs w:val="24"/>
          <w:lang w:val="en-US"/>
        </w:rPr>
        <w:t>-AM</w:t>
      </w:r>
      <w:r w:rsidRPr="001B5228">
        <w:rPr>
          <w:rFonts w:ascii="Times New Roman" w:hAnsi="Times New Roman" w:cs="Times New Roman"/>
          <w:sz w:val="24"/>
          <w:szCs w:val="24"/>
          <w:lang w:val="en-US"/>
        </w:rPr>
        <w:t xml:space="preserve"> codes, so the collected data does not provide possibilities to analyze what average time was spent between answering the call and the ambulance personnel applying the first medical help on site in 2007 and 2012. </w:t>
      </w:r>
    </w:p>
    <w:p w:rsidR="00C25586" w:rsidRDefault="00C25586" w:rsidP="00C25586">
      <w:pPr>
        <w:spacing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According to the Healthcare institution activity accounting and reporting order (Zin, 1999, No. 103-2972) annexes 1 and 2, approved by the 1999-11-29 Minister of Health order No. 515, the researchers</w:t>
      </w:r>
      <w:r w:rsidRPr="001B5228">
        <w:rPr>
          <w:rFonts w:ascii="Times New Roman" w:hAnsi="Times New Roman" w:cs="Times New Roman"/>
          <w:sz w:val="24"/>
          <w:szCs w:val="24"/>
          <w:lang w:val="en-US"/>
        </w:rPr>
        <w:t xml:space="preserve"> have identified a couple of medical report forms used both in Ambulance </w:t>
      </w:r>
      <w:r>
        <w:rPr>
          <w:rFonts w:ascii="Times New Roman" w:hAnsi="Times New Roman" w:cs="Times New Roman"/>
          <w:sz w:val="24"/>
          <w:szCs w:val="24"/>
          <w:lang w:val="en-US"/>
        </w:rPr>
        <w:t>services</w:t>
      </w:r>
      <w:r w:rsidRPr="001B5228">
        <w:rPr>
          <w:rFonts w:ascii="Times New Roman" w:hAnsi="Times New Roman" w:cs="Times New Roman"/>
          <w:sz w:val="24"/>
          <w:szCs w:val="24"/>
          <w:lang w:val="en-US"/>
        </w:rPr>
        <w:t xml:space="preserve"> and the hospitals</w:t>
      </w:r>
      <w:r>
        <w:rPr>
          <w:rFonts w:ascii="Times New Roman" w:hAnsi="Times New Roman" w:cs="Times New Roman"/>
          <w:sz w:val="24"/>
          <w:szCs w:val="24"/>
          <w:lang w:val="en-US"/>
        </w:rPr>
        <w:t xml:space="preserve"> (for example the f114/a form, </w:t>
      </w:r>
      <w:r w:rsidRPr="001B5228">
        <w:rPr>
          <w:rFonts w:ascii="Times New Roman" w:hAnsi="Times New Roman" w:cs="Times New Roman"/>
          <w:sz w:val="24"/>
          <w:szCs w:val="24"/>
          <w:lang w:val="en-US"/>
        </w:rPr>
        <w:t>“Ambulance accompanying sheet”</w:t>
      </w:r>
      <w:r>
        <w:rPr>
          <w:rFonts w:ascii="Times New Roman" w:hAnsi="Times New Roman" w:cs="Times New Roman"/>
          <w:sz w:val="24"/>
          <w:szCs w:val="24"/>
          <w:lang w:val="en-US"/>
        </w:rPr>
        <w:t xml:space="preserve"> and the 110/a form </w:t>
      </w:r>
      <w:r w:rsidRPr="00E26DCD">
        <w:rPr>
          <w:rFonts w:ascii="Times New Roman" w:hAnsi="Times New Roman" w:cs="Times New Roman"/>
          <w:sz w:val="24"/>
          <w:szCs w:val="24"/>
          <w:lang w:val="en-US"/>
        </w:rPr>
        <w:t>“Ambulance emergency call c</w:t>
      </w:r>
      <w:r>
        <w:rPr>
          <w:rFonts w:ascii="Times New Roman" w:hAnsi="Times New Roman" w:cs="Times New Roman"/>
          <w:sz w:val="24"/>
          <w:szCs w:val="24"/>
          <w:lang w:val="en-US"/>
        </w:rPr>
        <w:t>ard”)</w:t>
      </w:r>
      <w:r w:rsidRPr="001B5228">
        <w:rPr>
          <w:rFonts w:ascii="Times New Roman" w:hAnsi="Times New Roman" w:cs="Times New Roman"/>
          <w:sz w:val="24"/>
          <w:szCs w:val="24"/>
          <w:lang w:val="en-US"/>
        </w:rPr>
        <w:t>. These could be use</w:t>
      </w:r>
      <w:r>
        <w:rPr>
          <w:rFonts w:ascii="Times New Roman" w:hAnsi="Times New Roman" w:cs="Times New Roman"/>
          <w:sz w:val="24"/>
          <w:szCs w:val="24"/>
          <w:lang w:val="en-US"/>
        </w:rPr>
        <w:t>d</w:t>
      </w:r>
      <w:r w:rsidRPr="001B5228">
        <w:rPr>
          <w:rFonts w:ascii="Times New Roman" w:hAnsi="Times New Roman" w:cs="Times New Roman"/>
          <w:sz w:val="24"/>
          <w:szCs w:val="24"/>
          <w:lang w:val="en-US"/>
        </w:rPr>
        <w:t xml:space="preserve"> to register data regarding the deaths of patients suffering from trauma on the spot, with ambulance personnel present or during the patient’s transportation to the healthcare institution, as well as the timeliness indicators (time period from the call being registered to the appliance of the first medical help, time period from the ambulance personnel arriving at the spot to the patient being </w:t>
      </w:r>
      <w:r>
        <w:rPr>
          <w:rFonts w:ascii="Times New Roman" w:hAnsi="Times New Roman" w:cs="Times New Roman"/>
          <w:sz w:val="24"/>
          <w:szCs w:val="24"/>
          <w:lang w:val="en-US"/>
        </w:rPr>
        <w:t>delivered to</w:t>
      </w:r>
      <w:r w:rsidRPr="001B5228">
        <w:rPr>
          <w:rFonts w:ascii="Times New Roman" w:hAnsi="Times New Roman" w:cs="Times New Roman"/>
          <w:sz w:val="24"/>
          <w:szCs w:val="24"/>
          <w:lang w:val="en-US"/>
        </w:rPr>
        <w:t xml:space="preserve"> the trauma center admission department). </w:t>
      </w:r>
    </w:p>
    <w:p w:rsidR="00C25586" w:rsidRPr="00E26DCD" w:rsidRDefault="00C25586" w:rsidP="00C25586">
      <w:pPr>
        <w:spacing w:line="240" w:lineRule="auto"/>
        <w:ind w:firstLine="709"/>
        <w:jc w:val="both"/>
        <w:rPr>
          <w:rFonts w:ascii="Times New Roman" w:hAnsi="Times New Roman" w:cs="Times New Roman"/>
          <w:sz w:val="24"/>
          <w:szCs w:val="24"/>
          <w:lang w:val="en-US"/>
        </w:rPr>
      </w:pPr>
      <w:r w:rsidRPr="001B5228">
        <w:rPr>
          <w:rFonts w:ascii="Times New Roman" w:hAnsi="Times New Roman" w:cs="Times New Roman"/>
          <w:sz w:val="24"/>
          <w:szCs w:val="24"/>
          <w:lang w:val="en-US"/>
        </w:rPr>
        <w:t xml:space="preserve">The f114/1 form “Ambulance accompanying sheet” is being stored at the Ambulance </w:t>
      </w:r>
      <w:r>
        <w:rPr>
          <w:rFonts w:ascii="Times New Roman" w:hAnsi="Times New Roman" w:cs="Times New Roman"/>
          <w:sz w:val="24"/>
          <w:szCs w:val="24"/>
          <w:lang w:val="en-US"/>
        </w:rPr>
        <w:t xml:space="preserve">services  for 3 years and </w:t>
      </w:r>
      <w:r w:rsidRPr="001B5228">
        <w:rPr>
          <w:rFonts w:ascii="Times New Roman" w:hAnsi="Times New Roman" w:cs="Times New Roman"/>
          <w:sz w:val="24"/>
          <w:szCs w:val="24"/>
          <w:lang w:val="en-US"/>
        </w:rPr>
        <w:t>for 25 years</w:t>
      </w:r>
      <w:r>
        <w:rPr>
          <w:rFonts w:ascii="Times New Roman" w:hAnsi="Times New Roman" w:cs="Times New Roman"/>
          <w:sz w:val="24"/>
          <w:szCs w:val="24"/>
          <w:lang w:val="en-US"/>
        </w:rPr>
        <w:t xml:space="preserve"> in</w:t>
      </w:r>
      <w:r w:rsidRPr="001B5228">
        <w:rPr>
          <w:rFonts w:ascii="Times New Roman" w:hAnsi="Times New Roman" w:cs="Times New Roman"/>
          <w:sz w:val="24"/>
          <w:szCs w:val="24"/>
          <w:lang w:val="en-US"/>
        </w:rPr>
        <w:t xml:space="preserve"> </w:t>
      </w:r>
      <w:r>
        <w:rPr>
          <w:rFonts w:ascii="Times New Roman" w:hAnsi="Times New Roman" w:cs="Times New Roman"/>
          <w:sz w:val="24"/>
          <w:szCs w:val="24"/>
          <w:lang w:val="en-US"/>
        </w:rPr>
        <w:t>in-patient</w:t>
      </w:r>
      <w:r w:rsidRPr="001B5228">
        <w:rPr>
          <w:rFonts w:ascii="Times New Roman" w:hAnsi="Times New Roman" w:cs="Times New Roman"/>
          <w:sz w:val="24"/>
          <w:szCs w:val="24"/>
          <w:lang w:val="en-US"/>
        </w:rPr>
        <w:t xml:space="preserve"> patient case history</w:t>
      </w:r>
      <w:r>
        <w:rPr>
          <w:rFonts w:ascii="Times New Roman" w:hAnsi="Times New Roman" w:cs="Times New Roman"/>
          <w:sz w:val="24"/>
          <w:szCs w:val="24"/>
          <w:lang w:val="en-US"/>
        </w:rPr>
        <w:t xml:space="preserve"> and is available for analysis. B</w:t>
      </w:r>
      <w:r w:rsidRPr="001B5228">
        <w:rPr>
          <w:rFonts w:ascii="Times New Roman" w:hAnsi="Times New Roman" w:cs="Times New Roman"/>
          <w:sz w:val="24"/>
          <w:szCs w:val="24"/>
          <w:lang w:val="en-US"/>
        </w:rPr>
        <w:t>ut according to these documents we can harvest only the data regarding the general time from the call registration, to the patient being delivered to the trauma center admission department (this data is analyzed during the evaluation</w:t>
      </w:r>
      <w:r>
        <w:rPr>
          <w:rFonts w:ascii="Times New Roman" w:hAnsi="Times New Roman" w:cs="Times New Roman"/>
          <w:sz w:val="24"/>
          <w:szCs w:val="24"/>
          <w:lang w:val="en-US"/>
        </w:rPr>
        <w:t>)</w:t>
      </w:r>
      <w:r w:rsidRPr="001B5228">
        <w:rPr>
          <w:rFonts w:ascii="Times New Roman" w:hAnsi="Times New Roman" w:cs="Times New Roman"/>
          <w:sz w:val="24"/>
          <w:szCs w:val="24"/>
          <w:lang w:val="en-US"/>
        </w:rPr>
        <w:t xml:space="preserve">. </w:t>
      </w:r>
      <w:r w:rsidRPr="00E26DCD">
        <w:rPr>
          <w:rFonts w:ascii="Times New Roman" w:hAnsi="Times New Roman" w:cs="Times New Roman"/>
          <w:sz w:val="24"/>
          <w:szCs w:val="24"/>
          <w:lang w:val="en-US"/>
        </w:rPr>
        <w:t>During the evaluation period the researchers also used the 110/a “Ambulance emergency call card”, but this document was always returned to the Ambulance station and it’s copy was not placed in the ambulatory card (emergency room admission card) or the patient’s sickness history (Since 2013, the updated form copy is being held together with other in-patient care personal documents for 25 years and is accessible for analysis and research). This form required to fill in the emergency call time, the time when the ambulance has departed and arrived at the patient’s destination, the death fact and time, sickness TLK</w:t>
      </w:r>
      <w:r>
        <w:rPr>
          <w:rFonts w:ascii="Times New Roman" w:hAnsi="Times New Roman" w:cs="Times New Roman"/>
          <w:sz w:val="24"/>
          <w:szCs w:val="24"/>
          <w:lang w:val="en-US"/>
        </w:rPr>
        <w:t>-10-AM</w:t>
      </w:r>
      <w:r w:rsidRPr="00E26DCD">
        <w:rPr>
          <w:rFonts w:ascii="Times New Roman" w:hAnsi="Times New Roman" w:cs="Times New Roman"/>
          <w:sz w:val="24"/>
          <w:szCs w:val="24"/>
          <w:lang w:val="en-US"/>
        </w:rPr>
        <w:t xml:space="preserve"> code, but the Ambulance institution form 110/a (according to the 1999-11-29 order No. 515 “Regarding the healthcare institution activity accounting and reporting procedures” Annex 1 “Mandatory healthcare statistics accounting and other typical form, filled at the healthcare institutions, list and preservation periods”) was preserved for the period of only 1 year and from 2008-12-09 (order change No. V-1238) – for 3 years. Still, the institutions that have participated in the evaluation stated, that even the 2012 year data is not available for analysis, the cards, filled during the evaluation period, are not preserved and the electronic format data (regarding the aspects and the timelessness of help, provided to the patients suffering from trauma) is not collected and preserved. In order to acquire at least some data, needed for the evaluation, the researchers have prepared and submitted a letter to the Lithuanian association of ambulance institutions, but none of the Ambulance stations could provide the data, needed for the evaluation of help timeliness indicators. The only exception was the Kaunas ambulance station, but it only had data on these indicators since the second half of 2012. These indicators also represent the general change in the country and they are concisely presented in the results discussion. Regarding the current situation, it is recommended to create an ambulance timeliness indicator supervision system that would help to provide the availability of such data to analysis at any given moment, since this information is important not only in the evaluation of the quality of help, provided to the patients suffering from different types of trauma but also patients, suffering from myocardial infarction, heart stroke and other acute conditions. </w:t>
      </w:r>
    </w:p>
    <w:p w:rsidR="00C25586" w:rsidRPr="00E26DCD" w:rsidRDefault="00C25586" w:rsidP="00C25586">
      <w:pPr>
        <w:spacing w:line="240" w:lineRule="auto"/>
        <w:ind w:firstLine="709"/>
        <w:jc w:val="both"/>
        <w:rPr>
          <w:rFonts w:ascii="Times New Roman" w:hAnsi="Times New Roman" w:cs="Times New Roman"/>
          <w:sz w:val="24"/>
          <w:szCs w:val="24"/>
          <w:lang w:val="en-US"/>
        </w:rPr>
      </w:pPr>
      <w:r w:rsidRPr="001B5228">
        <w:rPr>
          <w:rFonts w:ascii="Times New Roman" w:hAnsi="Times New Roman" w:cs="Times New Roman"/>
          <w:sz w:val="24"/>
          <w:szCs w:val="24"/>
          <w:lang w:val="en-US"/>
        </w:rPr>
        <w:t xml:space="preserve">During the evaluation it has been detected, that the time from the Ambulance emergency call (call answer time) to the patient being delivered to the trauma center admission department did not significantly </w:t>
      </w:r>
      <w:r>
        <w:rPr>
          <w:rFonts w:ascii="Times New Roman" w:hAnsi="Times New Roman" w:cs="Times New Roman"/>
          <w:sz w:val="24"/>
          <w:szCs w:val="24"/>
          <w:lang w:val="en-US"/>
        </w:rPr>
        <w:t>change</w:t>
      </w:r>
      <w:r w:rsidRPr="001B5228">
        <w:rPr>
          <w:rFonts w:ascii="Times New Roman" w:hAnsi="Times New Roman" w:cs="Times New Roman"/>
          <w:sz w:val="24"/>
          <w:szCs w:val="24"/>
          <w:lang w:val="en-US"/>
        </w:rPr>
        <w:t xml:space="preserve"> between </w:t>
      </w:r>
      <w:r>
        <w:rPr>
          <w:rFonts w:ascii="Times New Roman" w:hAnsi="Times New Roman" w:cs="Times New Roman"/>
          <w:sz w:val="24"/>
          <w:szCs w:val="24"/>
          <w:lang w:val="en-US"/>
        </w:rPr>
        <w:t xml:space="preserve">the years of </w:t>
      </w:r>
      <w:r w:rsidRPr="001B5228">
        <w:rPr>
          <w:rFonts w:ascii="Times New Roman" w:hAnsi="Times New Roman" w:cs="Times New Roman"/>
          <w:sz w:val="24"/>
          <w:szCs w:val="24"/>
          <w:lang w:val="en-US"/>
        </w:rPr>
        <w:t>2007 and 2012</w:t>
      </w:r>
      <w:r>
        <w:rPr>
          <w:rFonts w:ascii="Times New Roman" w:hAnsi="Times New Roman" w:cs="Times New Roman"/>
          <w:sz w:val="24"/>
          <w:szCs w:val="24"/>
          <w:lang w:val="en-US"/>
        </w:rPr>
        <w:t xml:space="preserve"> and was 50 minutes on average.</w:t>
      </w:r>
      <w:r w:rsidRPr="001B5228">
        <w:rPr>
          <w:rFonts w:ascii="Times New Roman" w:hAnsi="Times New Roman" w:cs="Times New Roman"/>
          <w:sz w:val="24"/>
          <w:szCs w:val="24"/>
          <w:lang w:val="en-US"/>
        </w:rPr>
        <w:t xml:space="preserve"> Since the general time from the emergency call to the patient’s delivery to the trauma center did not change significantly during the evaluated period, we can make a reasonable assumption, that the separate pre-hospital help stage time, i.e. time from the call answer to the Ambulance being present at the spot and the time from the </w:t>
      </w:r>
      <w:r w:rsidRPr="001B5228">
        <w:rPr>
          <w:rFonts w:ascii="Times New Roman" w:hAnsi="Times New Roman" w:cs="Times New Roman"/>
          <w:sz w:val="24"/>
          <w:szCs w:val="24"/>
          <w:lang w:val="en-US"/>
        </w:rPr>
        <w:lastRenderedPageBreak/>
        <w:t xml:space="preserve">Ambulance’s arrival to the patient to his delivery to the trauma center admission department did not change significantly. </w:t>
      </w:r>
      <w:r w:rsidRPr="00E26DCD">
        <w:rPr>
          <w:rFonts w:ascii="Times New Roman" w:hAnsi="Times New Roman" w:cs="Times New Roman"/>
          <w:sz w:val="24"/>
          <w:szCs w:val="24"/>
          <w:lang w:val="en-US"/>
        </w:rPr>
        <w:t>Kaunas ambulance station data reveals, that since the second half of 2012 the timeliness indicators of this institution were already a lot better (the time from the call acceptance to the ambulance arriving to the incident spot was 13 minutes on average and the time from the ambulance team arriving to the incident spot to the patient delivery to the trauma center admission/emergency room – 23 minutes on average, which totals in an average 36 minute reaction time). Despite the better ambulance service (provided by the Kaunas ambulance station) timeliness indicators, the time needed to provide help to patients could be quite uneven in different regions of Lithuania during the evaluation period.  It is especially hard to compare results between institutions that have already collected, supervised and evaluated their own results, with those who didn’t.</w:t>
      </w:r>
    </w:p>
    <w:p w:rsidR="00C25586" w:rsidRDefault="00C25586" w:rsidP="00C25586">
      <w:pPr>
        <w:spacing w:line="240" w:lineRule="auto"/>
        <w:ind w:firstLine="709"/>
        <w:jc w:val="both"/>
        <w:rPr>
          <w:rFonts w:ascii="Times New Roman" w:hAnsi="Times New Roman" w:cs="Times New Roman"/>
          <w:sz w:val="24"/>
          <w:szCs w:val="24"/>
          <w:lang w:val="en-US"/>
        </w:rPr>
      </w:pPr>
      <w:r w:rsidRPr="00E26DCD">
        <w:rPr>
          <w:rFonts w:ascii="Times New Roman" w:hAnsi="Times New Roman" w:cs="Times New Roman"/>
          <w:sz w:val="24"/>
          <w:szCs w:val="24"/>
          <w:lang w:val="en-US"/>
        </w:rPr>
        <w:t>According to the Ambulance institution provided data, it becomes clear, that a lot of the patients that suffered from trauma were provided with healthcare attention on the spot or during their transportation to the trauma center.</w:t>
      </w:r>
      <w:r>
        <w:rPr>
          <w:rFonts w:ascii="Times New Roman" w:hAnsi="Times New Roman" w:cs="Times New Roman"/>
          <w:sz w:val="24"/>
          <w:szCs w:val="24"/>
          <w:lang w:val="en-US"/>
        </w:rPr>
        <w:t xml:space="preserve"> It is very important to understand, that the possibilities to provide medical relief on the spot of the incident or in the Ambulance car are very limited and some medical procedures (i.e. stopping the internal bleeding in the peritoneum or the chest cavity, open an intracranial hematoma) are not available at all under such conditions. This is the main reason, why the time from the emergency call to the ambulance actually getting to the patient should be shortened. The quicker the medical personnel is able to get to the injured patient, provide him with timely and efficient first medical aid at the spot and transport the heavily traumatized patients to the specialized injury centers – the better. </w:t>
      </w:r>
    </w:p>
    <w:p w:rsidR="00C25586" w:rsidRDefault="00C25586" w:rsidP="00C25586">
      <w:pPr>
        <w:spacing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One of the questions asked by the researchers during the course of the evaluation was related to the ambulance emergency call service indicator evaluation: were the services provided on the spot or was the patient transported to the injury center, what part of the whole service structure did the patient’s deaths on the spot account for? What part did the repeated calls, refusing medical help and false emergency calls account of the total amount of calls? After evaluating some ambulance emergency call service structure indicators during the period of 2007 to 2012 with the help of a survey, the researchers have identified, that the above-mentioned indicators did not change significantly during the evaluation period. It was also noticed, that the amount of patient’s refusal of medical treatment has decreased by almost a half per Ambulance service and the number of patients and there were more patients that were provided with their specialized treatment in the hospital admission or in-patient departments and not on the spot.</w:t>
      </w:r>
    </w:p>
    <w:p w:rsidR="00C25586" w:rsidRPr="001B5228" w:rsidRDefault="00C25586" w:rsidP="00C25586">
      <w:pPr>
        <w:spacing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During the evaluation, the researchers have compared the hospitalization indicators of the patients that were brought to the trauma center admission / emergency care departments in 2007 and 2012. They also have compared the changes in pre-hospital period patient deaths and patient deaths during the first 2 hours from their delivery to the trauma center. The evaluation has indicated that during the above-mentioned period, the part of patients that were brought to the trauma centers and hospitalized did not change significantly in ambulance institutions that have received EU support, the figure remained approximately 31%. The number of patients that have died at the spot of the incident with the ambulance personnel present or during their transportation, as well as deaths in the admission / emergency care departments within 2 hours from receiving the trauma did not significantly differ in 2007 and 2012.</w:t>
      </w:r>
    </w:p>
    <w:p w:rsidR="00C25586" w:rsidRPr="001B5228" w:rsidRDefault="00C25586" w:rsidP="00C25586">
      <w:pPr>
        <w:spacing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During the evaluation, the researchers have also analyzed how many procedures</w:t>
      </w:r>
      <w:r w:rsidRPr="001B5228">
        <w:rPr>
          <w:rFonts w:ascii="Times New Roman" w:hAnsi="Times New Roman" w:cs="Times New Roman"/>
          <w:sz w:val="24"/>
          <w:szCs w:val="24"/>
          <w:lang w:val="en-US"/>
        </w:rPr>
        <w:t xml:space="preserve"> (immobilizing the neck and other body parts of the patient, intravenous infusions, </w:t>
      </w:r>
      <w:r>
        <w:rPr>
          <w:rFonts w:ascii="Times New Roman" w:hAnsi="Times New Roman" w:cs="Times New Roman"/>
          <w:sz w:val="24"/>
          <w:szCs w:val="24"/>
          <w:lang w:val="en-US"/>
        </w:rPr>
        <w:t xml:space="preserve">oxygen therapy, airway unblock assurance (oropharyngeal, nasopharyngeal intubation) bleeding stop </w:t>
      </w:r>
      <w:r>
        <w:rPr>
          <w:rFonts w:ascii="Times New Roman" w:hAnsi="Times New Roman" w:cs="Times New Roman"/>
          <w:sz w:val="24"/>
          <w:szCs w:val="24"/>
          <w:lang w:val="en-US"/>
        </w:rPr>
        <w:lastRenderedPageBreak/>
        <w:t>with pressure bandages, pain relief, etc.</w:t>
      </w:r>
      <w:r w:rsidRPr="001B522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in the period of time from 2007 to 2012, </w:t>
      </w:r>
      <w:r w:rsidRPr="001B5228">
        <w:rPr>
          <w:rFonts w:ascii="Times New Roman" w:hAnsi="Times New Roman" w:cs="Times New Roman"/>
          <w:sz w:val="24"/>
          <w:szCs w:val="24"/>
          <w:lang w:val="en-US"/>
        </w:rPr>
        <w:t xml:space="preserve">were administered to the patients </w:t>
      </w:r>
      <w:r>
        <w:rPr>
          <w:rFonts w:ascii="Times New Roman" w:hAnsi="Times New Roman" w:cs="Times New Roman"/>
          <w:sz w:val="24"/>
          <w:szCs w:val="24"/>
          <w:lang w:val="en-US"/>
        </w:rPr>
        <w:t xml:space="preserve"> on the traumatic incident spot and in the ambulance cars, including the admission / emergency care departments of healthcare institutions. </w:t>
      </w:r>
      <w:r w:rsidRPr="001B5228">
        <w:rPr>
          <w:rFonts w:ascii="Times New Roman" w:hAnsi="Times New Roman" w:cs="Times New Roman"/>
          <w:sz w:val="24"/>
          <w:szCs w:val="24"/>
          <w:lang w:val="en-US"/>
        </w:rPr>
        <w:t xml:space="preserve">According to the </w:t>
      </w:r>
      <w:r>
        <w:rPr>
          <w:rFonts w:ascii="Times New Roman" w:hAnsi="Times New Roman" w:cs="Times New Roman"/>
          <w:sz w:val="24"/>
          <w:szCs w:val="24"/>
          <w:lang w:val="en-US"/>
        </w:rPr>
        <w:t>sickness history analysis</w:t>
      </w:r>
      <w:r w:rsidRPr="001B5228">
        <w:rPr>
          <w:rFonts w:ascii="Times New Roman" w:hAnsi="Times New Roman" w:cs="Times New Roman"/>
          <w:sz w:val="24"/>
          <w:szCs w:val="24"/>
          <w:lang w:val="en-US"/>
        </w:rPr>
        <w:t>, the general number of most of the clinically significant procedures</w:t>
      </w:r>
      <w:r w:rsidRPr="00ED1545">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1B5228">
        <w:rPr>
          <w:rFonts w:ascii="Times New Roman" w:hAnsi="Times New Roman" w:cs="Times New Roman"/>
          <w:sz w:val="24"/>
          <w:szCs w:val="24"/>
          <w:lang w:val="en-US"/>
        </w:rPr>
        <w:t>immobilizing the neck and other body parts of the patient, i</w:t>
      </w:r>
      <w:r>
        <w:rPr>
          <w:rFonts w:ascii="Times New Roman" w:hAnsi="Times New Roman" w:cs="Times New Roman"/>
          <w:sz w:val="24"/>
          <w:szCs w:val="24"/>
          <w:lang w:val="en-US"/>
        </w:rPr>
        <w:t xml:space="preserve">ntravenous infusion therapy, pain relief) administered </w:t>
      </w:r>
      <w:r w:rsidRPr="001B5228">
        <w:rPr>
          <w:rFonts w:ascii="Times New Roman" w:hAnsi="Times New Roman" w:cs="Times New Roman"/>
          <w:sz w:val="24"/>
          <w:szCs w:val="24"/>
          <w:lang w:val="en-US"/>
        </w:rPr>
        <w:t>during the pre-</w:t>
      </w:r>
      <w:r>
        <w:rPr>
          <w:rFonts w:ascii="Times New Roman" w:hAnsi="Times New Roman" w:cs="Times New Roman"/>
          <w:sz w:val="24"/>
          <w:szCs w:val="24"/>
          <w:lang w:val="en-US"/>
        </w:rPr>
        <w:t>in-patient</w:t>
      </w:r>
      <w:r w:rsidRPr="001B522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department </w:t>
      </w:r>
      <w:r w:rsidRPr="001B5228">
        <w:rPr>
          <w:rFonts w:ascii="Times New Roman" w:hAnsi="Times New Roman" w:cs="Times New Roman"/>
          <w:sz w:val="24"/>
          <w:szCs w:val="24"/>
          <w:lang w:val="en-US"/>
        </w:rPr>
        <w:t xml:space="preserve">period </w:t>
      </w:r>
      <w:r>
        <w:rPr>
          <w:rFonts w:ascii="Times New Roman" w:hAnsi="Times New Roman" w:cs="Times New Roman"/>
          <w:sz w:val="24"/>
          <w:szCs w:val="24"/>
          <w:lang w:val="en-US"/>
        </w:rPr>
        <w:t xml:space="preserve">and in the admission departments in the period from 2007 to 2012 did not significantly change. Although </w:t>
      </w:r>
      <w:r w:rsidRPr="001B5228">
        <w:rPr>
          <w:rFonts w:ascii="Times New Roman" w:hAnsi="Times New Roman" w:cs="Times New Roman"/>
          <w:sz w:val="24"/>
          <w:szCs w:val="24"/>
          <w:lang w:val="en-US"/>
        </w:rPr>
        <w:t xml:space="preserve">it has been determined, that the amount of </w:t>
      </w:r>
      <w:r>
        <w:rPr>
          <w:rFonts w:ascii="Times New Roman" w:hAnsi="Times New Roman" w:cs="Times New Roman"/>
          <w:sz w:val="24"/>
          <w:szCs w:val="24"/>
          <w:lang w:val="en-US"/>
        </w:rPr>
        <w:t xml:space="preserve">neck immobilization, infusion therapy and pain relief </w:t>
      </w:r>
      <w:r w:rsidRPr="001B5228">
        <w:rPr>
          <w:rFonts w:ascii="Times New Roman" w:hAnsi="Times New Roman" w:cs="Times New Roman"/>
          <w:sz w:val="24"/>
          <w:szCs w:val="24"/>
          <w:lang w:val="en-US"/>
        </w:rPr>
        <w:t xml:space="preserve"> procedures administered by the ambulance specialists during the pre-</w:t>
      </w:r>
      <w:r>
        <w:rPr>
          <w:rFonts w:ascii="Times New Roman" w:hAnsi="Times New Roman" w:cs="Times New Roman"/>
          <w:sz w:val="24"/>
          <w:szCs w:val="24"/>
          <w:lang w:val="en-US"/>
        </w:rPr>
        <w:t>in-patient department</w:t>
      </w:r>
      <w:r w:rsidRPr="001B5228">
        <w:rPr>
          <w:rFonts w:ascii="Times New Roman" w:hAnsi="Times New Roman" w:cs="Times New Roman"/>
          <w:sz w:val="24"/>
          <w:szCs w:val="24"/>
          <w:lang w:val="en-US"/>
        </w:rPr>
        <w:t xml:space="preserve"> period of treatment has seemingly raised by 10 to 15% from 2007 to 2012. This shows that during the evaluation period, the pre-hospital care quality has significantly improved and the patients are provided with more efficient healthcare services on the spot of their injury and they are transported in a safer manner to the place of their </w:t>
      </w:r>
      <w:r>
        <w:rPr>
          <w:rFonts w:ascii="Times New Roman" w:hAnsi="Times New Roman" w:cs="Times New Roman"/>
          <w:sz w:val="24"/>
          <w:szCs w:val="24"/>
          <w:lang w:val="en-US"/>
        </w:rPr>
        <w:t>specialized</w:t>
      </w:r>
      <w:r w:rsidRPr="001B5228">
        <w:rPr>
          <w:rFonts w:ascii="Times New Roman" w:hAnsi="Times New Roman" w:cs="Times New Roman"/>
          <w:sz w:val="24"/>
          <w:szCs w:val="24"/>
          <w:lang w:val="en-US"/>
        </w:rPr>
        <w:t xml:space="preserve"> treatment.</w:t>
      </w:r>
    </w:p>
    <w:p w:rsidR="00C25586" w:rsidRPr="001B5228" w:rsidRDefault="00C25586" w:rsidP="00C25586">
      <w:pPr>
        <w:spacing w:line="240" w:lineRule="auto"/>
        <w:ind w:firstLine="709"/>
        <w:jc w:val="both"/>
        <w:rPr>
          <w:rFonts w:ascii="Times New Roman" w:hAnsi="Times New Roman" w:cs="Times New Roman"/>
          <w:sz w:val="24"/>
          <w:szCs w:val="24"/>
          <w:lang w:val="en-US"/>
        </w:rPr>
      </w:pPr>
      <w:r w:rsidRPr="001B5228">
        <w:rPr>
          <w:rFonts w:ascii="Times New Roman" w:hAnsi="Times New Roman" w:cs="Times New Roman"/>
          <w:sz w:val="24"/>
          <w:szCs w:val="24"/>
          <w:lang w:val="en-US"/>
        </w:rPr>
        <w:t xml:space="preserve">The time period from the patient’s admission to the start of the examination, his health status being determined and the patient is transported to the place where he will receive the rest of his </w:t>
      </w:r>
      <w:r>
        <w:rPr>
          <w:rFonts w:ascii="Times New Roman" w:hAnsi="Times New Roman" w:cs="Times New Roman"/>
          <w:sz w:val="24"/>
          <w:szCs w:val="24"/>
          <w:lang w:val="en-US"/>
        </w:rPr>
        <w:t xml:space="preserve">specialized </w:t>
      </w:r>
      <w:r w:rsidRPr="001B5228">
        <w:rPr>
          <w:rFonts w:ascii="Times New Roman" w:hAnsi="Times New Roman" w:cs="Times New Roman"/>
          <w:sz w:val="24"/>
          <w:szCs w:val="24"/>
          <w:lang w:val="en-US"/>
        </w:rPr>
        <w:t xml:space="preserve">medical </w:t>
      </w:r>
      <w:r>
        <w:rPr>
          <w:rFonts w:ascii="Times New Roman" w:hAnsi="Times New Roman" w:cs="Times New Roman"/>
          <w:sz w:val="24"/>
          <w:szCs w:val="24"/>
          <w:lang w:val="en-US"/>
        </w:rPr>
        <w:t>treatment</w:t>
      </w:r>
      <w:r w:rsidRPr="001B5228">
        <w:rPr>
          <w:rFonts w:ascii="Times New Roman" w:hAnsi="Times New Roman" w:cs="Times New Roman"/>
          <w:sz w:val="24"/>
          <w:szCs w:val="24"/>
          <w:lang w:val="en-US"/>
        </w:rPr>
        <w:t xml:space="preserve"> (reanimation, surgery room, other specialized department) did not change significantly during the evaluated time period. The time spent prior to the patient’s examination was </w:t>
      </w:r>
      <w:r>
        <w:rPr>
          <w:rFonts w:ascii="Times New Roman" w:hAnsi="Times New Roman" w:cs="Times New Roman"/>
          <w:sz w:val="24"/>
          <w:szCs w:val="24"/>
          <w:lang w:val="en-US"/>
        </w:rPr>
        <w:t>6-7</w:t>
      </w:r>
      <w:r w:rsidRPr="001B5228">
        <w:rPr>
          <w:rFonts w:ascii="Times New Roman" w:hAnsi="Times New Roman" w:cs="Times New Roman"/>
          <w:sz w:val="24"/>
          <w:szCs w:val="24"/>
          <w:lang w:val="en-US"/>
        </w:rPr>
        <w:t xml:space="preserve"> minutes during the evaluation period. It can be accounted as a very good result, because it corresponds with international standards. However, the time spent prior to the patient’s health status is evaluated and a decision on his further treatment is being made was </w:t>
      </w:r>
      <w:r>
        <w:rPr>
          <w:rFonts w:ascii="Times New Roman" w:hAnsi="Times New Roman" w:cs="Times New Roman"/>
          <w:sz w:val="24"/>
          <w:szCs w:val="24"/>
          <w:lang w:val="en-US"/>
        </w:rPr>
        <w:t>78</w:t>
      </w:r>
      <w:r w:rsidRPr="001B5228">
        <w:rPr>
          <w:rFonts w:ascii="Times New Roman" w:hAnsi="Times New Roman" w:cs="Times New Roman"/>
          <w:sz w:val="24"/>
          <w:szCs w:val="24"/>
          <w:lang w:val="en-US"/>
        </w:rPr>
        <w:t xml:space="preserve"> to </w:t>
      </w:r>
      <w:r>
        <w:rPr>
          <w:rFonts w:ascii="Times New Roman" w:hAnsi="Times New Roman" w:cs="Times New Roman"/>
          <w:sz w:val="24"/>
          <w:szCs w:val="24"/>
          <w:lang w:val="en-US"/>
        </w:rPr>
        <w:t>88</w:t>
      </w:r>
      <w:r w:rsidRPr="001B5228">
        <w:rPr>
          <w:rFonts w:ascii="Times New Roman" w:hAnsi="Times New Roman" w:cs="Times New Roman"/>
          <w:sz w:val="24"/>
          <w:szCs w:val="24"/>
          <w:lang w:val="en-US"/>
        </w:rPr>
        <w:t xml:space="preserve"> minutes on average.  The time from the patient’s arrival to the admission department to the start of his specialized treatment was </w:t>
      </w:r>
      <w:r>
        <w:rPr>
          <w:rFonts w:ascii="Times New Roman" w:hAnsi="Times New Roman" w:cs="Times New Roman"/>
          <w:sz w:val="24"/>
          <w:szCs w:val="24"/>
          <w:lang w:val="en-US"/>
        </w:rPr>
        <w:t>88-113</w:t>
      </w:r>
      <w:r w:rsidRPr="001B5228">
        <w:rPr>
          <w:rFonts w:ascii="Times New Roman" w:hAnsi="Times New Roman" w:cs="Times New Roman"/>
          <w:sz w:val="24"/>
          <w:szCs w:val="24"/>
          <w:lang w:val="en-US"/>
        </w:rPr>
        <w:t xml:space="preserve"> minutes. These periods did not change during the evaluated period. The time from the Ambulance emergency call registering to the start of specialized treatment did not change from 2007 to 2012 and was </w:t>
      </w:r>
      <w:r>
        <w:rPr>
          <w:rFonts w:ascii="Times New Roman" w:hAnsi="Times New Roman" w:cs="Times New Roman"/>
          <w:sz w:val="24"/>
          <w:szCs w:val="24"/>
          <w:lang w:val="en-US"/>
        </w:rPr>
        <w:t>138-163</w:t>
      </w:r>
      <w:r w:rsidRPr="001B5228">
        <w:rPr>
          <w:rFonts w:ascii="Times New Roman" w:hAnsi="Times New Roman" w:cs="Times New Roman"/>
          <w:sz w:val="24"/>
          <w:szCs w:val="24"/>
          <w:lang w:val="en-US"/>
        </w:rPr>
        <w:t xml:space="preserve"> minutes on average. These results show, that in critical situations, the final specialized treatment was usually started after the end of the “golden hour”. In order to further improve the quality and efficiency of treatment of patients suffering from severe trauma and according to the “golden hour” concept, there is a need to shorten the pre-</w:t>
      </w:r>
      <w:r>
        <w:rPr>
          <w:rFonts w:ascii="Times New Roman" w:hAnsi="Times New Roman" w:cs="Times New Roman"/>
          <w:sz w:val="24"/>
          <w:szCs w:val="24"/>
          <w:lang w:val="en-US"/>
        </w:rPr>
        <w:t>in-patient</w:t>
      </w:r>
      <w:r w:rsidRPr="001B522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department </w:t>
      </w:r>
      <w:r w:rsidRPr="001B5228">
        <w:rPr>
          <w:rFonts w:ascii="Times New Roman" w:hAnsi="Times New Roman" w:cs="Times New Roman"/>
          <w:sz w:val="24"/>
          <w:szCs w:val="24"/>
          <w:lang w:val="en-US"/>
        </w:rPr>
        <w:t xml:space="preserve">help time and the time spent prior to the start of </w:t>
      </w:r>
      <w:r>
        <w:rPr>
          <w:rFonts w:ascii="Times New Roman" w:hAnsi="Times New Roman" w:cs="Times New Roman"/>
          <w:sz w:val="24"/>
          <w:szCs w:val="24"/>
          <w:lang w:val="en-US"/>
        </w:rPr>
        <w:t>specialized</w:t>
      </w:r>
      <w:r w:rsidRPr="001B5228">
        <w:rPr>
          <w:rFonts w:ascii="Times New Roman" w:hAnsi="Times New Roman" w:cs="Times New Roman"/>
          <w:sz w:val="24"/>
          <w:szCs w:val="24"/>
          <w:lang w:val="en-US"/>
        </w:rPr>
        <w:t xml:space="preserve"> treatment in trauma centers. </w:t>
      </w:r>
    </w:p>
    <w:p w:rsidR="00C25586" w:rsidRPr="001B5228" w:rsidRDefault="00C25586" w:rsidP="00C25586">
      <w:pPr>
        <w:spacing w:line="240" w:lineRule="auto"/>
        <w:ind w:firstLine="709"/>
        <w:jc w:val="both"/>
        <w:rPr>
          <w:rFonts w:ascii="Times New Roman" w:hAnsi="Times New Roman" w:cs="Times New Roman"/>
          <w:sz w:val="24"/>
          <w:szCs w:val="24"/>
          <w:lang w:val="en-US"/>
        </w:rPr>
      </w:pPr>
      <w:r w:rsidRPr="001B5228">
        <w:rPr>
          <w:rFonts w:ascii="Times New Roman" w:hAnsi="Times New Roman" w:cs="Times New Roman"/>
          <w:sz w:val="24"/>
          <w:szCs w:val="24"/>
          <w:lang w:val="en-US"/>
        </w:rPr>
        <w:t>During the evaluation period between the year 2007 and 2012,</w:t>
      </w:r>
      <w:r>
        <w:rPr>
          <w:rFonts w:ascii="Times New Roman" w:hAnsi="Times New Roman" w:cs="Times New Roman"/>
          <w:sz w:val="24"/>
          <w:szCs w:val="24"/>
          <w:lang w:val="en-US"/>
        </w:rPr>
        <w:t xml:space="preserve"> </w:t>
      </w:r>
      <w:r w:rsidRPr="001B5228">
        <w:rPr>
          <w:rFonts w:ascii="Times New Roman" w:hAnsi="Times New Roman" w:cs="Times New Roman"/>
          <w:sz w:val="24"/>
          <w:szCs w:val="24"/>
          <w:lang w:val="en-US"/>
        </w:rPr>
        <w:t xml:space="preserve">the time from the patient’s arrival to the admission department to the end of the laboratory and radiological research (tests) </w:t>
      </w:r>
      <w:r>
        <w:rPr>
          <w:rFonts w:ascii="Times New Roman" w:hAnsi="Times New Roman" w:cs="Times New Roman"/>
          <w:sz w:val="24"/>
          <w:szCs w:val="24"/>
          <w:lang w:val="en-US"/>
        </w:rPr>
        <w:t>was evaluated, according to the sickness history analysis</w:t>
      </w:r>
      <w:r w:rsidRPr="001B5228">
        <w:rPr>
          <w:rFonts w:ascii="Times New Roman" w:hAnsi="Times New Roman" w:cs="Times New Roman"/>
          <w:sz w:val="24"/>
          <w:szCs w:val="24"/>
          <w:lang w:val="en-US"/>
        </w:rPr>
        <w:t>. Positive changes have been discovered. The time until the patient has been provided with ultrasound examination has been reduced by approximately 30 min. The time from the patient’s arrival to the healthcare institution to the X-ray pictures of injuries being taken did not significantly change during the assessment period, but this</w:t>
      </w:r>
      <w:r>
        <w:rPr>
          <w:rFonts w:ascii="Times New Roman" w:hAnsi="Times New Roman" w:cs="Times New Roman"/>
          <w:sz w:val="24"/>
          <w:szCs w:val="24"/>
          <w:lang w:val="en-US"/>
        </w:rPr>
        <w:t xml:space="preserve"> period of</w:t>
      </w:r>
      <w:r w:rsidRPr="001B5228">
        <w:rPr>
          <w:rFonts w:ascii="Times New Roman" w:hAnsi="Times New Roman" w:cs="Times New Roman"/>
          <w:sz w:val="24"/>
          <w:szCs w:val="24"/>
          <w:lang w:val="en-US"/>
        </w:rPr>
        <w:t xml:space="preserve"> time is relatively short (approximately 30 minutes). However, the time until the patient received the Computer tomography of the appropriate body area has been reduced by almost 3 times to the approximate period of 19</w:t>
      </w:r>
      <w:r>
        <w:rPr>
          <w:rFonts w:ascii="Times New Roman" w:hAnsi="Times New Roman" w:cs="Times New Roman"/>
          <w:sz w:val="24"/>
          <w:szCs w:val="24"/>
          <w:lang w:val="en-US"/>
        </w:rPr>
        <w:t>7</w:t>
      </w:r>
      <w:r w:rsidRPr="001B5228">
        <w:rPr>
          <w:rFonts w:ascii="Times New Roman" w:hAnsi="Times New Roman" w:cs="Times New Roman"/>
          <w:sz w:val="24"/>
          <w:szCs w:val="24"/>
          <w:lang w:val="en-US"/>
        </w:rPr>
        <w:t xml:space="preserve"> minutes. It should be also noticed, that period from the patient’s arrival to receiving the</w:t>
      </w:r>
      <w:r>
        <w:rPr>
          <w:rFonts w:ascii="Times New Roman" w:hAnsi="Times New Roman" w:cs="Times New Roman"/>
          <w:sz w:val="24"/>
          <w:szCs w:val="24"/>
          <w:lang w:val="en-US"/>
        </w:rPr>
        <w:t xml:space="preserve"> blood laboratory test results, </w:t>
      </w:r>
      <w:r w:rsidRPr="001B5228">
        <w:rPr>
          <w:rFonts w:ascii="Times New Roman" w:hAnsi="Times New Roman" w:cs="Times New Roman"/>
          <w:sz w:val="24"/>
          <w:szCs w:val="24"/>
          <w:lang w:val="en-US"/>
        </w:rPr>
        <w:t>has increased significantly by almost an hour</w:t>
      </w:r>
      <w:r>
        <w:rPr>
          <w:rFonts w:ascii="Times New Roman" w:hAnsi="Times New Roman" w:cs="Times New Roman"/>
          <w:sz w:val="24"/>
          <w:szCs w:val="24"/>
          <w:lang w:val="en-US"/>
        </w:rPr>
        <w:t xml:space="preserve"> for some unclear reason</w:t>
      </w:r>
      <w:r w:rsidRPr="001B5228">
        <w:rPr>
          <w:rFonts w:ascii="Times New Roman" w:hAnsi="Times New Roman" w:cs="Times New Roman"/>
          <w:sz w:val="24"/>
          <w:szCs w:val="24"/>
          <w:lang w:val="en-US"/>
        </w:rPr>
        <w:t xml:space="preserve">. While the laboratory research took longer time to make, this could have an effect on the decisions regarding the </w:t>
      </w:r>
      <w:r>
        <w:rPr>
          <w:rFonts w:ascii="Times New Roman" w:hAnsi="Times New Roman" w:cs="Times New Roman"/>
          <w:sz w:val="24"/>
          <w:szCs w:val="24"/>
          <w:lang w:val="en-US"/>
        </w:rPr>
        <w:t>specialized</w:t>
      </w:r>
      <w:r w:rsidRPr="001B5228">
        <w:rPr>
          <w:rFonts w:ascii="Times New Roman" w:hAnsi="Times New Roman" w:cs="Times New Roman"/>
          <w:sz w:val="24"/>
          <w:szCs w:val="24"/>
          <w:lang w:val="en-US"/>
        </w:rPr>
        <w:t xml:space="preserve"> course of patient’s treatment, since this time was even longer than needed to execute computer tomography and/or the ultrasound research time. </w:t>
      </w:r>
    </w:p>
    <w:p w:rsidR="00C25586" w:rsidRDefault="00C25586" w:rsidP="00C25586">
      <w:pPr>
        <w:spacing w:line="240" w:lineRule="auto"/>
        <w:ind w:firstLine="709"/>
        <w:jc w:val="both"/>
        <w:rPr>
          <w:rFonts w:ascii="Times New Roman" w:hAnsi="Times New Roman" w:cs="Times New Roman"/>
          <w:sz w:val="24"/>
          <w:szCs w:val="24"/>
          <w:lang w:val="en-US"/>
        </w:rPr>
      </w:pPr>
      <w:r w:rsidRPr="001B5228">
        <w:rPr>
          <w:rFonts w:ascii="Times New Roman" w:hAnsi="Times New Roman" w:cs="Times New Roman"/>
          <w:sz w:val="24"/>
          <w:szCs w:val="24"/>
          <w:lang w:val="en-US"/>
        </w:rPr>
        <w:t xml:space="preserve">The patient’s transportation to higher-level injury centers tendency did not change during the assessment period: </w:t>
      </w:r>
      <w:r>
        <w:rPr>
          <w:rFonts w:ascii="Times New Roman" w:hAnsi="Times New Roman" w:cs="Times New Roman"/>
          <w:sz w:val="24"/>
          <w:szCs w:val="24"/>
          <w:lang w:val="en-US"/>
        </w:rPr>
        <w:t xml:space="preserve">both in 2007 and 2012 an approximate 14% of patients were sent to higher-level injury centers. Although a relatively small part of the injured patients </w:t>
      </w:r>
      <w:r>
        <w:rPr>
          <w:rFonts w:ascii="Times New Roman" w:hAnsi="Times New Roman" w:cs="Times New Roman"/>
          <w:sz w:val="24"/>
          <w:szCs w:val="24"/>
          <w:lang w:val="en-US"/>
        </w:rPr>
        <w:lastRenderedPageBreak/>
        <w:t>were delivered to lower level trauma centers, that could not provide them with the medical attention they needed, the introduction of clearer criteria for identifying severe trauma, protocols of direct patient transfer to higher-level trauma centers, a part of these additional transfers could be avoided. Experience, collected in other countries, shows that in some of the cases the patient’s direct transfer to the highest-level centers decreases the mortality rate, complication rate, shortens the duration of treatment and reduces the overall medical service cost.</w:t>
      </w:r>
    </w:p>
    <w:p w:rsidR="00C25586" w:rsidRPr="001B5228" w:rsidRDefault="00C25586" w:rsidP="00C25586">
      <w:pPr>
        <w:spacing w:line="240" w:lineRule="auto"/>
        <w:ind w:firstLine="709"/>
        <w:jc w:val="both"/>
        <w:rPr>
          <w:rFonts w:ascii="Times New Roman" w:hAnsi="Times New Roman" w:cs="Times New Roman"/>
          <w:sz w:val="24"/>
          <w:szCs w:val="24"/>
          <w:lang w:val="en-US"/>
        </w:rPr>
      </w:pPr>
      <w:r w:rsidRPr="001B5228">
        <w:rPr>
          <w:rFonts w:ascii="Times New Roman" w:hAnsi="Times New Roman" w:cs="Times New Roman"/>
          <w:sz w:val="24"/>
          <w:szCs w:val="24"/>
          <w:lang w:val="en-US"/>
        </w:rPr>
        <w:t>The researchers have analyzed the changes in the ambulance car park during the assessed period from 2007 to 2012. According to the analysis data, the EU projects have succeeded in significantly renewing the car park and helped to upkeep it. During this five year period the Ambulance institutions have written off an average of 2 worn-off ambulance cars and with the help of various projects (frequently the detection of the specific finance source was impossible), have bought an average of 2 new ambulance cars. The ambulance institutions have also bought an average of 1 cars, mainly with their own finances, so in 2012, a single ambulance institution had an average of 7</w:t>
      </w:r>
      <w:r>
        <w:rPr>
          <w:rFonts w:ascii="Times New Roman" w:hAnsi="Times New Roman" w:cs="Times New Roman"/>
          <w:sz w:val="24"/>
          <w:szCs w:val="24"/>
          <w:lang w:val="en-US"/>
        </w:rPr>
        <w:t xml:space="preserve"> “B” vehicle grade</w:t>
      </w:r>
      <w:r w:rsidRPr="001B5228">
        <w:rPr>
          <w:rFonts w:ascii="Times New Roman" w:hAnsi="Times New Roman" w:cs="Times New Roman"/>
          <w:sz w:val="24"/>
          <w:szCs w:val="24"/>
          <w:lang w:val="en-US"/>
        </w:rPr>
        <w:t xml:space="preserve"> ambulance cars.</w:t>
      </w:r>
    </w:p>
    <w:p w:rsidR="00C25586" w:rsidRPr="001B5228" w:rsidRDefault="00C25586" w:rsidP="00C25586">
      <w:pPr>
        <w:spacing w:line="240" w:lineRule="auto"/>
        <w:ind w:firstLine="709"/>
        <w:jc w:val="both"/>
        <w:rPr>
          <w:rFonts w:ascii="Times New Roman" w:hAnsi="Times New Roman" w:cs="Times New Roman"/>
          <w:sz w:val="24"/>
          <w:szCs w:val="24"/>
          <w:lang w:val="en-US"/>
        </w:rPr>
      </w:pPr>
      <w:r w:rsidRPr="001B5228">
        <w:rPr>
          <w:rFonts w:ascii="Times New Roman" w:hAnsi="Times New Roman" w:cs="Times New Roman"/>
          <w:sz w:val="24"/>
          <w:szCs w:val="24"/>
          <w:lang w:val="en-US"/>
        </w:rPr>
        <w:t xml:space="preserve">Clear ambulance call urgency priority determination, patient sorting according to the urgency of needed help and detecting the place they should be transported are all important ambulance efficiency quality criteria. During the assessment period, </w:t>
      </w:r>
      <w:r>
        <w:rPr>
          <w:rFonts w:ascii="Times New Roman" w:hAnsi="Times New Roman" w:cs="Times New Roman"/>
          <w:sz w:val="24"/>
          <w:szCs w:val="24"/>
          <w:lang w:val="en-US"/>
        </w:rPr>
        <w:t>most of the</w:t>
      </w:r>
      <w:r w:rsidRPr="001B5228">
        <w:rPr>
          <w:rFonts w:ascii="Times New Roman" w:hAnsi="Times New Roman" w:cs="Times New Roman"/>
          <w:sz w:val="24"/>
          <w:szCs w:val="24"/>
          <w:lang w:val="en-US"/>
        </w:rPr>
        <w:t xml:space="preserve"> ambulance institutions have installed and used ambulance call urgency priority determination and patient medical attention urgency determination criteria. </w:t>
      </w:r>
      <w:r>
        <w:rPr>
          <w:rFonts w:ascii="Times New Roman" w:hAnsi="Times New Roman" w:cs="Times New Roman"/>
          <w:sz w:val="24"/>
          <w:szCs w:val="24"/>
          <w:lang w:val="en-US"/>
        </w:rPr>
        <w:t>They also have</w:t>
      </w:r>
      <w:r w:rsidRPr="001B5228">
        <w:rPr>
          <w:rFonts w:ascii="Times New Roman" w:hAnsi="Times New Roman" w:cs="Times New Roman"/>
          <w:sz w:val="24"/>
          <w:szCs w:val="24"/>
          <w:lang w:val="en-US"/>
        </w:rPr>
        <w:t xml:space="preserve"> used patient transportation destination determination criteria and more of them installed systems providing information to admission departments regarding the type of heavy trauma the patient suffered, prior to him being transported to the department.</w:t>
      </w:r>
    </w:p>
    <w:p w:rsidR="00C25586" w:rsidRPr="001B5228" w:rsidRDefault="00C25586" w:rsidP="00C25586">
      <w:pPr>
        <w:spacing w:line="240" w:lineRule="auto"/>
        <w:ind w:firstLine="709"/>
        <w:jc w:val="both"/>
        <w:rPr>
          <w:rFonts w:ascii="Times New Roman" w:hAnsi="Times New Roman" w:cs="Times New Roman"/>
          <w:sz w:val="24"/>
          <w:szCs w:val="24"/>
          <w:lang w:val="en-US"/>
        </w:rPr>
      </w:pPr>
      <w:r w:rsidRPr="001B5228">
        <w:rPr>
          <w:rFonts w:ascii="Times New Roman" w:hAnsi="Times New Roman" w:cs="Times New Roman"/>
          <w:sz w:val="24"/>
          <w:szCs w:val="24"/>
          <w:lang w:val="en-US"/>
        </w:rPr>
        <w:t xml:space="preserve">During the assessment, the researchers have interviewed the ambulance institution personnel regarding the specialized reanimation and specialized trauma treatment training they received from 2007 to 2012. An astonishing 95,7% of </w:t>
      </w:r>
      <w:r>
        <w:rPr>
          <w:rFonts w:ascii="Times New Roman" w:hAnsi="Times New Roman" w:cs="Times New Roman"/>
          <w:sz w:val="24"/>
          <w:szCs w:val="24"/>
          <w:lang w:val="en-US"/>
        </w:rPr>
        <w:t xml:space="preserve">surveyed ambulance institutions’ </w:t>
      </w:r>
      <w:r w:rsidRPr="001B5228">
        <w:rPr>
          <w:rFonts w:ascii="Times New Roman" w:hAnsi="Times New Roman" w:cs="Times New Roman"/>
          <w:sz w:val="24"/>
          <w:szCs w:val="24"/>
          <w:lang w:val="en-US"/>
        </w:rPr>
        <w:t>have replied that their personnel participated in such trainings during the assessment period. It is important to notice, that the institutions have shown that the training was attended by all of their staff evenly: doctors, paramedics, drivers, administrators.</w:t>
      </w:r>
    </w:p>
    <w:p w:rsidR="00C25586" w:rsidRPr="001B5228" w:rsidRDefault="00C25586" w:rsidP="00C25586">
      <w:pPr>
        <w:spacing w:line="240" w:lineRule="auto"/>
        <w:ind w:firstLine="709"/>
        <w:jc w:val="both"/>
        <w:rPr>
          <w:rFonts w:ascii="Times New Roman" w:hAnsi="Times New Roman" w:cs="Times New Roman"/>
          <w:sz w:val="24"/>
          <w:szCs w:val="24"/>
          <w:lang w:val="en-US"/>
        </w:rPr>
      </w:pPr>
      <w:r w:rsidRPr="001B5228">
        <w:rPr>
          <w:rFonts w:ascii="Times New Roman" w:hAnsi="Times New Roman" w:cs="Times New Roman"/>
          <w:sz w:val="24"/>
          <w:szCs w:val="24"/>
          <w:lang w:val="en-US"/>
        </w:rPr>
        <w:t xml:space="preserve">During the time of the evaluation, the researchers have detected, that during the implementation of the </w:t>
      </w:r>
      <w:r>
        <w:rPr>
          <w:rFonts w:ascii="Times New Roman" w:hAnsi="Times New Roman" w:cs="Times New Roman"/>
          <w:sz w:val="24"/>
          <w:szCs w:val="24"/>
          <w:lang w:val="en-US"/>
        </w:rPr>
        <w:t>EU financed projects, according to measure VP3-2.1-SAM-02-V,</w:t>
      </w:r>
      <w:r w:rsidRPr="001B5228">
        <w:rPr>
          <w:rFonts w:ascii="Times New Roman" w:hAnsi="Times New Roman" w:cs="Times New Roman"/>
          <w:sz w:val="24"/>
          <w:szCs w:val="24"/>
          <w:lang w:val="en-US"/>
        </w:rPr>
        <w:t xml:space="preserve"> trauma (injury) teams had begun working in</w:t>
      </w:r>
      <w:r>
        <w:rPr>
          <w:rFonts w:ascii="Times New Roman" w:hAnsi="Times New Roman" w:cs="Times New Roman"/>
          <w:sz w:val="24"/>
          <w:szCs w:val="24"/>
          <w:lang w:val="en-US"/>
        </w:rPr>
        <w:t xml:space="preserve"> all of the</w:t>
      </w:r>
      <w:r w:rsidRPr="001B5228">
        <w:rPr>
          <w:rFonts w:ascii="Times New Roman" w:hAnsi="Times New Roman" w:cs="Times New Roman"/>
          <w:sz w:val="24"/>
          <w:szCs w:val="24"/>
          <w:lang w:val="en-US"/>
        </w:rPr>
        <w:t xml:space="preserve"> injury healthcare institutions and they are functioning in a good manner, since their activation time corresponds with U.S. and European standards – the trauma team members assembly in an average of only 4 minutes. During the evaluation period from 2007 to 2012, the injury centers have installed a lot of the injury system elements, that help providing healthcare services of higher quality and increase the safety of their patients: trauma teams have been formed, heavy injury detection criteria have been designated, trauma team activation systems have been installed, massive blood product transfusion protocols were set, etc. Despite these important positive system and infrastructure changes and the changes in the organization of healthcare services, the number of specialists (doctors and nurses) working in admission departments and trauma teams did not significantly change during the assessment period. </w:t>
      </w:r>
    </w:p>
    <w:p w:rsidR="00C25586" w:rsidRPr="001B5228" w:rsidRDefault="00C25586" w:rsidP="00C25586">
      <w:pPr>
        <w:spacing w:line="240" w:lineRule="auto"/>
        <w:ind w:firstLine="709"/>
        <w:jc w:val="both"/>
        <w:rPr>
          <w:rFonts w:ascii="Times New Roman" w:hAnsi="Times New Roman" w:cs="Times New Roman"/>
          <w:sz w:val="24"/>
          <w:szCs w:val="24"/>
          <w:lang w:val="en-US"/>
        </w:rPr>
      </w:pPr>
      <w:r w:rsidRPr="001B5228">
        <w:rPr>
          <w:rFonts w:ascii="Times New Roman" w:hAnsi="Times New Roman" w:cs="Times New Roman"/>
          <w:sz w:val="24"/>
          <w:szCs w:val="24"/>
          <w:lang w:val="en-US"/>
        </w:rPr>
        <w:t>Another important criteria</w:t>
      </w:r>
      <w:r>
        <w:rPr>
          <w:rFonts w:ascii="Times New Roman" w:hAnsi="Times New Roman" w:cs="Times New Roman"/>
          <w:sz w:val="24"/>
          <w:szCs w:val="24"/>
          <w:lang w:val="en-US"/>
        </w:rPr>
        <w:t xml:space="preserve"> has been analyzed during the evaluation – the question asked – did the projects, implemented under the </w:t>
      </w:r>
      <w:r w:rsidRPr="009741CF">
        <w:rPr>
          <w:rFonts w:ascii="Times New Roman" w:hAnsi="Times New Roman" w:cs="Times New Roman"/>
          <w:sz w:val="24"/>
          <w:szCs w:val="24"/>
          <w:lang w:val="en-US"/>
        </w:rPr>
        <w:t xml:space="preserve">VP3-2.1-SAM-02-V </w:t>
      </w:r>
      <w:r>
        <w:rPr>
          <w:rFonts w:ascii="Times New Roman" w:hAnsi="Times New Roman" w:cs="Times New Roman"/>
          <w:sz w:val="24"/>
          <w:szCs w:val="24"/>
          <w:lang w:val="en-US"/>
        </w:rPr>
        <w:t>measure</w:t>
      </w:r>
      <w:r w:rsidRPr="001B5228">
        <w:rPr>
          <w:rFonts w:ascii="Times New Roman" w:hAnsi="Times New Roman" w:cs="Times New Roman"/>
          <w:sz w:val="24"/>
          <w:szCs w:val="24"/>
          <w:lang w:val="en-US"/>
        </w:rPr>
        <w:t xml:space="preserve"> increase of the number of patients with injuries that an institution can simultaneously provide healthcare services to (the increase in the number of patients that can be held in th</w:t>
      </w:r>
      <w:r>
        <w:rPr>
          <w:rFonts w:ascii="Times New Roman" w:hAnsi="Times New Roman" w:cs="Times New Roman"/>
          <w:sz w:val="24"/>
          <w:szCs w:val="24"/>
          <w:lang w:val="en-US"/>
        </w:rPr>
        <w:t>e inspection and waiting rooms)?</w:t>
      </w:r>
      <w:r w:rsidRPr="001B5228">
        <w:rPr>
          <w:rFonts w:ascii="Times New Roman" w:hAnsi="Times New Roman" w:cs="Times New Roman"/>
          <w:sz w:val="24"/>
          <w:szCs w:val="24"/>
          <w:lang w:val="en-US"/>
        </w:rPr>
        <w:t xml:space="preserve"> The survey has shown that 2 out of 3 injury centers have increased the </w:t>
      </w:r>
      <w:r w:rsidRPr="001B5228">
        <w:rPr>
          <w:rFonts w:ascii="Times New Roman" w:hAnsi="Times New Roman" w:cs="Times New Roman"/>
          <w:sz w:val="24"/>
          <w:szCs w:val="24"/>
          <w:lang w:val="en-US"/>
        </w:rPr>
        <w:lastRenderedPageBreak/>
        <w:t xml:space="preserve">capacity of their inspection premises by an approximate 5 patients, but the waiting room capacity was increased only in 1 out of 3 </w:t>
      </w:r>
      <w:r>
        <w:rPr>
          <w:rFonts w:ascii="Times New Roman" w:hAnsi="Times New Roman" w:cs="Times New Roman"/>
          <w:sz w:val="24"/>
          <w:szCs w:val="24"/>
          <w:lang w:val="en-US"/>
        </w:rPr>
        <w:t>hospitals (State enterprise Republic Vilnius university hospital)</w:t>
      </w:r>
      <w:r w:rsidRPr="001B5228">
        <w:rPr>
          <w:rFonts w:ascii="Times New Roman" w:hAnsi="Times New Roman" w:cs="Times New Roman"/>
          <w:sz w:val="24"/>
          <w:szCs w:val="24"/>
          <w:lang w:val="en-US"/>
        </w:rPr>
        <w:t xml:space="preserve">. It should be noted, that this institution, after </w:t>
      </w:r>
      <w:r>
        <w:rPr>
          <w:rFonts w:ascii="Times New Roman" w:hAnsi="Times New Roman" w:cs="Times New Roman"/>
          <w:sz w:val="24"/>
          <w:szCs w:val="24"/>
          <w:lang w:val="en-US"/>
        </w:rPr>
        <w:t>its</w:t>
      </w:r>
      <w:r w:rsidRPr="001B5228">
        <w:rPr>
          <w:rFonts w:ascii="Times New Roman" w:hAnsi="Times New Roman" w:cs="Times New Roman"/>
          <w:sz w:val="24"/>
          <w:szCs w:val="24"/>
          <w:lang w:val="en-US"/>
        </w:rPr>
        <w:t xml:space="preserve"> renovation will be complete, would be able to accommodate up to 40 easily injured patients or patients with mild sicknesses more than before.</w:t>
      </w:r>
    </w:p>
    <w:p w:rsidR="00C25586" w:rsidRPr="001B5228" w:rsidRDefault="00C25586" w:rsidP="00C25586">
      <w:pPr>
        <w:spacing w:line="240" w:lineRule="auto"/>
        <w:ind w:firstLine="709"/>
        <w:jc w:val="both"/>
        <w:rPr>
          <w:rFonts w:ascii="Times New Roman" w:hAnsi="Times New Roman" w:cs="Times New Roman"/>
          <w:sz w:val="24"/>
          <w:szCs w:val="24"/>
          <w:lang w:val="en-US"/>
        </w:rPr>
      </w:pPr>
      <w:r w:rsidRPr="001B5228">
        <w:rPr>
          <w:rFonts w:ascii="Times New Roman" w:hAnsi="Times New Roman" w:cs="Times New Roman"/>
          <w:sz w:val="24"/>
          <w:szCs w:val="24"/>
          <w:lang w:val="en-US"/>
        </w:rPr>
        <w:t>During the evaluation, we have surveyed the injury centers regarding the participation of their personnel in the specialized intensive care assistance injury cases trainings during the period from 2007 to 2012. All of the institutions (100%) have stated that their personnel ha</w:t>
      </w:r>
      <w:r>
        <w:rPr>
          <w:rFonts w:ascii="Times New Roman" w:hAnsi="Times New Roman" w:cs="Times New Roman"/>
          <w:sz w:val="24"/>
          <w:szCs w:val="24"/>
          <w:lang w:val="en-US"/>
        </w:rPr>
        <w:t>s</w:t>
      </w:r>
      <w:r w:rsidRPr="001B5228">
        <w:rPr>
          <w:rFonts w:ascii="Times New Roman" w:hAnsi="Times New Roman" w:cs="Times New Roman"/>
          <w:sz w:val="24"/>
          <w:szCs w:val="24"/>
          <w:lang w:val="en-US"/>
        </w:rPr>
        <w:t xml:space="preserve"> participated in such trainings du</w:t>
      </w:r>
      <w:r>
        <w:rPr>
          <w:rFonts w:ascii="Times New Roman" w:hAnsi="Times New Roman" w:cs="Times New Roman"/>
          <w:sz w:val="24"/>
          <w:szCs w:val="24"/>
          <w:lang w:val="en-US"/>
        </w:rPr>
        <w:t>ring the above-mentioned period</w:t>
      </w:r>
      <w:r w:rsidRPr="001B5228">
        <w:rPr>
          <w:rFonts w:ascii="Times New Roman" w:hAnsi="Times New Roman" w:cs="Times New Roman"/>
          <w:sz w:val="24"/>
          <w:szCs w:val="24"/>
          <w:lang w:val="en-US"/>
        </w:rPr>
        <w:t>. It is likely, that the training helped to use the infrastructure changes and the new equipment in a more competent and efficient way and thus caused the positive influence on the quality, timeliness and efficiency of medical care. It is important to notice that all of the personnel has participated quite evenly, both doctors and nurses.</w:t>
      </w:r>
    </w:p>
    <w:p w:rsidR="00C25586" w:rsidRPr="001B5228" w:rsidRDefault="00C25586" w:rsidP="00C25586">
      <w:pPr>
        <w:spacing w:line="240" w:lineRule="auto"/>
        <w:ind w:firstLine="709"/>
        <w:jc w:val="both"/>
        <w:rPr>
          <w:rFonts w:ascii="Times New Roman" w:hAnsi="Times New Roman" w:cs="Times New Roman"/>
          <w:sz w:val="24"/>
          <w:szCs w:val="24"/>
          <w:lang w:val="en-US"/>
        </w:rPr>
      </w:pPr>
      <w:r w:rsidRPr="001B5228">
        <w:rPr>
          <w:rFonts w:ascii="Times New Roman" w:hAnsi="Times New Roman" w:cs="Times New Roman"/>
          <w:sz w:val="24"/>
          <w:szCs w:val="24"/>
          <w:lang w:val="en-US"/>
        </w:rPr>
        <w:t xml:space="preserve">Objective indicators of the amount of help provided to the patients that suffered traumas and injuries, in 2012 in comparison to 2007, have increased, just as the infrastructure, working environment and service quality, thus predetermining the positive evaluation of European project results by the personnel. The general number of patients suffering from different traumas and injuries that were accepted by the institutions during the evaluation period has increased </w:t>
      </w:r>
      <w:r>
        <w:rPr>
          <w:rFonts w:ascii="Times New Roman" w:hAnsi="Times New Roman" w:cs="Times New Roman"/>
          <w:sz w:val="24"/>
          <w:szCs w:val="24"/>
          <w:lang w:val="en-US"/>
        </w:rPr>
        <w:t xml:space="preserve">gradually </w:t>
      </w:r>
      <w:r w:rsidRPr="001B5228">
        <w:rPr>
          <w:rFonts w:ascii="Times New Roman" w:hAnsi="Times New Roman" w:cs="Times New Roman"/>
          <w:sz w:val="24"/>
          <w:szCs w:val="24"/>
          <w:lang w:val="en-US"/>
        </w:rPr>
        <w:t>by approximately 2000 patients per year. In 2007, the injury centers have provided healthcare services to 20</w:t>
      </w:r>
      <w:r>
        <w:rPr>
          <w:rFonts w:ascii="Times New Roman" w:hAnsi="Times New Roman" w:cs="Times New Roman"/>
          <w:sz w:val="24"/>
          <w:szCs w:val="24"/>
          <w:lang w:val="en-US"/>
        </w:rPr>
        <w:t xml:space="preserve"> </w:t>
      </w:r>
      <w:r w:rsidRPr="001B5228">
        <w:rPr>
          <w:rFonts w:ascii="Times New Roman" w:hAnsi="Times New Roman" w:cs="Times New Roman"/>
          <w:sz w:val="24"/>
          <w:szCs w:val="24"/>
          <w:lang w:val="en-US"/>
        </w:rPr>
        <w:t>292 patients and in 2012 – to 22</w:t>
      </w:r>
      <w:r>
        <w:rPr>
          <w:rFonts w:ascii="Times New Roman" w:hAnsi="Times New Roman" w:cs="Times New Roman"/>
          <w:sz w:val="24"/>
          <w:szCs w:val="24"/>
          <w:lang w:val="en-US"/>
        </w:rPr>
        <w:t xml:space="preserve"> </w:t>
      </w:r>
      <w:r w:rsidRPr="001B5228">
        <w:rPr>
          <w:rFonts w:ascii="Times New Roman" w:hAnsi="Times New Roman" w:cs="Times New Roman"/>
          <w:sz w:val="24"/>
          <w:szCs w:val="24"/>
          <w:lang w:val="en-US"/>
        </w:rPr>
        <w:t>173. During the assessment period, the number of provided ambulatory services has increased from 10</w:t>
      </w:r>
      <w:r>
        <w:rPr>
          <w:rFonts w:ascii="Times New Roman" w:hAnsi="Times New Roman" w:cs="Times New Roman"/>
          <w:sz w:val="24"/>
          <w:szCs w:val="24"/>
          <w:lang w:val="en-US"/>
        </w:rPr>
        <w:t xml:space="preserve"> </w:t>
      </w:r>
      <w:r w:rsidRPr="001B5228">
        <w:rPr>
          <w:rFonts w:ascii="Times New Roman" w:hAnsi="Times New Roman" w:cs="Times New Roman"/>
          <w:sz w:val="24"/>
          <w:szCs w:val="24"/>
          <w:lang w:val="en-US"/>
        </w:rPr>
        <w:t>617 in 2007 to 11</w:t>
      </w:r>
      <w:r>
        <w:rPr>
          <w:rFonts w:ascii="Times New Roman" w:hAnsi="Times New Roman" w:cs="Times New Roman"/>
          <w:sz w:val="24"/>
          <w:szCs w:val="24"/>
          <w:lang w:val="en-US"/>
        </w:rPr>
        <w:t xml:space="preserve"> </w:t>
      </w:r>
      <w:r w:rsidRPr="001B5228">
        <w:rPr>
          <w:rFonts w:ascii="Times New Roman" w:hAnsi="Times New Roman" w:cs="Times New Roman"/>
          <w:sz w:val="24"/>
          <w:szCs w:val="24"/>
          <w:lang w:val="en-US"/>
        </w:rPr>
        <w:t xml:space="preserve">412 in 2012. The frequency of hospitalization amongst patients that have suffered traumas and were brought to the injury centers by the ambulance did not vary much during the assessment period. The amount of patients that have died in 2 hours’ time since they were brought to the injury center also stayed approximately the same: 5 of such patients died in injury centers in 2007 (0,02% of all patients that have suffered injuries) and 3 patients in 2012 (0,01% of all patients that have suffered injuries). </w:t>
      </w:r>
      <w:r>
        <w:rPr>
          <w:rFonts w:ascii="Times New Roman" w:hAnsi="Times New Roman" w:cs="Times New Roman"/>
          <w:sz w:val="24"/>
          <w:szCs w:val="24"/>
          <w:lang w:val="en-US"/>
        </w:rPr>
        <w:t xml:space="preserve"> . </w:t>
      </w:r>
      <w:r w:rsidRPr="001B5228">
        <w:rPr>
          <w:rFonts w:ascii="Times New Roman" w:hAnsi="Times New Roman" w:cs="Times New Roman"/>
          <w:sz w:val="24"/>
          <w:szCs w:val="24"/>
          <w:lang w:val="en-US"/>
        </w:rPr>
        <w:t xml:space="preserve">The amount of patients that were transferred to the higher-level injury centers </w:t>
      </w:r>
      <w:r>
        <w:rPr>
          <w:rFonts w:ascii="Times New Roman" w:hAnsi="Times New Roman" w:cs="Times New Roman"/>
          <w:sz w:val="24"/>
          <w:szCs w:val="24"/>
          <w:lang w:val="en-US"/>
        </w:rPr>
        <w:t xml:space="preserve">has </w:t>
      </w:r>
      <w:r w:rsidRPr="001B5228">
        <w:rPr>
          <w:rFonts w:ascii="Times New Roman" w:hAnsi="Times New Roman" w:cs="Times New Roman"/>
          <w:sz w:val="24"/>
          <w:szCs w:val="24"/>
          <w:lang w:val="en-US"/>
        </w:rPr>
        <w:t>increased: 2</w:t>
      </w:r>
      <w:r>
        <w:rPr>
          <w:rFonts w:ascii="Times New Roman" w:hAnsi="Times New Roman" w:cs="Times New Roman"/>
          <w:sz w:val="24"/>
          <w:szCs w:val="24"/>
          <w:lang w:val="en-US"/>
        </w:rPr>
        <w:t xml:space="preserve"> </w:t>
      </w:r>
      <w:r w:rsidRPr="001B5228">
        <w:rPr>
          <w:rFonts w:ascii="Times New Roman" w:hAnsi="Times New Roman" w:cs="Times New Roman"/>
          <w:sz w:val="24"/>
          <w:szCs w:val="24"/>
          <w:lang w:val="en-US"/>
        </w:rPr>
        <w:t>200 patients have been trans</w:t>
      </w:r>
      <w:r>
        <w:rPr>
          <w:rFonts w:ascii="Times New Roman" w:hAnsi="Times New Roman" w:cs="Times New Roman"/>
          <w:sz w:val="24"/>
          <w:szCs w:val="24"/>
          <w:lang w:val="en-US"/>
        </w:rPr>
        <w:t>ferred to the higher-</w:t>
      </w:r>
      <w:r w:rsidRPr="001B5228">
        <w:rPr>
          <w:rFonts w:ascii="Times New Roman" w:hAnsi="Times New Roman" w:cs="Times New Roman"/>
          <w:sz w:val="24"/>
          <w:szCs w:val="24"/>
          <w:lang w:val="en-US"/>
        </w:rPr>
        <w:t>level injury centers during the first day in 2007 and 2</w:t>
      </w:r>
      <w:r>
        <w:rPr>
          <w:rFonts w:ascii="Times New Roman" w:hAnsi="Times New Roman" w:cs="Times New Roman"/>
          <w:sz w:val="24"/>
          <w:szCs w:val="24"/>
          <w:lang w:val="en-US"/>
        </w:rPr>
        <w:t xml:space="preserve"> </w:t>
      </w:r>
      <w:r w:rsidRPr="001B5228">
        <w:rPr>
          <w:rFonts w:ascii="Times New Roman" w:hAnsi="Times New Roman" w:cs="Times New Roman"/>
          <w:sz w:val="24"/>
          <w:szCs w:val="24"/>
          <w:lang w:val="en-US"/>
        </w:rPr>
        <w:t xml:space="preserve">472 patients were </w:t>
      </w:r>
      <w:r>
        <w:rPr>
          <w:rFonts w:ascii="Times New Roman" w:hAnsi="Times New Roman" w:cs="Times New Roman"/>
          <w:sz w:val="24"/>
          <w:szCs w:val="24"/>
          <w:lang w:val="en-US"/>
        </w:rPr>
        <w:t>transferred in 2012. The amount</w:t>
      </w:r>
      <w:r w:rsidRPr="001B5228">
        <w:rPr>
          <w:rFonts w:ascii="Times New Roman" w:hAnsi="Times New Roman" w:cs="Times New Roman"/>
          <w:sz w:val="24"/>
          <w:szCs w:val="24"/>
          <w:lang w:val="en-US"/>
        </w:rPr>
        <w:t xml:space="preserve"> of patients transferred on the 2 and 3 days in the same manner are 297 patients in 2007 and 332 in 2012. 88 patients have died in hospital in 2007 and 280 have died in 2012, a difference which is</w:t>
      </w:r>
      <w:r>
        <w:rPr>
          <w:rFonts w:ascii="Times New Roman" w:hAnsi="Times New Roman" w:cs="Times New Roman"/>
          <w:sz w:val="24"/>
          <w:szCs w:val="24"/>
          <w:lang w:val="en-US"/>
        </w:rPr>
        <w:t xml:space="preserve"> not statistically significant. </w:t>
      </w:r>
      <w:r w:rsidRPr="001B5228">
        <w:rPr>
          <w:rFonts w:ascii="Times New Roman" w:hAnsi="Times New Roman" w:cs="Times New Roman"/>
          <w:sz w:val="24"/>
          <w:szCs w:val="24"/>
          <w:lang w:val="en-US"/>
        </w:rPr>
        <w:t xml:space="preserve">It is likely that that the relatively higher mortality rate in hospital </w:t>
      </w:r>
      <w:r>
        <w:rPr>
          <w:rFonts w:ascii="Times New Roman" w:hAnsi="Times New Roman" w:cs="Times New Roman"/>
          <w:sz w:val="24"/>
          <w:szCs w:val="24"/>
          <w:lang w:val="en-US"/>
        </w:rPr>
        <w:t>in-patient</w:t>
      </w:r>
      <w:r w:rsidRPr="001B5228">
        <w:rPr>
          <w:rFonts w:ascii="Times New Roman" w:hAnsi="Times New Roman" w:cs="Times New Roman"/>
          <w:sz w:val="24"/>
          <w:szCs w:val="24"/>
          <w:lang w:val="en-US"/>
        </w:rPr>
        <w:t xml:space="preserve"> department care can be explained by the better pre-</w:t>
      </w:r>
      <w:r>
        <w:rPr>
          <w:rFonts w:ascii="Times New Roman" w:hAnsi="Times New Roman" w:cs="Times New Roman"/>
          <w:sz w:val="24"/>
          <w:szCs w:val="24"/>
          <w:lang w:val="en-US"/>
        </w:rPr>
        <w:t>in-patient department</w:t>
      </w:r>
      <w:r w:rsidRPr="001B5228">
        <w:rPr>
          <w:rFonts w:ascii="Times New Roman" w:hAnsi="Times New Roman" w:cs="Times New Roman"/>
          <w:sz w:val="24"/>
          <w:szCs w:val="24"/>
          <w:lang w:val="en-US"/>
        </w:rPr>
        <w:t xml:space="preserve"> medical help, causing more heavily injured patients being transported to the injury centers by the ambulances. The general amount of patients, treated in </w:t>
      </w:r>
      <w:r>
        <w:rPr>
          <w:rFonts w:ascii="Times New Roman" w:hAnsi="Times New Roman" w:cs="Times New Roman"/>
          <w:sz w:val="24"/>
          <w:szCs w:val="24"/>
          <w:lang w:val="en-US"/>
        </w:rPr>
        <w:t>in-patient</w:t>
      </w:r>
      <w:r w:rsidRPr="001B5228">
        <w:rPr>
          <w:rFonts w:ascii="Times New Roman" w:hAnsi="Times New Roman" w:cs="Times New Roman"/>
          <w:sz w:val="24"/>
          <w:szCs w:val="24"/>
          <w:lang w:val="en-US"/>
        </w:rPr>
        <w:t xml:space="preserve"> department conditions has stayed almost the same: 3</w:t>
      </w:r>
      <w:r>
        <w:rPr>
          <w:rFonts w:ascii="Times New Roman" w:hAnsi="Times New Roman" w:cs="Times New Roman"/>
          <w:sz w:val="24"/>
          <w:szCs w:val="24"/>
          <w:lang w:val="en-US"/>
        </w:rPr>
        <w:t xml:space="preserve"> </w:t>
      </w:r>
      <w:r w:rsidRPr="001B5228">
        <w:rPr>
          <w:rFonts w:ascii="Times New Roman" w:hAnsi="Times New Roman" w:cs="Times New Roman"/>
          <w:sz w:val="24"/>
          <w:szCs w:val="24"/>
          <w:lang w:val="en-US"/>
        </w:rPr>
        <w:t>327 patients were treated that way in 2007 and 3</w:t>
      </w:r>
      <w:r>
        <w:rPr>
          <w:rFonts w:ascii="Times New Roman" w:hAnsi="Times New Roman" w:cs="Times New Roman"/>
          <w:sz w:val="24"/>
          <w:szCs w:val="24"/>
          <w:lang w:val="en-US"/>
        </w:rPr>
        <w:t xml:space="preserve"> </w:t>
      </w:r>
      <w:r w:rsidRPr="001B5228">
        <w:rPr>
          <w:rFonts w:ascii="Times New Roman" w:hAnsi="Times New Roman" w:cs="Times New Roman"/>
          <w:sz w:val="24"/>
          <w:szCs w:val="24"/>
          <w:lang w:val="en-US"/>
        </w:rPr>
        <w:t>204 in 2012. The general number of surgeries during the assessment period has increased: 6</w:t>
      </w:r>
      <w:r>
        <w:rPr>
          <w:rFonts w:ascii="Times New Roman" w:hAnsi="Times New Roman" w:cs="Times New Roman"/>
          <w:sz w:val="24"/>
          <w:szCs w:val="24"/>
          <w:lang w:val="en-US"/>
        </w:rPr>
        <w:t xml:space="preserve"> </w:t>
      </w:r>
      <w:r w:rsidRPr="001B5228">
        <w:rPr>
          <w:rFonts w:ascii="Times New Roman" w:hAnsi="Times New Roman" w:cs="Times New Roman"/>
          <w:sz w:val="24"/>
          <w:szCs w:val="24"/>
          <w:lang w:val="en-US"/>
        </w:rPr>
        <w:t>247 surgeries have been carried out in 2007 and 6</w:t>
      </w:r>
      <w:r>
        <w:rPr>
          <w:rFonts w:ascii="Times New Roman" w:hAnsi="Times New Roman" w:cs="Times New Roman"/>
          <w:sz w:val="24"/>
          <w:szCs w:val="24"/>
          <w:lang w:val="en-US"/>
        </w:rPr>
        <w:t xml:space="preserve"> </w:t>
      </w:r>
      <w:r w:rsidRPr="001B5228">
        <w:rPr>
          <w:rFonts w:ascii="Times New Roman" w:hAnsi="Times New Roman" w:cs="Times New Roman"/>
          <w:sz w:val="24"/>
          <w:szCs w:val="24"/>
          <w:lang w:val="en-US"/>
        </w:rPr>
        <w:t>470 in 2012. The number of surgeries carried out under general anesthesia has also increased – from 2</w:t>
      </w:r>
      <w:r>
        <w:rPr>
          <w:rFonts w:ascii="Times New Roman" w:hAnsi="Times New Roman" w:cs="Times New Roman"/>
          <w:sz w:val="24"/>
          <w:szCs w:val="24"/>
          <w:lang w:val="en-US"/>
        </w:rPr>
        <w:t xml:space="preserve"> </w:t>
      </w:r>
      <w:r w:rsidRPr="001B5228">
        <w:rPr>
          <w:rFonts w:ascii="Times New Roman" w:hAnsi="Times New Roman" w:cs="Times New Roman"/>
          <w:sz w:val="24"/>
          <w:szCs w:val="24"/>
          <w:lang w:val="en-US"/>
        </w:rPr>
        <w:t>721 in 2007 to 3</w:t>
      </w:r>
      <w:r>
        <w:rPr>
          <w:rFonts w:ascii="Times New Roman" w:hAnsi="Times New Roman" w:cs="Times New Roman"/>
          <w:sz w:val="24"/>
          <w:szCs w:val="24"/>
          <w:lang w:val="en-US"/>
        </w:rPr>
        <w:t xml:space="preserve"> </w:t>
      </w:r>
      <w:r w:rsidRPr="001B5228">
        <w:rPr>
          <w:rFonts w:ascii="Times New Roman" w:hAnsi="Times New Roman" w:cs="Times New Roman"/>
          <w:sz w:val="24"/>
          <w:szCs w:val="24"/>
          <w:lang w:val="en-US"/>
        </w:rPr>
        <w:t>236 in 2012. The average length of patients’ treatment in hospital patient’s departments (</w:t>
      </w:r>
      <w:r>
        <w:rPr>
          <w:rFonts w:ascii="Times New Roman" w:hAnsi="Times New Roman" w:cs="Times New Roman"/>
          <w:sz w:val="24"/>
          <w:szCs w:val="24"/>
          <w:lang w:val="en-US"/>
        </w:rPr>
        <w:t>in-patient</w:t>
      </w:r>
      <w:r w:rsidRPr="001B5228">
        <w:rPr>
          <w:rFonts w:ascii="Times New Roman" w:hAnsi="Times New Roman" w:cs="Times New Roman"/>
          <w:sz w:val="24"/>
          <w:szCs w:val="24"/>
          <w:lang w:val="en-US"/>
        </w:rPr>
        <w:t xml:space="preserve"> care) has decreased by approximately one day: the patient has spent an average of 8,9 days in the </w:t>
      </w:r>
      <w:r>
        <w:rPr>
          <w:rFonts w:ascii="Times New Roman" w:hAnsi="Times New Roman" w:cs="Times New Roman"/>
          <w:sz w:val="24"/>
          <w:szCs w:val="24"/>
          <w:lang w:val="en-US"/>
        </w:rPr>
        <w:t>in-</w:t>
      </w:r>
      <w:r w:rsidRPr="001B5228">
        <w:rPr>
          <w:rFonts w:ascii="Times New Roman" w:hAnsi="Times New Roman" w:cs="Times New Roman"/>
          <w:sz w:val="24"/>
          <w:szCs w:val="24"/>
          <w:lang w:val="en-US"/>
        </w:rPr>
        <w:t>patient’s department in 2007 and 7,7 days in 2012. Similar tendencies are observed while analyzing the patients with severe injuries.</w:t>
      </w:r>
    </w:p>
    <w:p w:rsidR="00C25586" w:rsidRDefault="00C25586" w:rsidP="00C25586">
      <w:pPr>
        <w:spacing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Focus group discussion participants have also identified a number of problem areas: the patient flow is not identified according to the severity of the injury, there is no clear “severe injury” detection criteria set, the trauma team participants roles are not clearly defined, trauma team structure and functions also lack clear identification, the personnel </w:t>
      </w:r>
      <w:r>
        <w:rPr>
          <w:rFonts w:ascii="Times New Roman" w:hAnsi="Times New Roman" w:cs="Times New Roman"/>
          <w:sz w:val="24"/>
          <w:szCs w:val="24"/>
          <w:lang w:val="en-US"/>
        </w:rPr>
        <w:lastRenderedPageBreak/>
        <w:t xml:space="preserve">working in trauma center admission / intensive care departments are pressured by the heavy working load, so there is not enough time for information codification, administrative duties and filling out documents. These results show, that the trauma system still contains organizational problems and blank spaces, the working load of the doctors and nurses in trauma centers is underestimated, a clear regulated trauma team working procedure, trauma team activation criteria and mechanisms are absent. There is a lack of the “severe injury” definition, making it difficult to properly assess the quality. Effectiveness and timeliness of medical care provided to patients suffering from severe injuries. </w:t>
      </w:r>
    </w:p>
    <w:p w:rsidR="00C25586" w:rsidRPr="001B5228" w:rsidRDefault="00C25586" w:rsidP="00C25586">
      <w:pPr>
        <w:spacing w:line="240" w:lineRule="auto"/>
        <w:ind w:firstLine="709"/>
        <w:jc w:val="both"/>
        <w:rPr>
          <w:rFonts w:ascii="Times New Roman" w:hAnsi="Times New Roman" w:cs="Times New Roman"/>
          <w:sz w:val="24"/>
          <w:szCs w:val="24"/>
          <w:lang w:val="en-US"/>
        </w:rPr>
      </w:pPr>
      <w:r w:rsidRPr="001B5228">
        <w:rPr>
          <w:rFonts w:ascii="Times New Roman" w:hAnsi="Times New Roman" w:cs="Times New Roman"/>
          <w:sz w:val="24"/>
          <w:szCs w:val="24"/>
          <w:lang w:val="en-US"/>
        </w:rPr>
        <w:t xml:space="preserve">By generalizing this data the researchers can </w:t>
      </w:r>
      <w:r>
        <w:rPr>
          <w:rFonts w:ascii="Times New Roman" w:hAnsi="Times New Roman" w:cs="Times New Roman"/>
          <w:sz w:val="24"/>
          <w:szCs w:val="24"/>
          <w:lang w:val="en-US"/>
        </w:rPr>
        <w:t>declare</w:t>
      </w:r>
      <w:r w:rsidRPr="001B5228">
        <w:rPr>
          <w:rFonts w:ascii="Times New Roman" w:hAnsi="Times New Roman" w:cs="Times New Roman"/>
          <w:sz w:val="24"/>
          <w:szCs w:val="24"/>
          <w:lang w:val="en-US"/>
        </w:rPr>
        <w:t xml:space="preserve">, that the quality and the effectiveness of services provided to the patients in both pre-hospital and early hospital stages has increased throughout the assessed period of time, sine the general number of services has increased and more patients have received clinically significant medical services and/or interventions (immobilizations, infusion therapy, pain relief, x-ray researches), during the same amount of time. More patients </w:t>
      </w:r>
      <w:r>
        <w:rPr>
          <w:rFonts w:ascii="Times New Roman" w:hAnsi="Times New Roman" w:cs="Times New Roman"/>
          <w:sz w:val="24"/>
          <w:szCs w:val="24"/>
          <w:lang w:val="en-US"/>
        </w:rPr>
        <w:t>were</w:t>
      </w:r>
      <w:r w:rsidRPr="001B5228">
        <w:rPr>
          <w:rFonts w:ascii="Times New Roman" w:hAnsi="Times New Roman" w:cs="Times New Roman"/>
          <w:sz w:val="24"/>
          <w:szCs w:val="24"/>
          <w:lang w:val="en-US"/>
        </w:rPr>
        <w:t xml:space="preserve"> transferred from the places of accidents to the trauma centers, causing the amount of surgeries carried out under general anesthesia, </w:t>
      </w:r>
      <w:r>
        <w:rPr>
          <w:rFonts w:ascii="Times New Roman" w:hAnsi="Times New Roman" w:cs="Times New Roman"/>
          <w:sz w:val="24"/>
          <w:szCs w:val="24"/>
          <w:lang w:val="en-US"/>
        </w:rPr>
        <w:t xml:space="preserve">provided </w:t>
      </w:r>
      <w:r w:rsidRPr="001B5228">
        <w:rPr>
          <w:rFonts w:ascii="Times New Roman" w:hAnsi="Times New Roman" w:cs="Times New Roman"/>
          <w:sz w:val="24"/>
          <w:szCs w:val="24"/>
          <w:lang w:val="en-US"/>
        </w:rPr>
        <w:t xml:space="preserve">ambulatory medical services and surgeries to increase. The increased quality and efficiency of medical help is indicated by the decreased </w:t>
      </w:r>
      <w:r>
        <w:rPr>
          <w:rFonts w:ascii="Times New Roman" w:hAnsi="Times New Roman" w:cs="Times New Roman"/>
          <w:sz w:val="24"/>
          <w:szCs w:val="24"/>
          <w:lang w:val="en-US"/>
        </w:rPr>
        <w:t>in-patient</w:t>
      </w:r>
      <w:r w:rsidRPr="001B5228">
        <w:rPr>
          <w:rFonts w:ascii="Times New Roman" w:hAnsi="Times New Roman" w:cs="Times New Roman"/>
          <w:sz w:val="24"/>
          <w:szCs w:val="24"/>
          <w:lang w:val="en-US"/>
        </w:rPr>
        <w:t xml:space="preserve"> treatment time, the increased number of patients that are transported to higher-level injury centers. However, the indicators of timeliness of</w:t>
      </w:r>
      <w:r>
        <w:rPr>
          <w:rFonts w:ascii="Times New Roman" w:hAnsi="Times New Roman" w:cs="Times New Roman"/>
          <w:sz w:val="24"/>
          <w:szCs w:val="24"/>
          <w:lang w:val="en-US"/>
        </w:rPr>
        <w:t xml:space="preserve"> providing</w:t>
      </w:r>
      <w:r w:rsidRPr="001B5228">
        <w:rPr>
          <w:rFonts w:ascii="Times New Roman" w:hAnsi="Times New Roman" w:cs="Times New Roman"/>
          <w:sz w:val="24"/>
          <w:szCs w:val="24"/>
          <w:lang w:val="en-US"/>
        </w:rPr>
        <w:t xml:space="preserve"> medical help (the time from the ambulance receiving the call and the patient being transferred to the injury center, his inspection, his medical condition determination, the time of him being transferred to the surgery room or intensive care premises) did not change during the assessment period. It is also noted, that there was a lack of coordination between the ambulance services and injury centers admission departments. These facts </w:t>
      </w:r>
      <w:r>
        <w:rPr>
          <w:rFonts w:ascii="Times New Roman" w:hAnsi="Times New Roman" w:cs="Times New Roman"/>
          <w:sz w:val="24"/>
          <w:szCs w:val="24"/>
          <w:lang w:val="en-US"/>
        </w:rPr>
        <w:t>make it</w:t>
      </w:r>
      <w:r w:rsidRPr="001B5228">
        <w:rPr>
          <w:rFonts w:ascii="Times New Roman" w:hAnsi="Times New Roman" w:cs="Times New Roman"/>
          <w:sz w:val="24"/>
          <w:szCs w:val="24"/>
          <w:lang w:val="en-US"/>
        </w:rPr>
        <w:t xml:space="preserve"> clear, that in order to further improve the quality, efficiency and especially the timeliness of medical help to patients that have suffered injuries, a general, clearly regulated and finely coordinated ambulance help system needs to be installed. Furthermore, there is a need in standardized injury team activation</w:t>
      </w:r>
      <w:r>
        <w:rPr>
          <w:rFonts w:ascii="Times New Roman" w:hAnsi="Times New Roman" w:cs="Times New Roman"/>
          <w:sz w:val="24"/>
          <w:szCs w:val="24"/>
          <w:lang w:val="en-US"/>
        </w:rPr>
        <w:t xml:space="preserve"> protocols</w:t>
      </w:r>
      <w:r w:rsidRPr="001B5228">
        <w:rPr>
          <w:rFonts w:ascii="Times New Roman" w:hAnsi="Times New Roman" w:cs="Times New Roman"/>
          <w:sz w:val="24"/>
          <w:szCs w:val="24"/>
          <w:lang w:val="en-US"/>
        </w:rPr>
        <w:t xml:space="preserve"> and activity descriptions in injury center</w:t>
      </w:r>
      <w:r>
        <w:rPr>
          <w:rFonts w:ascii="Times New Roman" w:hAnsi="Times New Roman" w:cs="Times New Roman"/>
          <w:sz w:val="24"/>
          <w:szCs w:val="24"/>
          <w:lang w:val="en-US"/>
        </w:rPr>
        <w:t>s of different levels and clear severe</w:t>
      </w:r>
      <w:r w:rsidRPr="001B5228">
        <w:rPr>
          <w:rFonts w:ascii="Times New Roman" w:hAnsi="Times New Roman" w:cs="Times New Roman"/>
          <w:sz w:val="24"/>
          <w:szCs w:val="24"/>
          <w:lang w:val="en-US"/>
        </w:rPr>
        <w:t xml:space="preserve"> injury primary treatment and patient inspection recommendations. The analysis of data, acquired through the assessment is being burdened by the fact, that there is no clear definition of a “light” and “</w:t>
      </w:r>
      <w:r>
        <w:rPr>
          <w:rFonts w:ascii="Times New Roman" w:hAnsi="Times New Roman" w:cs="Times New Roman"/>
          <w:sz w:val="24"/>
          <w:szCs w:val="24"/>
          <w:lang w:val="en-US"/>
        </w:rPr>
        <w:t>severe</w:t>
      </w:r>
      <w:r w:rsidRPr="001B5228">
        <w:rPr>
          <w:rFonts w:ascii="Times New Roman" w:hAnsi="Times New Roman" w:cs="Times New Roman"/>
          <w:sz w:val="24"/>
          <w:szCs w:val="24"/>
          <w:lang w:val="en-US"/>
        </w:rPr>
        <w:t xml:space="preserve">” trauma in the country, so the most frequently analyzed indicators are the general ones, </w:t>
      </w:r>
      <w:r>
        <w:rPr>
          <w:rFonts w:ascii="Times New Roman" w:hAnsi="Times New Roman" w:cs="Times New Roman"/>
          <w:sz w:val="24"/>
          <w:szCs w:val="24"/>
          <w:lang w:val="en-US"/>
        </w:rPr>
        <w:t>that are related to</w:t>
      </w:r>
      <w:r w:rsidRPr="001B5228">
        <w:rPr>
          <w:rFonts w:ascii="Times New Roman" w:hAnsi="Times New Roman" w:cs="Times New Roman"/>
          <w:sz w:val="24"/>
          <w:szCs w:val="24"/>
          <w:lang w:val="en-US"/>
        </w:rPr>
        <w:t xml:space="preserve"> the medical help to the patients who suffered from injuries and the results of that often do not signific</w:t>
      </w:r>
      <w:r>
        <w:rPr>
          <w:rFonts w:ascii="Times New Roman" w:hAnsi="Times New Roman" w:cs="Times New Roman"/>
          <w:sz w:val="24"/>
          <w:szCs w:val="24"/>
          <w:lang w:val="en-US"/>
        </w:rPr>
        <w:t>antly differ from the statistical</w:t>
      </w:r>
      <w:r w:rsidRPr="001B5228">
        <w:rPr>
          <w:rFonts w:ascii="Times New Roman" w:hAnsi="Times New Roman" w:cs="Times New Roman"/>
          <w:sz w:val="24"/>
          <w:szCs w:val="24"/>
          <w:lang w:val="en-US"/>
        </w:rPr>
        <w:t xml:space="preserve"> point of view. However, in this case it is likely that the clinical effect and the patient’s benefit is frequently present even in case of a relatively small decrease in the time the patient needs to wait for medical assistance, or in cases of relatively small increase of service quality and efficiency, even though this difference does not appear statistically significant. Unfortunately, the medical documents also do not always ensure that the received assessment data is accurate and reliable.</w:t>
      </w:r>
    </w:p>
    <w:p w:rsidR="00C25586" w:rsidRDefault="00C25586" w:rsidP="00C25586">
      <w:pPr>
        <w:spacing w:line="240" w:lineRule="auto"/>
        <w:jc w:val="center"/>
        <w:rPr>
          <w:rFonts w:ascii="Times New Roman" w:hAnsi="Times New Roman" w:cs="Times New Roman"/>
          <w:b/>
          <w:color w:val="4F81BD" w:themeColor="accent1"/>
          <w:sz w:val="24"/>
          <w:szCs w:val="24"/>
          <w:lang w:val="en-US"/>
        </w:rPr>
      </w:pPr>
    </w:p>
    <w:p w:rsidR="00C25586" w:rsidRDefault="00C25586" w:rsidP="00C25586">
      <w:pPr>
        <w:spacing w:line="240" w:lineRule="auto"/>
        <w:jc w:val="center"/>
        <w:rPr>
          <w:rFonts w:ascii="Times New Roman" w:hAnsi="Times New Roman" w:cs="Times New Roman"/>
          <w:b/>
          <w:color w:val="4F81BD" w:themeColor="accent1"/>
          <w:sz w:val="24"/>
          <w:szCs w:val="24"/>
          <w:lang w:val="en-US"/>
        </w:rPr>
      </w:pPr>
      <w:r w:rsidRPr="001B5228">
        <w:rPr>
          <w:rFonts w:ascii="Times New Roman" w:hAnsi="Times New Roman" w:cs="Times New Roman"/>
          <w:b/>
          <w:color w:val="4F81BD" w:themeColor="accent1"/>
          <w:sz w:val="24"/>
          <w:szCs w:val="24"/>
          <w:lang w:val="en-US"/>
        </w:rPr>
        <w:t xml:space="preserve">The conclusions of the evaluation of the effect of measures, administered by the Ministry of Healthcare of the Republic of Lithuania, </w:t>
      </w:r>
      <w:r>
        <w:rPr>
          <w:rFonts w:ascii="Times New Roman" w:hAnsi="Times New Roman" w:cs="Times New Roman"/>
          <w:b/>
          <w:color w:val="4F81BD" w:themeColor="accent1"/>
          <w:sz w:val="24"/>
          <w:szCs w:val="24"/>
          <w:lang w:val="en-US"/>
        </w:rPr>
        <w:t>to</w:t>
      </w:r>
      <w:r w:rsidRPr="001B5228">
        <w:rPr>
          <w:rFonts w:ascii="Times New Roman" w:hAnsi="Times New Roman" w:cs="Times New Roman"/>
          <w:b/>
          <w:color w:val="4F81BD" w:themeColor="accent1"/>
          <w:sz w:val="24"/>
          <w:szCs w:val="24"/>
          <w:lang w:val="en-US"/>
        </w:rPr>
        <w:t xml:space="preserve"> the “golden hour”</w:t>
      </w:r>
    </w:p>
    <w:p w:rsidR="00C25586" w:rsidRPr="000B046F" w:rsidRDefault="00C25586" w:rsidP="00C25586">
      <w:pPr>
        <w:pStyle w:val="Sraopastraipa"/>
        <w:numPr>
          <w:ilvl w:val="0"/>
          <w:numId w:val="28"/>
        </w:numPr>
        <w:tabs>
          <w:tab w:val="left" w:pos="1134"/>
        </w:tabs>
        <w:spacing w:line="240" w:lineRule="auto"/>
        <w:ind w:left="0" w:firstLine="630"/>
        <w:jc w:val="both"/>
        <w:rPr>
          <w:rFonts w:ascii="Times New Roman" w:hAnsi="Times New Roman" w:cs="Times New Roman"/>
          <w:sz w:val="24"/>
          <w:szCs w:val="24"/>
          <w:lang w:val="en-US"/>
        </w:rPr>
      </w:pPr>
      <w:r>
        <w:rPr>
          <w:rFonts w:ascii="Times New Roman" w:hAnsi="Times New Roman" w:cs="Times New Roman"/>
          <w:b/>
          <w:sz w:val="24"/>
          <w:szCs w:val="24"/>
          <w:lang w:val="en-US"/>
        </w:rPr>
        <w:t>1</w:t>
      </w:r>
      <w:r w:rsidRPr="000B046F">
        <w:rPr>
          <w:rFonts w:ascii="Times New Roman" w:hAnsi="Times New Roman" w:cs="Times New Roman"/>
          <w:b/>
          <w:sz w:val="24"/>
          <w:szCs w:val="24"/>
          <w:vertAlign w:val="superscript"/>
          <w:lang w:val="en-US"/>
        </w:rPr>
        <w:t>st</w:t>
      </w:r>
      <w:r>
        <w:rPr>
          <w:rFonts w:ascii="Times New Roman" w:hAnsi="Times New Roman" w:cs="Times New Roman"/>
          <w:b/>
          <w:sz w:val="24"/>
          <w:szCs w:val="24"/>
          <w:lang w:val="en-US"/>
        </w:rPr>
        <w:t xml:space="preserve"> task main evaluation question conclusions:</w:t>
      </w:r>
    </w:p>
    <w:p w:rsidR="00C25586" w:rsidRDefault="00C25586" w:rsidP="00C25586">
      <w:pPr>
        <w:pStyle w:val="Sraopastraipa"/>
        <w:numPr>
          <w:ilvl w:val="1"/>
          <w:numId w:val="28"/>
        </w:numPr>
        <w:tabs>
          <w:tab w:val="left" w:pos="1134"/>
        </w:tabs>
        <w:spacing w:line="240" w:lineRule="auto"/>
        <w:ind w:left="0" w:firstLine="6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evaluating the Ambulance services, which received the EU structural help according to the measure No. </w:t>
      </w:r>
      <w:r w:rsidRPr="00A06809">
        <w:rPr>
          <w:rFonts w:ascii="Times New Roman" w:hAnsi="Times New Roman" w:cs="Times New Roman"/>
          <w:sz w:val="24"/>
          <w:szCs w:val="24"/>
        </w:rPr>
        <w:t>VP3-2.1-SAM-03-V</w:t>
      </w:r>
      <w:r>
        <w:rPr>
          <w:rFonts w:ascii="Times New Roman" w:hAnsi="Times New Roman" w:cs="Times New Roman"/>
          <w:sz w:val="24"/>
          <w:szCs w:val="24"/>
        </w:rPr>
        <w:t>, the</w:t>
      </w:r>
      <w:r>
        <w:rPr>
          <w:rFonts w:ascii="Times New Roman" w:hAnsi="Times New Roman" w:cs="Times New Roman"/>
          <w:sz w:val="24"/>
          <w:szCs w:val="24"/>
          <w:lang w:val="en-US"/>
        </w:rPr>
        <w:t xml:space="preserve"> period of time from the emergency ambulance call acceptance (lifting the handset) to the patient’s delivery to the trauma center did not change during the period of the evaluation.</w:t>
      </w:r>
    </w:p>
    <w:p w:rsidR="00C25586" w:rsidRDefault="00C25586" w:rsidP="00C25586">
      <w:pPr>
        <w:pStyle w:val="Sraopastraipa"/>
        <w:numPr>
          <w:ilvl w:val="1"/>
          <w:numId w:val="28"/>
        </w:numPr>
        <w:tabs>
          <w:tab w:val="left" w:pos="1134"/>
        </w:tabs>
        <w:spacing w:line="240" w:lineRule="auto"/>
        <w:ind w:left="0" w:firstLine="6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By evaluating the fact, that general time from the emergency call to the patient’s delivery to the trauma center did not change during the evaluation period, we can make an </w:t>
      </w:r>
      <w:r>
        <w:rPr>
          <w:rFonts w:ascii="Times New Roman" w:hAnsi="Times New Roman" w:cs="Times New Roman"/>
          <w:sz w:val="24"/>
          <w:szCs w:val="24"/>
          <w:lang w:val="en-US"/>
        </w:rPr>
        <w:lastRenderedPageBreak/>
        <w:t>assumption, that the separate pre-hospital help stage duration did not change, i.e. the time from the acceptance of the emergency call to the ambulance arriving and the time from the ambulance team arrival to the patient being delivered to the trauma center admission / emergency care department, did not change significantly during the evaluated period.</w:t>
      </w:r>
    </w:p>
    <w:p w:rsidR="00C25586" w:rsidRDefault="00C25586" w:rsidP="00C25586">
      <w:pPr>
        <w:pStyle w:val="Sraopastraipa"/>
        <w:numPr>
          <w:ilvl w:val="1"/>
          <w:numId w:val="28"/>
        </w:numPr>
        <w:tabs>
          <w:tab w:val="left" w:pos="1134"/>
        </w:tabs>
        <w:spacing w:line="240" w:lineRule="auto"/>
        <w:ind w:left="0" w:firstLine="630"/>
        <w:jc w:val="both"/>
        <w:rPr>
          <w:rFonts w:ascii="Times New Roman" w:hAnsi="Times New Roman" w:cs="Times New Roman"/>
          <w:sz w:val="24"/>
          <w:szCs w:val="24"/>
          <w:lang w:val="en-US"/>
        </w:rPr>
      </w:pPr>
      <w:r>
        <w:rPr>
          <w:rFonts w:ascii="Times New Roman" w:hAnsi="Times New Roman" w:cs="Times New Roman"/>
          <w:sz w:val="24"/>
          <w:szCs w:val="24"/>
          <w:lang w:val="en-US"/>
        </w:rPr>
        <w:t>After evaluating the ambulance emergency call service structure indicators (if the medical services were provided on the spot, or the patient has been delivered to the trauma center, deaths on the spot, repeated calls, refusal to accept medical assistance, false emergency calls) it has been determined, that during the evaluation period the number of people refusing medical treatment has decreased, more patients have been transferred to the trauma centers, so there were more patients that were provided with their final treatment in the trauma center admission / emergency department or in-hospital departments and not on the spot.</w:t>
      </w:r>
    </w:p>
    <w:p w:rsidR="00C25586" w:rsidRDefault="00C25586" w:rsidP="00C25586">
      <w:pPr>
        <w:pStyle w:val="Sraopastraipa"/>
        <w:numPr>
          <w:ilvl w:val="1"/>
          <w:numId w:val="28"/>
        </w:numPr>
        <w:tabs>
          <w:tab w:val="left" w:pos="1134"/>
        </w:tabs>
        <w:spacing w:line="240" w:lineRule="auto"/>
        <w:ind w:left="0" w:firstLine="630"/>
        <w:jc w:val="both"/>
        <w:rPr>
          <w:rFonts w:ascii="Times New Roman" w:hAnsi="Times New Roman" w:cs="Times New Roman"/>
          <w:sz w:val="24"/>
          <w:szCs w:val="24"/>
          <w:lang w:val="en-US"/>
        </w:rPr>
      </w:pPr>
      <w:r>
        <w:rPr>
          <w:rFonts w:ascii="Times New Roman" w:hAnsi="Times New Roman" w:cs="Times New Roman"/>
          <w:sz w:val="24"/>
          <w:szCs w:val="24"/>
          <w:lang w:val="en-US"/>
        </w:rPr>
        <w:t>After evaluating the indicators of the patients that were brought by the ambulance to the trauma center in-patient departments, we can see that the percentage of the patients that were delivered to the trauma centers by ambulance teams and were later hospitalized did not change during the period from 2007 to 2012.</w:t>
      </w:r>
    </w:p>
    <w:p w:rsidR="00C25586" w:rsidRPr="00E26DCD" w:rsidRDefault="00C25586" w:rsidP="00C25586">
      <w:pPr>
        <w:pStyle w:val="Sraopastraipa"/>
        <w:numPr>
          <w:ilvl w:val="1"/>
          <w:numId w:val="28"/>
        </w:numPr>
        <w:tabs>
          <w:tab w:val="left" w:pos="1134"/>
        </w:tabs>
        <w:spacing w:line="240" w:lineRule="auto"/>
        <w:ind w:left="0" w:firstLine="630"/>
        <w:jc w:val="both"/>
        <w:rPr>
          <w:rFonts w:ascii="Times New Roman" w:hAnsi="Times New Roman" w:cs="Times New Roman"/>
          <w:sz w:val="24"/>
          <w:szCs w:val="24"/>
          <w:lang w:val="en-US"/>
        </w:rPr>
      </w:pPr>
      <w:r w:rsidRPr="00765AAB">
        <w:rPr>
          <w:rFonts w:ascii="Times New Roman" w:hAnsi="Times New Roman" w:cs="Times New Roman"/>
          <w:sz w:val="24"/>
          <w:szCs w:val="24"/>
          <w:lang w:val="en-US"/>
        </w:rPr>
        <w:t>The number of patients that have died at the spot of the incident with the ambulance personnel present or during their transportation, as well as deaths in the admission / emergency care departments within 2 hours from receiving the trauma did not significantly differ in 2007 and 2012.</w:t>
      </w:r>
      <w:r w:rsidRPr="00E26DCD">
        <w:rPr>
          <w:rFonts w:ascii="Times New Roman" w:hAnsi="Times New Roman" w:cs="Times New Roman"/>
          <w:color w:val="FF0000"/>
          <w:sz w:val="24"/>
          <w:szCs w:val="24"/>
          <w:lang w:val="en-US"/>
        </w:rPr>
        <w:t xml:space="preserve"> </w:t>
      </w:r>
      <w:r w:rsidRPr="00E26DCD">
        <w:rPr>
          <w:rFonts w:ascii="Times New Roman" w:hAnsi="Times New Roman" w:cs="Times New Roman"/>
          <w:sz w:val="24"/>
          <w:szCs w:val="24"/>
          <w:lang w:val="en-US"/>
        </w:rPr>
        <w:t>There were no patients who died in the Ambulance car during their transportation in 2007 and 2012.</w:t>
      </w:r>
    </w:p>
    <w:p w:rsidR="00C25586" w:rsidRDefault="00C25586" w:rsidP="00C25586">
      <w:pPr>
        <w:pStyle w:val="Sraopastraipa"/>
        <w:numPr>
          <w:ilvl w:val="1"/>
          <w:numId w:val="28"/>
        </w:numPr>
        <w:tabs>
          <w:tab w:val="left" w:pos="1134"/>
        </w:tabs>
        <w:spacing w:line="240" w:lineRule="auto"/>
        <w:ind w:left="0" w:firstLine="6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evaluating the procedures, that were administered during the first two hours after the trauma, the volume of procedures at the spot and in patient admission rooms in 2007 and 2012, it can be said, that the amount of clinically significant procedures applied on the incident spot or in the ambulance car </w:t>
      </w:r>
      <w:r w:rsidRPr="001B5228">
        <w:rPr>
          <w:rFonts w:ascii="Times New Roman" w:hAnsi="Times New Roman" w:cs="Times New Roman"/>
          <w:sz w:val="24"/>
          <w:szCs w:val="24"/>
          <w:lang w:val="en-US"/>
        </w:rPr>
        <w:t xml:space="preserve">(immobilizing the neck and other body parts of the patient, intravenous infusions, </w:t>
      </w:r>
      <w:r>
        <w:rPr>
          <w:rFonts w:ascii="Times New Roman" w:hAnsi="Times New Roman" w:cs="Times New Roman"/>
          <w:sz w:val="24"/>
          <w:szCs w:val="24"/>
          <w:lang w:val="en-US"/>
        </w:rPr>
        <w:t>oxygen therapy, airway unblock assurance (oropharyngeal, nasopharyngeal intubation) bleeding stop with pressure bandages, pain relief, etc.) in two hours’ time from the injury has increased from 2007 to 2012. The number of such procedures executed in the admission / intensive medical care departments did not change in the period of 2007 to 2012.</w:t>
      </w:r>
    </w:p>
    <w:p w:rsidR="00C25586" w:rsidRDefault="00C25586" w:rsidP="00C25586">
      <w:pPr>
        <w:pStyle w:val="Sraopastraipa"/>
        <w:numPr>
          <w:ilvl w:val="1"/>
          <w:numId w:val="28"/>
        </w:numPr>
        <w:tabs>
          <w:tab w:val="left" w:pos="1134"/>
        </w:tabs>
        <w:spacing w:line="240" w:lineRule="auto"/>
        <w:ind w:left="0" w:firstLine="630"/>
        <w:jc w:val="both"/>
        <w:rPr>
          <w:rFonts w:ascii="Times New Roman" w:hAnsi="Times New Roman" w:cs="Times New Roman"/>
          <w:sz w:val="24"/>
          <w:szCs w:val="24"/>
          <w:lang w:val="en-US"/>
        </w:rPr>
      </w:pPr>
      <w:r>
        <w:rPr>
          <w:rFonts w:ascii="Times New Roman" w:hAnsi="Times New Roman" w:cs="Times New Roman"/>
          <w:sz w:val="24"/>
          <w:szCs w:val="24"/>
          <w:lang w:val="en-US"/>
        </w:rPr>
        <w:t>During the evaluation , it has been determined, that the time, during which the patient has been examined and his health status has been assessed after the injured patient has been delivered to the trauma center’s admission / emergency care department, did not change from 2007 to 2012.</w:t>
      </w:r>
    </w:p>
    <w:p w:rsidR="00C25586" w:rsidRDefault="00C25586" w:rsidP="00C25586">
      <w:pPr>
        <w:pStyle w:val="Sraopastraipa"/>
        <w:numPr>
          <w:ilvl w:val="1"/>
          <w:numId w:val="28"/>
        </w:numPr>
        <w:tabs>
          <w:tab w:val="left" w:pos="1134"/>
        </w:tabs>
        <w:spacing w:line="240" w:lineRule="auto"/>
        <w:ind w:left="0" w:firstLine="630"/>
        <w:jc w:val="both"/>
        <w:rPr>
          <w:rFonts w:ascii="Times New Roman" w:hAnsi="Times New Roman" w:cs="Times New Roman"/>
          <w:sz w:val="24"/>
          <w:szCs w:val="24"/>
          <w:lang w:val="en-US"/>
        </w:rPr>
      </w:pPr>
      <w:r>
        <w:rPr>
          <w:rFonts w:ascii="Times New Roman" w:hAnsi="Times New Roman" w:cs="Times New Roman"/>
          <w:sz w:val="24"/>
          <w:szCs w:val="24"/>
          <w:lang w:val="en-US"/>
        </w:rPr>
        <w:t>During the evaluation of the time needed to present the patient to the trauma center/ travel to the trauma center / the time needed for the patients to receive laboratory, radiological and other tests, it was found, that the laboratory tests were carried out slower in 2012 than in 2007, but the radiologic tests (x-ray photos, ultrasound tests, computer tomography) took significantly less time at the end of the evaluated period.</w:t>
      </w:r>
    </w:p>
    <w:p w:rsidR="00C25586" w:rsidRDefault="00C25586" w:rsidP="00C25586">
      <w:pPr>
        <w:pStyle w:val="Sraopastraipa"/>
        <w:numPr>
          <w:ilvl w:val="1"/>
          <w:numId w:val="28"/>
        </w:numPr>
        <w:tabs>
          <w:tab w:val="left" w:pos="1134"/>
        </w:tabs>
        <w:spacing w:line="240" w:lineRule="auto"/>
        <w:ind w:left="0" w:firstLine="630"/>
        <w:jc w:val="both"/>
        <w:rPr>
          <w:rFonts w:ascii="Times New Roman" w:hAnsi="Times New Roman" w:cs="Times New Roman"/>
          <w:sz w:val="24"/>
          <w:szCs w:val="24"/>
          <w:lang w:val="en-US"/>
        </w:rPr>
      </w:pPr>
      <w:r>
        <w:rPr>
          <w:rFonts w:ascii="Times New Roman" w:hAnsi="Times New Roman" w:cs="Times New Roman"/>
          <w:sz w:val="24"/>
          <w:szCs w:val="24"/>
          <w:lang w:val="en-US"/>
        </w:rPr>
        <w:t>During the evaluation it has been discovered, that the total admission time of injured patients in the admission / emergency department (the period from the patient’s arrival to his departure to another department, intensive care, surgery room or home) in 2012 remained similar to the time in 2007.</w:t>
      </w:r>
    </w:p>
    <w:p w:rsidR="00C25586" w:rsidRDefault="00C25586" w:rsidP="00C25586">
      <w:pPr>
        <w:pStyle w:val="Sraopastraipa"/>
        <w:numPr>
          <w:ilvl w:val="1"/>
          <w:numId w:val="28"/>
        </w:numPr>
        <w:tabs>
          <w:tab w:val="left" w:pos="1134"/>
        </w:tabs>
        <w:spacing w:line="240" w:lineRule="auto"/>
        <w:ind w:left="0" w:firstLine="630"/>
        <w:jc w:val="both"/>
        <w:rPr>
          <w:rFonts w:ascii="Times New Roman" w:hAnsi="Times New Roman" w:cs="Times New Roman"/>
          <w:sz w:val="24"/>
          <w:szCs w:val="24"/>
          <w:lang w:val="en-US"/>
        </w:rPr>
      </w:pPr>
      <w:r>
        <w:rPr>
          <w:rFonts w:ascii="Times New Roman" w:hAnsi="Times New Roman" w:cs="Times New Roman"/>
          <w:sz w:val="24"/>
          <w:szCs w:val="24"/>
          <w:lang w:val="en-US"/>
        </w:rPr>
        <w:t>The time from the ambulance emergency call acceptance (picking up the handset), until the specialized medical treatment has been provided in trauma centers did not change while comparing 2007 and 2012.</w:t>
      </w:r>
    </w:p>
    <w:p w:rsidR="00C25586" w:rsidRDefault="00C25586" w:rsidP="00C25586">
      <w:pPr>
        <w:pStyle w:val="Sraopastraipa"/>
        <w:numPr>
          <w:ilvl w:val="1"/>
          <w:numId w:val="28"/>
        </w:numPr>
        <w:tabs>
          <w:tab w:val="left" w:pos="1134"/>
        </w:tabs>
        <w:spacing w:line="240" w:lineRule="auto"/>
        <w:ind w:left="0" w:firstLine="630"/>
        <w:jc w:val="both"/>
        <w:rPr>
          <w:rFonts w:ascii="Times New Roman" w:hAnsi="Times New Roman" w:cs="Times New Roman"/>
          <w:sz w:val="24"/>
          <w:szCs w:val="24"/>
          <w:lang w:val="en-US"/>
        </w:rPr>
      </w:pPr>
      <w:r>
        <w:rPr>
          <w:rFonts w:ascii="Times New Roman" w:hAnsi="Times New Roman" w:cs="Times New Roman"/>
          <w:sz w:val="24"/>
          <w:szCs w:val="24"/>
          <w:lang w:val="en-US"/>
        </w:rPr>
        <w:t>Patient transportation to higher-level trauma center tendencies did not change during the evaluated period: approximately 14% of patients suffering from trauma were transferred to higher level trauma centers.</w:t>
      </w:r>
    </w:p>
    <w:p w:rsidR="00C25586" w:rsidRDefault="00C25586" w:rsidP="00C25586">
      <w:pPr>
        <w:pStyle w:val="Sraopastraipa"/>
        <w:spacing w:line="240" w:lineRule="auto"/>
        <w:ind w:left="0" w:firstLine="630"/>
        <w:jc w:val="both"/>
        <w:rPr>
          <w:rFonts w:ascii="Times New Roman" w:hAnsi="Times New Roman" w:cs="Times New Roman"/>
          <w:sz w:val="24"/>
          <w:szCs w:val="24"/>
          <w:lang w:val="en-US"/>
        </w:rPr>
      </w:pPr>
    </w:p>
    <w:p w:rsidR="00C25586" w:rsidRPr="001B6C14" w:rsidRDefault="00C25586" w:rsidP="00C25586">
      <w:pPr>
        <w:pStyle w:val="Sraopastraipa"/>
        <w:numPr>
          <w:ilvl w:val="0"/>
          <w:numId w:val="28"/>
        </w:numPr>
        <w:tabs>
          <w:tab w:val="left" w:pos="1134"/>
        </w:tabs>
        <w:spacing w:line="240" w:lineRule="auto"/>
        <w:ind w:left="0" w:firstLine="630"/>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2</w:t>
      </w:r>
      <w:r w:rsidRPr="00AE5FAE">
        <w:rPr>
          <w:rFonts w:ascii="Times New Roman" w:hAnsi="Times New Roman" w:cs="Times New Roman"/>
          <w:b/>
          <w:sz w:val="24"/>
          <w:szCs w:val="24"/>
          <w:vertAlign w:val="superscript"/>
          <w:lang w:val="en-US"/>
        </w:rPr>
        <w:t>nd</w:t>
      </w:r>
      <w:r>
        <w:rPr>
          <w:rFonts w:ascii="Times New Roman" w:hAnsi="Times New Roman" w:cs="Times New Roman"/>
          <w:b/>
          <w:sz w:val="24"/>
          <w:szCs w:val="24"/>
          <w:lang w:val="en-US"/>
        </w:rPr>
        <w:t xml:space="preserve"> measure main evaluation question conclusions:</w:t>
      </w:r>
    </w:p>
    <w:p w:rsidR="00C25586" w:rsidRPr="001B6C14" w:rsidRDefault="00C25586" w:rsidP="00C25586">
      <w:pPr>
        <w:pStyle w:val="Sraopastraipa"/>
        <w:tabs>
          <w:tab w:val="left" w:pos="1134"/>
        </w:tabs>
        <w:spacing w:line="240" w:lineRule="auto"/>
        <w:ind w:left="630"/>
        <w:jc w:val="both"/>
        <w:rPr>
          <w:rFonts w:ascii="Times New Roman" w:hAnsi="Times New Roman" w:cs="Times New Roman"/>
          <w:sz w:val="24"/>
          <w:szCs w:val="24"/>
          <w:lang w:val="en-US"/>
        </w:rPr>
      </w:pPr>
      <w:r w:rsidRPr="001B6C14">
        <w:rPr>
          <w:rFonts w:ascii="Times New Roman" w:hAnsi="Times New Roman" w:cs="Times New Roman"/>
          <w:sz w:val="24"/>
          <w:szCs w:val="24"/>
          <w:lang w:val="en-US"/>
        </w:rPr>
        <w:t xml:space="preserve">During the evaluation of the effect of two measures </w:t>
      </w:r>
      <w:r>
        <w:rPr>
          <w:rFonts w:ascii="Times New Roman" w:hAnsi="Times New Roman" w:cs="Times New Roman"/>
          <w:sz w:val="24"/>
          <w:szCs w:val="24"/>
          <w:lang w:val="en-US"/>
        </w:rPr>
        <w:t>(No. VP3-2.1-SAM-02-V and</w:t>
      </w:r>
      <w:r w:rsidRPr="001B6C14">
        <w:rPr>
          <w:rFonts w:ascii="Times New Roman" w:hAnsi="Times New Roman" w:cs="Times New Roman"/>
          <w:sz w:val="24"/>
          <w:szCs w:val="24"/>
          <w:lang w:val="en-US"/>
        </w:rPr>
        <w:t xml:space="preserve"> N</w:t>
      </w:r>
      <w:r>
        <w:rPr>
          <w:rFonts w:ascii="Times New Roman" w:hAnsi="Times New Roman" w:cs="Times New Roman"/>
          <w:sz w:val="24"/>
          <w:szCs w:val="24"/>
          <w:lang w:val="en-US"/>
        </w:rPr>
        <w:t>o.</w:t>
      </w:r>
      <w:r w:rsidRPr="001B6C14">
        <w:rPr>
          <w:rFonts w:ascii="Times New Roman" w:hAnsi="Times New Roman" w:cs="Times New Roman"/>
          <w:sz w:val="24"/>
          <w:szCs w:val="24"/>
          <w:lang w:val="en-US"/>
        </w:rPr>
        <w:t xml:space="preserve"> VP3-2.1-SAM-03-V</w:t>
      </w:r>
      <w:r>
        <w:rPr>
          <w:rFonts w:ascii="Times New Roman" w:hAnsi="Times New Roman" w:cs="Times New Roman"/>
          <w:sz w:val="24"/>
          <w:szCs w:val="24"/>
          <w:lang w:val="en-US"/>
        </w:rPr>
        <w:t>) on the healthcare service quality and accessibility, during the group discussions, the following conclusions have been reached:</w:t>
      </w:r>
    </w:p>
    <w:p w:rsidR="00C25586" w:rsidRPr="00E26DCD" w:rsidRDefault="00C25586" w:rsidP="00C25586">
      <w:pPr>
        <w:pStyle w:val="Sraopastraipa"/>
        <w:numPr>
          <w:ilvl w:val="1"/>
          <w:numId w:val="28"/>
        </w:numPr>
        <w:tabs>
          <w:tab w:val="left" w:pos="360"/>
          <w:tab w:val="left" w:pos="1134"/>
        </w:tabs>
        <w:spacing w:line="240" w:lineRule="auto"/>
        <w:ind w:left="0" w:firstLine="629"/>
        <w:jc w:val="both"/>
        <w:rPr>
          <w:rFonts w:ascii="Times New Roman" w:hAnsi="Times New Roman" w:cs="Times New Roman"/>
          <w:sz w:val="24"/>
          <w:szCs w:val="24"/>
          <w:lang w:val="en-US"/>
        </w:rPr>
      </w:pPr>
      <w:r w:rsidRPr="00E26DCD">
        <w:rPr>
          <w:rFonts w:ascii="Times New Roman" w:hAnsi="Times New Roman" w:cs="Times New Roman"/>
          <w:sz w:val="24"/>
          <w:szCs w:val="24"/>
          <w:lang w:val="en-US"/>
        </w:rPr>
        <w:t>The 2007-2013 EU structural support fund financed projects improved the trauma center admission/emergency department infrastructure and helped to improve the healthcare service quality and efficiency, but had no impact on the timeliness indicator, with the exception of the radiological health inspections’ (ultrasound and various computer tomography health tests) performance and evaluation time, that decreased significantly during the evaluation period.</w:t>
      </w:r>
    </w:p>
    <w:p w:rsidR="00C25586" w:rsidRPr="00E26DCD" w:rsidRDefault="00C25586" w:rsidP="00C25586">
      <w:pPr>
        <w:pStyle w:val="Sraopastraipa"/>
        <w:numPr>
          <w:ilvl w:val="1"/>
          <w:numId w:val="28"/>
        </w:numPr>
        <w:tabs>
          <w:tab w:val="left" w:pos="360"/>
          <w:tab w:val="left" w:pos="1134"/>
        </w:tabs>
        <w:spacing w:line="240" w:lineRule="auto"/>
        <w:ind w:left="0" w:firstLine="629"/>
        <w:jc w:val="both"/>
        <w:rPr>
          <w:rFonts w:ascii="Times New Roman" w:hAnsi="Times New Roman" w:cs="Times New Roman"/>
          <w:sz w:val="24"/>
          <w:szCs w:val="24"/>
          <w:lang w:val="en-US"/>
        </w:rPr>
      </w:pPr>
      <w:r w:rsidRPr="00E26DCD">
        <w:rPr>
          <w:rFonts w:ascii="Times New Roman" w:hAnsi="Times New Roman" w:cs="Times New Roman"/>
          <w:sz w:val="24"/>
          <w:szCs w:val="24"/>
          <w:lang w:val="en-US"/>
        </w:rPr>
        <w:t>The 2007-2013 EU structural support fund financed projects helped to renew the Ambulance car park and equipment, improve the healthcare service quality and efficiency, but had no effect on the service timeliness indicators.</w:t>
      </w:r>
    </w:p>
    <w:p w:rsidR="00C25586" w:rsidRDefault="00C25586" w:rsidP="00C25586">
      <w:pPr>
        <w:pStyle w:val="Sraopastraipa"/>
        <w:tabs>
          <w:tab w:val="left" w:pos="1276"/>
        </w:tabs>
        <w:spacing w:line="240" w:lineRule="auto"/>
        <w:ind w:left="851"/>
        <w:jc w:val="both"/>
        <w:rPr>
          <w:rFonts w:ascii="Times New Roman" w:hAnsi="Times New Roman" w:cs="Times New Roman"/>
          <w:sz w:val="24"/>
          <w:szCs w:val="24"/>
          <w:lang w:val="en-US"/>
        </w:rPr>
      </w:pPr>
    </w:p>
    <w:p w:rsidR="00C25586" w:rsidRPr="00AE5FAE" w:rsidRDefault="00C25586" w:rsidP="00C25586">
      <w:pPr>
        <w:spacing w:line="240" w:lineRule="auto"/>
        <w:jc w:val="center"/>
        <w:rPr>
          <w:rFonts w:ascii="Times New Roman" w:hAnsi="Times New Roman" w:cs="Times New Roman"/>
          <w:b/>
          <w:color w:val="4F81BD" w:themeColor="accent1"/>
          <w:sz w:val="24"/>
          <w:szCs w:val="24"/>
          <w:lang w:val="en-US"/>
        </w:rPr>
      </w:pPr>
      <w:r w:rsidRPr="001B5228">
        <w:rPr>
          <w:rFonts w:ascii="Times New Roman" w:hAnsi="Times New Roman" w:cs="Times New Roman"/>
          <w:b/>
          <w:color w:val="4F81BD" w:themeColor="accent1"/>
          <w:sz w:val="24"/>
          <w:szCs w:val="24"/>
          <w:lang w:val="en-US"/>
        </w:rPr>
        <w:t>The</w:t>
      </w:r>
      <w:r>
        <w:rPr>
          <w:rFonts w:ascii="Times New Roman" w:hAnsi="Times New Roman" w:cs="Times New Roman"/>
          <w:b/>
          <w:color w:val="4F81BD" w:themeColor="accent1"/>
          <w:sz w:val="24"/>
          <w:szCs w:val="24"/>
          <w:lang w:val="en-US"/>
        </w:rPr>
        <w:t xml:space="preserve"> summary</w:t>
      </w:r>
      <w:r w:rsidRPr="001B5228">
        <w:rPr>
          <w:rFonts w:ascii="Times New Roman" w:hAnsi="Times New Roman" w:cs="Times New Roman"/>
          <w:b/>
          <w:color w:val="4F81BD" w:themeColor="accent1"/>
          <w:sz w:val="24"/>
          <w:szCs w:val="24"/>
          <w:lang w:val="en-US"/>
        </w:rPr>
        <w:t xml:space="preserve"> conclusions of the evaluation of the effect of measures, administered by the Ministry of Healthcare of the Republic of Lithuania, </w:t>
      </w:r>
      <w:r>
        <w:rPr>
          <w:rFonts w:ascii="Times New Roman" w:hAnsi="Times New Roman" w:cs="Times New Roman"/>
          <w:b/>
          <w:color w:val="4F81BD" w:themeColor="accent1"/>
          <w:sz w:val="24"/>
          <w:szCs w:val="24"/>
          <w:lang w:val="en-US"/>
        </w:rPr>
        <w:t>to</w:t>
      </w:r>
      <w:r w:rsidRPr="001B5228">
        <w:rPr>
          <w:rFonts w:ascii="Times New Roman" w:hAnsi="Times New Roman" w:cs="Times New Roman"/>
          <w:b/>
          <w:color w:val="4F81BD" w:themeColor="accent1"/>
          <w:sz w:val="24"/>
          <w:szCs w:val="24"/>
          <w:lang w:val="en-US"/>
        </w:rPr>
        <w:t xml:space="preserve"> the “golden hour”</w:t>
      </w:r>
    </w:p>
    <w:p w:rsidR="00C25586" w:rsidRPr="009A1D8B" w:rsidRDefault="00C25586" w:rsidP="00C25586">
      <w:pPr>
        <w:pStyle w:val="Sraopastraipa"/>
        <w:numPr>
          <w:ilvl w:val="0"/>
          <w:numId w:val="18"/>
        </w:numPr>
        <w:tabs>
          <w:tab w:val="left" w:pos="1134"/>
        </w:tabs>
        <w:spacing w:line="240" w:lineRule="auto"/>
        <w:ind w:left="0" w:firstLine="629"/>
        <w:jc w:val="both"/>
        <w:rPr>
          <w:rFonts w:ascii="Times New Roman" w:hAnsi="Times New Roman" w:cs="Times New Roman"/>
          <w:sz w:val="24"/>
          <w:szCs w:val="24"/>
          <w:lang w:val="en-US"/>
        </w:rPr>
      </w:pPr>
      <w:r w:rsidRPr="009A1D8B">
        <w:rPr>
          <w:rFonts w:ascii="Times New Roman" w:hAnsi="Times New Roman" w:cs="Times New Roman"/>
          <w:sz w:val="24"/>
          <w:szCs w:val="24"/>
          <w:lang w:val="en-US"/>
        </w:rPr>
        <w:t xml:space="preserve">Projects that were implemented with the help of the 2007-2013 EU structural support funds: </w:t>
      </w:r>
    </w:p>
    <w:p w:rsidR="00C25586" w:rsidRPr="009A1D8B" w:rsidRDefault="00C25586" w:rsidP="00C25586">
      <w:pPr>
        <w:pStyle w:val="Sraopastraipa"/>
        <w:numPr>
          <w:ilvl w:val="1"/>
          <w:numId w:val="37"/>
        </w:numPr>
        <w:tabs>
          <w:tab w:val="left" w:pos="1134"/>
        </w:tabs>
        <w:spacing w:line="240" w:lineRule="auto"/>
        <w:ind w:left="0" w:firstLine="629"/>
        <w:jc w:val="both"/>
        <w:rPr>
          <w:rFonts w:ascii="Times New Roman" w:hAnsi="Times New Roman" w:cs="Times New Roman"/>
          <w:sz w:val="24"/>
          <w:szCs w:val="24"/>
          <w:lang w:val="en-US"/>
        </w:rPr>
      </w:pPr>
      <w:r w:rsidRPr="009A1D8B">
        <w:rPr>
          <w:rFonts w:ascii="Times New Roman" w:hAnsi="Times New Roman" w:cs="Times New Roman"/>
          <w:sz w:val="24"/>
          <w:szCs w:val="24"/>
          <w:lang w:val="en-US"/>
        </w:rPr>
        <w:t>Helped to renew the ambulance car park and equipment.</w:t>
      </w:r>
    </w:p>
    <w:p w:rsidR="00C25586" w:rsidRPr="009A1D8B" w:rsidRDefault="00C25586" w:rsidP="00C25586">
      <w:pPr>
        <w:pStyle w:val="Sraopastraipa"/>
        <w:numPr>
          <w:ilvl w:val="1"/>
          <w:numId w:val="37"/>
        </w:numPr>
        <w:tabs>
          <w:tab w:val="left" w:pos="1134"/>
        </w:tabs>
        <w:spacing w:line="240" w:lineRule="auto"/>
        <w:ind w:left="0" w:firstLine="629"/>
        <w:jc w:val="both"/>
        <w:rPr>
          <w:rFonts w:cs="Times New Roman"/>
          <w:sz w:val="24"/>
          <w:szCs w:val="24"/>
          <w:lang w:val="en-US"/>
        </w:rPr>
      </w:pPr>
      <w:r w:rsidRPr="009A1D8B">
        <w:rPr>
          <w:rFonts w:ascii="Times New Roman" w:hAnsi="Times New Roman" w:cs="Times New Roman"/>
          <w:sz w:val="24"/>
          <w:szCs w:val="24"/>
          <w:lang w:val="en-US"/>
        </w:rPr>
        <w:t>Helped to improve the injury center admission/immediate medical attention department infrastructure.</w:t>
      </w:r>
    </w:p>
    <w:p w:rsidR="00C25586" w:rsidRPr="009A1D8B" w:rsidRDefault="00C25586" w:rsidP="00C25586">
      <w:pPr>
        <w:pStyle w:val="Sraopastraipa"/>
        <w:numPr>
          <w:ilvl w:val="1"/>
          <w:numId w:val="37"/>
        </w:numPr>
        <w:tabs>
          <w:tab w:val="left" w:pos="1134"/>
        </w:tabs>
        <w:spacing w:line="240" w:lineRule="auto"/>
        <w:ind w:left="0" w:firstLine="629"/>
        <w:jc w:val="both"/>
        <w:rPr>
          <w:rFonts w:cs="Times New Roman"/>
          <w:sz w:val="24"/>
          <w:szCs w:val="24"/>
          <w:lang w:val="en-US"/>
        </w:rPr>
      </w:pPr>
      <w:r w:rsidRPr="009A1D8B">
        <w:rPr>
          <w:rFonts w:ascii="Times New Roman" w:hAnsi="Times New Roman" w:cs="Times New Roman"/>
          <w:sz w:val="24"/>
          <w:szCs w:val="24"/>
          <w:lang w:val="en-US"/>
        </w:rPr>
        <w:t>Helped to improve the ambulance and injury center service quality and efficiency.</w:t>
      </w:r>
    </w:p>
    <w:p w:rsidR="00C25586" w:rsidRPr="009A1D8B" w:rsidRDefault="00C25586" w:rsidP="00C25586">
      <w:pPr>
        <w:pStyle w:val="Sraopastraipa"/>
        <w:numPr>
          <w:ilvl w:val="1"/>
          <w:numId w:val="37"/>
        </w:numPr>
        <w:tabs>
          <w:tab w:val="left" w:pos="1134"/>
        </w:tabs>
        <w:spacing w:line="240" w:lineRule="auto"/>
        <w:ind w:left="0" w:firstLine="629"/>
        <w:jc w:val="both"/>
        <w:rPr>
          <w:rFonts w:cs="Times New Roman"/>
          <w:sz w:val="24"/>
          <w:szCs w:val="24"/>
          <w:lang w:val="en-US"/>
        </w:rPr>
      </w:pPr>
      <w:r w:rsidRPr="009A1D8B">
        <w:rPr>
          <w:rFonts w:ascii="Times New Roman" w:hAnsi="Times New Roman" w:cs="Times New Roman"/>
          <w:sz w:val="24"/>
          <w:szCs w:val="24"/>
          <w:lang w:val="en-US"/>
        </w:rPr>
        <w:t>Had no effect on the ambulance and injury center service timeliness indicators</w:t>
      </w:r>
      <w:r>
        <w:rPr>
          <w:rFonts w:ascii="Times New Roman" w:hAnsi="Times New Roman" w:cs="Times New Roman"/>
          <w:sz w:val="24"/>
          <w:szCs w:val="24"/>
          <w:lang w:val="en-US"/>
        </w:rPr>
        <w:t xml:space="preserve">. </w:t>
      </w:r>
    </w:p>
    <w:p w:rsidR="00C25586" w:rsidRPr="009A1D8B" w:rsidRDefault="00C25586" w:rsidP="00C25586">
      <w:pPr>
        <w:pStyle w:val="Sraopastraipa"/>
        <w:numPr>
          <w:ilvl w:val="0"/>
          <w:numId w:val="18"/>
        </w:numPr>
        <w:tabs>
          <w:tab w:val="left" w:pos="1134"/>
        </w:tabs>
        <w:spacing w:line="240" w:lineRule="auto"/>
        <w:ind w:left="0" w:firstLine="629"/>
        <w:jc w:val="both"/>
        <w:rPr>
          <w:rFonts w:cs="Times New Roman"/>
          <w:sz w:val="24"/>
          <w:szCs w:val="24"/>
          <w:lang w:val="en-US"/>
        </w:rPr>
      </w:pPr>
      <w:r w:rsidRPr="009A1D8B">
        <w:rPr>
          <w:rFonts w:ascii="Times New Roman" w:hAnsi="Times New Roman" w:cs="Times New Roman"/>
          <w:sz w:val="24"/>
          <w:szCs w:val="24"/>
          <w:lang w:val="en-US"/>
        </w:rPr>
        <w:t>The main positive changes brought by the Projects that were implemented with the help of the 2007-2013 EU structural support funds are connected with the working environment factors. Besides that, a properly managed, pleasant environment has a positive effect on the patients – they tend to evaluate the services provided to them more favorably, such an environment obliges them to show more respect to the doctor’s work and changes their general view on the healthcare system in a positive way.</w:t>
      </w:r>
    </w:p>
    <w:p w:rsidR="00C25586" w:rsidRPr="009A1D8B" w:rsidRDefault="00C25586" w:rsidP="00C25586">
      <w:pPr>
        <w:pStyle w:val="Sraopastraipa"/>
        <w:numPr>
          <w:ilvl w:val="0"/>
          <w:numId w:val="18"/>
        </w:numPr>
        <w:tabs>
          <w:tab w:val="left" w:pos="1134"/>
        </w:tabs>
        <w:spacing w:line="240" w:lineRule="auto"/>
        <w:ind w:left="0" w:firstLine="629"/>
        <w:jc w:val="both"/>
        <w:rPr>
          <w:rFonts w:ascii="Times New Roman" w:hAnsi="Times New Roman" w:cs="Times New Roman"/>
          <w:sz w:val="24"/>
          <w:szCs w:val="24"/>
          <w:lang w:val="en-US"/>
        </w:rPr>
      </w:pPr>
      <w:r w:rsidRPr="009A1D8B">
        <w:rPr>
          <w:rFonts w:ascii="Times New Roman" w:hAnsi="Times New Roman" w:cs="Times New Roman"/>
          <w:sz w:val="24"/>
          <w:szCs w:val="24"/>
          <w:lang w:val="en-US"/>
        </w:rPr>
        <w:t>In order to further improve the quality, efficiency and especially the timeliness of provided help there is a need in the trauma system activity regulating documents, heavy trauma detection criteria, information regarding the need in human resources and their management and specific information regarding the trauma system practice and efficiency.</w:t>
      </w:r>
    </w:p>
    <w:p w:rsidR="00C25586" w:rsidRPr="009A1D8B" w:rsidRDefault="00C25586" w:rsidP="00C25586">
      <w:pPr>
        <w:pStyle w:val="Sraopastraipa"/>
        <w:spacing w:line="240" w:lineRule="auto"/>
        <w:ind w:left="0" w:firstLine="629"/>
        <w:jc w:val="both"/>
        <w:rPr>
          <w:rFonts w:ascii="Times New Roman" w:hAnsi="Times New Roman" w:cs="Times New Roman"/>
          <w:sz w:val="24"/>
          <w:szCs w:val="24"/>
          <w:lang w:val="en-US"/>
        </w:rPr>
      </w:pPr>
    </w:p>
    <w:p w:rsidR="00C25586" w:rsidRPr="00232936" w:rsidRDefault="00C25586" w:rsidP="00C25586">
      <w:pPr>
        <w:pStyle w:val="Betarp"/>
        <w:rPr>
          <w:rFonts w:ascii="Times New Roman" w:hAnsi="Times New Roman" w:cs="Times New Roman"/>
          <w:lang w:val="en-US"/>
        </w:rPr>
      </w:pPr>
    </w:p>
    <w:p w:rsidR="00C25586" w:rsidRDefault="00C25586" w:rsidP="00C25586">
      <w:pPr>
        <w:jc w:val="center"/>
        <w:rPr>
          <w:rFonts w:ascii="Times New Roman" w:hAnsi="Times New Roman" w:cs="Times New Roman"/>
          <w:b/>
          <w:color w:val="4F81BD" w:themeColor="accent1"/>
          <w:sz w:val="24"/>
          <w:szCs w:val="24"/>
          <w:lang w:val="en-US"/>
        </w:rPr>
      </w:pPr>
      <w:r w:rsidRPr="001B5228">
        <w:rPr>
          <w:rFonts w:ascii="Times New Roman" w:hAnsi="Times New Roman" w:cs="Times New Roman"/>
          <w:b/>
          <w:color w:val="4F81BD" w:themeColor="accent1"/>
          <w:sz w:val="24"/>
          <w:szCs w:val="24"/>
          <w:lang w:val="en-US"/>
        </w:rPr>
        <w:t>Recommendations of the evaluation of the effect of measures, administered by the Ministry of Healthcare of the Republic of Lithuania, on the “golden hour”</w:t>
      </w:r>
      <w:r>
        <w:rPr>
          <w:rFonts w:ascii="Times New Roman" w:hAnsi="Times New Roman" w:cs="Times New Roman"/>
          <w:b/>
          <w:color w:val="4F81BD" w:themeColor="accent1"/>
          <w:sz w:val="24"/>
          <w:szCs w:val="24"/>
          <w:lang w:val="en-US"/>
        </w:rPr>
        <w:t xml:space="preserve"> for the year 2015-2020</w:t>
      </w:r>
    </w:p>
    <w:p w:rsidR="00C25586" w:rsidRPr="009A1D8B" w:rsidRDefault="00C25586" w:rsidP="00C25586">
      <w:pPr>
        <w:pStyle w:val="Sraopastraipa"/>
        <w:numPr>
          <w:ilvl w:val="0"/>
          <w:numId w:val="27"/>
        </w:numPr>
        <w:tabs>
          <w:tab w:val="left" w:pos="1134"/>
        </w:tabs>
        <w:spacing w:line="240" w:lineRule="auto"/>
        <w:ind w:left="0" w:firstLine="709"/>
        <w:jc w:val="both"/>
        <w:rPr>
          <w:rFonts w:cs="Times New Roman"/>
          <w:sz w:val="24"/>
          <w:szCs w:val="24"/>
          <w:lang w:val="en-US"/>
        </w:rPr>
      </w:pPr>
      <w:r>
        <w:rPr>
          <w:rFonts w:ascii="Times New Roman" w:hAnsi="Times New Roman" w:cs="Times New Roman"/>
          <w:sz w:val="24"/>
          <w:szCs w:val="24"/>
          <w:lang w:val="en-US"/>
        </w:rPr>
        <w:t>Constantly</w:t>
      </w:r>
      <w:r w:rsidRPr="009A1D8B">
        <w:rPr>
          <w:rFonts w:ascii="Times New Roman" w:hAnsi="Times New Roman" w:cs="Times New Roman"/>
          <w:sz w:val="24"/>
          <w:szCs w:val="24"/>
          <w:lang w:val="en-US"/>
        </w:rPr>
        <w:t xml:space="preserve"> evaluate the ambulance institution and trauma center infrastructure development and renewal, ambulance car, equipment and device purchase needs.</w:t>
      </w:r>
    </w:p>
    <w:p w:rsidR="00C25586" w:rsidRPr="009A1D8B" w:rsidRDefault="00C25586" w:rsidP="00C25586">
      <w:pPr>
        <w:pStyle w:val="Sraopastraipa"/>
        <w:numPr>
          <w:ilvl w:val="0"/>
          <w:numId w:val="27"/>
        </w:numPr>
        <w:tabs>
          <w:tab w:val="left" w:pos="1134"/>
        </w:tabs>
        <w:spacing w:line="240" w:lineRule="auto"/>
        <w:ind w:left="0" w:firstLine="709"/>
        <w:jc w:val="both"/>
        <w:rPr>
          <w:rFonts w:cs="Times New Roman"/>
          <w:sz w:val="24"/>
          <w:szCs w:val="24"/>
          <w:lang w:val="en-US"/>
        </w:rPr>
      </w:pPr>
      <w:r>
        <w:rPr>
          <w:rFonts w:ascii="Times New Roman" w:hAnsi="Times New Roman" w:cs="Times New Roman"/>
          <w:sz w:val="24"/>
          <w:szCs w:val="24"/>
          <w:lang w:val="en-US"/>
        </w:rPr>
        <w:t>Assess</w:t>
      </w:r>
      <w:r w:rsidRPr="009A1D8B">
        <w:rPr>
          <w:rFonts w:ascii="Times New Roman" w:hAnsi="Times New Roman" w:cs="Times New Roman"/>
          <w:sz w:val="24"/>
          <w:szCs w:val="24"/>
          <w:lang w:val="en-US"/>
        </w:rPr>
        <w:t xml:space="preserve"> the need in human resources in injury center admission/immediate care departments (especially secondary level and assisting medical personnel, registry workers, etc.) because of the increasing number of patients that are coming to the admission departments. In such circumstances, the increase in personnel and changes in the workflow organization can be an important step in improving the quality and efficiency of provided medical help.</w:t>
      </w:r>
    </w:p>
    <w:p w:rsidR="00C25586" w:rsidRPr="009A1D8B" w:rsidRDefault="00C25586" w:rsidP="00C25586">
      <w:pPr>
        <w:pStyle w:val="Sraopastraipa"/>
        <w:numPr>
          <w:ilvl w:val="0"/>
          <w:numId w:val="27"/>
        </w:numPr>
        <w:tabs>
          <w:tab w:val="left" w:pos="1134"/>
        </w:tabs>
        <w:spacing w:line="240" w:lineRule="auto"/>
        <w:ind w:left="0" w:firstLine="709"/>
        <w:jc w:val="both"/>
        <w:rPr>
          <w:rFonts w:cs="Times New Roman"/>
          <w:sz w:val="24"/>
          <w:szCs w:val="24"/>
          <w:lang w:val="en-US"/>
        </w:rPr>
      </w:pPr>
      <w:r>
        <w:rPr>
          <w:rFonts w:ascii="Times New Roman" w:hAnsi="Times New Roman" w:cs="Times New Roman"/>
          <w:sz w:val="24"/>
          <w:szCs w:val="24"/>
          <w:lang w:val="en-US"/>
        </w:rPr>
        <w:lastRenderedPageBreak/>
        <w:t>Assess</w:t>
      </w:r>
      <w:r w:rsidRPr="009A1D8B">
        <w:rPr>
          <w:rFonts w:ascii="Times New Roman" w:hAnsi="Times New Roman" w:cs="Times New Roman"/>
          <w:sz w:val="24"/>
          <w:szCs w:val="24"/>
          <w:lang w:val="en-US"/>
        </w:rPr>
        <w:t xml:space="preserve"> if there is a need to implement a system (a</w:t>
      </w:r>
      <w:r>
        <w:rPr>
          <w:rFonts w:ascii="Times New Roman" w:hAnsi="Times New Roman" w:cs="Times New Roman"/>
          <w:sz w:val="24"/>
          <w:szCs w:val="24"/>
          <w:lang w:val="en-US"/>
        </w:rPr>
        <w:t xml:space="preserve">nd if there is such a need – </w:t>
      </w:r>
      <w:r w:rsidRPr="009A1D8B">
        <w:rPr>
          <w:rFonts w:ascii="Times New Roman" w:hAnsi="Times New Roman" w:cs="Times New Roman"/>
          <w:sz w:val="24"/>
          <w:szCs w:val="24"/>
          <w:lang w:val="en-US"/>
        </w:rPr>
        <w:t>implement it) with the sorting of patients in the admission department by their health problem severity (by using internationally accredited acute sickness severity assessment scales) and separate the walk-in emergency room “light” sickness patients from the people suffering from “heavy/acute” sicknesses and injuries with separate medical help quality and efficiency criteria set for both rooms.</w:t>
      </w:r>
    </w:p>
    <w:p w:rsidR="00C25586" w:rsidRPr="009A1D8B" w:rsidRDefault="00C25586" w:rsidP="00C25586">
      <w:pPr>
        <w:pStyle w:val="Sraopastraipa"/>
        <w:numPr>
          <w:ilvl w:val="0"/>
          <w:numId w:val="27"/>
        </w:numPr>
        <w:tabs>
          <w:tab w:val="left" w:pos="1134"/>
        </w:tabs>
        <w:spacing w:line="240" w:lineRule="auto"/>
        <w:ind w:left="0" w:firstLine="709"/>
        <w:jc w:val="both"/>
        <w:rPr>
          <w:rFonts w:cs="Times New Roman"/>
          <w:sz w:val="24"/>
          <w:szCs w:val="24"/>
          <w:lang w:val="en-US"/>
        </w:rPr>
      </w:pPr>
      <w:r>
        <w:rPr>
          <w:rFonts w:ascii="Times New Roman" w:hAnsi="Times New Roman" w:cs="Times New Roman"/>
          <w:sz w:val="24"/>
          <w:szCs w:val="24"/>
          <w:lang w:val="en-US"/>
        </w:rPr>
        <w:t>Create</w:t>
      </w:r>
      <w:r w:rsidRPr="009A1D8B">
        <w:rPr>
          <w:rFonts w:ascii="Times New Roman" w:hAnsi="Times New Roman" w:cs="Times New Roman"/>
          <w:sz w:val="24"/>
          <w:szCs w:val="24"/>
          <w:lang w:val="en-US"/>
        </w:rPr>
        <w:t xml:space="preserve"> standardized injury team activation and activity descriptions and heavy trauma detection criteria for different level injury centers and train specialists in using them.</w:t>
      </w:r>
      <w:r>
        <w:rPr>
          <w:rFonts w:ascii="Times New Roman" w:hAnsi="Times New Roman" w:cs="Times New Roman"/>
          <w:sz w:val="24"/>
          <w:szCs w:val="24"/>
          <w:lang w:val="en-US"/>
        </w:rPr>
        <w:t xml:space="preserve"> This should be done in order to regulate their actions more clearly, to identify patients with heavy trauma more quickly and shorten the time the patient needs to be transferred to the surgery and/or intensive therapy room, since according to the “golden hour” concept, these actions decrease the patients’ mortality rates and the heavy complication risk.</w:t>
      </w:r>
    </w:p>
    <w:p w:rsidR="00C25586" w:rsidRPr="009A1D8B" w:rsidRDefault="00C25586" w:rsidP="00C25586">
      <w:pPr>
        <w:pStyle w:val="Sraopastraipa"/>
        <w:numPr>
          <w:ilvl w:val="0"/>
          <w:numId w:val="27"/>
        </w:numPr>
        <w:tabs>
          <w:tab w:val="left" w:pos="1134"/>
        </w:tabs>
        <w:spacing w:line="240" w:lineRule="auto"/>
        <w:ind w:left="0" w:firstLine="709"/>
        <w:jc w:val="both"/>
        <w:rPr>
          <w:rFonts w:ascii="Times New Roman" w:eastAsiaTheme="majorEastAsia" w:hAnsi="Times New Roman" w:cs="Times New Roman"/>
          <w:sz w:val="24"/>
          <w:szCs w:val="24"/>
        </w:rPr>
      </w:pPr>
      <w:r w:rsidRPr="009A1D8B">
        <w:rPr>
          <w:rFonts w:ascii="Times New Roman" w:hAnsi="Times New Roman" w:cs="Times New Roman"/>
          <w:sz w:val="24"/>
          <w:szCs w:val="24"/>
          <w:lang w:val="en-US"/>
        </w:rPr>
        <w:t xml:space="preserve">In order to have a possibility to regularly evaluate the timeliness indicators of ambulance help to persons suffering from trauma (time from accepting the emergency call to the ambulance car dispatch, time from accepting the call to the ambulance team arriving to the place where the incident took place, time from departing from the incident place to the patient’s delivery to the trauma center), create a single supervision </w:t>
      </w:r>
      <w:r>
        <w:rPr>
          <w:rFonts w:ascii="Times New Roman" w:hAnsi="Times New Roman" w:cs="Times New Roman"/>
          <w:sz w:val="24"/>
          <w:szCs w:val="24"/>
          <w:lang w:val="en-US"/>
        </w:rPr>
        <w:t>order</w:t>
      </w:r>
      <w:r w:rsidRPr="009A1D8B">
        <w:rPr>
          <w:rFonts w:ascii="Times New Roman" w:hAnsi="Times New Roman" w:cs="Times New Roman"/>
          <w:sz w:val="24"/>
          <w:szCs w:val="24"/>
          <w:lang w:val="en-US"/>
        </w:rPr>
        <w:t xml:space="preserve"> for these criteria (indicators) or an information system in</w:t>
      </w:r>
      <w:r>
        <w:rPr>
          <w:rFonts w:ascii="Times New Roman" w:hAnsi="Times New Roman" w:cs="Times New Roman"/>
          <w:sz w:val="24"/>
          <w:szCs w:val="24"/>
          <w:lang w:val="en-US"/>
        </w:rPr>
        <w:t xml:space="preserve"> all</w:t>
      </w:r>
      <w:r w:rsidRPr="009A1D8B">
        <w:rPr>
          <w:rFonts w:ascii="Times New Roman" w:hAnsi="Times New Roman" w:cs="Times New Roman"/>
          <w:sz w:val="24"/>
          <w:szCs w:val="24"/>
          <w:lang w:val="en-US"/>
        </w:rPr>
        <w:t xml:space="preserve"> ambulance institutions and approve heavy trauma criteria according to the type of anatomic damage and physiologic indicators of the patient.</w:t>
      </w:r>
      <w:r>
        <w:rPr>
          <w:rFonts w:ascii="Times New Roman" w:hAnsi="Times New Roman" w:cs="Times New Roman"/>
          <w:sz w:val="24"/>
          <w:szCs w:val="24"/>
          <w:lang w:val="en-US"/>
        </w:rPr>
        <w:t xml:space="preserve"> This will allow to analyze the target patient group, who are very vulnerable (critical) in terms of time prior to their presentation to the specialized health care, in order to decrease mortality and complication rate. A similar system would be especially useful in analyzing the quality of healthcare services during other critical state and sickness cases, i.e. in cases of acute coronary syndrome, cardiac arrest, stroke etc.</w:t>
      </w:r>
    </w:p>
    <w:p w:rsidR="00C25586" w:rsidRPr="009A1D8B" w:rsidRDefault="00C25586" w:rsidP="00C25586">
      <w:pPr>
        <w:pStyle w:val="Sraopastraipa"/>
        <w:numPr>
          <w:ilvl w:val="0"/>
          <w:numId w:val="27"/>
        </w:numPr>
        <w:tabs>
          <w:tab w:val="left" w:pos="1134"/>
        </w:tabs>
        <w:spacing w:line="240" w:lineRule="auto"/>
        <w:ind w:left="0" w:firstLine="709"/>
        <w:jc w:val="both"/>
        <w:rPr>
          <w:rFonts w:ascii="Times New Roman" w:eastAsiaTheme="majorEastAsia" w:hAnsi="Times New Roman" w:cs="Times New Roman"/>
          <w:sz w:val="24"/>
          <w:szCs w:val="24"/>
        </w:rPr>
      </w:pPr>
      <w:r w:rsidRPr="009A1D8B">
        <w:rPr>
          <w:rFonts w:ascii="Times New Roman" w:hAnsi="Times New Roman" w:cs="Times New Roman"/>
          <w:sz w:val="24"/>
          <w:szCs w:val="24"/>
          <w:lang w:val="en-US"/>
        </w:rPr>
        <w:t>In order to be able to regularly evaluate the change in healthcare assistance to persons suffering from trauma</w:t>
      </w:r>
      <w:r>
        <w:rPr>
          <w:rFonts w:ascii="Times New Roman" w:hAnsi="Times New Roman" w:cs="Times New Roman"/>
          <w:sz w:val="24"/>
          <w:szCs w:val="24"/>
          <w:lang w:val="en-US"/>
        </w:rPr>
        <w:t xml:space="preserve"> (in terms of timeliness, efficiency and quality)</w:t>
      </w:r>
      <w:r w:rsidRPr="009A1D8B">
        <w:rPr>
          <w:rFonts w:ascii="Times New Roman" w:hAnsi="Times New Roman" w:cs="Times New Roman"/>
          <w:sz w:val="24"/>
          <w:szCs w:val="24"/>
          <w:lang w:val="en-US"/>
        </w:rPr>
        <w:t xml:space="preserve">, it is recommended for the ambulance institutions and hospitals to create a single (unitary) trauma and injury severity evaluation </w:t>
      </w:r>
      <w:r>
        <w:rPr>
          <w:rFonts w:ascii="Times New Roman" w:hAnsi="Times New Roman" w:cs="Times New Roman"/>
          <w:sz w:val="24"/>
          <w:szCs w:val="24"/>
          <w:lang w:val="en-US"/>
        </w:rPr>
        <w:t>score</w:t>
      </w:r>
      <w:r w:rsidRPr="009A1D8B">
        <w:rPr>
          <w:rFonts w:ascii="Times New Roman" w:hAnsi="Times New Roman" w:cs="Times New Roman"/>
          <w:sz w:val="24"/>
          <w:szCs w:val="24"/>
          <w:lang w:val="en-US"/>
        </w:rPr>
        <w:t xml:space="preserve"> and a trauma and accident supervision information system. </w:t>
      </w:r>
    </w:p>
    <w:p w:rsidR="00C25586" w:rsidRDefault="00C25586" w:rsidP="00C25586"/>
    <w:p w:rsidR="00C25586" w:rsidRDefault="00C25586" w:rsidP="00F81D56">
      <w:pPr>
        <w:spacing w:after="120" w:line="240" w:lineRule="auto"/>
        <w:ind w:firstLine="709"/>
        <w:jc w:val="both"/>
        <w:rPr>
          <w:rFonts w:ascii="Times New Roman" w:hAnsi="Times New Roman" w:cs="Times New Roman"/>
          <w:sz w:val="24"/>
          <w:szCs w:val="24"/>
          <w:lang w:val="en-US"/>
        </w:rPr>
      </w:pPr>
    </w:p>
    <w:p w:rsidR="00C25586" w:rsidRDefault="00C25586" w:rsidP="00F81D56">
      <w:pPr>
        <w:spacing w:after="120" w:line="240" w:lineRule="auto"/>
        <w:ind w:firstLine="709"/>
        <w:jc w:val="both"/>
        <w:rPr>
          <w:rFonts w:ascii="Times New Roman" w:hAnsi="Times New Roman" w:cs="Times New Roman"/>
          <w:sz w:val="24"/>
          <w:szCs w:val="24"/>
          <w:lang w:val="en-US"/>
        </w:rPr>
      </w:pPr>
    </w:p>
    <w:p w:rsidR="00C25586" w:rsidRDefault="00C25586">
      <w:pPr>
        <w:rPr>
          <w:rFonts w:ascii="Times New Roman" w:eastAsiaTheme="majorEastAsia" w:hAnsi="Times New Roman" w:cstheme="majorBidi"/>
          <w:color w:val="365F91" w:themeColor="accent1" w:themeShade="BF"/>
          <w:sz w:val="40"/>
          <w:szCs w:val="40"/>
        </w:rPr>
      </w:pPr>
      <w:r>
        <w:br w:type="page"/>
      </w:r>
    </w:p>
    <w:p w:rsidR="007B35BA" w:rsidRPr="00BC6646" w:rsidRDefault="007B35BA" w:rsidP="0039146C">
      <w:pPr>
        <w:pStyle w:val="Antrat1"/>
      </w:pPr>
      <w:bookmarkStart w:id="17" w:name="_Toc411940344"/>
      <w:r w:rsidRPr="00647547">
        <w:lastRenderedPageBreak/>
        <w:t>ĮVADAS</w:t>
      </w:r>
      <w:bookmarkEnd w:id="17"/>
    </w:p>
    <w:p w:rsidR="007327DD" w:rsidRDefault="007327DD" w:rsidP="00C47A54">
      <w:pPr>
        <w:jc w:val="center"/>
        <w:rPr>
          <w:rFonts w:ascii="Times New Roman" w:hAnsi="Times New Roman" w:cs="Times New Roman"/>
          <w:b/>
          <w:bCs/>
          <w:color w:val="365F91" w:themeColor="accent1" w:themeShade="BF"/>
          <w:sz w:val="24"/>
          <w:szCs w:val="24"/>
        </w:rPr>
      </w:pPr>
    </w:p>
    <w:p w:rsidR="00D32196" w:rsidRDefault="00EA36CB" w:rsidP="00C47A54">
      <w:pPr>
        <w:jc w:val="center"/>
        <w:rPr>
          <w:rFonts w:ascii="Times New Roman" w:hAnsi="Times New Roman" w:cs="Times New Roman"/>
          <w:b/>
          <w:bCs/>
          <w:color w:val="365F91" w:themeColor="accent1" w:themeShade="BF"/>
          <w:sz w:val="24"/>
          <w:szCs w:val="24"/>
        </w:rPr>
      </w:pPr>
      <w:r>
        <w:rPr>
          <w:rFonts w:ascii="Times New Roman" w:hAnsi="Times New Roman" w:cs="Times New Roman"/>
          <w:b/>
          <w:bCs/>
          <w:color w:val="365F91" w:themeColor="accent1" w:themeShade="BF"/>
          <w:sz w:val="24"/>
          <w:szCs w:val="24"/>
        </w:rPr>
        <w:t>Vertinimo</w:t>
      </w:r>
      <w:r w:rsidR="00D32196" w:rsidRPr="00C47A54">
        <w:rPr>
          <w:rFonts w:ascii="Times New Roman" w:hAnsi="Times New Roman" w:cs="Times New Roman"/>
          <w:b/>
          <w:bCs/>
          <w:color w:val="365F91" w:themeColor="accent1" w:themeShade="BF"/>
          <w:sz w:val="24"/>
          <w:szCs w:val="24"/>
        </w:rPr>
        <w:t xml:space="preserve"> tikslas, uždaviniai ir </w:t>
      </w:r>
      <w:r w:rsidR="009825EA" w:rsidRPr="00C47A54">
        <w:rPr>
          <w:rFonts w:ascii="Times New Roman" w:hAnsi="Times New Roman" w:cs="Times New Roman"/>
          <w:b/>
          <w:bCs/>
          <w:color w:val="365F91" w:themeColor="accent1" w:themeShade="BF"/>
          <w:sz w:val="24"/>
          <w:szCs w:val="24"/>
        </w:rPr>
        <w:t>vykdytojai</w:t>
      </w:r>
    </w:p>
    <w:p w:rsidR="00D32196" w:rsidRDefault="00EA36CB" w:rsidP="00313803">
      <w:pPr>
        <w:tabs>
          <w:tab w:val="left" w:pos="709"/>
        </w:tabs>
        <w:spacing w:line="240" w:lineRule="auto"/>
        <w:ind w:firstLine="709"/>
        <w:jc w:val="both"/>
        <w:rPr>
          <w:rFonts w:ascii="Times New Roman" w:hAnsi="Times New Roman" w:cs="Times New Roman"/>
          <w:sz w:val="24"/>
          <w:szCs w:val="24"/>
        </w:rPr>
      </w:pPr>
      <w:r>
        <w:rPr>
          <w:rFonts w:ascii="Times New Roman" w:hAnsi="Times New Roman" w:cs="Times New Roman"/>
          <w:b/>
          <w:sz w:val="24"/>
          <w:szCs w:val="24"/>
        </w:rPr>
        <w:t>Vertinimo</w:t>
      </w:r>
      <w:r w:rsidR="00D32196" w:rsidRPr="005033F7">
        <w:rPr>
          <w:rFonts w:ascii="Times New Roman" w:hAnsi="Times New Roman" w:cs="Times New Roman"/>
          <w:b/>
          <w:sz w:val="24"/>
          <w:szCs w:val="24"/>
        </w:rPr>
        <w:t xml:space="preserve"> tikslas</w:t>
      </w:r>
      <w:r w:rsidR="00D32196">
        <w:rPr>
          <w:rFonts w:ascii="Times New Roman" w:hAnsi="Times New Roman" w:cs="Times New Roman"/>
          <w:sz w:val="24"/>
          <w:szCs w:val="24"/>
        </w:rPr>
        <w:t xml:space="preserve"> </w:t>
      </w:r>
      <w:r w:rsidR="00D32196" w:rsidRPr="007B35BA">
        <w:rPr>
          <w:rFonts w:ascii="Times New Roman" w:hAnsi="Times New Roman" w:cs="Times New Roman"/>
          <w:sz w:val="24"/>
          <w:szCs w:val="24"/>
        </w:rPr>
        <w:t xml:space="preserve">– </w:t>
      </w:r>
      <w:r w:rsidR="00D32196">
        <w:rPr>
          <w:rFonts w:ascii="Times New Roman" w:hAnsi="Times New Roman" w:cs="Times New Roman"/>
          <w:sz w:val="24"/>
          <w:szCs w:val="24"/>
        </w:rPr>
        <w:t xml:space="preserve">nustatyti </w:t>
      </w:r>
      <w:r w:rsidR="00BD1EA6">
        <w:rPr>
          <w:rFonts w:ascii="Times New Roman" w:hAnsi="Times New Roman" w:cs="Times New Roman"/>
          <w:sz w:val="24"/>
          <w:szCs w:val="24"/>
        </w:rPr>
        <w:t xml:space="preserve">SAM </w:t>
      </w:r>
      <w:r w:rsidR="00D32196" w:rsidRPr="007B35BA">
        <w:rPr>
          <w:rFonts w:ascii="Times New Roman" w:hAnsi="Times New Roman" w:cs="Times New Roman"/>
          <w:sz w:val="24"/>
          <w:szCs w:val="24"/>
        </w:rPr>
        <w:t>administruojamų priemonių „Asmens sveikatos priežiūros įstaigų, teikiančių skubią medicinos pagalbą traumų ir kitais išorinių priežasčių sąlygotų būklių atvejais, infrastruktūros atnaujinimas“ Nr. VP3-2.1-SAM-02-V ir „Greitosios medicinos pagalbos ir skubios konsultacinės sveikatos priežiūros pagalbos infrastruktūros atnaujinima</w:t>
      </w:r>
      <w:r w:rsidR="00D32196">
        <w:rPr>
          <w:rFonts w:ascii="Times New Roman" w:hAnsi="Times New Roman" w:cs="Times New Roman"/>
          <w:sz w:val="24"/>
          <w:szCs w:val="24"/>
        </w:rPr>
        <w:t>s“ Nr. VP3-2.1-SAM-03-V poveikį</w:t>
      </w:r>
      <w:r w:rsidR="00D32196" w:rsidRPr="007B35BA">
        <w:rPr>
          <w:rFonts w:ascii="Times New Roman" w:hAnsi="Times New Roman" w:cs="Times New Roman"/>
          <w:sz w:val="24"/>
          <w:szCs w:val="24"/>
        </w:rPr>
        <w:t xml:space="preserve"> „auksinei valandai“. </w:t>
      </w:r>
    </w:p>
    <w:p w:rsidR="00D32196" w:rsidRPr="00D32196" w:rsidRDefault="00D32196" w:rsidP="00313803">
      <w:pPr>
        <w:widowControl w:val="0"/>
        <w:tabs>
          <w:tab w:val="left" w:pos="993"/>
        </w:tabs>
        <w:autoSpaceDE w:val="0"/>
        <w:autoSpaceDN w:val="0"/>
        <w:adjustRightInd w:val="0"/>
        <w:spacing w:after="120" w:line="240" w:lineRule="auto"/>
        <w:ind w:firstLine="709"/>
        <w:jc w:val="both"/>
        <w:rPr>
          <w:rFonts w:ascii="Times New Roman" w:hAnsi="Times New Roman" w:cs="Times New Roman"/>
          <w:b/>
          <w:bCs/>
          <w:sz w:val="24"/>
          <w:szCs w:val="24"/>
        </w:rPr>
      </w:pPr>
      <w:r w:rsidRPr="00D32196">
        <w:rPr>
          <w:rFonts w:ascii="Times New Roman" w:hAnsi="Times New Roman" w:cs="Times New Roman"/>
          <w:b/>
          <w:bCs/>
          <w:sz w:val="24"/>
          <w:szCs w:val="24"/>
        </w:rPr>
        <w:t xml:space="preserve">Vertinimo uždaviniai: </w:t>
      </w:r>
    </w:p>
    <w:p w:rsidR="00D32196" w:rsidRPr="00D32196" w:rsidRDefault="00D32196" w:rsidP="00120E48">
      <w:pPr>
        <w:pStyle w:val="Sraopastraipa"/>
        <w:widowControl w:val="0"/>
        <w:numPr>
          <w:ilvl w:val="0"/>
          <w:numId w:val="10"/>
        </w:numPr>
        <w:tabs>
          <w:tab w:val="left" w:pos="993"/>
        </w:tabs>
        <w:autoSpaceDE w:val="0"/>
        <w:autoSpaceDN w:val="0"/>
        <w:adjustRightInd w:val="0"/>
        <w:spacing w:line="240" w:lineRule="auto"/>
        <w:ind w:left="0" w:firstLine="709"/>
        <w:jc w:val="both"/>
        <w:rPr>
          <w:rFonts w:ascii="Times New Roman" w:hAnsi="Times New Roman" w:cs="Times New Roman"/>
          <w:sz w:val="24"/>
          <w:szCs w:val="24"/>
        </w:rPr>
      </w:pPr>
      <w:r w:rsidRPr="00D32196">
        <w:rPr>
          <w:rFonts w:ascii="Times New Roman" w:hAnsi="Times New Roman" w:cs="Times New Roman"/>
          <w:sz w:val="24"/>
          <w:szCs w:val="24"/>
        </w:rPr>
        <w:t xml:space="preserve">Įvertinti priemonių Nr. VP3-2.1-SAM-02-V ir Nr. VP3-2.1-SAM-03-V rezultatyvumą ir efektyvumą. </w:t>
      </w:r>
    </w:p>
    <w:p w:rsidR="00D32196" w:rsidRPr="00D32196" w:rsidRDefault="00D32196" w:rsidP="00120E48">
      <w:pPr>
        <w:pStyle w:val="Sraopastraipa"/>
        <w:widowControl w:val="0"/>
        <w:numPr>
          <w:ilvl w:val="0"/>
          <w:numId w:val="10"/>
        </w:numPr>
        <w:tabs>
          <w:tab w:val="left" w:pos="993"/>
        </w:tabs>
        <w:autoSpaceDE w:val="0"/>
        <w:autoSpaceDN w:val="0"/>
        <w:adjustRightInd w:val="0"/>
        <w:spacing w:after="120" w:line="240" w:lineRule="auto"/>
        <w:ind w:left="0" w:firstLine="709"/>
        <w:contextualSpacing w:val="0"/>
        <w:jc w:val="both"/>
        <w:rPr>
          <w:rFonts w:ascii="Times New Roman" w:hAnsi="Times New Roman" w:cs="Times New Roman"/>
          <w:sz w:val="24"/>
          <w:szCs w:val="24"/>
        </w:rPr>
      </w:pPr>
      <w:r w:rsidRPr="00D32196">
        <w:rPr>
          <w:rFonts w:ascii="Times New Roman" w:hAnsi="Times New Roman" w:cs="Times New Roman"/>
          <w:sz w:val="24"/>
          <w:szCs w:val="24"/>
        </w:rPr>
        <w:t xml:space="preserve">Įvertinti priemonių Nr. VP3-2.1-SAM-02-V ir Nr. VP3-2.1-SAM-03-V poveikį sveikatos priežiūros kokybei ir prieinamumui. </w:t>
      </w:r>
    </w:p>
    <w:p w:rsidR="0026747B" w:rsidRDefault="0026747B" w:rsidP="0026747B">
      <w:pPr>
        <w:pStyle w:val="Sraopastraipa"/>
        <w:autoSpaceDE w:val="0"/>
        <w:autoSpaceDN w:val="0"/>
        <w:adjustRightInd w:val="0"/>
        <w:spacing w:after="120" w:line="240" w:lineRule="auto"/>
        <w:ind w:left="0" w:firstLine="709"/>
        <w:contextualSpacing w:val="0"/>
        <w:jc w:val="both"/>
        <w:rPr>
          <w:rFonts w:ascii="Times New Roman" w:hAnsi="Times New Roman" w:cs="Times New Roman"/>
          <w:bCs/>
          <w:sz w:val="24"/>
          <w:szCs w:val="24"/>
        </w:rPr>
      </w:pPr>
      <w:r w:rsidRPr="00892624">
        <w:rPr>
          <w:rFonts w:ascii="Times New Roman" w:hAnsi="Times New Roman" w:cs="Times New Roman"/>
          <w:sz w:val="24"/>
          <w:szCs w:val="24"/>
        </w:rPr>
        <w:t>Vertinimo užsakovas –</w:t>
      </w:r>
      <w:r w:rsidR="00892624">
        <w:rPr>
          <w:rFonts w:ascii="Times New Roman" w:hAnsi="Times New Roman" w:cs="Times New Roman"/>
          <w:sz w:val="24"/>
          <w:szCs w:val="24"/>
        </w:rPr>
        <w:t xml:space="preserve"> SAM</w:t>
      </w:r>
      <w:r w:rsidRPr="00892624">
        <w:rPr>
          <w:rFonts w:ascii="Times New Roman" w:hAnsi="Times New Roman" w:cs="Times New Roman"/>
          <w:sz w:val="24"/>
          <w:szCs w:val="24"/>
        </w:rPr>
        <w:t>.</w:t>
      </w:r>
      <w:r>
        <w:rPr>
          <w:rFonts w:ascii="Times New Roman" w:hAnsi="Times New Roman" w:cs="Times New Roman"/>
          <w:sz w:val="24"/>
          <w:szCs w:val="24"/>
        </w:rPr>
        <w:t xml:space="preserve"> </w:t>
      </w:r>
      <w:r w:rsidRPr="0026747B">
        <w:rPr>
          <w:rFonts w:ascii="Times New Roman" w:hAnsi="Times New Roman" w:cs="Times New Roman"/>
          <w:bCs/>
          <w:sz w:val="24"/>
          <w:szCs w:val="24"/>
        </w:rPr>
        <w:t>Vertinimas yra finansuojamas Europos Sąjungos struktūrinių fondų lėšomis pagal 2007–2013 m. Sanglaudos skatinimo veiksmų p</w:t>
      </w:r>
      <w:r>
        <w:rPr>
          <w:rFonts w:ascii="Times New Roman" w:hAnsi="Times New Roman" w:cs="Times New Roman"/>
          <w:bCs/>
          <w:sz w:val="24"/>
          <w:szCs w:val="24"/>
        </w:rPr>
        <w:t>rogramos</w:t>
      </w:r>
      <w:r w:rsidRPr="0026747B">
        <w:rPr>
          <w:rFonts w:ascii="Times New Roman" w:hAnsi="Times New Roman" w:cs="Times New Roman"/>
          <w:bCs/>
          <w:sz w:val="24"/>
          <w:szCs w:val="24"/>
        </w:rPr>
        <w:t xml:space="preserve"> 4 prioritetą „Techninė parama Sanglaudos skatinimo veiksmų programai įgyvendinti“ ir atliekamas vadovaujantis </w:t>
      </w:r>
      <w:r w:rsidRPr="0026747B">
        <w:rPr>
          <w:rFonts w:ascii="Times New Roman" w:hAnsi="Times New Roman" w:cs="Times New Roman"/>
          <w:sz w:val="24"/>
          <w:szCs w:val="24"/>
        </w:rPr>
        <w:t>L</w:t>
      </w:r>
      <w:r w:rsidRPr="0026747B">
        <w:rPr>
          <w:rFonts w:ascii="Times New Roman" w:hAnsi="Times New Roman" w:cs="Times New Roman"/>
          <w:bCs/>
          <w:sz w:val="24"/>
          <w:szCs w:val="24"/>
        </w:rPr>
        <w:t xml:space="preserve">ietuvos Respublikos finansų ministro 2013 m. sausio 16 d. įsakymu Nr. 1K-002 patvirtinto 2013 m. </w:t>
      </w:r>
      <w:r w:rsidRPr="0026747B">
        <w:rPr>
          <w:rFonts w:ascii="Times New Roman" w:hAnsi="Times New Roman" w:cs="Times New Roman"/>
          <w:sz w:val="24"/>
          <w:szCs w:val="24"/>
        </w:rPr>
        <w:t>ES paramos vertinimo plano 2.3 punktu, kuriame numatytas „L</w:t>
      </w:r>
      <w:r w:rsidRPr="0026747B">
        <w:rPr>
          <w:rFonts w:ascii="Times New Roman" w:hAnsi="Times New Roman" w:cs="Times New Roman"/>
          <w:bCs/>
          <w:sz w:val="24"/>
          <w:szCs w:val="24"/>
        </w:rPr>
        <w:t>ietuvos Respublikos sveikatos apsaugos ministerijos administruojamų priemonių poveikio „auksinei valandai“ vertinimas“.</w:t>
      </w:r>
    </w:p>
    <w:p w:rsidR="0026747B" w:rsidRPr="0026747B" w:rsidRDefault="0026747B" w:rsidP="0026747B">
      <w:pPr>
        <w:pStyle w:val="Sraopastraipa"/>
        <w:autoSpaceDE w:val="0"/>
        <w:autoSpaceDN w:val="0"/>
        <w:adjustRightInd w:val="0"/>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bCs/>
          <w:sz w:val="24"/>
          <w:szCs w:val="24"/>
        </w:rPr>
        <w:t xml:space="preserve">Vertinimo vykdytojas – ūkio subjektų grupė UAB „Eurointegracijos projektai“ kartu su UAB „Lyderio grupė“. </w:t>
      </w:r>
    </w:p>
    <w:p w:rsidR="00915A71" w:rsidRDefault="00BD1EA6" w:rsidP="0026747B">
      <w:pPr>
        <w:pStyle w:val="Sraopastraipa"/>
        <w:autoSpaceDE w:val="0"/>
        <w:autoSpaceDN w:val="0"/>
        <w:adjustRightInd w:val="0"/>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SAM </w:t>
      </w:r>
      <w:r w:rsidR="0026747B" w:rsidRPr="008D0992">
        <w:rPr>
          <w:rFonts w:ascii="Times New Roman" w:hAnsi="Times New Roman" w:cs="Times New Roman"/>
          <w:sz w:val="24"/>
          <w:szCs w:val="24"/>
        </w:rPr>
        <w:t xml:space="preserve">administruojamų priemonių poveikio „auksinei valandai“ vertinimas buvo atliekamas </w:t>
      </w:r>
      <w:r w:rsidR="00915A71">
        <w:rPr>
          <w:rFonts w:ascii="Times New Roman" w:hAnsi="Times New Roman" w:cs="Times New Roman"/>
          <w:sz w:val="24"/>
          <w:szCs w:val="24"/>
        </w:rPr>
        <w:t>nuo 2014 m. bala</w:t>
      </w:r>
      <w:r>
        <w:rPr>
          <w:rFonts w:ascii="Times New Roman" w:hAnsi="Times New Roman" w:cs="Times New Roman"/>
          <w:sz w:val="24"/>
          <w:szCs w:val="24"/>
        </w:rPr>
        <w:t>ndžio mėnesio iki 2015 m. vasario</w:t>
      </w:r>
      <w:r w:rsidR="00915A71">
        <w:rPr>
          <w:rFonts w:ascii="Times New Roman" w:hAnsi="Times New Roman" w:cs="Times New Roman"/>
          <w:sz w:val="24"/>
          <w:szCs w:val="24"/>
        </w:rPr>
        <w:t xml:space="preserve"> mėnesio. </w:t>
      </w:r>
    </w:p>
    <w:p w:rsidR="00D32196" w:rsidRDefault="00D32196" w:rsidP="008D0992">
      <w:pPr>
        <w:pStyle w:val="Sraopastraipa"/>
        <w:widowControl w:val="0"/>
        <w:tabs>
          <w:tab w:val="left" w:pos="993"/>
        </w:tabs>
        <w:autoSpaceDE w:val="0"/>
        <w:autoSpaceDN w:val="0"/>
        <w:adjustRightInd w:val="0"/>
        <w:spacing w:line="240" w:lineRule="auto"/>
        <w:ind w:left="0" w:firstLine="709"/>
        <w:jc w:val="both"/>
        <w:rPr>
          <w:rFonts w:ascii="Times New Roman" w:hAnsi="Times New Roman" w:cs="Times New Roman"/>
          <w:sz w:val="24"/>
          <w:szCs w:val="24"/>
        </w:rPr>
      </w:pPr>
    </w:p>
    <w:p w:rsidR="006A19FC" w:rsidRDefault="009825EA" w:rsidP="00C47A54">
      <w:pPr>
        <w:jc w:val="center"/>
        <w:rPr>
          <w:rFonts w:ascii="Times New Roman" w:hAnsi="Times New Roman" w:cs="Times New Roman"/>
          <w:b/>
          <w:bCs/>
          <w:color w:val="365F91" w:themeColor="accent1" w:themeShade="BF"/>
          <w:sz w:val="24"/>
          <w:szCs w:val="24"/>
        </w:rPr>
      </w:pPr>
      <w:r w:rsidRPr="00C47A54">
        <w:rPr>
          <w:rFonts w:ascii="Times New Roman" w:hAnsi="Times New Roman" w:cs="Times New Roman"/>
          <w:b/>
          <w:bCs/>
          <w:color w:val="365F91" w:themeColor="accent1" w:themeShade="BF"/>
          <w:sz w:val="24"/>
          <w:szCs w:val="24"/>
        </w:rPr>
        <w:t>„A</w:t>
      </w:r>
      <w:r w:rsidR="006A19FC" w:rsidRPr="00C47A54">
        <w:rPr>
          <w:rFonts w:ascii="Times New Roman" w:hAnsi="Times New Roman" w:cs="Times New Roman"/>
          <w:b/>
          <w:bCs/>
          <w:color w:val="365F91" w:themeColor="accent1" w:themeShade="BF"/>
          <w:sz w:val="24"/>
          <w:szCs w:val="24"/>
        </w:rPr>
        <w:t>uksinės valandos“ koncepcija</w:t>
      </w:r>
      <w:r w:rsidR="00E5273C" w:rsidRPr="00C47A54">
        <w:rPr>
          <w:rFonts w:ascii="Times New Roman" w:hAnsi="Times New Roman" w:cs="Times New Roman"/>
          <w:b/>
          <w:bCs/>
          <w:color w:val="365F91" w:themeColor="accent1" w:themeShade="BF"/>
          <w:sz w:val="24"/>
          <w:szCs w:val="24"/>
        </w:rPr>
        <w:t>,</w:t>
      </w:r>
      <w:r w:rsidRPr="00C47A54">
        <w:rPr>
          <w:rFonts w:ascii="Times New Roman" w:hAnsi="Times New Roman" w:cs="Times New Roman"/>
          <w:b/>
          <w:bCs/>
          <w:color w:val="365F91" w:themeColor="accent1" w:themeShade="BF"/>
          <w:sz w:val="24"/>
          <w:szCs w:val="24"/>
        </w:rPr>
        <w:t xml:space="preserve"> vertinimo </w:t>
      </w:r>
      <w:r w:rsidR="00E5273C" w:rsidRPr="00C47A54">
        <w:rPr>
          <w:rFonts w:ascii="Times New Roman" w:hAnsi="Times New Roman" w:cs="Times New Roman"/>
          <w:b/>
          <w:bCs/>
          <w:color w:val="365F91" w:themeColor="accent1" w:themeShade="BF"/>
          <w:sz w:val="24"/>
          <w:szCs w:val="24"/>
        </w:rPr>
        <w:t xml:space="preserve">metodika ir </w:t>
      </w:r>
      <w:r w:rsidRPr="00C47A54">
        <w:rPr>
          <w:rFonts w:ascii="Times New Roman" w:hAnsi="Times New Roman" w:cs="Times New Roman"/>
          <w:b/>
          <w:bCs/>
          <w:color w:val="365F91" w:themeColor="accent1" w:themeShade="BF"/>
          <w:sz w:val="24"/>
          <w:szCs w:val="24"/>
        </w:rPr>
        <w:t>apimtis</w:t>
      </w:r>
    </w:p>
    <w:p w:rsidR="008A5E1D" w:rsidRPr="00E65218" w:rsidRDefault="00D32196" w:rsidP="00C47A54">
      <w:pPr>
        <w:tabs>
          <w:tab w:val="left" w:pos="709"/>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E65218" w:rsidRPr="00A619B2">
        <w:rPr>
          <w:rFonts w:ascii="Times New Roman" w:hAnsi="Times New Roman" w:cs="Times New Roman"/>
          <w:sz w:val="24"/>
          <w:szCs w:val="24"/>
        </w:rPr>
        <w:t>T</w:t>
      </w:r>
      <w:r w:rsidRPr="00A619B2">
        <w:rPr>
          <w:rFonts w:ascii="Times New Roman" w:hAnsi="Times New Roman" w:cs="Times New Roman"/>
          <w:sz w:val="24"/>
          <w:szCs w:val="24"/>
        </w:rPr>
        <w:t>raumas patyrusių pacientų gydymas yra sudėtingas procesas, reikalaujantis nemažai išteklių ir pasirengimo</w:t>
      </w:r>
      <w:r w:rsidR="008A5E1D" w:rsidRPr="00A619B2">
        <w:rPr>
          <w:rFonts w:ascii="Times New Roman" w:hAnsi="Times New Roman" w:cs="Times New Roman"/>
          <w:sz w:val="24"/>
          <w:szCs w:val="24"/>
        </w:rPr>
        <w:t>. Šiame procese</w:t>
      </w:r>
      <w:r w:rsidRPr="00A619B2">
        <w:rPr>
          <w:rFonts w:ascii="Times New Roman" w:hAnsi="Times New Roman" w:cs="Times New Roman"/>
          <w:sz w:val="24"/>
          <w:szCs w:val="24"/>
        </w:rPr>
        <w:t xml:space="preserve"> kritinę reikšmę turi tinkamos pagalbos suteikimo laikas </w:t>
      </w:r>
      <w:r w:rsidR="008A5E1D" w:rsidRPr="00A619B2">
        <w:rPr>
          <w:rFonts w:ascii="Times New Roman" w:hAnsi="Times New Roman" w:cs="Times New Roman"/>
          <w:sz w:val="24"/>
          <w:szCs w:val="24"/>
        </w:rPr>
        <w:t xml:space="preserve">– </w:t>
      </w:r>
      <w:r w:rsidRPr="00A619B2">
        <w:rPr>
          <w:rFonts w:ascii="Times New Roman" w:hAnsi="Times New Roman" w:cs="Times New Roman"/>
          <w:sz w:val="24"/>
          <w:szCs w:val="24"/>
        </w:rPr>
        <w:t xml:space="preserve">„auksinė valanda“. Šiuolaikinę vieningą traumos sistemą sudaro kelios tarpusavyje glaudžiai susijusios pagalbos ir gydymo grandys: ikihospitalinė pagalba ir transportavimas, paciento gydymas ligoninėje bei reabilitacija. </w:t>
      </w:r>
      <w:r w:rsidR="00E65218" w:rsidRPr="00A619B2">
        <w:rPr>
          <w:rFonts w:ascii="Times New Roman" w:hAnsi="Times New Roman" w:cs="Times New Roman"/>
          <w:sz w:val="24"/>
          <w:szCs w:val="24"/>
        </w:rPr>
        <w:t xml:space="preserve">Traumos sistema turi veikti taip, kad kiekvienas nuo traumos </w:t>
      </w:r>
      <w:r w:rsidR="008A5E1D" w:rsidRPr="00A619B2">
        <w:rPr>
          <w:rFonts w:ascii="Times New Roman" w:hAnsi="Times New Roman" w:cs="Times New Roman"/>
          <w:sz w:val="24"/>
          <w:szCs w:val="24"/>
        </w:rPr>
        <w:t xml:space="preserve">nukentėjęs </w:t>
      </w:r>
      <w:r w:rsidR="00E65218" w:rsidRPr="00A619B2">
        <w:rPr>
          <w:rFonts w:ascii="Times New Roman" w:hAnsi="Times New Roman" w:cs="Times New Roman"/>
          <w:sz w:val="24"/>
          <w:szCs w:val="24"/>
        </w:rPr>
        <w:t>pacientas bet kurioje</w:t>
      </w:r>
      <w:r w:rsidR="00947CDE" w:rsidRPr="00A619B2">
        <w:rPr>
          <w:rFonts w:ascii="Times New Roman" w:hAnsi="Times New Roman" w:cs="Times New Roman"/>
          <w:sz w:val="24"/>
          <w:szCs w:val="24"/>
        </w:rPr>
        <w:t xml:space="preserve"> šalies vietoje bet kokiu paros</w:t>
      </w:r>
      <w:r w:rsidR="00634052" w:rsidRPr="00A619B2">
        <w:rPr>
          <w:rFonts w:ascii="Times New Roman" w:hAnsi="Times New Roman" w:cs="Times New Roman"/>
          <w:sz w:val="24"/>
          <w:szCs w:val="24"/>
        </w:rPr>
        <w:t xml:space="preserve"> </w:t>
      </w:r>
      <w:r w:rsidR="00E65218" w:rsidRPr="00A619B2">
        <w:rPr>
          <w:rFonts w:ascii="Times New Roman" w:hAnsi="Times New Roman" w:cs="Times New Roman"/>
          <w:sz w:val="24"/>
          <w:szCs w:val="24"/>
        </w:rPr>
        <w:t xml:space="preserve">ar metų laiku turėtų vienodus išgyvenimo ir pasveikimo šansus. </w:t>
      </w:r>
      <w:r w:rsidR="006A19FC" w:rsidRPr="00A619B2">
        <w:rPr>
          <w:rFonts w:ascii="Times New Roman" w:eastAsia="GaramondLT2008-Normal" w:hAnsi="Times New Roman" w:cs="Times New Roman"/>
          <w:sz w:val="24"/>
          <w:szCs w:val="24"/>
        </w:rPr>
        <w:t>Trijų mirties laikotarpių skirstymo modelis parodo, kad mirtis nuo trauminių sužeidimų gali ištikti vienu iš trijų laikotarpių.</w:t>
      </w:r>
    </w:p>
    <w:p w:rsidR="00C518A1" w:rsidRPr="00C518A1" w:rsidRDefault="00C518A1" w:rsidP="00C47A54">
      <w:pPr>
        <w:autoSpaceDE w:val="0"/>
        <w:autoSpaceDN w:val="0"/>
        <w:adjustRightInd w:val="0"/>
        <w:spacing w:after="120" w:line="240" w:lineRule="auto"/>
        <w:ind w:firstLine="709"/>
        <w:jc w:val="both"/>
        <w:rPr>
          <w:rFonts w:ascii="Times New Roman" w:eastAsia="GaramondLT2008-Normal" w:hAnsi="Times New Roman" w:cs="Times New Roman"/>
          <w:sz w:val="24"/>
          <w:szCs w:val="24"/>
        </w:rPr>
      </w:pPr>
      <w:r w:rsidRPr="00C518A1">
        <w:rPr>
          <w:rFonts w:ascii="Times New Roman" w:eastAsia="GaramondLT2008-Normal" w:hAnsi="Times New Roman" w:cs="Times New Roman"/>
          <w:sz w:val="24"/>
          <w:szCs w:val="24"/>
        </w:rPr>
        <w:t>Pirmasis mirties po traumos laikotarpis – tai kelios sekundės</w:t>
      </w:r>
      <w:r>
        <w:rPr>
          <w:rFonts w:ascii="Times New Roman" w:eastAsia="GaramondLT2008-Normal" w:hAnsi="Times New Roman" w:cs="Times New Roman"/>
          <w:sz w:val="24"/>
          <w:szCs w:val="24"/>
        </w:rPr>
        <w:t xml:space="preserve"> </w:t>
      </w:r>
      <w:r w:rsidRPr="00C518A1">
        <w:rPr>
          <w:rFonts w:ascii="Times New Roman" w:eastAsia="GaramondLT2008-Normal" w:hAnsi="Times New Roman" w:cs="Times New Roman"/>
          <w:sz w:val="24"/>
          <w:szCs w:val="24"/>
        </w:rPr>
        <w:t xml:space="preserve">ar minutės po traumos. Šiuo </w:t>
      </w:r>
      <w:r w:rsidR="00E65218">
        <w:rPr>
          <w:rFonts w:ascii="Times New Roman" w:eastAsia="GaramondLT2008-Normal" w:hAnsi="Times New Roman" w:cs="Times New Roman"/>
          <w:sz w:val="24"/>
          <w:szCs w:val="24"/>
        </w:rPr>
        <w:t>l</w:t>
      </w:r>
      <w:r w:rsidRPr="00C518A1">
        <w:rPr>
          <w:rFonts w:ascii="Times New Roman" w:eastAsia="GaramondLT2008-Normal" w:hAnsi="Times New Roman" w:cs="Times New Roman"/>
          <w:sz w:val="24"/>
          <w:szCs w:val="24"/>
        </w:rPr>
        <w:t>aikotarpiu mirtis dažniausiai</w:t>
      </w:r>
      <w:r>
        <w:rPr>
          <w:rFonts w:ascii="Times New Roman" w:eastAsia="GaramondLT2008-Normal" w:hAnsi="Times New Roman" w:cs="Times New Roman"/>
          <w:sz w:val="24"/>
          <w:szCs w:val="24"/>
        </w:rPr>
        <w:t xml:space="preserve"> </w:t>
      </w:r>
      <w:r w:rsidRPr="00C518A1">
        <w:rPr>
          <w:rFonts w:ascii="Times New Roman" w:eastAsia="GaramondLT2008-Normal" w:hAnsi="Times New Roman" w:cs="Times New Roman"/>
          <w:sz w:val="24"/>
          <w:szCs w:val="24"/>
        </w:rPr>
        <w:t>ištinka dėl sunkios galvos smegenų traumos arba kaklinės</w:t>
      </w:r>
      <w:r>
        <w:rPr>
          <w:rFonts w:ascii="Times New Roman" w:eastAsia="GaramondLT2008-Normal" w:hAnsi="Times New Roman" w:cs="Times New Roman"/>
          <w:sz w:val="24"/>
          <w:szCs w:val="24"/>
        </w:rPr>
        <w:t xml:space="preserve"> </w:t>
      </w:r>
      <w:r w:rsidRPr="00C518A1">
        <w:rPr>
          <w:rFonts w:ascii="Times New Roman" w:eastAsia="GaramondLT2008-Normal" w:hAnsi="Times New Roman" w:cs="Times New Roman"/>
          <w:sz w:val="24"/>
          <w:szCs w:val="24"/>
        </w:rPr>
        <w:t xml:space="preserve">nugaros smegenų </w:t>
      </w:r>
      <w:r>
        <w:rPr>
          <w:rFonts w:ascii="Times New Roman" w:eastAsia="GaramondLT2008-Normal" w:hAnsi="Times New Roman" w:cs="Times New Roman"/>
          <w:sz w:val="24"/>
          <w:szCs w:val="24"/>
        </w:rPr>
        <w:t>d</w:t>
      </w:r>
      <w:r w:rsidRPr="00C518A1">
        <w:rPr>
          <w:rFonts w:ascii="Times New Roman" w:eastAsia="GaramondLT2008-Normal" w:hAnsi="Times New Roman" w:cs="Times New Roman"/>
          <w:sz w:val="24"/>
          <w:szCs w:val="24"/>
        </w:rPr>
        <w:t>alies pažeidimo sukeltos apnėjos, širdies,</w:t>
      </w:r>
      <w:r>
        <w:rPr>
          <w:rFonts w:ascii="Times New Roman" w:eastAsia="GaramondLT2008-Normal" w:hAnsi="Times New Roman" w:cs="Times New Roman"/>
          <w:sz w:val="24"/>
          <w:szCs w:val="24"/>
        </w:rPr>
        <w:t xml:space="preserve"> </w:t>
      </w:r>
      <w:r w:rsidRPr="00C518A1">
        <w:rPr>
          <w:rFonts w:ascii="Times New Roman" w:eastAsia="GaramondLT2008-Normal" w:hAnsi="Times New Roman" w:cs="Times New Roman"/>
          <w:sz w:val="24"/>
          <w:szCs w:val="24"/>
        </w:rPr>
        <w:t>aortos arba kitų didžiųjų kraujagyslių pažeidimo (plyšimo).</w:t>
      </w:r>
      <w:r>
        <w:rPr>
          <w:rFonts w:ascii="Times New Roman" w:eastAsia="GaramondLT2008-Normal" w:hAnsi="Times New Roman" w:cs="Times New Roman"/>
          <w:sz w:val="24"/>
          <w:szCs w:val="24"/>
        </w:rPr>
        <w:t xml:space="preserve"> </w:t>
      </w:r>
      <w:r w:rsidRPr="00C518A1">
        <w:rPr>
          <w:rFonts w:ascii="Times New Roman" w:eastAsia="GaramondLT2008-Normal" w:hAnsi="Times New Roman" w:cs="Times New Roman"/>
          <w:sz w:val="24"/>
          <w:szCs w:val="24"/>
        </w:rPr>
        <w:t xml:space="preserve">Tokius pacientus </w:t>
      </w:r>
      <w:r w:rsidR="008A5E1D">
        <w:rPr>
          <w:rFonts w:ascii="Times New Roman" w:eastAsia="GaramondLT2008-Normal" w:hAnsi="Times New Roman" w:cs="Times New Roman"/>
          <w:sz w:val="24"/>
          <w:szCs w:val="24"/>
        </w:rPr>
        <w:t>pavyksta</w:t>
      </w:r>
      <w:r w:rsidR="008A5E1D" w:rsidRPr="00C518A1">
        <w:rPr>
          <w:rFonts w:ascii="Times New Roman" w:eastAsia="GaramondLT2008-Normal" w:hAnsi="Times New Roman" w:cs="Times New Roman"/>
          <w:sz w:val="24"/>
          <w:szCs w:val="24"/>
        </w:rPr>
        <w:t xml:space="preserve"> </w:t>
      </w:r>
      <w:r w:rsidRPr="00C518A1">
        <w:rPr>
          <w:rFonts w:ascii="Times New Roman" w:eastAsia="GaramondLT2008-Normal" w:hAnsi="Times New Roman" w:cs="Times New Roman"/>
          <w:sz w:val="24"/>
          <w:szCs w:val="24"/>
        </w:rPr>
        <w:t>išgelbėti labai retai, nes sužalojimai</w:t>
      </w:r>
      <w:r>
        <w:rPr>
          <w:rFonts w:ascii="Times New Roman" w:eastAsia="GaramondLT2008-Normal" w:hAnsi="Times New Roman" w:cs="Times New Roman"/>
          <w:sz w:val="24"/>
          <w:szCs w:val="24"/>
        </w:rPr>
        <w:t xml:space="preserve"> </w:t>
      </w:r>
      <w:r w:rsidRPr="00C518A1">
        <w:rPr>
          <w:rFonts w:ascii="Times New Roman" w:eastAsia="GaramondLT2008-Normal" w:hAnsi="Times New Roman" w:cs="Times New Roman"/>
          <w:sz w:val="24"/>
          <w:szCs w:val="24"/>
        </w:rPr>
        <w:t>yra labai sunkūs. Tik prevencinės priemonės gali ženkliau sumažinti</w:t>
      </w:r>
      <w:r>
        <w:rPr>
          <w:rFonts w:ascii="Times New Roman" w:eastAsia="GaramondLT2008-Normal" w:hAnsi="Times New Roman" w:cs="Times New Roman"/>
          <w:sz w:val="24"/>
          <w:szCs w:val="24"/>
        </w:rPr>
        <w:t xml:space="preserve"> </w:t>
      </w:r>
      <w:r w:rsidRPr="00C518A1">
        <w:rPr>
          <w:rFonts w:ascii="Times New Roman" w:eastAsia="GaramondLT2008-Normal" w:hAnsi="Times New Roman" w:cs="Times New Roman"/>
          <w:sz w:val="24"/>
          <w:szCs w:val="24"/>
        </w:rPr>
        <w:t>mirštamumą šiuo laikotarpiu.</w:t>
      </w:r>
    </w:p>
    <w:p w:rsidR="00AF07C0" w:rsidRDefault="00C518A1" w:rsidP="00C47A54">
      <w:pPr>
        <w:autoSpaceDE w:val="0"/>
        <w:autoSpaceDN w:val="0"/>
        <w:adjustRightInd w:val="0"/>
        <w:spacing w:after="120" w:line="240" w:lineRule="auto"/>
        <w:ind w:firstLine="709"/>
        <w:jc w:val="both"/>
        <w:rPr>
          <w:rFonts w:ascii="Times New Roman" w:eastAsia="GaramondLT2008-Normal" w:hAnsi="Times New Roman" w:cs="Times New Roman"/>
          <w:sz w:val="24"/>
          <w:szCs w:val="24"/>
        </w:rPr>
      </w:pPr>
      <w:r w:rsidRPr="00C518A1">
        <w:rPr>
          <w:rFonts w:ascii="Times New Roman" w:eastAsia="GaramondLT2008-Normal" w:hAnsi="Times New Roman" w:cs="Times New Roman"/>
          <w:sz w:val="24"/>
          <w:szCs w:val="24"/>
        </w:rPr>
        <w:lastRenderedPageBreak/>
        <w:t>Antrasis mirties po traumos laikotarpis tęsiasi kelias valandas</w:t>
      </w:r>
      <w:r>
        <w:rPr>
          <w:rFonts w:ascii="Times New Roman" w:eastAsia="GaramondLT2008-Normal" w:hAnsi="Times New Roman" w:cs="Times New Roman"/>
          <w:sz w:val="24"/>
          <w:szCs w:val="24"/>
        </w:rPr>
        <w:t xml:space="preserve"> </w:t>
      </w:r>
      <w:r w:rsidRPr="00C518A1">
        <w:rPr>
          <w:rFonts w:ascii="Times New Roman" w:eastAsia="GaramondLT2008-Normal" w:hAnsi="Times New Roman" w:cs="Times New Roman"/>
          <w:sz w:val="24"/>
          <w:szCs w:val="24"/>
        </w:rPr>
        <w:t>po sužalojimo. Šiuo laikotarpiu pacienta</w:t>
      </w:r>
      <w:r w:rsidR="00E65218">
        <w:rPr>
          <w:rFonts w:ascii="Times New Roman" w:eastAsia="GaramondLT2008-Normal" w:hAnsi="Times New Roman" w:cs="Times New Roman"/>
          <w:sz w:val="24"/>
          <w:szCs w:val="24"/>
        </w:rPr>
        <w:t>i paprastai miršta dėl subdurinių ar epiduri</w:t>
      </w:r>
      <w:r w:rsidRPr="00C518A1">
        <w:rPr>
          <w:rFonts w:ascii="Times New Roman" w:eastAsia="GaramondLT2008-Normal" w:hAnsi="Times New Roman" w:cs="Times New Roman"/>
          <w:sz w:val="24"/>
          <w:szCs w:val="24"/>
        </w:rPr>
        <w:t>nių hematomų, hemopneumotorakso,</w:t>
      </w:r>
      <w:r>
        <w:rPr>
          <w:rFonts w:ascii="Times New Roman" w:eastAsia="GaramondLT2008-Normal" w:hAnsi="Times New Roman" w:cs="Times New Roman"/>
          <w:sz w:val="24"/>
          <w:szCs w:val="24"/>
        </w:rPr>
        <w:t xml:space="preserve"> </w:t>
      </w:r>
      <w:r w:rsidRPr="00C518A1">
        <w:rPr>
          <w:rFonts w:ascii="Times New Roman" w:eastAsia="GaramondLT2008-Normal" w:hAnsi="Times New Roman" w:cs="Times New Roman"/>
          <w:sz w:val="24"/>
          <w:szCs w:val="24"/>
        </w:rPr>
        <w:t>blužnies ar kepenų plyšimo, dubens kaulų lūžių, kitų dauginių</w:t>
      </w:r>
      <w:r>
        <w:rPr>
          <w:rFonts w:ascii="Times New Roman" w:eastAsia="GaramondLT2008-Normal" w:hAnsi="Times New Roman" w:cs="Times New Roman"/>
          <w:sz w:val="24"/>
          <w:szCs w:val="24"/>
        </w:rPr>
        <w:t xml:space="preserve"> </w:t>
      </w:r>
      <w:r w:rsidRPr="00C518A1">
        <w:rPr>
          <w:rFonts w:ascii="Times New Roman" w:eastAsia="GaramondLT2008-Normal" w:hAnsi="Times New Roman" w:cs="Times New Roman"/>
          <w:sz w:val="24"/>
          <w:szCs w:val="24"/>
        </w:rPr>
        <w:t xml:space="preserve">sužalojimų, </w:t>
      </w:r>
      <w:r w:rsidR="00AB421D">
        <w:rPr>
          <w:rFonts w:ascii="Times New Roman" w:eastAsia="GaramondLT2008-Normal" w:hAnsi="Times New Roman" w:cs="Times New Roman"/>
          <w:sz w:val="24"/>
          <w:szCs w:val="24"/>
        </w:rPr>
        <w:t>kuriuos lydi didelis kraujavimas</w:t>
      </w:r>
      <w:r w:rsidRPr="00C518A1">
        <w:rPr>
          <w:rFonts w:ascii="Times New Roman" w:eastAsia="GaramondLT2008-Normal" w:hAnsi="Times New Roman" w:cs="Times New Roman"/>
          <w:sz w:val="24"/>
          <w:szCs w:val="24"/>
        </w:rPr>
        <w:t xml:space="preserve">. </w:t>
      </w:r>
      <w:r w:rsidRPr="00A619B2">
        <w:rPr>
          <w:rFonts w:ascii="Times New Roman" w:eastAsia="GaramondLT2008-Normal" w:hAnsi="Times New Roman" w:cs="Times New Roman"/>
          <w:sz w:val="24"/>
          <w:szCs w:val="24"/>
        </w:rPr>
        <w:t>„Auksinės valandos“</w:t>
      </w:r>
      <w:r w:rsidR="00744DB7" w:rsidRPr="00A619B2">
        <w:rPr>
          <w:rFonts w:ascii="Times New Roman" w:eastAsia="GaramondLT2008-Normal" w:hAnsi="Times New Roman" w:cs="Times New Roman"/>
          <w:sz w:val="24"/>
          <w:szCs w:val="24"/>
        </w:rPr>
        <w:t xml:space="preserve"> </w:t>
      </w:r>
      <w:r w:rsidR="001A6533" w:rsidRPr="00A619B2">
        <w:rPr>
          <w:rFonts w:ascii="Times New Roman" w:eastAsia="GaramondLT2008-Normal" w:hAnsi="Times New Roman" w:cs="Times New Roman"/>
          <w:sz w:val="24"/>
          <w:szCs w:val="24"/>
        </w:rPr>
        <w:t xml:space="preserve">metu </w:t>
      </w:r>
      <w:r w:rsidRPr="00A619B2">
        <w:rPr>
          <w:rFonts w:ascii="Times New Roman" w:eastAsia="GaramondLT2008-Normal" w:hAnsi="Times New Roman" w:cs="Times New Roman"/>
          <w:sz w:val="24"/>
          <w:szCs w:val="24"/>
        </w:rPr>
        <w:t>būtina greitai į</w:t>
      </w:r>
      <w:r w:rsidR="00DD2B0E" w:rsidRPr="00A619B2">
        <w:rPr>
          <w:rFonts w:ascii="Times New Roman" w:eastAsia="GaramondLT2008-Normal" w:hAnsi="Times New Roman" w:cs="Times New Roman"/>
          <w:sz w:val="24"/>
          <w:szCs w:val="24"/>
        </w:rPr>
        <w:t xml:space="preserve">vertinti paciento </w:t>
      </w:r>
      <w:r w:rsidRPr="00A619B2">
        <w:rPr>
          <w:rFonts w:ascii="Times New Roman" w:eastAsia="GaramondLT2008-Normal" w:hAnsi="Times New Roman" w:cs="Times New Roman"/>
          <w:sz w:val="24"/>
          <w:szCs w:val="24"/>
        </w:rPr>
        <w:t>būklę ir pradėti tinkamą gydymą</w:t>
      </w:r>
      <w:r w:rsidR="00E65218" w:rsidRPr="00A619B2">
        <w:rPr>
          <w:rFonts w:ascii="Times New Roman" w:eastAsia="GaramondLT2008-Normal" w:hAnsi="Times New Roman" w:cs="Times New Roman"/>
          <w:sz w:val="24"/>
          <w:szCs w:val="24"/>
        </w:rPr>
        <w:t xml:space="preserve"> </w:t>
      </w:r>
      <w:r w:rsidR="0026747B" w:rsidRPr="00A619B2">
        <w:rPr>
          <w:rFonts w:ascii="Times New Roman" w:eastAsia="GaramondLT2008-Normal" w:hAnsi="Times New Roman" w:cs="Times New Roman"/>
          <w:sz w:val="24"/>
          <w:szCs w:val="24"/>
        </w:rPr>
        <w:t>jau</w:t>
      </w:r>
      <w:r w:rsidR="00E65218" w:rsidRPr="00A619B2">
        <w:rPr>
          <w:rFonts w:ascii="Times New Roman" w:eastAsia="GaramondLT2008-Normal" w:hAnsi="Times New Roman" w:cs="Times New Roman"/>
          <w:sz w:val="24"/>
          <w:szCs w:val="24"/>
        </w:rPr>
        <w:t xml:space="preserve"> įvykio vietoje, </w:t>
      </w:r>
      <w:r w:rsidR="001A6533">
        <w:rPr>
          <w:rFonts w:ascii="Times New Roman" w:eastAsia="GaramondLT2008-Normal" w:hAnsi="Times New Roman" w:cs="Times New Roman"/>
          <w:sz w:val="24"/>
          <w:szCs w:val="24"/>
        </w:rPr>
        <w:t>vėliau gydymą tęsiant</w:t>
      </w:r>
      <w:r w:rsidR="00E65218" w:rsidRPr="00A619B2">
        <w:rPr>
          <w:rFonts w:ascii="Times New Roman" w:eastAsia="GaramondLT2008-Normal" w:hAnsi="Times New Roman" w:cs="Times New Roman"/>
          <w:sz w:val="24"/>
          <w:szCs w:val="24"/>
        </w:rPr>
        <w:t xml:space="preserve"> ligoninėje</w:t>
      </w:r>
      <w:r w:rsidR="00AB421D" w:rsidRPr="00A619B2">
        <w:rPr>
          <w:rFonts w:ascii="Times New Roman" w:eastAsia="GaramondLT2008-Normal" w:hAnsi="Times New Roman" w:cs="Times New Roman"/>
          <w:sz w:val="24"/>
          <w:szCs w:val="24"/>
        </w:rPr>
        <w:t>. T</w:t>
      </w:r>
      <w:r w:rsidR="009E7FBF" w:rsidRPr="00A619B2">
        <w:rPr>
          <w:rFonts w:ascii="Times New Roman" w:eastAsia="GaramondLT2008-Normal" w:hAnsi="Times New Roman" w:cs="Times New Roman"/>
          <w:sz w:val="24"/>
          <w:szCs w:val="24"/>
        </w:rPr>
        <w:t xml:space="preserve">aip pat </w:t>
      </w:r>
      <w:r w:rsidR="00AB421D" w:rsidRPr="00A619B2">
        <w:rPr>
          <w:rFonts w:ascii="Times New Roman" w:eastAsia="GaramondLT2008-Normal" w:hAnsi="Times New Roman" w:cs="Times New Roman"/>
          <w:sz w:val="24"/>
          <w:szCs w:val="24"/>
        </w:rPr>
        <w:t xml:space="preserve">svarbu </w:t>
      </w:r>
      <w:r w:rsidR="009E7FBF" w:rsidRPr="00A619B2">
        <w:rPr>
          <w:rFonts w:ascii="Times New Roman" w:eastAsia="GaramondLT2008-Normal" w:hAnsi="Times New Roman" w:cs="Times New Roman"/>
          <w:sz w:val="24"/>
          <w:szCs w:val="24"/>
        </w:rPr>
        <w:t>koordinuoti ikihospitalinę pagalbą ir pagalbą ligoninė</w:t>
      </w:r>
      <w:r w:rsidR="00ED29C1">
        <w:rPr>
          <w:rFonts w:ascii="Times New Roman" w:eastAsia="GaramondLT2008-Normal" w:hAnsi="Times New Roman" w:cs="Times New Roman"/>
          <w:sz w:val="24"/>
          <w:szCs w:val="24"/>
        </w:rPr>
        <w:t>je teikiančių sveikatos priežiūros</w:t>
      </w:r>
      <w:r w:rsidR="009E7FBF" w:rsidRPr="00A619B2">
        <w:rPr>
          <w:rFonts w:ascii="Times New Roman" w:eastAsia="GaramondLT2008-Normal" w:hAnsi="Times New Roman" w:cs="Times New Roman"/>
          <w:sz w:val="24"/>
          <w:szCs w:val="24"/>
        </w:rPr>
        <w:t xml:space="preserve"> specialistų veiklą</w:t>
      </w:r>
      <w:r w:rsidRPr="00A619B2">
        <w:rPr>
          <w:rFonts w:ascii="Times New Roman" w:eastAsia="GaramondLT2008-Normal" w:hAnsi="Times New Roman" w:cs="Times New Roman"/>
          <w:sz w:val="24"/>
          <w:szCs w:val="24"/>
        </w:rPr>
        <w:t>.</w:t>
      </w:r>
      <w:r w:rsidRPr="00C518A1">
        <w:rPr>
          <w:rFonts w:ascii="Times New Roman" w:eastAsia="GaramondLT2008-Normal" w:hAnsi="Times New Roman" w:cs="Times New Roman"/>
          <w:sz w:val="24"/>
          <w:szCs w:val="24"/>
        </w:rPr>
        <w:t xml:space="preserve"> Trečiasis mirties po traumos periodas tęsiasi kelias dienas</w:t>
      </w:r>
      <w:r>
        <w:rPr>
          <w:rFonts w:ascii="Times New Roman" w:eastAsia="GaramondLT2008-Normal" w:hAnsi="Times New Roman" w:cs="Times New Roman"/>
          <w:sz w:val="24"/>
          <w:szCs w:val="24"/>
        </w:rPr>
        <w:t xml:space="preserve"> </w:t>
      </w:r>
      <w:r w:rsidRPr="00C518A1">
        <w:rPr>
          <w:rFonts w:ascii="Times New Roman" w:eastAsia="GaramondLT2008-Normal" w:hAnsi="Times New Roman" w:cs="Times New Roman"/>
          <w:sz w:val="24"/>
          <w:szCs w:val="24"/>
        </w:rPr>
        <w:t>ar net savaites. Šiuo laikotarpiu dažniausiai mirštama dėl</w:t>
      </w:r>
      <w:r>
        <w:rPr>
          <w:rFonts w:ascii="Times New Roman" w:eastAsia="GaramondLT2008-Normal" w:hAnsi="Times New Roman" w:cs="Times New Roman"/>
          <w:sz w:val="24"/>
          <w:szCs w:val="24"/>
        </w:rPr>
        <w:t xml:space="preserve"> </w:t>
      </w:r>
      <w:r w:rsidRPr="00C518A1">
        <w:rPr>
          <w:rFonts w:ascii="Times New Roman" w:eastAsia="GaramondLT2008-Normal" w:hAnsi="Times New Roman" w:cs="Times New Roman"/>
          <w:sz w:val="24"/>
          <w:szCs w:val="24"/>
        </w:rPr>
        <w:t xml:space="preserve">sepsio ir dauginio organų nepakankamumo. </w:t>
      </w:r>
      <w:r>
        <w:rPr>
          <w:rFonts w:ascii="Times New Roman" w:eastAsia="GaramondLT2008-Normal" w:hAnsi="Times New Roman" w:cs="Times New Roman"/>
          <w:sz w:val="24"/>
          <w:szCs w:val="24"/>
        </w:rPr>
        <w:t>Tačiau</w:t>
      </w:r>
      <w:r w:rsidRPr="00C518A1">
        <w:rPr>
          <w:rFonts w:ascii="Times New Roman" w:eastAsia="GaramondLT2008-Normal" w:hAnsi="Times New Roman" w:cs="Times New Roman"/>
          <w:sz w:val="24"/>
          <w:szCs w:val="24"/>
        </w:rPr>
        <w:t xml:space="preserve"> pacientų</w:t>
      </w:r>
      <w:r w:rsidR="00AB421D">
        <w:rPr>
          <w:rFonts w:ascii="Times New Roman" w:eastAsia="GaramondLT2008-Normal" w:hAnsi="Times New Roman" w:cs="Times New Roman"/>
          <w:sz w:val="24"/>
          <w:szCs w:val="24"/>
        </w:rPr>
        <w:t>,</w:t>
      </w:r>
      <w:r w:rsidRPr="00C518A1">
        <w:rPr>
          <w:rFonts w:ascii="Times New Roman" w:eastAsia="GaramondLT2008-Normal" w:hAnsi="Times New Roman" w:cs="Times New Roman"/>
          <w:sz w:val="24"/>
          <w:szCs w:val="24"/>
        </w:rPr>
        <w:t xml:space="preserve"> mirusių</w:t>
      </w:r>
      <w:r w:rsidR="00DD2B0E">
        <w:rPr>
          <w:rFonts w:ascii="Times New Roman" w:eastAsia="GaramondLT2008-Normal" w:hAnsi="Times New Roman" w:cs="Times New Roman"/>
          <w:sz w:val="24"/>
          <w:szCs w:val="24"/>
        </w:rPr>
        <w:t xml:space="preserve"> </w:t>
      </w:r>
      <w:r w:rsidRPr="00C518A1">
        <w:rPr>
          <w:rFonts w:ascii="Times New Roman" w:eastAsia="GaramondLT2008-Normal" w:hAnsi="Times New Roman" w:cs="Times New Roman"/>
          <w:sz w:val="24"/>
          <w:szCs w:val="24"/>
        </w:rPr>
        <w:t>treč</w:t>
      </w:r>
      <w:r>
        <w:rPr>
          <w:rFonts w:ascii="Times New Roman" w:eastAsia="GaramondLT2008-Normal" w:hAnsi="Times New Roman" w:cs="Times New Roman"/>
          <w:sz w:val="24"/>
          <w:szCs w:val="24"/>
        </w:rPr>
        <w:t>iuoju laikotarpiu po traumos</w:t>
      </w:r>
      <w:r w:rsidR="00AB421D">
        <w:rPr>
          <w:rFonts w:ascii="Times New Roman" w:eastAsia="GaramondLT2008-Normal" w:hAnsi="Times New Roman" w:cs="Times New Roman"/>
          <w:sz w:val="24"/>
          <w:szCs w:val="24"/>
        </w:rPr>
        <w:t>,</w:t>
      </w:r>
      <w:r>
        <w:rPr>
          <w:rFonts w:ascii="Times New Roman" w:eastAsia="GaramondLT2008-Normal" w:hAnsi="Times New Roman" w:cs="Times New Roman"/>
          <w:sz w:val="24"/>
          <w:szCs w:val="24"/>
        </w:rPr>
        <w:t xml:space="preserve"> skaičius yra santykinai </w:t>
      </w:r>
      <w:r w:rsidR="00DD2B0E">
        <w:rPr>
          <w:rFonts w:ascii="Times New Roman" w:eastAsia="GaramondLT2008-Normal" w:hAnsi="Times New Roman" w:cs="Times New Roman"/>
          <w:sz w:val="24"/>
          <w:szCs w:val="24"/>
        </w:rPr>
        <w:t xml:space="preserve">nedidelis. </w:t>
      </w:r>
      <w:r w:rsidRPr="00C518A1">
        <w:rPr>
          <w:rFonts w:ascii="Times New Roman" w:eastAsia="GaramondLT2008-Normal" w:hAnsi="Times New Roman" w:cs="Times New Roman"/>
          <w:sz w:val="24"/>
          <w:szCs w:val="24"/>
        </w:rPr>
        <w:t>Pagalba, suteikta</w:t>
      </w:r>
      <w:r>
        <w:rPr>
          <w:rFonts w:ascii="Times New Roman" w:eastAsia="GaramondLT2008-Normal" w:hAnsi="Times New Roman" w:cs="Times New Roman"/>
          <w:sz w:val="24"/>
          <w:szCs w:val="24"/>
        </w:rPr>
        <w:t xml:space="preserve"> </w:t>
      </w:r>
      <w:r w:rsidRPr="00C518A1">
        <w:rPr>
          <w:rFonts w:ascii="Times New Roman" w:eastAsia="GaramondLT2008-Normal" w:hAnsi="Times New Roman" w:cs="Times New Roman"/>
          <w:sz w:val="24"/>
          <w:szCs w:val="24"/>
        </w:rPr>
        <w:t>antruoju laikotarpiu, turi įtakos geresnei pacientų prognozei</w:t>
      </w:r>
      <w:r>
        <w:rPr>
          <w:rFonts w:ascii="Times New Roman" w:eastAsia="GaramondLT2008-Normal" w:hAnsi="Times New Roman" w:cs="Times New Roman"/>
          <w:sz w:val="24"/>
          <w:szCs w:val="24"/>
        </w:rPr>
        <w:t xml:space="preserve"> </w:t>
      </w:r>
      <w:r w:rsidR="00E65218">
        <w:rPr>
          <w:rFonts w:ascii="Times New Roman" w:eastAsia="GaramondLT2008-Normal" w:hAnsi="Times New Roman" w:cs="Times New Roman"/>
          <w:sz w:val="24"/>
          <w:szCs w:val="24"/>
        </w:rPr>
        <w:t>vėlyvuoju laikotarpiu</w:t>
      </w:r>
      <w:r w:rsidRPr="00C518A1">
        <w:rPr>
          <w:rFonts w:ascii="Times New Roman" w:eastAsia="GaramondLT2008-Normal" w:hAnsi="Times New Roman" w:cs="Times New Roman"/>
          <w:sz w:val="24"/>
          <w:szCs w:val="24"/>
        </w:rPr>
        <w:t>. Pirmasis pradėjęs teikti pagalbą žmogus ir</w:t>
      </w:r>
      <w:r>
        <w:rPr>
          <w:rFonts w:ascii="Times New Roman" w:eastAsia="GaramondLT2008-Normal" w:hAnsi="Times New Roman" w:cs="Times New Roman"/>
          <w:sz w:val="24"/>
          <w:szCs w:val="24"/>
        </w:rPr>
        <w:t xml:space="preserve"> </w:t>
      </w:r>
      <w:r w:rsidRPr="00C518A1">
        <w:rPr>
          <w:rFonts w:ascii="Times New Roman" w:eastAsia="GaramondLT2008-Normal" w:hAnsi="Times New Roman" w:cs="Times New Roman"/>
          <w:sz w:val="24"/>
          <w:szCs w:val="24"/>
        </w:rPr>
        <w:t xml:space="preserve">visi vėliau prie gydymo prisidėję asmenys </w:t>
      </w:r>
      <w:r w:rsidR="00AF07C0">
        <w:rPr>
          <w:rFonts w:ascii="Times New Roman" w:eastAsia="GaramondLT2008-Normal" w:hAnsi="Times New Roman" w:cs="Times New Roman"/>
          <w:sz w:val="24"/>
          <w:szCs w:val="24"/>
        </w:rPr>
        <w:t>taip pat daro tiesioginę įtaką</w:t>
      </w:r>
      <w:r>
        <w:rPr>
          <w:rFonts w:ascii="Times New Roman" w:eastAsia="GaramondLT2008-Normal" w:hAnsi="Times New Roman" w:cs="Times New Roman"/>
          <w:sz w:val="24"/>
          <w:szCs w:val="24"/>
        </w:rPr>
        <w:t xml:space="preserve"> </w:t>
      </w:r>
      <w:r w:rsidRPr="00C518A1">
        <w:rPr>
          <w:rFonts w:ascii="Times New Roman" w:eastAsia="GaramondLT2008-Normal" w:hAnsi="Times New Roman" w:cs="Times New Roman"/>
          <w:sz w:val="24"/>
          <w:szCs w:val="24"/>
        </w:rPr>
        <w:t xml:space="preserve">gydymo rezultatams. </w:t>
      </w:r>
      <w:r w:rsidR="009D4068">
        <w:rPr>
          <w:rFonts w:ascii="Times New Roman" w:eastAsia="GaramondLT2008-Normal" w:hAnsi="Times New Roman" w:cs="Times New Roman"/>
          <w:sz w:val="24"/>
          <w:szCs w:val="24"/>
        </w:rPr>
        <w:t xml:space="preserve">    </w:t>
      </w:r>
    </w:p>
    <w:p w:rsidR="009E7FBF" w:rsidRDefault="00C518A1" w:rsidP="00C47A54">
      <w:pPr>
        <w:autoSpaceDE w:val="0"/>
        <w:autoSpaceDN w:val="0"/>
        <w:adjustRightInd w:val="0"/>
        <w:spacing w:after="120" w:line="240" w:lineRule="auto"/>
        <w:ind w:firstLine="709"/>
        <w:jc w:val="both"/>
        <w:rPr>
          <w:rFonts w:ascii="Times New Roman" w:eastAsia="GaramondLT2008-Normal" w:hAnsi="Times New Roman" w:cs="Times New Roman"/>
          <w:sz w:val="24"/>
          <w:szCs w:val="24"/>
        </w:rPr>
      </w:pPr>
      <w:r w:rsidRPr="00C518A1">
        <w:rPr>
          <w:rFonts w:ascii="Times New Roman" w:eastAsia="GaramondLT2008-Normal" w:hAnsi="Times New Roman" w:cs="Times New Roman"/>
          <w:sz w:val="24"/>
          <w:szCs w:val="24"/>
        </w:rPr>
        <w:t>Mirties po traumos laikotarpis parodo</w:t>
      </w:r>
      <w:r>
        <w:rPr>
          <w:rFonts w:ascii="Times New Roman" w:eastAsia="GaramondLT2008-Normal" w:hAnsi="Times New Roman" w:cs="Times New Roman"/>
          <w:sz w:val="24"/>
          <w:szCs w:val="24"/>
        </w:rPr>
        <w:t xml:space="preserve"> </w:t>
      </w:r>
      <w:r w:rsidRPr="00C518A1">
        <w:rPr>
          <w:rFonts w:ascii="Times New Roman" w:eastAsia="GaramondLT2008-Normal" w:hAnsi="Times New Roman" w:cs="Times New Roman"/>
          <w:sz w:val="24"/>
          <w:szCs w:val="24"/>
        </w:rPr>
        <w:t>šalies ar regiono pagalbos sistemos traumas patyrusiems</w:t>
      </w:r>
      <w:r>
        <w:rPr>
          <w:rFonts w:ascii="Times New Roman" w:eastAsia="GaramondLT2008-Normal" w:hAnsi="Times New Roman" w:cs="Times New Roman"/>
          <w:sz w:val="24"/>
          <w:szCs w:val="24"/>
        </w:rPr>
        <w:t xml:space="preserve"> </w:t>
      </w:r>
      <w:r w:rsidRPr="00C518A1">
        <w:rPr>
          <w:rFonts w:ascii="Times New Roman" w:eastAsia="GaramondLT2008-Normal" w:hAnsi="Times New Roman" w:cs="Times New Roman"/>
          <w:sz w:val="24"/>
          <w:szCs w:val="24"/>
        </w:rPr>
        <w:t xml:space="preserve">pacientams galimybes ir pasirengimo lygį. </w:t>
      </w:r>
      <w:r w:rsidR="00AF07C0">
        <w:rPr>
          <w:rFonts w:ascii="Times New Roman" w:eastAsia="GaramondLT2008-Normal" w:hAnsi="Times New Roman" w:cs="Times New Roman"/>
          <w:sz w:val="24"/>
          <w:szCs w:val="24"/>
        </w:rPr>
        <w:t>Organizuojant</w:t>
      </w:r>
      <w:r w:rsidRPr="00C518A1">
        <w:rPr>
          <w:rFonts w:ascii="Times New Roman" w:eastAsia="GaramondLT2008-Normal" w:hAnsi="Times New Roman" w:cs="Times New Roman"/>
          <w:sz w:val="24"/>
          <w:szCs w:val="24"/>
        </w:rPr>
        <w:t xml:space="preserve"> standartizuot</w:t>
      </w:r>
      <w:r w:rsidR="00AF07C0">
        <w:rPr>
          <w:rFonts w:ascii="Times New Roman" w:eastAsia="GaramondLT2008-Normal" w:hAnsi="Times New Roman" w:cs="Times New Roman"/>
          <w:sz w:val="24"/>
          <w:szCs w:val="24"/>
        </w:rPr>
        <w:t>us</w:t>
      </w:r>
      <w:r>
        <w:rPr>
          <w:rFonts w:ascii="Times New Roman" w:eastAsia="GaramondLT2008-Normal" w:hAnsi="Times New Roman" w:cs="Times New Roman"/>
          <w:sz w:val="24"/>
          <w:szCs w:val="24"/>
        </w:rPr>
        <w:t xml:space="preserve"> </w:t>
      </w:r>
      <w:r w:rsidRPr="00C518A1">
        <w:rPr>
          <w:rFonts w:ascii="Times New Roman" w:eastAsia="GaramondLT2008-Normal" w:hAnsi="Times New Roman" w:cs="Times New Roman"/>
          <w:sz w:val="24"/>
          <w:szCs w:val="24"/>
        </w:rPr>
        <w:t xml:space="preserve">pagalbą sužeistiesiems teikiančių gydytojų </w:t>
      </w:r>
      <w:r w:rsidR="00AF07C0">
        <w:rPr>
          <w:rFonts w:ascii="Times New Roman" w:eastAsia="GaramondLT2008-Normal" w:hAnsi="Times New Roman" w:cs="Times New Roman"/>
          <w:sz w:val="24"/>
          <w:szCs w:val="24"/>
        </w:rPr>
        <w:t>mokymus</w:t>
      </w:r>
      <w:r w:rsidRPr="00C518A1">
        <w:rPr>
          <w:rFonts w:ascii="Times New Roman" w:eastAsia="GaramondLT2008-Normal" w:hAnsi="Times New Roman" w:cs="Times New Roman"/>
          <w:sz w:val="24"/>
          <w:szCs w:val="24"/>
        </w:rPr>
        <w:t>,</w:t>
      </w:r>
      <w:r>
        <w:rPr>
          <w:rFonts w:ascii="Times New Roman" w:eastAsia="GaramondLT2008-Normal" w:hAnsi="Times New Roman" w:cs="Times New Roman"/>
          <w:sz w:val="24"/>
          <w:szCs w:val="24"/>
        </w:rPr>
        <w:t xml:space="preserve"> </w:t>
      </w:r>
      <w:r w:rsidRPr="00C518A1">
        <w:rPr>
          <w:rFonts w:ascii="Times New Roman" w:eastAsia="GaramondLT2008-Normal" w:hAnsi="Times New Roman" w:cs="Times New Roman"/>
          <w:sz w:val="24"/>
          <w:szCs w:val="24"/>
        </w:rPr>
        <w:t>gerėjant ikihospitalinei pagalbai, kuriant specializuotus traumos</w:t>
      </w:r>
      <w:r>
        <w:rPr>
          <w:rFonts w:ascii="Times New Roman" w:eastAsia="GaramondLT2008-Normal" w:hAnsi="Times New Roman" w:cs="Times New Roman"/>
          <w:sz w:val="24"/>
          <w:szCs w:val="24"/>
        </w:rPr>
        <w:t xml:space="preserve"> </w:t>
      </w:r>
      <w:r w:rsidRPr="00C518A1">
        <w:rPr>
          <w:rFonts w:ascii="Times New Roman" w:eastAsia="GaramondLT2008-Normal" w:hAnsi="Times New Roman" w:cs="Times New Roman"/>
          <w:sz w:val="24"/>
          <w:szCs w:val="24"/>
        </w:rPr>
        <w:t>centrus ir komandas, rengiant traumas patyrusių žmonių</w:t>
      </w:r>
      <w:r>
        <w:rPr>
          <w:rFonts w:ascii="Times New Roman" w:eastAsia="GaramondLT2008-Normal" w:hAnsi="Times New Roman" w:cs="Times New Roman"/>
          <w:sz w:val="24"/>
          <w:szCs w:val="24"/>
        </w:rPr>
        <w:t xml:space="preserve"> </w:t>
      </w:r>
      <w:r w:rsidR="001A6533">
        <w:rPr>
          <w:rFonts w:ascii="Times New Roman" w:eastAsia="GaramondLT2008-Normal" w:hAnsi="Times New Roman" w:cs="Times New Roman"/>
          <w:sz w:val="24"/>
          <w:szCs w:val="24"/>
        </w:rPr>
        <w:t>tyrimo ir gydymo protokolus bei</w:t>
      </w:r>
      <w:r w:rsidR="00DD2B0E">
        <w:rPr>
          <w:rFonts w:ascii="Times New Roman" w:eastAsia="GaramondLT2008-Normal" w:hAnsi="Times New Roman" w:cs="Times New Roman"/>
          <w:sz w:val="24"/>
          <w:szCs w:val="24"/>
        </w:rPr>
        <w:t xml:space="preserve"> kitus sisteminius sprendimus</w:t>
      </w:r>
      <w:r w:rsidR="001A6533">
        <w:rPr>
          <w:rFonts w:ascii="Times New Roman" w:eastAsia="GaramondLT2008-Normal" w:hAnsi="Times New Roman" w:cs="Times New Roman"/>
          <w:sz w:val="24"/>
          <w:szCs w:val="24"/>
        </w:rPr>
        <w:t>,</w:t>
      </w:r>
      <w:r w:rsidR="00DD2B0E">
        <w:rPr>
          <w:rFonts w:ascii="Times New Roman" w:eastAsia="GaramondLT2008-Normal" w:hAnsi="Times New Roman" w:cs="Times New Roman"/>
          <w:sz w:val="24"/>
          <w:szCs w:val="24"/>
        </w:rPr>
        <w:t xml:space="preserve"> galima ženkliai sumažinti </w:t>
      </w:r>
      <w:r w:rsidR="00AF07C0">
        <w:rPr>
          <w:rFonts w:ascii="Times New Roman" w:eastAsia="GaramondLT2008-Normal" w:hAnsi="Times New Roman" w:cs="Times New Roman"/>
          <w:sz w:val="24"/>
          <w:szCs w:val="24"/>
        </w:rPr>
        <w:t xml:space="preserve">traumas patyrusių </w:t>
      </w:r>
      <w:r w:rsidR="00DD2B0E">
        <w:rPr>
          <w:rFonts w:ascii="Times New Roman" w:eastAsia="GaramondLT2008-Normal" w:hAnsi="Times New Roman" w:cs="Times New Roman"/>
          <w:sz w:val="24"/>
          <w:szCs w:val="24"/>
        </w:rPr>
        <w:t>pacientų mirštamumą antruoju ir trečiuoju laikotarpiu. Šiuo atveju ypač daug reikšmės turi pagalbos kokybė, efektyvum</w:t>
      </w:r>
      <w:r w:rsidR="002114EF">
        <w:rPr>
          <w:rFonts w:ascii="Times New Roman" w:eastAsia="GaramondLT2008-Normal" w:hAnsi="Times New Roman" w:cs="Times New Roman"/>
          <w:sz w:val="24"/>
          <w:szCs w:val="24"/>
        </w:rPr>
        <w:t>as ir prieinamumas per pirmąją „auksinę valandą</w:t>
      </w:r>
      <w:r w:rsidR="00DD2B0E">
        <w:rPr>
          <w:rFonts w:ascii="Times New Roman" w:eastAsia="GaramondLT2008-Normal" w:hAnsi="Times New Roman" w:cs="Times New Roman"/>
          <w:sz w:val="24"/>
          <w:szCs w:val="24"/>
        </w:rPr>
        <w:t>“ po patirtų traumų.</w:t>
      </w:r>
    </w:p>
    <w:p w:rsidR="00082380" w:rsidRPr="00947CDE" w:rsidRDefault="009E7FBF" w:rsidP="007724F6">
      <w:pPr>
        <w:autoSpaceDE w:val="0"/>
        <w:autoSpaceDN w:val="0"/>
        <w:adjustRightInd w:val="0"/>
        <w:spacing w:after="120" w:line="240" w:lineRule="auto"/>
        <w:ind w:firstLine="709"/>
        <w:jc w:val="both"/>
        <w:rPr>
          <w:rFonts w:ascii="Times New Roman" w:hAnsi="Times New Roman" w:cs="Times New Roman"/>
          <w:sz w:val="24"/>
          <w:szCs w:val="24"/>
        </w:rPr>
      </w:pPr>
      <w:r w:rsidRPr="00A619B2">
        <w:rPr>
          <w:rFonts w:ascii="Times New Roman" w:hAnsi="Times New Roman" w:cs="Times New Roman"/>
          <w:sz w:val="24"/>
          <w:szCs w:val="24"/>
        </w:rPr>
        <w:t>Atsižvelgiant į</w:t>
      </w:r>
      <w:r w:rsidR="00B467E9" w:rsidRPr="00A619B2">
        <w:rPr>
          <w:rFonts w:ascii="Times New Roman" w:hAnsi="Times New Roman" w:cs="Times New Roman"/>
          <w:sz w:val="24"/>
          <w:szCs w:val="24"/>
        </w:rPr>
        <w:t xml:space="preserve"> medicinos pagalbos per</w:t>
      </w:r>
      <w:r w:rsidRPr="00A619B2">
        <w:rPr>
          <w:rFonts w:ascii="Times New Roman" w:hAnsi="Times New Roman" w:cs="Times New Roman"/>
          <w:sz w:val="24"/>
          <w:szCs w:val="24"/>
        </w:rPr>
        <w:t xml:space="preserve"> „</w:t>
      </w:r>
      <w:r w:rsidR="00B467E9" w:rsidRPr="00A619B2">
        <w:rPr>
          <w:rFonts w:ascii="Times New Roman" w:hAnsi="Times New Roman" w:cs="Times New Roman"/>
          <w:sz w:val="24"/>
          <w:szCs w:val="24"/>
        </w:rPr>
        <w:t>auksinę valandą</w:t>
      </w:r>
      <w:r w:rsidRPr="00A619B2">
        <w:rPr>
          <w:rFonts w:ascii="Times New Roman" w:hAnsi="Times New Roman" w:cs="Times New Roman"/>
          <w:sz w:val="24"/>
          <w:szCs w:val="24"/>
        </w:rPr>
        <w:t>“</w:t>
      </w:r>
      <w:r w:rsidR="00B467E9" w:rsidRPr="00A619B2">
        <w:rPr>
          <w:rFonts w:ascii="Times New Roman" w:hAnsi="Times New Roman" w:cs="Times New Roman"/>
          <w:sz w:val="24"/>
          <w:szCs w:val="24"/>
        </w:rPr>
        <w:t xml:space="preserve"> kokybės ir efektyvumo svarbą pacientų</w:t>
      </w:r>
      <w:r w:rsidR="00677C18" w:rsidRPr="00A619B2">
        <w:rPr>
          <w:rFonts w:ascii="Times New Roman" w:hAnsi="Times New Roman" w:cs="Times New Roman"/>
          <w:sz w:val="24"/>
          <w:szCs w:val="24"/>
        </w:rPr>
        <w:t>,</w:t>
      </w:r>
      <w:r w:rsidRPr="00A619B2">
        <w:rPr>
          <w:rFonts w:ascii="Times New Roman" w:hAnsi="Times New Roman" w:cs="Times New Roman"/>
          <w:sz w:val="24"/>
          <w:szCs w:val="24"/>
        </w:rPr>
        <w:t xml:space="preserve"> nukentėjusiųjų nuo </w:t>
      </w:r>
      <w:r w:rsidR="00B467E9" w:rsidRPr="00A619B2">
        <w:rPr>
          <w:rFonts w:ascii="Times New Roman" w:hAnsi="Times New Roman" w:cs="Times New Roman"/>
          <w:sz w:val="24"/>
          <w:szCs w:val="24"/>
        </w:rPr>
        <w:t>traumų</w:t>
      </w:r>
      <w:r w:rsidR="00677C18" w:rsidRPr="00A619B2">
        <w:rPr>
          <w:rFonts w:ascii="Times New Roman" w:hAnsi="Times New Roman" w:cs="Times New Roman"/>
          <w:sz w:val="24"/>
          <w:szCs w:val="24"/>
        </w:rPr>
        <w:t>,</w:t>
      </w:r>
      <w:r w:rsidRPr="00A619B2">
        <w:rPr>
          <w:rFonts w:ascii="Times New Roman" w:hAnsi="Times New Roman" w:cs="Times New Roman"/>
          <w:sz w:val="24"/>
          <w:szCs w:val="24"/>
        </w:rPr>
        <w:t xml:space="preserve"> </w:t>
      </w:r>
      <w:r w:rsidR="00B467E9" w:rsidRPr="00A619B2">
        <w:rPr>
          <w:rFonts w:ascii="Times New Roman" w:hAnsi="Times New Roman" w:cs="Times New Roman"/>
          <w:sz w:val="24"/>
          <w:szCs w:val="24"/>
        </w:rPr>
        <w:t xml:space="preserve">sveikimui, neįgalumui ir mirštamumui, </w:t>
      </w:r>
      <w:r w:rsidR="00677C18" w:rsidRPr="00A619B2">
        <w:rPr>
          <w:rFonts w:ascii="Times New Roman" w:hAnsi="Times New Roman" w:cs="Times New Roman"/>
          <w:sz w:val="24"/>
          <w:szCs w:val="24"/>
        </w:rPr>
        <w:t xml:space="preserve">atliekamas </w:t>
      </w:r>
      <w:r w:rsidR="00BD1EA6">
        <w:rPr>
          <w:rFonts w:ascii="Times New Roman" w:hAnsi="Times New Roman" w:cs="Times New Roman"/>
          <w:sz w:val="24"/>
          <w:szCs w:val="24"/>
        </w:rPr>
        <w:t xml:space="preserve">SAM </w:t>
      </w:r>
      <w:r w:rsidR="007724F6" w:rsidRPr="00A619B2">
        <w:rPr>
          <w:rFonts w:ascii="Times New Roman" w:hAnsi="Times New Roman" w:cs="Times New Roman"/>
          <w:sz w:val="24"/>
          <w:szCs w:val="24"/>
        </w:rPr>
        <w:t>administruojamų priemonių poveikio „auksinei valandai“ vertinimas</w:t>
      </w:r>
      <w:r w:rsidR="0083637D" w:rsidRPr="00A619B2">
        <w:rPr>
          <w:rFonts w:ascii="Times New Roman" w:hAnsi="Times New Roman" w:cs="Times New Roman"/>
          <w:sz w:val="24"/>
          <w:szCs w:val="24"/>
        </w:rPr>
        <w:t>. Atliekant šį vertini</w:t>
      </w:r>
      <w:r w:rsidR="007724F6" w:rsidRPr="00A619B2">
        <w:rPr>
          <w:rFonts w:ascii="Times New Roman" w:hAnsi="Times New Roman" w:cs="Times New Roman"/>
          <w:sz w:val="24"/>
          <w:szCs w:val="24"/>
        </w:rPr>
        <w:t>mą</w:t>
      </w:r>
      <w:r w:rsidR="009825EA" w:rsidRPr="00A619B2">
        <w:rPr>
          <w:rFonts w:ascii="Times New Roman" w:hAnsi="Times New Roman" w:cs="Times New Roman"/>
          <w:sz w:val="24"/>
          <w:szCs w:val="24"/>
        </w:rPr>
        <w:t xml:space="preserve">, </w:t>
      </w:r>
      <w:r w:rsidR="007724F6" w:rsidRPr="00A619B2">
        <w:rPr>
          <w:rFonts w:ascii="Times New Roman" w:hAnsi="Times New Roman" w:cs="Times New Roman"/>
          <w:sz w:val="24"/>
          <w:szCs w:val="24"/>
        </w:rPr>
        <w:t xml:space="preserve">buvo analizuojama, </w:t>
      </w:r>
      <w:r w:rsidR="009825EA" w:rsidRPr="00A619B2">
        <w:rPr>
          <w:rFonts w:ascii="Times New Roman" w:hAnsi="Times New Roman" w:cs="Times New Roman"/>
          <w:sz w:val="24"/>
          <w:szCs w:val="24"/>
        </w:rPr>
        <w:t xml:space="preserve">kaip </w:t>
      </w:r>
      <w:r w:rsidR="00584E69" w:rsidRPr="00A619B2">
        <w:rPr>
          <w:rFonts w:ascii="Times New Roman" w:hAnsi="Times New Roman" w:cs="Times New Roman"/>
          <w:sz w:val="24"/>
          <w:szCs w:val="24"/>
        </w:rPr>
        <w:t xml:space="preserve">nuo 2007 metų iki 2012 metų </w:t>
      </w:r>
      <w:r w:rsidR="009825EA" w:rsidRPr="00A619B2">
        <w:rPr>
          <w:rFonts w:ascii="Times New Roman" w:hAnsi="Times New Roman" w:cs="Times New Roman"/>
          <w:sz w:val="24"/>
          <w:szCs w:val="24"/>
        </w:rPr>
        <w:t>pasikeitė medicinos pagalbos kokybė, rezultatyvumas ir efektyvumas per pirmąsias valandas po patirtų traumų ikihospitaliniu la</w:t>
      </w:r>
      <w:r w:rsidR="00974D76">
        <w:rPr>
          <w:rFonts w:ascii="Times New Roman" w:hAnsi="Times New Roman" w:cs="Times New Roman"/>
          <w:sz w:val="24"/>
          <w:szCs w:val="24"/>
        </w:rPr>
        <w:t>ikotarpiu (vertinant GMP įstaigų</w:t>
      </w:r>
      <w:r w:rsidR="009825EA" w:rsidRPr="00A619B2">
        <w:rPr>
          <w:rFonts w:ascii="Times New Roman" w:hAnsi="Times New Roman" w:cs="Times New Roman"/>
          <w:sz w:val="24"/>
          <w:szCs w:val="24"/>
        </w:rPr>
        <w:t xml:space="preserve"> veiklos pokyčius) ir ankstyvuoju hospitaliniu laikotarpiu (pacientui teikiant pagalbą traumos centrų </w:t>
      </w:r>
      <w:r w:rsidR="0083637D" w:rsidRPr="00A619B2">
        <w:rPr>
          <w:rFonts w:ascii="Times New Roman" w:hAnsi="Times New Roman" w:cs="Times New Roman"/>
          <w:sz w:val="24"/>
          <w:szCs w:val="24"/>
        </w:rPr>
        <w:t>priėmimo-</w:t>
      </w:r>
      <w:r w:rsidR="009825EA" w:rsidRPr="00A619B2">
        <w:rPr>
          <w:rFonts w:ascii="Times New Roman" w:hAnsi="Times New Roman" w:cs="Times New Roman"/>
          <w:sz w:val="24"/>
          <w:szCs w:val="24"/>
        </w:rPr>
        <w:t>skubios</w:t>
      </w:r>
      <w:r w:rsidR="00AE505A" w:rsidRPr="00A619B2">
        <w:rPr>
          <w:rFonts w:ascii="Times New Roman" w:hAnsi="Times New Roman" w:cs="Times New Roman"/>
          <w:sz w:val="24"/>
          <w:szCs w:val="24"/>
        </w:rPr>
        <w:t>ios</w:t>
      </w:r>
      <w:r w:rsidR="009825EA" w:rsidRPr="00A619B2">
        <w:rPr>
          <w:rFonts w:ascii="Times New Roman" w:hAnsi="Times New Roman" w:cs="Times New Roman"/>
          <w:sz w:val="24"/>
          <w:szCs w:val="24"/>
        </w:rPr>
        <w:t xml:space="preserve"> pagalbos skyriuose</w:t>
      </w:r>
      <w:r w:rsidR="00584E69" w:rsidRPr="00A619B2">
        <w:rPr>
          <w:rFonts w:ascii="Times New Roman" w:hAnsi="Times New Roman" w:cs="Times New Roman"/>
          <w:sz w:val="24"/>
          <w:szCs w:val="24"/>
        </w:rPr>
        <w:t>). Atliekant vertinimą buvo apklaustos asmens sveikatos priežiūros įstaigos (</w:t>
      </w:r>
      <w:r w:rsidR="0008450B">
        <w:rPr>
          <w:rFonts w:ascii="Times New Roman" w:hAnsi="Times New Roman" w:cs="Times New Roman"/>
          <w:sz w:val="24"/>
          <w:szCs w:val="24"/>
        </w:rPr>
        <w:t>3</w:t>
      </w:r>
      <w:r w:rsidR="00B905B4" w:rsidRPr="00A619B2">
        <w:rPr>
          <w:rFonts w:ascii="Times New Roman" w:hAnsi="Times New Roman" w:cs="Times New Roman"/>
          <w:sz w:val="24"/>
          <w:szCs w:val="24"/>
        </w:rPr>
        <w:t xml:space="preserve"> </w:t>
      </w:r>
      <w:r w:rsidR="00584E69" w:rsidRPr="00A619B2">
        <w:rPr>
          <w:rFonts w:ascii="Times New Roman" w:hAnsi="Times New Roman" w:cs="Times New Roman"/>
          <w:sz w:val="24"/>
          <w:szCs w:val="24"/>
        </w:rPr>
        <w:t xml:space="preserve">traumos centrai ir </w:t>
      </w:r>
      <w:r w:rsidR="0008450B">
        <w:rPr>
          <w:rFonts w:ascii="Times New Roman" w:hAnsi="Times New Roman" w:cs="Times New Roman"/>
          <w:sz w:val="24"/>
          <w:szCs w:val="24"/>
        </w:rPr>
        <w:t>22 iš 46 atsakymus pateikusių</w:t>
      </w:r>
      <w:r w:rsidR="00B905B4" w:rsidRPr="00A619B2">
        <w:rPr>
          <w:rFonts w:ascii="Times New Roman" w:hAnsi="Times New Roman" w:cs="Times New Roman"/>
          <w:sz w:val="24"/>
          <w:szCs w:val="24"/>
        </w:rPr>
        <w:t xml:space="preserve"> </w:t>
      </w:r>
      <w:r w:rsidR="0008450B">
        <w:rPr>
          <w:rFonts w:ascii="Times New Roman" w:hAnsi="Times New Roman" w:cs="Times New Roman"/>
          <w:sz w:val="24"/>
          <w:szCs w:val="24"/>
        </w:rPr>
        <w:t>GMP įstaigų</w:t>
      </w:r>
      <w:r w:rsidR="00584E69" w:rsidRPr="00A619B2">
        <w:rPr>
          <w:rFonts w:ascii="Times New Roman" w:hAnsi="Times New Roman" w:cs="Times New Roman"/>
          <w:sz w:val="24"/>
          <w:szCs w:val="24"/>
        </w:rPr>
        <w:t xml:space="preserve">), teikiančios skubią medicinos pagalbą traumų ir kitais išorinių priežasčių sąlygotų būklių </w:t>
      </w:r>
      <w:r w:rsidR="00711F63" w:rsidRPr="00A619B2">
        <w:rPr>
          <w:rFonts w:ascii="Times New Roman" w:hAnsi="Times New Roman" w:cs="Times New Roman"/>
          <w:sz w:val="24"/>
          <w:szCs w:val="24"/>
        </w:rPr>
        <w:t>atvejais ir dalyvavusios</w:t>
      </w:r>
      <w:r w:rsidR="006E3D07" w:rsidRPr="00A619B2">
        <w:rPr>
          <w:rFonts w:ascii="Times New Roman" w:hAnsi="Times New Roman" w:cs="Times New Roman"/>
          <w:sz w:val="24"/>
          <w:szCs w:val="24"/>
        </w:rPr>
        <w:t xml:space="preserve"> infrastruktūros atnaujinimui skirtuose</w:t>
      </w:r>
      <w:r w:rsidR="00711F63" w:rsidRPr="00A619B2">
        <w:rPr>
          <w:rFonts w:ascii="Times New Roman" w:hAnsi="Times New Roman" w:cs="Times New Roman"/>
          <w:sz w:val="24"/>
          <w:szCs w:val="24"/>
        </w:rPr>
        <w:t xml:space="preserve"> 2007–</w:t>
      </w:r>
      <w:r w:rsidR="00584E69" w:rsidRPr="00A619B2">
        <w:rPr>
          <w:rFonts w:ascii="Times New Roman" w:hAnsi="Times New Roman" w:cs="Times New Roman"/>
          <w:sz w:val="24"/>
          <w:szCs w:val="24"/>
        </w:rPr>
        <w:t>201</w:t>
      </w:r>
      <w:r w:rsidR="009F04A7" w:rsidRPr="00A619B2">
        <w:rPr>
          <w:rFonts w:ascii="Times New Roman" w:hAnsi="Times New Roman" w:cs="Times New Roman"/>
          <w:sz w:val="24"/>
          <w:szCs w:val="24"/>
        </w:rPr>
        <w:t>3</w:t>
      </w:r>
      <w:r w:rsidR="00584E69" w:rsidRPr="00A619B2">
        <w:rPr>
          <w:rFonts w:ascii="Times New Roman" w:hAnsi="Times New Roman" w:cs="Times New Roman"/>
          <w:sz w:val="24"/>
          <w:szCs w:val="24"/>
        </w:rPr>
        <w:t xml:space="preserve"> m</w:t>
      </w:r>
      <w:r w:rsidR="006E3D07" w:rsidRPr="00A619B2">
        <w:rPr>
          <w:rFonts w:ascii="Times New Roman" w:hAnsi="Times New Roman" w:cs="Times New Roman"/>
          <w:sz w:val="24"/>
          <w:szCs w:val="24"/>
        </w:rPr>
        <w:t>.</w:t>
      </w:r>
      <w:r w:rsidR="00584E69" w:rsidRPr="00A619B2">
        <w:rPr>
          <w:rFonts w:ascii="Times New Roman" w:hAnsi="Times New Roman" w:cs="Times New Roman"/>
          <w:sz w:val="24"/>
          <w:szCs w:val="24"/>
        </w:rPr>
        <w:t xml:space="preserve"> </w:t>
      </w:r>
      <w:r w:rsidR="00BD1EA6">
        <w:rPr>
          <w:rFonts w:ascii="Times New Roman" w:hAnsi="Times New Roman" w:cs="Times New Roman"/>
          <w:sz w:val="24"/>
          <w:szCs w:val="24"/>
        </w:rPr>
        <w:t xml:space="preserve">SAM </w:t>
      </w:r>
      <w:r w:rsidR="00584E69" w:rsidRPr="00A619B2">
        <w:rPr>
          <w:rFonts w:ascii="Times New Roman" w:hAnsi="Times New Roman" w:cs="Times New Roman"/>
          <w:sz w:val="24"/>
          <w:szCs w:val="24"/>
        </w:rPr>
        <w:t>administruojamuose projektuose  (Nr. VP3-2.1-SAM-02-V ir Nr. VP3-2.1-SAM-03-V). Vertinimo metu vyko sus</w:t>
      </w:r>
      <w:r w:rsidR="00A44BC1" w:rsidRPr="00A619B2">
        <w:rPr>
          <w:rFonts w:ascii="Times New Roman" w:hAnsi="Times New Roman" w:cs="Times New Roman"/>
          <w:sz w:val="24"/>
          <w:szCs w:val="24"/>
        </w:rPr>
        <w:t xml:space="preserve">itikimai </w:t>
      </w:r>
      <w:r w:rsidR="00584E69" w:rsidRPr="00A619B2">
        <w:rPr>
          <w:rFonts w:ascii="Times New Roman" w:hAnsi="Times New Roman" w:cs="Times New Roman"/>
          <w:sz w:val="24"/>
          <w:szCs w:val="24"/>
        </w:rPr>
        <w:t xml:space="preserve">su šių įstaigų darbuotojais, taip pat atlikta </w:t>
      </w:r>
      <w:r w:rsidR="00A44BC1" w:rsidRPr="00A619B2">
        <w:rPr>
          <w:rFonts w:ascii="Times New Roman" w:hAnsi="Times New Roman" w:cs="Times New Roman"/>
          <w:sz w:val="24"/>
          <w:szCs w:val="24"/>
        </w:rPr>
        <w:t xml:space="preserve">405 </w:t>
      </w:r>
      <w:r w:rsidR="00584E69" w:rsidRPr="00A619B2">
        <w:rPr>
          <w:rFonts w:ascii="Times New Roman" w:hAnsi="Times New Roman" w:cs="Times New Roman"/>
          <w:sz w:val="24"/>
          <w:szCs w:val="24"/>
        </w:rPr>
        <w:t xml:space="preserve">pacientų, gydytų </w:t>
      </w:r>
      <w:r w:rsidR="00E6252E" w:rsidRPr="00A619B2">
        <w:rPr>
          <w:rFonts w:ascii="Times New Roman" w:hAnsi="Times New Roman" w:cs="Times New Roman"/>
          <w:sz w:val="24"/>
          <w:szCs w:val="24"/>
        </w:rPr>
        <w:t xml:space="preserve">dėl patirtų traumų </w:t>
      </w:r>
      <w:r w:rsidR="00584E69" w:rsidRPr="00A619B2">
        <w:rPr>
          <w:rFonts w:ascii="Times New Roman" w:hAnsi="Times New Roman" w:cs="Times New Roman"/>
          <w:sz w:val="24"/>
          <w:szCs w:val="24"/>
        </w:rPr>
        <w:t>2007 m. ir 2012 m. didžiuosiuose traumos centruose (Vilniuje, Panev</w:t>
      </w:r>
      <w:r w:rsidR="00E6252E" w:rsidRPr="00A619B2">
        <w:rPr>
          <w:rFonts w:ascii="Times New Roman" w:hAnsi="Times New Roman" w:cs="Times New Roman"/>
          <w:sz w:val="24"/>
          <w:szCs w:val="24"/>
        </w:rPr>
        <w:t xml:space="preserve">ėžyje, </w:t>
      </w:r>
      <w:r w:rsidR="00584E69" w:rsidRPr="00A619B2">
        <w:rPr>
          <w:rFonts w:ascii="Times New Roman" w:hAnsi="Times New Roman" w:cs="Times New Roman"/>
          <w:sz w:val="24"/>
          <w:szCs w:val="24"/>
        </w:rPr>
        <w:t>Alytuje)</w:t>
      </w:r>
      <w:r w:rsidR="00E6252E" w:rsidRPr="00A619B2">
        <w:rPr>
          <w:rFonts w:ascii="Times New Roman" w:hAnsi="Times New Roman" w:cs="Times New Roman"/>
          <w:sz w:val="24"/>
          <w:szCs w:val="24"/>
        </w:rPr>
        <w:t xml:space="preserve">, </w:t>
      </w:r>
      <w:r w:rsidR="0008450B">
        <w:rPr>
          <w:rFonts w:ascii="Times New Roman" w:hAnsi="Times New Roman" w:cs="Times New Roman"/>
          <w:sz w:val="24"/>
          <w:szCs w:val="24"/>
        </w:rPr>
        <w:t xml:space="preserve">ligos istorijų atvejų </w:t>
      </w:r>
      <w:r w:rsidR="00E6252E" w:rsidRPr="00A619B2">
        <w:rPr>
          <w:rFonts w:ascii="Times New Roman" w:hAnsi="Times New Roman" w:cs="Times New Roman"/>
          <w:sz w:val="24"/>
          <w:szCs w:val="24"/>
        </w:rPr>
        <w:t>analizė</w:t>
      </w:r>
      <w:r w:rsidR="00DA5450" w:rsidRPr="00A619B2">
        <w:rPr>
          <w:rFonts w:ascii="Times New Roman" w:hAnsi="Times New Roman" w:cs="Times New Roman"/>
          <w:sz w:val="24"/>
          <w:szCs w:val="24"/>
        </w:rPr>
        <w:t>.</w:t>
      </w:r>
      <w:r w:rsidR="00E6252E" w:rsidRPr="00A619B2">
        <w:rPr>
          <w:rFonts w:ascii="Times New Roman" w:hAnsi="Times New Roman" w:cs="Times New Roman"/>
          <w:sz w:val="24"/>
          <w:szCs w:val="24"/>
        </w:rPr>
        <w:t xml:space="preserve"> </w:t>
      </w:r>
      <w:r w:rsidR="00DA5450" w:rsidRPr="00A619B2">
        <w:rPr>
          <w:rFonts w:ascii="Times New Roman" w:hAnsi="Times New Roman" w:cs="Times New Roman"/>
          <w:sz w:val="24"/>
          <w:szCs w:val="24"/>
        </w:rPr>
        <w:t xml:space="preserve">Atsakius į </w:t>
      </w:r>
      <w:r w:rsidR="00DA5450" w:rsidRPr="00A619B2">
        <w:rPr>
          <w:rFonts w:ascii="Times New Roman" w:hAnsi="Times New Roman" w:cs="Times New Roman"/>
          <w:kern w:val="32"/>
          <w:sz w:val="24"/>
          <w:szCs w:val="24"/>
        </w:rPr>
        <w:t>techninėje užduotyje suformuotus vertinimo klausimus,</w:t>
      </w:r>
      <w:r w:rsidR="00DA5450" w:rsidRPr="00A619B2">
        <w:rPr>
          <w:rFonts w:ascii="Times New Roman" w:hAnsi="Times New Roman" w:cs="Times New Roman"/>
          <w:sz w:val="24"/>
          <w:szCs w:val="24"/>
        </w:rPr>
        <w:t xml:space="preserve"> buvo įvertinti medicinos pagalbos apimties, kokybės ir efektyvumo pokyčiai šiuo laikotarpiu.</w:t>
      </w:r>
      <w:bookmarkStart w:id="18" w:name="_Toc385242690"/>
      <w:r w:rsidR="00A44BC1" w:rsidRPr="00A619B2">
        <w:rPr>
          <w:rFonts w:ascii="Times New Roman" w:hAnsi="Times New Roman" w:cs="Times New Roman"/>
          <w:kern w:val="32"/>
          <w:sz w:val="24"/>
          <w:szCs w:val="24"/>
        </w:rPr>
        <w:t xml:space="preserve"> Pagrindiniai vertinimo metodai</w:t>
      </w:r>
      <w:r w:rsidR="00DA5450" w:rsidRPr="00A619B2">
        <w:rPr>
          <w:rFonts w:ascii="Times New Roman" w:hAnsi="Times New Roman" w:cs="Times New Roman"/>
          <w:kern w:val="32"/>
          <w:sz w:val="24"/>
          <w:szCs w:val="24"/>
        </w:rPr>
        <w:t xml:space="preserve"> buvo </w:t>
      </w:r>
      <w:r w:rsidR="00A44BC1" w:rsidRPr="00A619B2">
        <w:rPr>
          <w:rFonts w:ascii="Times New Roman" w:hAnsi="Times New Roman" w:cs="Times New Roman"/>
          <w:kern w:val="32"/>
          <w:sz w:val="24"/>
          <w:szCs w:val="24"/>
        </w:rPr>
        <w:t>k</w:t>
      </w:r>
      <w:r w:rsidR="00A44BC1" w:rsidRPr="00A619B2">
        <w:rPr>
          <w:rFonts w:ascii="Times New Roman" w:hAnsi="Times New Roman" w:cs="Times New Roman"/>
          <w:sz w:val="24"/>
          <w:szCs w:val="24"/>
        </w:rPr>
        <w:t>iekybinis anketavimas, statistinės informacijos rinkimas, medicininių dokumentų i</w:t>
      </w:r>
      <w:r w:rsidR="00984CAE" w:rsidRPr="00A619B2">
        <w:rPr>
          <w:rFonts w:ascii="Times New Roman" w:hAnsi="Times New Roman" w:cs="Times New Roman"/>
          <w:sz w:val="24"/>
          <w:szCs w:val="24"/>
        </w:rPr>
        <w:t>r klinikinių atvejų analizė, fok</w:t>
      </w:r>
      <w:r w:rsidR="00A44BC1" w:rsidRPr="00A619B2">
        <w:rPr>
          <w:rFonts w:ascii="Times New Roman" w:hAnsi="Times New Roman" w:cs="Times New Roman"/>
          <w:sz w:val="24"/>
          <w:szCs w:val="24"/>
        </w:rPr>
        <w:t xml:space="preserve">us grupių diskusijos. </w:t>
      </w:r>
      <w:r w:rsidR="00A44BC1" w:rsidRPr="00A619B2">
        <w:rPr>
          <w:rFonts w:ascii="Times New Roman" w:hAnsi="Times New Roman" w:cs="Times New Roman"/>
          <w:kern w:val="32"/>
          <w:sz w:val="24"/>
          <w:szCs w:val="24"/>
        </w:rPr>
        <w:t xml:space="preserve">Šie metodai plačiau aprašyti </w:t>
      </w:r>
      <w:r w:rsidR="0083637D" w:rsidRPr="00A619B2">
        <w:rPr>
          <w:rFonts w:ascii="Times New Roman" w:hAnsi="Times New Roman" w:cs="Times New Roman"/>
          <w:kern w:val="32"/>
          <w:sz w:val="24"/>
          <w:szCs w:val="24"/>
        </w:rPr>
        <w:t xml:space="preserve">vertinimo metodikos </w:t>
      </w:r>
      <w:r w:rsidR="00A44BC1" w:rsidRPr="00A619B2">
        <w:rPr>
          <w:rFonts w:ascii="Times New Roman" w:hAnsi="Times New Roman" w:cs="Times New Roman"/>
          <w:kern w:val="32"/>
          <w:sz w:val="24"/>
          <w:szCs w:val="24"/>
        </w:rPr>
        <w:t xml:space="preserve">skyriuje. </w:t>
      </w:r>
      <w:r w:rsidR="00A44BC1" w:rsidRPr="00A619B2">
        <w:rPr>
          <w:rFonts w:ascii="Times New Roman" w:hAnsi="Times New Roman" w:cs="Times New Roman"/>
          <w:sz w:val="24"/>
          <w:szCs w:val="24"/>
        </w:rPr>
        <w:t xml:space="preserve">Gauti rezultatai </w:t>
      </w:r>
      <w:r w:rsidR="00DA5450" w:rsidRPr="00A619B2">
        <w:rPr>
          <w:rFonts w:ascii="Times New Roman" w:hAnsi="Times New Roman" w:cs="Times New Roman"/>
          <w:sz w:val="24"/>
          <w:szCs w:val="24"/>
        </w:rPr>
        <w:t xml:space="preserve">buvo </w:t>
      </w:r>
      <w:r w:rsidR="00A44BC1" w:rsidRPr="00A619B2">
        <w:rPr>
          <w:rFonts w:ascii="Times New Roman" w:hAnsi="Times New Roman" w:cs="Times New Roman"/>
          <w:sz w:val="24"/>
          <w:szCs w:val="24"/>
        </w:rPr>
        <w:t>įvertinti ekspertų grupėje ir</w:t>
      </w:r>
      <w:r w:rsidR="00DA5450" w:rsidRPr="00A619B2">
        <w:rPr>
          <w:rFonts w:ascii="Times New Roman" w:hAnsi="Times New Roman" w:cs="Times New Roman"/>
          <w:sz w:val="24"/>
          <w:szCs w:val="24"/>
        </w:rPr>
        <w:t>,</w:t>
      </w:r>
      <w:r w:rsidR="00A44BC1" w:rsidRPr="00A619B2">
        <w:rPr>
          <w:rFonts w:ascii="Times New Roman" w:hAnsi="Times New Roman" w:cs="Times New Roman"/>
          <w:sz w:val="24"/>
          <w:szCs w:val="24"/>
        </w:rPr>
        <w:t xml:space="preserve"> remiantis bendru sutarimu, </w:t>
      </w:r>
      <w:r w:rsidR="00DA5450" w:rsidRPr="00A619B2">
        <w:rPr>
          <w:rFonts w:ascii="Times New Roman" w:hAnsi="Times New Roman" w:cs="Times New Roman"/>
          <w:sz w:val="24"/>
          <w:szCs w:val="24"/>
        </w:rPr>
        <w:t xml:space="preserve">galiausiai buvo </w:t>
      </w:r>
      <w:r w:rsidR="00A44BC1" w:rsidRPr="00A619B2">
        <w:rPr>
          <w:rFonts w:ascii="Times New Roman" w:hAnsi="Times New Roman" w:cs="Times New Roman"/>
          <w:sz w:val="24"/>
          <w:szCs w:val="24"/>
        </w:rPr>
        <w:t>suformuluotos išvados bei rekomendacijos.</w:t>
      </w:r>
    </w:p>
    <w:p w:rsidR="00082380" w:rsidRDefault="00082380">
      <w:pPr>
        <w:rPr>
          <w:rFonts w:ascii="Times New Roman" w:hAnsi="Times New Roman" w:cs="Times New Roman"/>
        </w:rPr>
      </w:pPr>
      <w:r>
        <w:rPr>
          <w:rFonts w:ascii="Times New Roman" w:hAnsi="Times New Roman" w:cs="Times New Roman"/>
        </w:rPr>
        <w:br w:type="page"/>
      </w:r>
    </w:p>
    <w:p w:rsidR="00254C24" w:rsidRDefault="006E3D07" w:rsidP="00120E48">
      <w:pPr>
        <w:pStyle w:val="Antrat1"/>
        <w:numPr>
          <w:ilvl w:val="0"/>
          <w:numId w:val="8"/>
        </w:numPr>
        <w:rPr>
          <w:rFonts w:cs="Times New Roman"/>
        </w:rPr>
      </w:pPr>
      <w:r w:rsidRPr="00C73805">
        <w:rPr>
          <w:rFonts w:cs="Times New Roman"/>
          <w:kern w:val="32"/>
          <w:sz w:val="24"/>
          <w:szCs w:val="24"/>
        </w:rPr>
        <w:lastRenderedPageBreak/>
        <w:t xml:space="preserve"> </w:t>
      </w:r>
      <w:bookmarkStart w:id="19" w:name="_Toc411940345"/>
      <w:bookmarkEnd w:id="18"/>
      <w:r w:rsidR="004D276C">
        <w:rPr>
          <w:rFonts w:cs="Times New Roman"/>
        </w:rPr>
        <w:t>VERTINIMO</w:t>
      </w:r>
      <w:r w:rsidR="00D637B4" w:rsidRPr="00D53BED">
        <w:rPr>
          <w:rFonts w:cs="Times New Roman"/>
        </w:rPr>
        <w:t xml:space="preserve"> METOD</w:t>
      </w:r>
      <w:r w:rsidR="009C7B24">
        <w:rPr>
          <w:rFonts w:cs="Times New Roman"/>
        </w:rPr>
        <w:t>IKA</w:t>
      </w:r>
      <w:bookmarkEnd w:id="19"/>
    </w:p>
    <w:p w:rsidR="00982D79" w:rsidRDefault="00982D79" w:rsidP="00982D79">
      <w:pPr>
        <w:spacing w:after="120" w:line="240" w:lineRule="auto"/>
        <w:ind w:right="51" w:firstLine="709"/>
        <w:jc w:val="both"/>
        <w:rPr>
          <w:rFonts w:ascii="Times New Roman" w:hAnsi="Times New Roman" w:cs="Times New Roman"/>
          <w:sz w:val="24"/>
          <w:szCs w:val="24"/>
        </w:rPr>
      </w:pPr>
      <w:r>
        <w:rPr>
          <w:rFonts w:ascii="Times New Roman" w:hAnsi="Times New Roman" w:cs="Times New Roman"/>
          <w:sz w:val="24"/>
          <w:szCs w:val="24"/>
        </w:rPr>
        <w:t xml:space="preserve">Pagrindinis vertinimo tikslas yra nustatyti dviejų SAM </w:t>
      </w:r>
      <w:r w:rsidR="009C7B24">
        <w:rPr>
          <w:rFonts w:ascii="Times New Roman" w:hAnsi="Times New Roman" w:cs="Times New Roman"/>
          <w:sz w:val="24"/>
          <w:szCs w:val="24"/>
        </w:rPr>
        <w:t>administruojamų 2007–</w:t>
      </w:r>
      <w:r w:rsidR="008A52C1" w:rsidRPr="008A52C1">
        <w:rPr>
          <w:rFonts w:ascii="Times New Roman" w:hAnsi="Times New Roman" w:cs="Times New Roman"/>
          <w:sz w:val="24"/>
          <w:szCs w:val="24"/>
        </w:rPr>
        <w:t>2013 m. Sanglaudos skatinimo veiksmų programos 2 prioriteto priemonių Nr. VP3-2.1-SAM-02-V „Asmens sveikatos priežiūros įstaigų, teikiančių skubią medicinos pagalbą traumų ir kitais išorinių priežasčių sąlygotų būklių atvejais, infrastruktūros atnaujinimas“ ir Nr. VP3-2.1-SAM-03-V „Greitosios medicinos pagalbos ir skubios konsultacinės sveikatos priežiūros pagalbos infras</w:t>
      </w:r>
      <w:r>
        <w:rPr>
          <w:rFonts w:ascii="Times New Roman" w:hAnsi="Times New Roman" w:cs="Times New Roman"/>
          <w:sz w:val="24"/>
          <w:szCs w:val="24"/>
        </w:rPr>
        <w:t xml:space="preserve">truktūros </w:t>
      </w:r>
      <w:r w:rsidRPr="00982D79">
        <w:rPr>
          <w:rFonts w:ascii="Times New Roman" w:hAnsi="Times New Roman" w:cs="Times New Roman"/>
          <w:sz w:val="24"/>
          <w:szCs w:val="24"/>
        </w:rPr>
        <w:t>atnaujinimas“ poveikį</w:t>
      </w:r>
      <w:r w:rsidR="008A52C1" w:rsidRPr="00982D79">
        <w:rPr>
          <w:rFonts w:ascii="Times New Roman" w:hAnsi="Times New Roman" w:cs="Times New Roman"/>
          <w:sz w:val="24"/>
          <w:szCs w:val="24"/>
        </w:rPr>
        <w:t xml:space="preserve"> „auksinei valandai“.</w:t>
      </w:r>
      <w:r w:rsidRPr="00982D79">
        <w:rPr>
          <w:rFonts w:ascii="Times New Roman" w:hAnsi="Times New Roman" w:cs="Times New Roman"/>
          <w:sz w:val="24"/>
          <w:szCs w:val="24"/>
        </w:rPr>
        <w:t xml:space="preserve"> „</w:t>
      </w:r>
      <w:r w:rsidRPr="002114EF">
        <w:rPr>
          <w:rFonts w:ascii="Times New Roman" w:hAnsi="Times New Roman" w:cs="Times New Roman"/>
          <w:sz w:val="24"/>
          <w:szCs w:val="24"/>
        </w:rPr>
        <w:t>Auksine valanda“ vadinama pirma valanda po traumos</w:t>
      </w:r>
      <w:r w:rsidR="00580139" w:rsidRPr="002114EF">
        <w:rPr>
          <w:rFonts w:ascii="Times New Roman" w:hAnsi="Times New Roman" w:cs="Times New Roman"/>
          <w:sz w:val="24"/>
          <w:szCs w:val="24"/>
        </w:rPr>
        <w:t>. N</w:t>
      </w:r>
      <w:r w:rsidRPr="002114EF">
        <w:rPr>
          <w:rFonts w:ascii="Times New Roman" w:hAnsi="Times New Roman" w:cs="Times New Roman"/>
          <w:sz w:val="24"/>
          <w:szCs w:val="24"/>
        </w:rPr>
        <w:t>uo to, ar per šią valandą bus suteikta medicinos pagalba ir nuo šios pagalbos kokybės priklauso, ar žmogus išgyvens ir išvengs</w:t>
      </w:r>
      <w:r w:rsidRPr="00982D79">
        <w:rPr>
          <w:rFonts w:ascii="Times New Roman" w:hAnsi="Times New Roman" w:cs="Times New Roman"/>
          <w:sz w:val="24"/>
          <w:szCs w:val="24"/>
        </w:rPr>
        <w:t xml:space="preserve"> neįgalumo. Tikslus pradinis traum</w:t>
      </w:r>
      <w:r w:rsidRPr="00982D79">
        <w:rPr>
          <w:rFonts w:ascii="Times New Roman" w:eastAsia="TimesNewRoman" w:hAnsi="Times New Roman" w:cs="Times New Roman"/>
          <w:sz w:val="24"/>
          <w:szCs w:val="24"/>
        </w:rPr>
        <w:t xml:space="preserve">ą </w:t>
      </w:r>
      <w:r w:rsidRPr="00982D79">
        <w:rPr>
          <w:rFonts w:ascii="Times New Roman" w:hAnsi="Times New Roman" w:cs="Times New Roman"/>
          <w:sz w:val="24"/>
          <w:szCs w:val="24"/>
        </w:rPr>
        <w:t>patyrusiojo b</w:t>
      </w:r>
      <w:r w:rsidRPr="00982D79">
        <w:rPr>
          <w:rFonts w:ascii="Times New Roman" w:eastAsia="TimesNewRoman" w:hAnsi="Times New Roman" w:cs="Times New Roman"/>
          <w:sz w:val="24"/>
          <w:szCs w:val="24"/>
        </w:rPr>
        <w:t>ū</w:t>
      </w:r>
      <w:r w:rsidRPr="00982D79">
        <w:rPr>
          <w:rFonts w:ascii="Times New Roman" w:hAnsi="Times New Roman" w:cs="Times New Roman"/>
          <w:sz w:val="24"/>
          <w:szCs w:val="24"/>
        </w:rPr>
        <w:t>kl</w:t>
      </w:r>
      <w:r w:rsidRPr="00982D79">
        <w:rPr>
          <w:rFonts w:ascii="Times New Roman" w:eastAsia="TimesNewRoman" w:hAnsi="Times New Roman" w:cs="Times New Roman"/>
          <w:sz w:val="24"/>
          <w:szCs w:val="24"/>
        </w:rPr>
        <w:t>ė</w:t>
      </w:r>
      <w:r w:rsidRPr="00982D79">
        <w:rPr>
          <w:rFonts w:ascii="Times New Roman" w:hAnsi="Times New Roman" w:cs="Times New Roman"/>
          <w:sz w:val="24"/>
          <w:szCs w:val="24"/>
        </w:rPr>
        <w:t xml:space="preserve">s </w:t>
      </w:r>
      <w:r w:rsidRPr="00982D79">
        <w:rPr>
          <w:rFonts w:ascii="Times New Roman" w:eastAsia="TimesNewRoman" w:hAnsi="Times New Roman" w:cs="Times New Roman"/>
          <w:sz w:val="24"/>
          <w:szCs w:val="24"/>
        </w:rPr>
        <w:t>į</w:t>
      </w:r>
      <w:r w:rsidR="002A05DC">
        <w:rPr>
          <w:rFonts w:ascii="Times New Roman" w:hAnsi="Times New Roman" w:cs="Times New Roman"/>
          <w:sz w:val="24"/>
          <w:szCs w:val="24"/>
        </w:rPr>
        <w:t>vertinimas ir adekvati iki</w:t>
      </w:r>
      <w:r w:rsidRPr="00982D79">
        <w:rPr>
          <w:rFonts w:ascii="Times New Roman" w:hAnsi="Times New Roman" w:cs="Times New Roman"/>
          <w:sz w:val="24"/>
          <w:szCs w:val="24"/>
        </w:rPr>
        <w:t>hospitalin</w:t>
      </w:r>
      <w:r w:rsidRPr="00982D79">
        <w:rPr>
          <w:rFonts w:ascii="Times New Roman" w:eastAsia="TimesNewRoman" w:hAnsi="Times New Roman" w:cs="Times New Roman"/>
          <w:sz w:val="24"/>
          <w:szCs w:val="24"/>
        </w:rPr>
        <w:t>ė</w:t>
      </w:r>
      <w:r w:rsidRPr="00982D79">
        <w:rPr>
          <w:rFonts w:ascii="Times New Roman" w:hAnsi="Times New Roman" w:cs="Times New Roman"/>
          <w:sz w:val="24"/>
          <w:szCs w:val="24"/>
        </w:rPr>
        <w:t>s pagalbos apimtis yra tiek pat svarbi, kaip ir pagalbos laikas.</w:t>
      </w:r>
    </w:p>
    <w:p w:rsidR="00982D79" w:rsidRDefault="00982D79" w:rsidP="00982D79">
      <w:pPr>
        <w:spacing w:after="120" w:line="240" w:lineRule="auto"/>
        <w:ind w:right="51" w:firstLine="709"/>
        <w:jc w:val="both"/>
        <w:rPr>
          <w:rFonts w:ascii="Times New Roman" w:hAnsi="Times New Roman" w:cs="Times New Roman"/>
          <w:sz w:val="24"/>
          <w:szCs w:val="24"/>
        </w:rPr>
      </w:pPr>
      <w:r>
        <w:rPr>
          <w:rFonts w:ascii="Times New Roman" w:hAnsi="Times New Roman" w:cs="Times New Roman"/>
          <w:sz w:val="24"/>
          <w:szCs w:val="24"/>
        </w:rPr>
        <w:t>Paramą pagal priemonę</w:t>
      </w:r>
      <w:r w:rsidRPr="008A52C1">
        <w:rPr>
          <w:rFonts w:ascii="Times New Roman" w:hAnsi="Times New Roman" w:cs="Times New Roman"/>
          <w:sz w:val="24"/>
          <w:szCs w:val="24"/>
        </w:rPr>
        <w:t xml:space="preserve"> Nr. VP3-2.1-SAM-02-V „Asmens sveikatos priežiūros įstaigų, teikiančių skubią medicinos pagalbą traumų ir kitais išorinių priežasčių sąlygotų būklių atvejais, infrastruktūros atnaujinimas“</w:t>
      </w:r>
      <w:r w:rsidR="002A05DC">
        <w:rPr>
          <w:rFonts w:ascii="Times New Roman" w:hAnsi="Times New Roman" w:cs="Times New Roman"/>
          <w:sz w:val="24"/>
          <w:szCs w:val="24"/>
        </w:rPr>
        <w:t xml:space="preserve"> yra gavusios</w:t>
      </w:r>
      <w:r>
        <w:rPr>
          <w:rFonts w:ascii="Times New Roman" w:hAnsi="Times New Roman" w:cs="Times New Roman"/>
          <w:sz w:val="24"/>
          <w:szCs w:val="24"/>
        </w:rPr>
        <w:t xml:space="preserve"> 17 ligoninių, pagal priemonę</w:t>
      </w:r>
      <w:r w:rsidRPr="00982D79">
        <w:rPr>
          <w:rFonts w:ascii="Times New Roman" w:hAnsi="Times New Roman" w:cs="Times New Roman"/>
          <w:sz w:val="24"/>
          <w:szCs w:val="24"/>
        </w:rPr>
        <w:t xml:space="preserve"> </w:t>
      </w:r>
      <w:r w:rsidRPr="008A52C1">
        <w:rPr>
          <w:rFonts w:ascii="Times New Roman" w:hAnsi="Times New Roman" w:cs="Times New Roman"/>
          <w:sz w:val="24"/>
          <w:szCs w:val="24"/>
        </w:rPr>
        <w:t>Nr. VP3-2.1-SAM-03-V „Greitosios medicinos pagalbos ir skubios konsultacinės sveikatos priežiūros pagalbos infras</w:t>
      </w:r>
      <w:r>
        <w:rPr>
          <w:rFonts w:ascii="Times New Roman" w:hAnsi="Times New Roman" w:cs="Times New Roman"/>
          <w:sz w:val="24"/>
          <w:szCs w:val="24"/>
        </w:rPr>
        <w:t xml:space="preserve">truktūros </w:t>
      </w:r>
      <w:r w:rsidRPr="00982D79">
        <w:rPr>
          <w:rFonts w:ascii="Times New Roman" w:hAnsi="Times New Roman" w:cs="Times New Roman"/>
          <w:sz w:val="24"/>
          <w:szCs w:val="24"/>
        </w:rPr>
        <w:t>atnaujinimas“</w:t>
      </w:r>
      <w:r w:rsidR="00DE1BD7">
        <w:rPr>
          <w:rFonts w:ascii="Times New Roman" w:hAnsi="Times New Roman" w:cs="Times New Roman"/>
          <w:sz w:val="24"/>
          <w:szCs w:val="24"/>
        </w:rPr>
        <w:t xml:space="preserve"> </w:t>
      </w:r>
      <w:r>
        <w:rPr>
          <w:rFonts w:ascii="Times New Roman" w:hAnsi="Times New Roman" w:cs="Times New Roman"/>
          <w:sz w:val="24"/>
          <w:szCs w:val="24"/>
        </w:rPr>
        <w:t xml:space="preserve">– 46 skirtingos </w:t>
      </w:r>
      <w:r w:rsidR="00DE1BD7">
        <w:rPr>
          <w:rFonts w:ascii="Times New Roman" w:hAnsi="Times New Roman" w:cs="Times New Roman"/>
          <w:sz w:val="24"/>
          <w:szCs w:val="24"/>
        </w:rPr>
        <w:t>sveikatos priežiūros įstaigos visoje Lietuvoje (poliklinikos, ligoninės, grei</w:t>
      </w:r>
      <w:r w:rsidR="0051622F">
        <w:rPr>
          <w:rFonts w:ascii="Times New Roman" w:hAnsi="Times New Roman" w:cs="Times New Roman"/>
          <w:sz w:val="24"/>
          <w:szCs w:val="24"/>
        </w:rPr>
        <w:t>tosios medicinos pagalbos įstaigos</w:t>
      </w:r>
      <w:r w:rsidR="00DE1BD7">
        <w:rPr>
          <w:rFonts w:ascii="Times New Roman" w:hAnsi="Times New Roman" w:cs="Times New Roman"/>
          <w:sz w:val="24"/>
          <w:szCs w:val="24"/>
        </w:rPr>
        <w:t xml:space="preserve"> ir kt.). Paramą gavusių įstaigų pavadinimai pagal kiekvieną priemonę pateikti </w:t>
      </w:r>
      <w:r w:rsidR="0029468B" w:rsidRPr="00313803">
        <w:rPr>
          <w:rFonts w:ascii="Times New Roman" w:hAnsi="Times New Roman" w:cs="Times New Roman"/>
          <w:sz w:val="24"/>
          <w:szCs w:val="24"/>
        </w:rPr>
        <w:t>1</w:t>
      </w:r>
      <w:r w:rsidR="00313803">
        <w:rPr>
          <w:rFonts w:ascii="Times New Roman" w:hAnsi="Times New Roman" w:cs="Times New Roman"/>
          <w:sz w:val="24"/>
          <w:szCs w:val="24"/>
        </w:rPr>
        <w:t xml:space="preserve"> priede.</w:t>
      </w:r>
    </w:p>
    <w:p w:rsidR="00F21ADD" w:rsidRPr="002A05DC" w:rsidRDefault="00F21ADD" w:rsidP="00F21ADD">
      <w:pPr>
        <w:spacing w:after="120" w:line="240" w:lineRule="auto"/>
        <w:ind w:right="51" w:firstLine="709"/>
        <w:jc w:val="both"/>
        <w:rPr>
          <w:rFonts w:ascii="Times New Roman" w:hAnsi="Times New Roman" w:cs="Times New Roman"/>
          <w:sz w:val="24"/>
          <w:szCs w:val="24"/>
        </w:rPr>
      </w:pPr>
      <w:r w:rsidRPr="002A05DC">
        <w:rPr>
          <w:rFonts w:ascii="Times New Roman" w:hAnsi="Times New Roman" w:cs="Times New Roman"/>
          <w:sz w:val="24"/>
          <w:szCs w:val="24"/>
        </w:rPr>
        <w:t xml:space="preserve">Atliekant vertinimą, buvo taikomas kaitos teorija grįstas vertinimo metodas. Šio metodo taikymas šiame vertinime leido sistemingiau įvertinti priežastinius ryšius, o vertinimo rezultatai parodė, kaip keisti matuojamus procesus apibrėžtame tyrimų lauke ir kaip koreguoti šių procesų įgyvendinimą. </w:t>
      </w:r>
    </w:p>
    <w:p w:rsidR="00C00662" w:rsidRPr="00283225" w:rsidRDefault="00F21ADD" w:rsidP="00C00662">
      <w:pPr>
        <w:spacing w:after="120" w:line="240" w:lineRule="auto"/>
        <w:ind w:firstLine="709"/>
        <w:jc w:val="both"/>
        <w:rPr>
          <w:rFonts w:ascii="Times New Roman" w:eastAsia="Times New Roman" w:hAnsi="Times New Roman" w:cs="Times New Roman"/>
          <w:sz w:val="24"/>
          <w:szCs w:val="24"/>
        </w:rPr>
      </w:pPr>
      <w:r w:rsidRPr="002A05DC">
        <w:rPr>
          <w:rFonts w:ascii="Times New Roman" w:eastAsia="Times New Roman" w:hAnsi="Times New Roman" w:cs="Times New Roman"/>
          <w:iCs/>
          <w:sz w:val="24"/>
          <w:szCs w:val="24"/>
          <w:lang w:eastAsia="lt-LT"/>
        </w:rPr>
        <w:t>Kaitos teorijos</w:t>
      </w:r>
      <w:r w:rsidRPr="002A05DC">
        <w:rPr>
          <w:rFonts w:ascii="Times New Roman" w:eastAsia="Times New Roman" w:hAnsi="Times New Roman" w:cs="Times New Roman"/>
          <w:i/>
          <w:sz w:val="24"/>
          <w:szCs w:val="24"/>
          <w:lang w:eastAsia="lt-LT"/>
        </w:rPr>
        <w:t xml:space="preserve"> </w:t>
      </w:r>
      <w:r w:rsidRPr="002A05DC">
        <w:rPr>
          <w:rFonts w:ascii="Times New Roman" w:eastAsia="Times New Roman" w:hAnsi="Times New Roman" w:cs="Times New Roman"/>
          <w:sz w:val="24"/>
          <w:szCs w:val="24"/>
          <w:lang w:eastAsia="lt-LT"/>
        </w:rPr>
        <w:t xml:space="preserve">vertinimo modelis buvo pasirinktas, visų pirma atsižvelgiant į galimus tris veiksnius, vienaip ar kitaip nukreipiančius tolesnę šio vertinimo eigą: a) vertinimo paskirtį; b) alternatyvius galimus metodus ir; c) programos </w:t>
      </w:r>
      <w:r w:rsidR="00E614C2" w:rsidRPr="002A05DC">
        <w:rPr>
          <w:rFonts w:ascii="Times New Roman" w:eastAsia="Times New Roman" w:hAnsi="Times New Roman" w:cs="Times New Roman"/>
          <w:sz w:val="24"/>
          <w:szCs w:val="24"/>
          <w:lang w:eastAsia="lt-LT"/>
        </w:rPr>
        <w:t>prie</w:t>
      </w:r>
      <w:r w:rsidRPr="002A05DC">
        <w:rPr>
          <w:rFonts w:ascii="Times New Roman" w:eastAsia="Times New Roman" w:hAnsi="Times New Roman" w:cs="Times New Roman"/>
          <w:sz w:val="24"/>
          <w:szCs w:val="24"/>
          <w:lang w:eastAsia="lt-LT"/>
        </w:rPr>
        <w:t xml:space="preserve">monių bruožus. Pagrindinis šio vertinimo tikslas yra </w:t>
      </w:r>
      <w:r w:rsidRPr="002A05DC">
        <w:rPr>
          <w:rFonts w:ascii="Times New Roman" w:hAnsi="Times New Roman" w:cs="Times New Roman"/>
          <w:sz w:val="24"/>
          <w:szCs w:val="24"/>
        </w:rPr>
        <w:t xml:space="preserve">nustatyti dviejų SAM administruojamų 2007–2013 m. Sanglaudos skatinimo veiksmų programos 2 prioriteto priemonių Nr. VP3-2.1-SAM-02-V ir Nr. VP3-2.1-SAM-03-V poveikį „auksinei valandai“, </w:t>
      </w:r>
      <w:r w:rsidRPr="002A05DC">
        <w:rPr>
          <w:rFonts w:ascii="Times New Roman" w:eastAsia="Times New Roman" w:hAnsi="Times New Roman" w:cs="Times New Roman"/>
          <w:sz w:val="24"/>
          <w:szCs w:val="24"/>
          <w:lang w:eastAsia="lt-LT"/>
        </w:rPr>
        <w:t xml:space="preserve">todėl tyrimų strateginė įvairovė tampa viena veiksmingiausių strategijų, nes, derinant skirtingas vertinimo prieigas, galima nagrinėjamą reiškinį apibūdinti pakankamai giliai ir kokybiškai. Juolab vertinime buvo analizuojamos asmens sveikatos priežiūros paslaugas teikiančios įstaigos, kurios </w:t>
      </w:r>
      <w:r w:rsidRPr="00C00662">
        <w:rPr>
          <w:rFonts w:ascii="Times New Roman" w:eastAsia="Times New Roman" w:hAnsi="Times New Roman" w:cs="Times New Roman"/>
          <w:sz w:val="24"/>
          <w:szCs w:val="24"/>
          <w:lang w:eastAsia="lt-LT"/>
        </w:rPr>
        <w:t xml:space="preserve">traktuojamos kaip tipiniai atvejai, o </w:t>
      </w:r>
      <w:r w:rsidRPr="00C00662">
        <w:rPr>
          <w:rFonts w:ascii="Times New Roman" w:eastAsia="Times New Roman" w:hAnsi="Times New Roman" w:cs="Times New Roman"/>
          <w:iCs/>
          <w:sz w:val="24"/>
          <w:szCs w:val="24"/>
          <w:lang w:eastAsia="lt-LT"/>
        </w:rPr>
        <w:t>kaitos teorija</w:t>
      </w:r>
      <w:r w:rsidRPr="00C00662">
        <w:rPr>
          <w:rFonts w:ascii="Times New Roman" w:eastAsia="Times New Roman" w:hAnsi="Times New Roman" w:cs="Times New Roman"/>
          <w:i/>
          <w:sz w:val="24"/>
          <w:szCs w:val="24"/>
          <w:lang w:eastAsia="lt-LT"/>
        </w:rPr>
        <w:t xml:space="preserve"> </w:t>
      </w:r>
      <w:r w:rsidRPr="00C00662">
        <w:rPr>
          <w:rFonts w:ascii="Times New Roman" w:eastAsia="Times New Roman" w:hAnsi="Times New Roman" w:cs="Times New Roman"/>
          <w:sz w:val="24"/>
          <w:szCs w:val="24"/>
          <w:lang w:eastAsia="lt-LT"/>
        </w:rPr>
        <w:t>grįstas vertinimas ypač rekomenduojamas akcentuojant ne situacijos</w:t>
      </w:r>
      <w:r w:rsidRPr="00E646AB">
        <w:rPr>
          <w:rFonts w:ascii="Times New Roman" w:eastAsia="Times New Roman" w:hAnsi="Times New Roman" w:cs="Times New Roman"/>
          <w:sz w:val="24"/>
          <w:szCs w:val="24"/>
          <w:lang w:eastAsia="lt-LT"/>
        </w:rPr>
        <w:t xml:space="preserve"> diagnozavimą, bet aprašant procesus bei įvertinant jų efektyvumą naudos gavėjams.</w:t>
      </w:r>
      <w:r w:rsidR="00C00662">
        <w:rPr>
          <w:rFonts w:ascii="Times New Roman" w:eastAsia="Times New Roman" w:hAnsi="Times New Roman" w:cs="Times New Roman"/>
          <w:sz w:val="24"/>
          <w:szCs w:val="24"/>
          <w:lang w:eastAsia="lt-LT"/>
        </w:rPr>
        <w:t xml:space="preserve"> Tipinių atvejų atranka </w:t>
      </w:r>
      <w:r w:rsidR="00C00662" w:rsidRPr="00B43774">
        <w:rPr>
          <w:rFonts w:ascii="Times New Roman" w:hAnsi="Times New Roman" w:cs="Times New Roman"/>
          <w:sz w:val="24"/>
          <w:szCs w:val="24"/>
        </w:rPr>
        <w:t>pag</w:t>
      </w:r>
      <w:r w:rsidR="00C00662">
        <w:rPr>
          <w:rFonts w:ascii="Times New Roman" w:hAnsi="Times New Roman" w:cs="Times New Roman"/>
          <w:sz w:val="24"/>
          <w:szCs w:val="24"/>
        </w:rPr>
        <w:t>rįsta tuo, kad vertintojai</w:t>
      </w:r>
      <w:r w:rsidR="00C00662" w:rsidRPr="00B43774">
        <w:rPr>
          <w:rFonts w:ascii="Times New Roman" w:hAnsi="Times New Roman" w:cs="Times New Roman"/>
          <w:sz w:val="24"/>
          <w:szCs w:val="24"/>
        </w:rPr>
        <w:t xml:space="preserve"> siekė atrinkti tuos atvejus (organizacijas), kurie gali padėti išryškinti vidutines, tipines tirtų vienetų charakteristikas. Šiuo atveju pag</w:t>
      </w:r>
      <w:r w:rsidR="00C00662">
        <w:rPr>
          <w:rFonts w:ascii="Times New Roman" w:hAnsi="Times New Roman" w:cs="Times New Roman"/>
          <w:sz w:val="24"/>
          <w:szCs w:val="24"/>
        </w:rPr>
        <w:t xml:space="preserve">rindinis tipiškumo kriterijus – </w:t>
      </w:r>
      <w:r w:rsidR="00C00662" w:rsidRPr="00B43774">
        <w:rPr>
          <w:rFonts w:ascii="Times New Roman" w:hAnsi="Times New Roman" w:cs="Times New Roman"/>
          <w:sz w:val="24"/>
          <w:szCs w:val="24"/>
        </w:rPr>
        <w:t xml:space="preserve">traumos centro lygis. </w:t>
      </w:r>
    </w:p>
    <w:p w:rsidR="00F21ADD" w:rsidRPr="002B00E6" w:rsidRDefault="00F21ADD" w:rsidP="002B00E6">
      <w:pPr>
        <w:spacing w:after="120" w:line="240" w:lineRule="auto"/>
        <w:ind w:firstLine="709"/>
        <w:jc w:val="both"/>
        <w:rPr>
          <w:rFonts w:ascii="Times New Roman" w:hAnsi="Times New Roman" w:cs="Times New Roman"/>
          <w:sz w:val="24"/>
          <w:szCs w:val="24"/>
        </w:rPr>
      </w:pPr>
      <w:r w:rsidRPr="002A05DC">
        <w:rPr>
          <w:rFonts w:ascii="Times New Roman" w:eastAsia="Times New Roman" w:hAnsi="Times New Roman" w:cs="Times New Roman"/>
          <w:sz w:val="24"/>
          <w:szCs w:val="24"/>
          <w:lang w:eastAsia="lt-LT"/>
        </w:rPr>
        <w:t xml:space="preserve">Remiantis kaitos teorijos principinėmis nuostatomis, atliekant vertinimą buvo laikomasi loginės sekos, kai iš pradžių analizuojami turimi ištekliai ir </w:t>
      </w:r>
      <w:r w:rsidRPr="002A05DC">
        <w:rPr>
          <w:rFonts w:ascii="Times New Roman" w:hAnsi="Times New Roman" w:cs="Times New Roman"/>
          <w:sz w:val="24"/>
          <w:szCs w:val="24"/>
        </w:rPr>
        <w:t>priemonės, vėliau atliekama veiklų bei jų rezultatų analizė (anketinės apklausos</w:t>
      </w:r>
      <w:r w:rsidR="00253860">
        <w:rPr>
          <w:rFonts w:ascii="Times New Roman" w:hAnsi="Times New Roman" w:cs="Times New Roman"/>
          <w:sz w:val="24"/>
          <w:szCs w:val="24"/>
        </w:rPr>
        <w:t xml:space="preserve"> el. paštu</w:t>
      </w:r>
      <w:r w:rsidRPr="002A05DC">
        <w:rPr>
          <w:rFonts w:ascii="Times New Roman" w:hAnsi="Times New Roman" w:cs="Times New Roman"/>
          <w:sz w:val="24"/>
          <w:szCs w:val="24"/>
        </w:rPr>
        <w:t xml:space="preserve">, pacientų medicininių dokumentų analizė) ir vertinamas poveikis (fokus grupių pravedimas tiriant ekspertų / specialistų įžvalgas). Atliekant kaitos teorija grįsto poveikio vertinimą, buvo įvertintas, pamatuotas bei aprašytas tikslų pasiekimas ir poveikis, o taip pat įvertinti ir vykstantys procesai bei naudos gavėjų pasitenkinimo lygis. Vertinimas rėmėsi anketinių apklausų, pacientų </w:t>
      </w:r>
      <w:r w:rsidRPr="002B00E6">
        <w:rPr>
          <w:rFonts w:ascii="Times New Roman" w:hAnsi="Times New Roman" w:cs="Times New Roman"/>
          <w:sz w:val="24"/>
          <w:szCs w:val="24"/>
        </w:rPr>
        <w:t>medicininių dokumentų analizės rezultatais, taip pat suinteresuotų įstaigų darbuotojų nuomone ir pozicijomis, kurios buvo nustatytos fokus grupių diskusijų metu</w:t>
      </w:r>
      <w:r w:rsidR="00E614C2" w:rsidRPr="002B00E6">
        <w:rPr>
          <w:rFonts w:ascii="Times New Roman" w:hAnsi="Times New Roman" w:cs="Times New Roman"/>
          <w:sz w:val="24"/>
          <w:szCs w:val="24"/>
        </w:rPr>
        <w:t xml:space="preserve">. Vertinime naudojamas modelis pateiktas </w:t>
      </w:r>
      <w:r w:rsidRPr="002B00E6">
        <w:rPr>
          <w:rFonts w:ascii="Times New Roman" w:hAnsi="Times New Roman" w:cs="Times New Roman"/>
          <w:sz w:val="24"/>
          <w:szCs w:val="24"/>
        </w:rPr>
        <w:t xml:space="preserve">1 </w:t>
      </w:r>
      <w:r w:rsidR="00E614C2" w:rsidRPr="002B00E6">
        <w:rPr>
          <w:rFonts w:ascii="Times New Roman" w:hAnsi="Times New Roman" w:cs="Times New Roman"/>
          <w:sz w:val="24"/>
          <w:szCs w:val="24"/>
        </w:rPr>
        <w:t xml:space="preserve">paveiksle. </w:t>
      </w:r>
    </w:p>
    <w:p w:rsidR="008615BB" w:rsidRDefault="00F21ADD" w:rsidP="002B00E6">
      <w:pPr>
        <w:spacing w:after="120" w:line="240" w:lineRule="auto"/>
        <w:ind w:firstLine="709"/>
        <w:jc w:val="both"/>
        <w:rPr>
          <w:rFonts w:ascii="Times New Roman" w:hAnsi="Times New Roman" w:cs="Times New Roman"/>
          <w:sz w:val="24"/>
          <w:szCs w:val="24"/>
        </w:rPr>
      </w:pPr>
      <w:r w:rsidRPr="002B00E6">
        <w:rPr>
          <w:rFonts w:ascii="Times New Roman" w:hAnsi="Times New Roman" w:cs="Times New Roman"/>
          <w:sz w:val="24"/>
          <w:szCs w:val="24"/>
        </w:rPr>
        <w:lastRenderedPageBreak/>
        <w:t xml:space="preserve">I-ajame etape buvo atlikta </w:t>
      </w:r>
      <w:r w:rsidR="0051622F">
        <w:rPr>
          <w:rFonts w:ascii="Times New Roman" w:hAnsi="Times New Roman" w:cs="Times New Roman"/>
          <w:sz w:val="24"/>
          <w:szCs w:val="24"/>
        </w:rPr>
        <w:t>GMP įstaigų</w:t>
      </w:r>
      <w:r w:rsidRPr="002B00E6">
        <w:rPr>
          <w:rFonts w:ascii="Times New Roman" w:hAnsi="Times New Roman" w:cs="Times New Roman"/>
          <w:sz w:val="24"/>
          <w:szCs w:val="24"/>
        </w:rPr>
        <w:t>, dalyvavusių 2007–2013 m. ES struktūrinės paramos lėšomis finansuojamuose projektuose pagal priemonę Nr. VP3-2.1-SAM-03-V, anketinė apklausa</w:t>
      </w:r>
      <w:r w:rsidR="00253860" w:rsidRPr="002B00E6">
        <w:rPr>
          <w:rFonts w:ascii="Times New Roman" w:hAnsi="Times New Roman" w:cs="Times New Roman"/>
          <w:sz w:val="24"/>
          <w:szCs w:val="24"/>
        </w:rPr>
        <w:t>, nusiunčiant respondentams nuorodą į anketinę apklausą el. paštu. G</w:t>
      </w:r>
      <w:r w:rsidRPr="002B00E6">
        <w:rPr>
          <w:rFonts w:ascii="Times New Roman" w:hAnsi="Times New Roman" w:cs="Times New Roman"/>
          <w:sz w:val="24"/>
          <w:szCs w:val="24"/>
        </w:rPr>
        <w:t xml:space="preserve">auti duomenys perkelti į duomenų bazę, atlikta jų statistinė analizė bei organizuotas gautų rezultatų aptarimas ekspertų grupėje. </w:t>
      </w:r>
      <w:r w:rsidR="002B00E6" w:rsidRPr="002B00E6">
        <w:rPr>
          <w:rFonts w:ascii="Times New Roman" w:hAnsi="Times New Roman" w:cs="Times New Roman"/>
          <w:sz w:val="24"/>
          <w:szCs w:val="24"/>
        </w:rPr>
        <w:t xml:space="preserve">Ekspertų </w:t>
      </w:r>
      <w:r w:rsidR="002B00E6">
        <w:rPr>
          <w:rFonts w:ascii="Times New Roman" w:hAnsi="Times New Roman" w:cs="Times New Roman"/>
          <w:sz w:val="24"/>
          <w:szCs w:val="24"/>
        </w:rPr>
        <w:t>diskusijos grupė sudaryta</w:t>
      </w:r>
      <w:r w:rsidR="001F6F17" w:rsidRPr="002B00E6">
        <w:rPr>
          <w:rFonts w:ascii="Times New Roman" w:hAnsi="Times New Roman" w:cs="Times New Roman"/>
          <w:sz w:val="24"/>
          <w:szCs w:val="24"/>
        </w:rPr>
        <w:t xml:space="preserve"> iš </w:t>
      </w:r>
      <w:r w:rsidR="00522D35">
        <w:rPr>
          <w:rFonts w:ascii="Times New Roman" w:hAnsi="Times New Roman" w:cs="Times New Roman"/>
          <w:sz w:val="24"/>
          <w:szCs w:val="24"/>
        </w:rPr>
        <w:t xml:space="preserve">2 pagrindinių ekspertų, kurių </w:t>
      </w:r>
      <w:r w:rsidR="002B00E6">
        <w:rPr>
          <w:rFonts w:ascii="Times New Roman" w:hAnsi="Times New Roman" w:cs="Times New Roman"/>
          <w:sz w:val="24"/>
          <w:szCs w:val="24"/>
        </w:rPr>
        <w:t xml:space="preserve">atrankos kriterijus – </w:t>
      </w:r>
      <w:r w:rsidR="001F6F17" w:rsidRPr="002B00E6">
        <w:rPr>
          <w:rFonts w:ascii="Times New Roman" w:hAnsi="Times New Roman" w:cs="Times New Roman"/>
          <w:sz w:val="24"/>
          <w:szCs w:val="24"/>
        </w:rPr>
        <w:t>tiesioginio darbo teikiant skubi</w:t>
      </w:r>
      <w:r w:rsidR="002B00E6">
        <w:rPr>
          <w:rFonts w:ascii="Times New Roman" w:hAnsi="Times New Roman" w:cs="Times New Roman"/>
          <w:sz w:val="24"/>
          <w:szCs w:val="24"/>
        </w:rPr>
        <w:t>ą medicinos</w:t>
      </w:r>
      <w:r w:rsidR="001F6F17" w:rsidRPr="002B00E6">
        <w:rPr>
          <w:rFonts w:ascii="Times New Roman" w:hAnsi="Times New Roman" w:cs="Times New Roman"/>
          <w:sz w:val="24"/>
          <w:szCs w:val="24"/>
        </w:rPr>
        <w:t xml:space="preserve"> pagalbą patirtis. </w:t>
      </w:r>
      <w:r w:rsidR="00522D35">
        <w:rPr>
          <w:rFonts w:ascii="Times New Roman" w:hAnsi="Times New Roman" w:cs="Times New Roman"/>
          <w:sz w:val="24"/>
          <w:szCs w:val="24"/>
        </w:rPr>
        <w:t xml:space="preserve">Šie ekspertai yra </w:t>
      </w:r>
      <w:r w:rsidR="00E51976">
        <w:rPr>
          <w:rFonts w:ascii="Times New Roman" w:hAnsi="Times New Roman" w:cs="Times New Roman"/>
          <w:sz w:val="24"/>
          <w:szCs w:val="24"/>
        </w:rPr>
        <w:t xml:space="preserve">LSMU KK Chirurgijos klinikos </w:t>
      </w:r>
      <w:r w:rsidR="00522D35">
        <w:rPr>
          <w:rFonts w:ascii="Times New Roman" w:hAnsi="Times New Roman" w:cs="Times New Roman"/>
          <w:sz w:val="24"/>
          <w:szCs w:val="24"/>
        </w:rPr>
        <w:t>g</w:t>
      </w:r>
      <w:r w:rsidR="002B00E6">
        <w:rPr>
          <w:rFonts w:ascii="Times New Roman" w:hAnsi="Times New Roman" w:cs="Times New Roman"/>
          <w:sz w:val="24"/>
          <w:szCs w:val="24"/>
        </w:rPr>
        <w:t>ydytojas abdominalinis chirurgas</w:t>
      </w:r>
      <w:r w:rsidR="00E51976">
        <w:rPr>
          <w:rFonts w:ascii="Times New Roman" w:hAnsi="Times New Roman" w:cs="Times New Roman"/>
          <w:sz w:val="24"/>
          <w:szCs w:val="24"/>
        </w:rPr>
        <w:t xml:space="preserve">, LSMU MA Chirurgijos klinikos profesorius Žilvinas Dambrauskas ir LSMU KK Anesteziologijos klinikos gydytoja anesteziologė-reanimatologė, LSMU MA Anesteziologijos klinikos docentė Aurika Karbonskienė. </w:t>
      </w:r>
      <w:r w:rsidR="00522D35">
        <w:rPr>
          <w:rFonts w:ascii="Times New Roman" w:hAnsi="Times New Roman" w:cs="Times New Roman"/>
          <w:sz w:val="24"/>
          <w:szCs w:val="24"/>
        </w:rPr>
        <w:t>Esant poreikiui, į diskusijas taip pat buvo įtraukti papildomi ekspertai (projektų vadovė Laura Šėrytė, sociologai Galina Krikščiūnienė ir dr. Liutauras Labanauskas), kurie įgyvendino organizacines vertinimo veiklas (pvz., rengė ir testavo vertinimo anketas, tikrino ir apdorojo surinktus duomenis</w:t>
      </w:r>
      <w:r w:rsidR="00E51976">
        <w:rPr>
          <w:rFonts w:ascii="Times New Roman" w:hAnsi="Times New Roman" w:cs="Times New Roman"/>
          <w:sz w:val="24"/>
          <w:szCs w:val="24"/>
        </w:rPr>
        <w:t xml:space="preserve">, kt.). Šie papildomi ekspertai buvo kviečiami į </w:t>
      </w:r>
      <w:r w:rsidR="00C00662">
        <w:rPr>
          <w:rFonts w:ascii="Times New Roman" w:hAnsi="Times New Roman" w:cs="Times New Roman"/>
          <w:sz w:val="24"/>
          <w:szCs w:val="24"/>
        </w:rPr>
        <w:t>rezultatų aptarimą, kai</w:t>
      </w:r>
      <w:r w:rsidR="00E51976">
        <w:rPr>
          <w:rFonts w:ascii="Times New Roman" w:hAnsi="Times New Roman" w:cs="Times New Roman"/>
          <w:sz w:val="24"/>
          <w:szCs w:val="24"/>
        </w:rPr>
        <w:t xml:space="preserve"> galėjo </w:t>
      </w:r>
      <w:r w:rsidR="00C00662">
        <w:rPr>
          <w:rFonts w:ascii="Times New Roman" w:hAnsi="Times New Roman" w:cs="Times New Roman"/>
          <w:sz w:val="24"/>
          <w:szCs w:val="24"/>
        </w:rPr>
        <w:t xml:space="preserve">suteikti objektyvios vertinimui reikalingos informacijos. </w:t>
      </w:r>
    </w:p>
    <w:p w:rsidR="00F21ADD" w:rsidRPr="00D44497" w:rsidRDefault="00F21ADD" w:rsidP="002B00E6">
      <w:pPr>
        <w:spacing w:after="120" w:line="240" w:lineRule="auto"/>
        <w:ind w:firstLine="709"/>
        <w:jc w:val="both"/>
        <w:rPr>
          <w:rFonts w:ascii="Times New Roman" w:hAnsi="Times New Roman" w:cs="Times New Roman"/>
          <w:color w:val="FF0000"/>
          <w:sz w:val="24"/>
          <w:szCs w:val="24"/>
        </w:rPr>
      </w:pPr>
      <w:r w:rsidRPr="002B00E6">
        <w:rPr>
          <w:rFonts w:ascii="Times New Roman" w:hAnsi="Times New Roman" w:cs="Times New Roman"/>
          <w:sz w:val="24"/>
          <w:szCs w:val="24"/>
        </w:rPr>
        <w:t xml:space="preserve">II-ajame etape buvo atlikta traumas patyrusių pacientų </w:t>
      </w:r>
      <w:r w:rsidR="007542AF" w:rsidRPr="002B00E6">
        <w:rPr>
          <w:rFonts w:ascii="Times New Roman" w:hAnsi="Times New Roman" w:cs="Times New Roman"/>
          <w:sz w:val="24"/>
          <w:szCs w:val="24"/>
        </w:rPr>
        <w:t xml:space="preserve">ligos istorijų </w:t>
      </w:r>
      <w:r w:rsidRPr="002B00E6">
        <w:rPr>
          <w:rFonts w:ascii="Times New Roman" w:hAnsi="Times New Roman" w:cs="Times New Roman"/>
          <w:sz w:val="24"/>
          <w:szCs w:val="24"/>
        </w:rPr>
        <w:t>analizė skirtingo lygio traumos centruose, taip pat šių centrų veiklos statistinių rodiklių analizė. Siekiant surinkti kokybinius duomenis bei papildyti trūkstamą kiekybinę informaciją</w:t>
      </w:r>
      <w:r>
        <w:rPr>
          <w:rFonts w:ascii="Times New Roman" w:hAnsi="Times New Roman" w:cs="Times New Roman"/>
          <w:sz w:val="24"/>
          <w:szCs w:val="24"/>
        </w:rPr>
        <w:t>,</w:t>
      </w:r>
      <w:r w:rsidRPr="006F5A4F">
        <w:rPr>
          <w:rFonts w:ascii="Times New Roman" w:hAnsi="Times New Roman" w:cs="Times New Roman"/>
          <w:sz w:val="24"/>
          <w:szCs w:val="24"/>
        </w:rPr>
        <w:t xml:space="preserve"> III-</w:t>
      </w:r>
      <w:r>
        <w:rPr>
          <w:rFonts w:ascii="Times New Roman" w:hAnsi="Times New Roman" w:cs="Times New Roman"/>
          <w:sz w:val="24"/>
          <w:szCs w:val="24"/>
        </w:rPr>
        <w:t>iajame etape</w:t>
      </w:r>
      <w:r w:rsidRPr="006F5A4F">
        <w:rPr>
          <w:rFonts w:ascii="Times New Roman" w:hAnsi="Times New Roman" w:cs="Times New Roman"/>
          <w:sz w:val="24"/>
          <w:szCs w:val="24"/>
        </w:rPr>
        <w:t xml:space="preserve"> </w:t>
      </w:r>
      <w:r>
        <w:rPr>
          <w:rFonts w:ascii="Times New Roman" w:hAnsi="Times New Roman" w:cs="Times New Roman"/>
          <w:sz w:val="24"/>
          <w:szCs w:val="24"/>
        </w:rPr>
        <w:t>vykdytas fokus grupės tyrimas</w:t>
      </w:r>
      <w:r w:rsidRPr="00E43B5F">
        <w:rPr>
          <w:rFonts w:ascii="Times New Roman" w:hAnsi="Times New Roman" w:cs="Times New Roman"/>
          <w:sz w:val="24"/>
          <w:szCs w:val="24"/>
        </w:rPr>
        <w:t xml:space="preserve">. </w:t>
      </w:r>
      <w:r>
        <w:rPr>
          <w:rFonts w:ascii="Times New Roman" w:hAnsi="Times New Roman" w:cs="Times New Roman"/>
          <w:sz w:val="24"/>
          <w:szCs w:val="24"/>
        </w:rPr>
        <w:t>Fok</w:t>
      </w:r>
      <w:r w:rsidRPr="00E43B5F">
        <w:rPr>
          <w:rFonts w:ascii="Times New Roman" w:hAnsi="Times New Roman" w:cs="Times New Roman"/>
          <w:sz w:val="24"/>
          <w:szCs w:val="24"/>
        </w:rPr>
        <w:t>us</w:t>
      </w:r>
      <w:r>
        <w:rPr>
          <w:rFonts w:ascii="Times New Roman" w:hAnsi="Times New Roman" w:cs="Times New Roman"/>
          <w:sz w:val="24"/>
          <w:szCs w:val="24"/>
        </w:rPr>
        <w:t xml:space="preserve"> grupių susitikimuose dalyvavo</w:t>
      </w:r>
      <w:r w:rsidRPr="006F5A4F">
        <w:rPr>
          <w:rFonts w:ascii="Times New Roman" w:hAnsi="Times New Roman" w:cs="Times New Roman"/>
          <w:sz w:val="24"/>
          <w:szCs w:val="24"/>
        </w:rPr>
        <w:t xml:space="preserve"> specialistai</w:t>
      </w:r>
      <w:r>
        <w:rPr>
          <w:rFonts w:ascii="Times New Roman" w:hAnsi="Times New Roman" w:cs="Times New Roman"/>
          <w:sz w:val="24"/>
          <w:szCs w:val="24"/>
        </w:rPr>
        <w:t>,</w:t>
      </w:r>
      <w:r w:rsidRPr="006F5A4F">
        <w:rPr>
          <w:rFonts w:ascii="Times New Roman" w:hAnsi="Times New Roman" w:cs="Times New Roman"/>
          <w:sz w:val="24"/>
          <w:szCs w:val="24"/>
        </w:rPr>
        <w:t xml:space="preserve"> teikiantys pagalbą traumas patyrusiems pacientams iš atitinkamo lygio traumos centro (I, II arba III lygio)</w:t>
      </w:r>
      <w:r>
        <w:rPr>
          <w:rFonts w:ascii="Times New Roman" w:hAnsi="Times New Roman" w:cs="Times New Roman"/>
          <w:sz w:val="24"/>
          <w:szCs w:val="24"/>
        </w:rPr>
        <w:t>,</w:t>
      </w:r>
      <w:r w:rsidRPr="006F5A4F">
        <w:rPr>
          <w:rFonts w:ascii="Times New Roman" w:hAnsi="Times New Roman" w:cs="Times New Roman"/>
          <w:sz w:val="24"/>
          <w:szCs w:val="24"/>
        </w:rPr>
        <w:t xml:space="preserve"> bei tą re</w:t>
      </w:r>
      <w:r w:rsidR="0051622F">
        <w:rPr>
          <w:rFonts w:ascii="Times New Roman" w:hAnsi="Times New Roman" w:cs="Times New Roman"/>
          <w:sz w:val="24"/>
          <w:szCs w:val="24"/>
        </w:rPr>
        <w:t>gioną aptarnaujančių GMP įstaigų</w:t>
      </w:r>
      <w:r w:rsidRPr="006F5A4F">
        <w:rPr>
          <w:rFonts w:ascii="Times New Roman" w:hAnsi="Times New Roman" w:cs="Times New Roman"/>
          <w:sz w:val="24"/>
          <w:szCs w:val="24"/>
        </w:rPr>
        <w:t xml:space="preserve"> </w:t>
      </w:r>
      <w:r>
        <w:rPr>
          <w:rFonts w:ascii="Times New Roman" w:hAnsi="Times New Roman" w:cs="Times New Roman"/>
          <w:sz w:val="24"/>
          <w:szCs w:val="24"/>
        </w:rPr>
        <w:t>atstovai. Vertinimo</w:t>
      </w:r>
      <w:r w:rsidRPr="006F5A4F">
        <w:rPr>
          <w:rFonts w:ascii="Times New Roman" w:hAnsi="Times New Roman" w:cs="Times New Roman"/>
          <w:sz w:val="24"/>
          <w:szCs w:val="24"/>
        </w:rPr>
        <w:t xml:space="preserve"> modelis </w:t>
      </w:r>
      <w:r>
        <w:rPr>
          <w:rFonts w:ascii="Times New Roman" w:hAnsi="Times New Roman" w:cs="Times New Roman"/>
          <w:sz w:val="24"/>
          <w:szCs w:val="24"/>
        </w:rPr>
        <w:t xml:space="preserve">vizualiai </w:t>
      </w:r>
      <w:r w:rsidRPr="006F5A4F">
        <w:rPr>
          <w:rFonts w:ascii="Times New Roman" w:hAnsi="Times New Roman" w:cs="Times New Roman"/>
          <w:sz w:val="24"/>
          <w:szCs w:val="24"/>
        </w:rPr>
        <w:t xml:space="preserve">pavaizduotas </w:t>
      </w:r>
      <w:r>
        <w:rPr>
          <w:rFonts w:ascii="Times New Roman" w:hAnsi="Times New Roman" w:cs="Times New Roman"/>
          <w:sz w:val="24"/>
          <w:szCs w:val="24"/>
        </w:rPr>
        <w:t xml:space="preserve">žemiau esančiame paveiksle, o </w:t>
      </w:r>
      <w:r w:rsidRPr="006F5A4F">
        <w:rPr>
          <w:rFonts w:ascii="Times New Roman" w:hAnsi="Times New Roman" w:cs="Times New Roman"/>
          <w:sz w:val="24"/>
          <w:szCs w:val="24"/>
        </w:rPr>
        <w:t xml:space="preserve">kiekvienas etapas </w:t>
      </w:r>
      <w:r>
        <w:rPr>
          <w:rFonts w:ascii="Times New Roman" w:hAnsi="Times New Roman" w:cs="Times New Roman"/>
          <w:sz w:val="24"/>
          <w:szCs w:val="24"/>
        </w:rPr>
        <w:t xml:space="preserve">toliau </w:t>
      </w:r>
      <w:r w:rsidRPr="006F5A4F">
        <w:rPr>
          <w:rFonts w:ascii="Times New Roman" w:hAnsi="Times New Roman" w:cs="Times New Roman"/>
          <w:sz w:val="24"/>
          <w:szCs w:val="24"/>
        </w:rPr>
        <w:t xml:space="preserve">išsamiai aprašomas tekste.  </w:t>
      </w:r>
    </w:p>
    <w:p w:rsidR="00F21ADD" w:rsidRPr="006F5A4F" w:rsidRDefault="007609C0" w:rsidP="00C00662">
      <w:pPr>
        <w:spacing w:line="240" w:lineRule="auto"/>
        <w:jc w:val="both"/>
        <w:rPr>
          <w:rFonts w:ascii="Times New Roman" w:hAnsi="Times New Roman" w:cs="Times New Roman"/>
          <w:color w:val="000000"/>
          <w:sz w:val="24"/>
          <w:szCs w:val="24"/>
        </w:rPr>
      </w:pPr>
      <w:r>
        <w:rPr>
          <w:rFonts w:ascii="Times New Roman" w:hAnsi="Times New Roman" w:cs="Times New Roman"/>
          <w:b/>
          <w:noProof/>
          <w:color w:val="000000"/>
          <w:sz w:val="24"/>
          <w:szCs w:val="24"/>
          <w:lang w:eastAsia="lt-LT"/>
        </w:rPr>
        <mc:AlternateContent>
          <mc:Choice Requires="wpg">
            <w:drawing>
              <wp:anchor distT="0" distB="0" distL="114300" distR="114300" simplePos="0" relativeHeight="251659776" behindDoc="0" locked="0" layoutInCell="1" allowOverlap="1">
                <wp:simplePos x="0" y="0"/>
                <wp:positionH relativeFrom="column">
                  <wp:posOffset>83820</wp:posOffset>
                </wp:positionH>
                <wp:positionV relativeFrom="paragraph">
                  <wp:posOffset>133985</wp:posOffset>
                </wp:positionV>
                <wp:extent cx="5817870" cy="2077720"/>
                <wp:effectExtent l="0" t="0" r="11430" b="17780"/>
                <wp:wrapNone/>
                <wp:docPr id="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7870" cy="2077720"/>
                          <a:chOff x="1833" y="7231"/>
                          <a:chExt cx="9294" cy="3389"/>
                        </a:xfrm>
                      </wpg:grpSpPr>
                      <wps:wsp>
                        <wps:cNvPr id="4" name="AutoShape 2"/>
                        <wps:cNvSpPr>
                          <a:spLocks noChangeArrowheads="1"/>
                        </wps:cNvSpPr>
                        <wps:spPr bwMode="auto">
                          <a:xfrm>
                            <a:off x="1833" y="7231"/>
                            <a:ext cx="2682" cy="2039"/>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0E17" w:rsidRPr="006F5A4F" w:rsidRDefault="008C0E17" w:rsidP="00F21ADD">
                              <w:pPr>
                                <w:jc w:val="both"/>
                                <w:rPr>
                                  <w:rFonts w:ascii="Times New Roman" w:hAnsi="Times New Roman" w:cs="Times New Roman"/>
                                </w:rPr>
                              </w:pPr>
                              <w:r w:rsidRPr="00E43B5F">
                                <w:rPr>
                                  <w:rFonts w:ascii="Times New Roman" w:hAnsi="Times New Roman" w:cs="Times New Roman"/>
                                  <w:b/>
                                  <w:bCs/>
                                  <w:sz w:val="20"/>
                                  <w:szCs w:val="20"/>
                                </w:rPr>
                                <w:t xml:space="preserve">I ETAPAS. </w:t>
                              </w:r>
                              <w:r>
                                <w:rPr>
                                  <w:rFonts w:ascii="Times New Roman" w:hAnsi="Times New Roman" w:cs="Times New Roman"/>
                                  <w:sz w:val="20"/>
                                  <w:szCs w:val="20"/>
                                </w:rPr>
                                <w:t>GMP įstaigų</w:t>
                              </w:r>
                              <w:r w:rsidRPr="00E43B5F">
                                <w:rPr>
                                  <w:rFonts w:ascii="Times New Roman" w:hAnsi="Times New Roman" w:cs="Times New Roman"/>
                                  <w:sz w:val="20"/>
                                  <w:szCs w:val="20"/>
                                </w:rPr>
                                <w:t xml:space="preserve"> anketinė apklausa, duomenų perkėlimas į duomenų bazę ir statistinė analizė.  </w:t>
                              </w:r>
                            </w:p>
                          </w:txbxContent>
                        </wps:txbx>
                        <wps:bodyPr rot="0" vert="horz" wrap="square" lIns="91440" tIns="45720" rIns="91440" bIns="45720" anchor="t" anchorCtr="0" upright="1">
                          <a:noAutofit/>
                        </wps:bodyPr>
                      </wps:wsp>
                      <wps:wsp>
                        <wps:cNvPr id="5" name="AutoShape 3"/>
                        <wps:cNvSpPr>
                          <a:spLocks noChangeArrowheads="1"/>
                        </wps:cNvSpPr>
                        <wps:spPr bwMode="auto">
                          <a:xfrm>
                            <a:off x="5145" y="7231"/>
                            <a:ext cx="2730" cy="2039"/>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0E17" w:rsidRPr="00E43B5F" w:rsidRDefault="008C0E17" w:rsidP="00F21ADD">
                              <w:pPr>
                                <w:spacing w:line="240" w:lineRule="auto"/>
                                <w:jc w:val="both"/>
                                <w:rPr>
                                  <w:rFonts w:ascii="Times New Roman" w:hAnsi="Times New Roman" w:cs="Times New Roman"/>
                                  <w:sz w:val="20"/>
                                  <w:szCs w:val="20"/>
                                </w:rPr>
                              </w:pPr>
                              <w:r w:rsidRPr="00E43B5F">
                                <w:rPr>
                                  <w:rFonts w:ascii="Times New Roman" w:hAnsi="Times New Roman" w:cs="Times New Roman"/>
                                  <w:b/>
                                  <w:bCs/>
                                  <w:color w:val="000000"/>
                                  <w:sz w:val="20"/>
                                  <w:szCs w:val="20"/>
                                </w:rPr>
                                <w:t xml:space="preserve">II ETAPAS. </w:t>
                              </w:r>
                              <w:r w:rsidRPr="00E43B5F">
                                <w:rPr>
                                  <w:rFonts w:ascii="Times New Roman" w:hAnsi="Times New Roman" w:cs="Times New Roman"/>
                                  <w:color w:val="000000"/>
                                  <w:sz w:val="20"/>
                                  <w:szCs w:val="20"/>
                                </w:rPr>
                                <w:t xml:space="preserve">Traumas patyrusių pacientų </w:t>
                              </w:r>
                              <w:r>
                                <w:rPr>
                                  <w:rFonts w:ascii="Times New Roman" w:hAnsi="Times New Roman" w:cs="Times New Roman"/>
                                  <w:color w:val="000000"/>
                                  <w:sz w:val="20"/>
                                  <w:szCs w:val="20"/>
                                </w:rPr>
                                <w:t xml:space="preserve">ligos istorijų atvejų </w:t>
                              </w:r>
                              <w:r w:rsidRPr="00E43B5F">
                                <w:rPr>
                                  <w:rFonts w:ascii="Times New Roman" w:hAnsi="Times New Roman" w:cs="Times New Roman"/>
                                  <w:sz w:val="20"/>
                                  <w:szCs w:val="20"/>
                                </w:rPr>
                                <w:t>analizė I, II</w:t>
                              </w:r>
                              <w:r>
                                <w:rPr>
                                  <w:rFonts w:ascii="Times New Roman" w:hAnsi="Times New Roman" w:cs="Times New Roman"/>
                                  <w:sz w:val="20"/>
                                  <w:szCs w:val="20"/>
                                </w:rPr>
                                <w:t xml:space="preserve"> ir III lygio traumos centruose ir šių centrų veiklos statistinių rodiklių analizė.</w:t>
                              </w:r>
                            </w:p>
                          </w:txbxContent>
                        </wps:txbx>
                        <wps:bodyPr rot="0" vert="horz" wrap="square" lIns="91440" tIns="45720" rIns="91440" bIns="45720" anchor="t" anchorCtr="0" upright="1">
                          <a:noAutofit/>
                        </wps:bodyPr>
                      </wps:wsp>
                      <wps:wsp>
                        <wps:cNvPr id="6" name="AutoShape 4"/>
                        <wps:cNvSpPr>
                          <a:spLocks noChangeArrowheads="1"/>
                        </wps:cNvSpPr>
                        <wps:spPr bwMode="auto">
                          <a:xfrm>
                            <a:off x="8460" y="7231"/>
                            <a:ext cx="2667" cy="2039"/>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0E17" w:rsidRPr="00E43B5F" w:rsidRDefault="008C0E17" w:rsidP="00F21ADD">
                              <w:pPr>
                                <w:jc w:val="both"/>
                                <w:rPr>
                                  <w:rFonts w:ascii="Times New Roman" w:hAnsi="Times New Roman" w:cs="Times New Roman"/>
                                  <w:sz w:val="20"/>
                                  <w:szCs w:val="20"/>
                                </w:rPr>
                              </w:pPr>
                              <w:r w:rsidRPr="00E43B5F">
                                <w:rPr>
                                  <w:rFonts w:ascii="Times New Roman" w:hAnsi="Times New Roman" w:cs="Times New Roman"/>
                                  <w:b/>
                                  <w:bCs/>
                                  <w:sz w:val="20"/>
                                  <w:szCs w:val="20"/>
                                </w:rPr>
                                <w:t>III ETAPAS.</w:t>
                              </w:r>
                              <w:r>
                                <w:rPr>
                                  <w:rFonts w:ascii="Times New Roman" w:hAnsi="Times New Roman" w:cs="Times New Roman"/>
                                  <w:sz w:val="20"/>
                                  <w:szCs w:val="20"/>
                                </w:rPr>
                                <w:t xml:space="preserve"> Fok</w:t>
                              </w:r>
                              <w:r w:rsidRPr="00E43B5F">
                                <w:rPr>
                                  <w:rFonts w:ascii="Times New Roman" w:hAnsi="Times New Roman" w:cs="Times New Roman"/>
                                  <w:sz w:val="20"/>
                                  <w:szCs w:val="20"/>
                                </w:rPr>
                                <w:t>us grupės tyrimas</w:t>
                              </w:r>
                              <w:r>
                                <w:rPr>
                                  <w:rFonts w:ascii="Times New Roman" w:hAnsi="Times New Roman" w:cs="Times New Roman"/>
                                  <w:sz w:val="20"/>
                                  <w:szCs w:val="20"/>
                                </w:rPr>
                                <w:t xml:space="preserve"> norint</w:t>
                              </w:r>
                              <w:r w:rsidRPr="00E43B5F">
                                <w:rPr>
                                  <w:rFonts w:ascii="Times New Roman" w:hAnsi="Times New Roman" w:cs="Times New Roman"/>
                                  <w:sz w:val="20"/>
                                  <w:szCs w:val="20"/>
                                </w:rPr>
                                <w:t xml:space="preserve"> surinkti kokybinius duomenis  bei papildyti trūkstamą kiekybinę informaciją</w:t>
                              </w:r>
                              <w:r>
                                <w:rPr>
                                  <w:rFonts w:ascii="Times New Roman" w:hAnsi="Times New Roman" w:cs="Times New Roman"/>
                                  <w:sz w:val="20"/>
                                  <w:szCs w:val="20"/>
                                </w:rPr>
                                <w:t>.</w:t>
                              </w:r>
                              <w:r w:rsidRPr="00E43B5F" w:rsidDel="00AB2BCE">
                                <w:rPr>
                                  <w:rFonts w:ascii="Times New Roman" w:hAnsi="Times New Roman" w:cs="Times New Roman"/>
                                  <w:sz w:val="20"/>
                                  <w:szCs w:val="20"/>
                                </w:rPr>
                                <w:t xml:space="preserve"> </w:t>
                              </w:r>
                            </w:p>
                          </w:txbxContent>
                        </wps:txbx>
                        <wps:bodyPr rot="0" vert="horz" wrap="square" lIns="91440" tIns="45720" rIns="91440" bIns="45720" anchor="t" anchorCtr="0" upright="1">
                          <a:noAutofit/>
                        </wps:bodyPr>
                      </wps:wsp>
                      <wps:wsp>
                        <wps:cNvPr id="8" name="AutoShape 5"/>
                        <wps:cNvSpPr>
                          <a:spLocks noChangeArrowheads="1"/>
                        </wps:cNvSpPr>
                        <wps:spPr bwMode="auto">
                          <a:xfrm>
                            <a:off x="4515" y="8036"/>
                            <a:ext cx="630" cy="559"/>
                          </a:xfrm>
                          <a:prstGeom prst="rightArrow">
                            <a:avLst>
                              <a:gd name="adj1" fmla="val 50000"/>
                              <a:gd name="adj2" fmla="val 28175"/>
                            </a:avLst>
                          </a:prstGeom>
                          <a:solidFill>
                            <a:schemeClr val="lt1">
                              <a:lumMod val="100000"/>
                              <a:lumOff val="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3" name="AutoShape 6"/>
                        <wps:cNvSpPr>
                          <a:spLocks noChangeArrowheads="1"/>
                        </wps:cNvSpPr>
                        <wps:spPr bwMode="auto">
                          <a:xfrm>
                            <a:off x="7875" y="8036"/>
                            <a:ext cx="585" cy="559"/>
                          </a:xfrm>
                          <a:prstGeom prst="rightArrow">
                            <a:avLst>
                              <a:gd name="adj1" fmla="val 50000"/>
                              <a:gd name="adj2" fmla="val 26163"/>
                            </a:avLst>
                          </a:prstGeom>
                          <a:solidFill>
                            <a:schemeClr val="lt1">
                              <a:lumMod val="100000"/>
                              <a:lumOff val="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5" name="AutoShape 64"/>
                        <wps:cNvSpPr>
                          <a:spLocks noChangeArrowheads="1"/>
                        </wps:cNvSpPr>
                        <wps:spPr bwMode="auto">
                          <a:xfrm>
                            <a:off x="3240" y="9793"/>
                            <a:ext cx="6707" cy="827"/>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0E17" w:rsidRPr="00E43B5F" w:rsidRDefault="008C0E17" w:rsidP="00F21ADD">
                              <w:pPr>
                                <w:jc w:val="center"/>
                                <w:rPr>
                                  <w:rFonts w:ascii="Times New Roman" w:hAnsi="Times New Roman"/>
                                  <w:b/>
                                  <w:smallCaps/>
                                  <w:sz w:val="20"/>
                                  <w:szCs w:val="20"/>
                                </w:rPr>
                              </w:pPr>
                              <w:r w:rsidRPr="00E43B5F">
                                <w:rPr>
                                  <w:rFonts w:ascii="Times New Roman" w:hAnsi="Times New Roman"/>
                                  <w:b/>
                                  <w:smallCaps/>
                                  <w:sz w:val="20"/>
                                  <w:szCs w:val="20"/>
                                </w:rPr>
                                <w:t>duomenų analizė, kiekybinių ir kokybinių duomenų kontekstualizacija, rekomendacijų ir išvadų rengimas</w:t>
                              </w:r>
                            </w:p>
                          </w:txbxContent>
                        </wps:txbx>
                        <wps:bodyPr rot="0" vert="horz" wrap="square" lIns="91440" tIns="45720" rIns="91440" bIns="45720" anchor="t" anchorCtr="0" upright="1">
                          <a:noAutofit/>
                        </wps:bodyPr>
                      </wps:wsp>
                      <wps:wsp>
                        <wps:cNvPr id="16" name="AutoShape 17"/>
                        <wps:cNvSpPr>
                          <a:spLocks noChangeArrowheads="1"/>
                        </wps:cNvSpPr>
                        <wps:spPr bwMode="auto">
                          <a:xfrm rot="806596">
                            <a:off x="9947" y="9252"/>
                            <a:ext cx="720" cy="1260"/>
                          </a:xfrm>
                          <a:prstGeom prst="curvedLeftArrow">
                            <a:avLst>
                              <a:gd name="adj1" fmla="val 35000"/>
                              <a:gd name="adj2" fmla="val 70000"/>
                              <a:gd name="adj3" fmla="val 33333"/>
                            </a:avLst>
                          </a:prstGeom>
                          <a:solidFill>
                            <a:schemeClr val="lt1">
                              <a:lumMod val="100000"/>
                              <a:lumOff val="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7" name="AutoShape 18"/>
                        <wps:cNvSpPr>
                          <a:spLocks noChangeArrowheads="1"/>
                        </wps:cNvSpPr>
                        <wps:spPr bwMode="auto">
                          <a:xfrm>
                            <a:off x="2445" y="9252"/>
                            <a:ext cx="795" cy="1173"/>
                          </a:xfrm>
                          <a:prstGeom prst="curvedRightArrow">
                            <a:avLst>
                              <a:gd name="adj1" fmla="val 29509"/>
                              <a:gd name="adj2" fmla="val 59019"/>
                              <a:gd name="adj3" fmla="val 33333"/>
                            </a:avLst>
                          </a:prstGeom>
                          <a:solidFill>
                            <a:schemeClr val="lt1">
                              <a:lumMod val="100000"/>
                              <a:lumOff val="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9" o:spid="_x0000_s1032" style="position:absolute;left:0;text-align:left;margin-left:6.6pt;margin-top:10.55pt;width:458.1pt;height:163.6pt;z-index:251659776" coordorigin="1833,7231" coordsize="9294,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">
                <v:roundrect id="AutoShape 2" o:spid="_x0000_s1033" style="position:absolute;left:1833;top:7231;width:2682;height:20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oNMQA&#10;AADaAAAADwAAAGRycy9kb3ducmV2LnhtbESPQWvCQBSE74L/YXlCb7qxFZHUVUSQVqFUbaHXR/aZ&#10;RLNvt9k1SfvruwXB4zAz3zDzZWcq0VDtS8sKxqMEBHFmdcm5gs+PzXAGwgdkjZVlUvBDHpaLfm+O&#10;qbYtH6g5hlxECPsUFRQhuFRKnxVk0I+sI47eydYGQ5R1LnWNbYSbSj4myVQaLDkuFOhoXVB2OV6N&#10;Apbuy8nv02WXbQ/J0/vbeX9++VXqYdCtnkEE6sI9fGu/agUT+L8Sb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qDTEAAAA2gAAAA8AAAAAAAAAAAAAAAAAmAIAAGRycy9k&#10;b3ducmV2LnhtbFBLBQYAAAAABAAEAPUAAACJAwAAAAA=&#10;" fillcolor="white [3201]" strokecolor="#4f81bd [3204]" strokeweight="1pt">
                  <v:stroke dashstyle="dash"/>
                  <v:shadow color="#868686"/>
                  <v:textbox>
                    <w:txbxContent>
                      <w:p w:rsidR="008C0E17" w:rsidRPr="006F5A4F" w:rsidRDefault="008C0E17" w:rsidP="00F21ADD">
                        <w:pPr>
                          <w:jc w:val="both"/>
                          <w:rPr>
                            <w:rFonts w:ascii="Times New Roman" w:hAnsi="Times New Roman" w:cs="Times New Roman"/>
                          </w:rPr>
                        </w:pPr>
                        <w:r w:rsidRPr="00E43B5F">
                          <w:rPr>
                            <w:rFonts w:ascii="Times New Roman" w:hAnsi="Times New Roman" w:cs="Times New Roman"/>
                            <w:b/>
                            <w:bCs/>
                            <w:sz w:val="20"/>
                            <w:szCs w:val="20"/>
                          </w:rPr>
                          <w:t xml:space="preserve">I ETAPAS. </w:t>
                        </w:r>
                        <w:r>
                          <w:rPr>
                            <w:rFonts w:ascii="Times New Roman" w:hAnsi="Times New Roman" w:cs="Times New Roman"/>
                            <w:sz w:val="20"/>
                            <w:szCs w:val="20"/>
                          </w:rPr>
                          <w:t>GMP įstaigų</w:t>
                        </w:r>
                        <w:r w:rsidRPr="00E43B5F">
                          <w:rPr>
                            <w:rFonts w:ascii="Times New Roman" w:hAnsi="Times New Roman" w:cs="Times New Roman"/>
                            <w:sz w:val="20"/>
                            <w:szCs w:val="20"/>
                          </w:rPr>
                          <w:t xml:space="preserve"> anketinė apklausa, duomenų perkėlimas į duomenų bazę ir statistinė analizė.  </w:t>
                        </w:r>
                      </w:p>
                    </w:txbxContent>
                  </v:textbox>
                </v:roundrect>
                <v:roundrect id="AutoShape 3" o:spid="_x0000_s1034" style="position:absolute;left:5145;top:7231;width:2730;height:20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sNr8QA&#10;AADaAAAADwAAAGRycy9kb3ducmV2LnhtbESPQWvCQBSE74L/YXlCb7qxRZHUVUSQVqFUbaHXR/aZ&#10;RLNvt9k1SfvruwXB4zAz3zDzZWcq0VDtS8sKxqMEBHFmdcm5gs+PzXAGwgdkjZVlUvBDHpaLfm+O&#10;qbYtH6g5hlxECPsUFRQhuFRKnxVk0I+sI47eydYGQ5R1LnWNbYSbSj4myVQaLDkuFOhoXVB2OV6N&#10;Apbuy8nv02WXbQ/J0/vbeX9++VXqYdCtnkEE6sI9fGu/agUT+L8Sb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Da/EAAAA2gAAAA8AAAAAAAAAAAAAAAAAmAIAAGRycy9k&#10;b3ducmV2LnhtbFBLBQYAAAAABAAEAPUAAACJAwAAAAA=&#10;" fillcolor="white [3201]" strokecolor="#4f81bd [3204]" strokeweight="1pt">
                  <v:stroke dashstyle="dash"/>
                  <v:shadow color="#868686"/>
                  <v:textbox>
                    <w:txbxContent>
                      <w:p w:rsidR="008C0E17" w:rsidRPr="00E43B5F" w:rsidRDefault="008C0E17" w:rsidP="00F21ADD">
                        <w:pPr>
                          <w:spacing w:line="240" w:lineRule="auto"/>
                          <w:jc w:val="both"/>
                          <w:rPr>
                            <w:rFonts w:ascii="Times New Roman" w:hAnsi="Times New Roman" w:cs="Times New Roman"/>
                            <w:sz w:val="20"/>
                            <w:szCs w:val="20"/>
                          </w:rPr>
                        </w:pPr>
                        <w:r w:rsidRPr="00E43B5F">
                          <w:rPr>
                            <w:rFonts w:ascii="Times New Roman" w:hAnsi="Times New Roman" w:cs="Times New Roman"/>
                            <w:b/>
                            <w:bCs/>
                            <w:color w:val="000000"/>
                            <w:sz w:val="20"/>
                            <w:szCs w:val="20"/>
                          </w:rPr>
                          <w:t xml:space="preserve">II ETAPAS. </w:t>
                        </w:r>
                        <w:r w:rsidRPr="00E43B5F">
                          <w:rPr>
                            <w:rFonts w:ascii="Times New Roman" w:hAnsi="Times New Roman" w:cs="Times New Roman"/>
                            <w:color w:val="000000"/>
                            <w:sz w:val="20"/>
                            <w:szCs w:val="20"/>
                          </w:rPr>
                          <w:t xml:space="preserve">Traumas patyrusių pacientų </w:t>
                        </w:r>
                        <w:r>
                          <w:rPr>
                            <w:rFonts w:ascii="Times New Roman" w:hAnsi="Times New Roman" w:cs="Times New Roman"/>
                            <w:color w:val="000000"/>
                            <w:sz w:val="20"/>
                            <w:szCs w:val="20"/>
                          </w:rPr>
                          <w:t xml:space="preserve">ligos istorijų atvejų </w:t>
                        </w:r>
                        <w:r w:rsidRPr="00E43B5F">
                          <w:rPr>
                            <w:rFonts w:ascii="Times New Roman" w:hAnsi="Times New Roman" w:cs="Times New Roman"/>
                            <w:sz w:val="20"/>
                            <w:szCs w:val="20"/>
                          </w:rPr>
                          <w:t>analizė I, II</w:t>
                        </w:r>
                        <w:r>
                          <w:rPr>
                            <w:rFonts w:ascii="Times New Roman" w:hAnsi="Times New Roman" w:cs="Times New Roman"/>
                            <w:sz w:val="20"/>
                            <w:szCs w:val="20"/>
                          </w:rPr>
                          <w:t xml:space="preserve"> ir III lygio traumos centruose ir šių centrų veiklos statistinių rodiklių analizė.</w:t>
                        </w:r>
                      </w:p>
                    </w:txbxContent>
                  </v:textbox>
                </v:roundrect>
                <v:roundrect id="AutoShape 4" o:spid="_x0000_s1035" style="position:absolute;left:8460;top:7231;width:2667;height:20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T2MQA&#10;AADaAAAADwAAAGRycy9kb3ducmV2LnhtbESP3WoCMRSE7wt9h3AK3tWsClJWsyJCaStI61bw9rA5&#10;+6Obk7iJuvbpm4LQy2FmvmHmi9604kKdbywrGA0TEMSF1Q1XCnbfr88vIHxA1thaJgU38rDIHh/m&#10;mGp75S1d8lCJCGGfooI6BJdK6YuaDPqhdcTRK21nMETZVVJ3eI1w08pxkkylwYbjQo2OVjUVx/xs&#10;FLB0eydP5XFdfGyTyefm8HV4+1Fq8NQvZyAC9eE/fG+/awVT+LsSb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5k9jEAAAA2gAAAA8AAAAAAAAAAAAAAAAAmAIAAGRycy9k&#10;b3ducmV2LnhtbFBLBQYAAAAABAAEAPUAAACJAwAAAAA=&#10;" fillcolor="white [3201]" strokecolor="#4f81bd [3204]" strokeweight="1pt">
                  <v:stroke dashstyle="dash"/>
                  <v:shadow color="#868686"/>
                  <v:textbox>
                    <w:txbxContent>
                      <w:p w:rsidR="008C0E17" w:rsidRPr="00E43B5F" w:rsidRDefault="008C0E17" w:rsidP="00F21ADD">
                        <w:pPr>
                          <w:jc w:val="both"/>
                          <w:rPr>
                            <w:rFonts w:ascii="Times New Roman" w:hAnsi="Times New Roman" w:cs="Times New Roman"/>
                            <w:sz w:val="20"/>
                            <w:szCs w:val="20"/>
                          </w:rPr>
                        </w:pPr>
                        <w:r w:rsidRPr="00E43B5F">
                          <w:rPr>
                            <w:rFonts w:ascii="Times New Roman" w:hAnsi="Times New Roman" w:cs="Times New Roman"/>
                            <w:b/>
                            <w:bCs/>
                            <w:sz w:val="20"/>
                            <w:szCs w:val="20"/>
                          </w:rPr>
                          <w:t>III ETAPAS.</w:t>
                        </w:r>
                        <w:r>
                          <w:rPr>
                            <w:rFonts w:ascii="Times New Roman" w:hAnsi="Times New Roman" w:cs="Times New Roman"/>
                            <w:sz w:val="20"/>
                            <w:szCs w:val="20"/>
                          </w:rPr>
                          <w:t xml:space="preserve"> Fok</w:t>
                        </w:r>
                        <w:r w:rsidRPr="00E43B5F">
                          <w:rPr>
                            <w:rFonts w:ascii="Times New Roman" w:hAnsi="Times New Roman" w:cs="Times New Roman"/>
                            <w:sz w:val="20"/>
                            <w:szCs w:val="20"/>
                          </w:rPr>
                          <w:t>us grupės tyrimas</w:t>
                        </w:r>
                        <w:r>
                          <w:rPr>
                            <w:rFonts w:ascii="Times New Roman" w:hAnsi="Times New Roman" w:cs="Times New Roman"/>
                            <w:sz w:val="20"/>
                            <w:szCs w:val="20"/>
                          </w:rPr>
                          <w:t xml:space="preserve"> norint</w:t>
                        </w:r>
                        <w:r w:rsidRPr="00E43B5F">
                          <w:rPr>
                            <w:rFonts w:ascii="Times New Roman" w:hAnsi="Times New Roman" w:cs="Times New Roman"/>
                            <w:sz w:val="20"/>
                            <w:szCs w:val="20"/>
                          </w:rPr>
                          <w:t xml:space="preserve"> surinkti kokybinius duomenis  bei papildyti trūkstamą kiekybinę informaciją</w:t>
                        </w:r>
                        <w:r>
                          <w:rPr>
                            <w:rFonts w:ascii="Times New Roman" w:hAnsi="Times New Roman" w:cs="Times New Roman"/>
                            <w:sz w:val="20"/>
                            <w:szCs w:val="20"/>
                          </w:rPr>
                          <w:t>.</w:t>
                        </w:r>
                        <w:r w:rsidRPr="00E43B5F" w:rsidDel="00AB2BCE">
                          <w:rPr>
                            <w:rFonts w:ascii="Times New Roman" w:hAnsi="Times New Roman" w:cs="Times New Roman"/>
                            <w:sz w:val="20"/>
                            <w:szCs w:val="20"/>
                          </w:rPr>
                          <w:t xml:space="preserve"> </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36" type="#_x0000_t13" style="position:absolute;left:4515;top:8036;width:630;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8Zr8A&#10;AADaAAAADwAAAGRycy9kb3ducmV2LnhtbERPTYvCMBC9C/6HMMLebKqgSNcoIgh6cq3ussexGZti&#10;MylN1O7+enMQPD7e93zZ2VrcqfWVYwWjJAVBXDhdcangdNwMZyB8QNZYOyYFf+Rhuej35php9+AD&#10;3fNQihjCPkMFJoQmk9IXhiz6xDXEkbu41mKIsC2lbvERw20tx2k6lRYrjg0GG1obKq75zSrYf/+a&#10;zW38NZlV+v8n9X69O29zpT4G3eoTRKAuvMUv91YriFvjlXgD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bxmvwAAANoAAAAPAAAAAAAAAAAAAAAAAJgCAABkcnMvZG93bnJl&#10;di54bWxQSwUGAAAAAAQABAD1AAAAhAMAAAAA&#10;" fillcolor="white [3201]" strokecolor="#4f81bd [3204]" strokeweight="1pt">
                  <v:stroke dashstyle="dash"/>
                  <v:shadow color="#868686"/>
                </v:shape>
                <v:shape id="AutoShape 6" o:spid="_x0000_s1037" type="#_x0000_t13" style="position:absolute;left:7875;top:8036;width:585;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F8cIA&#10;AADbAAAADwAAAGRycy9kb3ducmV2LnhtbERPTWvCQBC9C/6HZYTe6qZKJURXKYKgp9bYiscxO2aD&#10;2dmQXTXtr3eFgrd5vM+ZLTpbiyu1vnKs4G2YgCAunK64VPC9W72mIHxA1lg7JgW/5GEx7/dmmGl3&#10;4y1d81CKGMI+QwUmhCaT0heGLPqha4gjd3KtxRBhW0rd4i2G21qOkmQiLVYcGww2tDRUnPOLVfD5&#10;czCry+jrPa303z7xfrk5rnOlXgbdxxREoC48xf/utY7zx/D4JR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YXxwgAAANsAAAAPAAAAAAAAAAAAAAAAAJgCAABkcnMvZG93&#10;bnJldi54bWxQSwUGAAAAAAQABAD1AAAAhwMAAAAA&#10;" fillcolor="white [3201]" strokecolor="#4f81bd [3204]" strokeweight="1pt">
                  <v:stroke dashstyle="dash"/>
                  <v:shadow color="#868686"/>
                </v:shape>
                <v:roundrect id="AutoShape 64" o:spid="_x0000_s1038" style="position:absolute;left:3240;top:9793;width:6707;height:8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41sMA&#10;AADbAAAADwAAAGRycy9kb3ducmV2LnhtbERP22rCQBB9L/gPywh9qxtbWiS6igiiLZR6A1+H7JhE&#10;s7Pb7DZJ/Xq3UPBtDuc6k1lnKtFQ7UvLCoaDBARxZnXJuYLDfvk0AuEDssbKMin4JQ+zae9hgqm2&#10;LW+p2YVcxBD2KSooQnCplD4ryKAfWEccuZOtDYYI61zqGtsYbir5nCRv0mDJsaFAR4uCssvuxyhg&#10;6Y5Ofp8uH9n7Nnn5+jxvzqurUo/9bj4GEagLd/G/e63j/Ff4+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M41sMAAADbAAAADwAAAAAAAAAAAAAAAACYAgAAZHJzL2Rv&#10;d25yZXYueG1sUEsFBgAAAAAEAAQA9QAAAIgDAAAAAA==&#10;" fillcolor="white [3201]" strokecolor="#4f81bd [3204]" strokeweight="1pt">
                  <v:stroke dashstyle="dash"/>
                  <v:shadow color="#868686"/>
                  <v:textbox>
                    <w:txbxContent>
                      <w:p w:rsidR="008C0E17" w:rsidRPr="00E43B5F" w:rsidRDefault="008C0E17" w:rsidP="00F21ADD">
                        <w:pPr>
                          <w:jc w:val="center"/>
                          <w:rPr>
                            <w:rFonts w:ascii="Times New Roman" w:hAnsi="Times New Roman"/>
                            <w:b/>
                            <w:smallCaps/>
                            <w:sz w:val="20"/>
                            <w:szCs w:val="20"/>
                          </w:rPr>
                        </w:pPr>
                        <w:r w:rsidRPr="00E43B5F">
                          <w:rPr>
                            <w:rFonts w:ascii="Times New Roman" w:hAnsi="Times New Roman"/>
                            <w:b/>
                            <w:smallCaps/>
                            <w:sz w:val="20"/>
                            <w:szCs w:val="20"/>
                          </w:rPr>
                          <w:t>duomenų analizė, kiekybinių ir kokybinių duomenų kontekstualizacija, rekomendacijų ir išvadų rengimas</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7" o:spid="_x0000_s1039" type="#_x0000_t103" style="position:absolute;left:9947;top:9252;width:720;height:1260;rotation:8810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XWsEA&#10;AADbAAAADwAAAGRycy9kb3ducmV2LnhtbERPS4vCMBC+L/gfwgh7W1P3oFKNIoKssIL4uHgbkrEp&#10;NpPSZG3XX28Ewdt8fM+ZLTpXiRs1ofSsYDjIQBBrb0ouFJyO668JiBCRDVaeScE/BVjMex8zzI1v&#10;eU+3QyxECuGQowIbY51LGbQlh2Hga+LEXXzjMCbYFNI02KZwV8nvLBtJhyWnBos1rSzp6+HPKdgf&#10;7V1T0e42P8vfy3l81aet3ir12e+WUxCRuvgWv9wbk+aP4PlLOk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El1rBAAAA2wAAAA8AAAAAAAAAAAAAAAAAmAIAAGRycy9kb3du&#10;cmV2LnhtbFBLBQYAAAAABAAEAPUAAACGAwAAAAA=&#10;" fillcolor="white [3201]" strokecolor="#4f81bd [3204]" strokeweight="1pt">
                  <v:stroke dashstyle="dash"/>
                  <v:shadow color="#868686"/>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8" o:spid="_x0000_s1040" type="#_x0000_t102" style="position:absolute;left:2445;top:9252;width:795;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m8IA&#10;AADbAAAADwAAAGRycy9kb3ducmV2LnhtbERP22rCQBB9L/gPywh9KbpJKa1EV5GKqC8tXj5gzI7Z&#10;YHY2zW5i/PuuUOjbHM51ZoveVqKjxpeOFaTjBARx7nTJhYLTcT2agPABWWPlmBTcycNiPniaYabd&#10;jffUHUIhYgj7DBWYEOpMSp8bsujHriaO3MU1FkOETSF1g7cYbiv5miTv0mLJscFgTZ+G8uuhtQry&#10;1bXt3lJ573b0w9+bs3n5Cnulnof9cgoiUB/+xX/urY7zP+DxSzx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4ybwgAAANsAAAAPAAAAAAAAAAAAAAAAAJgCAABkcnMvZG93&#10;bnJldi54bWxQSwUGAAAAAAQABAD1AAAAhwMAAAAA&#10;" fillcolor="white [3201]" strokecolor="#4f81bd [3204]" strokeweight="1pt">
                  <v:stroke dashstyle="dash"/>
                  <v:shadow color="#868686"/>
                </v:shape>
              </v:group>
            </w:pict>
          </mc:Fallback>
        </mc:AlternateContent>
      </w:r>
    </w:p>
    <w:p w:rsidR="00F21ADD" w:rsidRPr="006F5A4F" w:rsidRDefault="00F21ADD" w:rsidP="00F21ADD">
      <w:pPr>
        <w:pStyle w:val="HTMLiankstoformatuotas"/>
        <w:shd w:val="clear" w:color="auto" w:fill="FFFFFF"/>
        <w:jc w:val="both"/>
        <w:rPr>
          <w:rFonts w:ascii="Times New Roman" w:hAnsi="Times New Roman" w:cs="Times New Roman"/>
          <w:color w:val="000000"/>
          <w:sz w:val="24"/>
          <w:szCs w:val="24"/>
        </w:rPr>
      </w:pPr>
    </w:p>
    <w:p w:rsidR="00F21ADD" w:rsidRPr="006F5A4F" w:rsidRDefault="00F21ADD" w:rsidP="00F21ADD">
      <w:pPr>
        <w:pStyle w:val="HTMLiankstoformatuotas"/>
        <w:shd w:val="clear" w:color="auto" w:fill="FFFFFF"/>
        <w:jc w:val="both"/>
        <w:rPr>
          <w:rFonts w:ascii="Times New Roman" w:hAnsi="Times New Roman" w:cs="Times New Roman"/>
          <w:color w:val="000000"/>
          <w:sz w:val="24"/>
          <w:szCs w:val="24"/>
        </w:rPr>
      </w:pPr>
    </w:p>
    <w:p w:rsidR="00F21ADD" w:rsidRPr="006F5A4F" w:rsidRDefault="00F21ADD" w:rsidP="00F21ADD">
      <w:pPr>
        <w:pStyle w:val="HTMLiankstoformatuotas"/>
        <w:shd w:val="clear" w:color="auto" w:fill="FFFFFF"/>
        <w:jc w:val="both"/>
        <w:rPr>
          <w:rFonts w:ascii="Times New Roman" w:hAnsi="Times New Roman" w:cs="Times New Roman"/>
          <w:color w:val="000000"/>
          <w:sz w:val="24"/>
          <w:szCs w:val="24"/>
        </w:rPr>
      </w:pPr>
    </w:p>
    <w:p w:rsidR="00F21ADD" w:rsidRPr="006F5A4F" w:rsidRDefault="00F21ADD" w:rsidP="00F21ADD">
      <w:pPr>
        <w:pStyle w:val="HTMLiankstoformatuotas"/>
        <w:shd w:val="clear" w:color="auto" w:fill="FFFFFF"/>
        <w:jc w:val="both"/>
        <w:rPr>
          <w:rFonts w:ascii="Times New Roman" w:hAnsi="Times New Roman" w:cs="Times New Roman"/>
          <w:color w:val="000000"/>
          <w:sz w:val="24"/>
          <w:szCs w:val="24"/>
        </w:rPr>
      </w:pPr>
    </w:p>
    <w:p w:rsidR="00F21ADD" w:rsidRDefault="00F21ADD" w:rsidP="00F21ADD">
      <w:pPr>
        <w:pStyle w:val="HTMLiankstoformatuotas"/>
        <w:shd w:val="clear" w:color="auto" w:fill="FFFFFF"/>
        <w:jc w:val="both"/>
        <w:rPr>
          <w:rFonts w:ascii="Times New Roman" w:hAnsi="Times New Roman" w:cs="Times New Roman"/>
          <w:color w:val="000000"/>
          <w:sz w:val="24"/>
          <w:szCs w:val="24"/>
        </w:rPr>
      </w:pPr>
    </w:p>
    <w:p w:rsidR="00F21ADD" w:rsidRPr="006F5A4F" w:rsidRDefault="00F21ADD" w:rsidP="00F21ADD">
      <w:pPr>
        <w:pStyle w:val="HTMLiankstoformatuotas"/>
        <w:shd w:val="clear" w:color="auto" w:fill="FFFFFF"/>
        <w:jc w:val="both"/>
        <w:rPr>
          <w:rFonts w:ascii="Times New Roman" w:hAnsi="Times New Roman" w:cs="Times New Roman"/>
          <w:color w:val="000000"/>
          <w:sz w:val="24"/>
          <w:szCs w:val="24"/>
        </w:rPr>
      </w:pPr>
    </w:p>
    <w:p w:rsidR="00F21ADD" w:rsidRPr="006F5A4F" w:rsidRDefault="00F21ADD" w:rsidP="00F21ADD">
      <w:pPr>
        <w:pStyle w:val="HTMLiankstoformatuotas"/>
        <w:shd w:val="clear" w:color="auto" w:fill="FFFFFF"/>
        <w:jc w:val="both"/>
        <w:rPr>
          <w:rFonts w:ascii="Times New Roman" w:hAnsi="Times New Roman" w:cs="Times New Roman"/>
          <w:color w:val="000000"/>
          <w:sz w:val="24"/>
          <w:szCs w:val="24"/>
        </w:rPr>
      </w:pPr>
    </w:p>
    <w:p w:rsidR="00F21ADD" w:rsidRPr="00CF08B7" w:rsidRDefault="00C82460" w:rsidP="00F21ADD">
      <w:pPr>
        <w:pStyle w:val="Antrat"/>
        <w:spacing w:before="240"/>
        <w:rPr>
          <w:rFonts w:eastAsiaTheme="majorEastAsia"/>
          <w:b w:val="0"/>
          <w:bCs w:val="0"/>
          <w:szCs w:val="24"/>
        </w:rPr>
      </w:pPr>
      <w:r>
        <w:fldChar w:fldCharType="begin"/>
      </w:r>
      <w:r w:rsidR="00A314D1">
        <w:instrText xml:space="preserve"> SEQ Lygtis \* ARABIC </w:instrText>
      </w:r>
      <w:r>
        <w:fldChar w:fldCharType="separate"/>
      </w:r>
      <w:bookmarkStart w:id="20" w:name="_Toc411940702"/>
      <w:r w:rsidR="00F21ADD">
        <w:rPr>
          <w:noProof/>
        </w:rPr>
        <w:t>1</w:t>
      </w:r>
      <w:r>
        <w:rPr>
          <w:noProof/>
        </w:rPr>
        <w:fldChar w:fldCharType="end"/>
      </w:r>
      <w:r w:rsidR="00F21ADD">
        <w:t xml:space="preserve"> pav. V</w:t>
      </w:r>
      <w:r w:rsidR="00F21ADD" w:rsidRPr="00CF08B7">
        <w:rPr>
          <w:rFonts w:eastAsiaTheme="majorEastAsia"/>
          <w:noProof/>
          <w:szCs w:val="24"/>
          <w:lang w:eastAsia="lt-LT"/>
        </w:rPr>
        <w:t>ertinim</w:t>
      </w:r>
      <w:r w:rsidR="00F21ADD">
        <w:rPr>
          <w:rFonts w:eastAsiaTheme="majorEastAsia"/>
          <w:noProof/>
          <w:szCs w:val="24"/>
          <w:lang w:eastAsia="lt-LT"/>
        </w:rPr>
        <w:t>o modelis</w:t>
      </w:r>
      <w:bookmarkEnd w:id="20"/>
    </w:p>
    <w:p w:rsidR="006F5A4F" w:rsidRPr="006D07AC" w:rsidRDefault="00CD08B7" w:rsidP="00921B5E">
      <w:pPr>
        <w:pStyle w:val="Antrat2"/>
      </w:pPr>
      <w:bookmarkStart w:id="21" w:name="_Toc411940346"/>
      <w:r w:rsidRPr="006D07AC">
        <w:t xml:space="preserve">I etapas. </w:t>
      </w:r>
      <w:r w:rsidR="00921B5E">
        <w:t xml:space="preserve">GMP įstaigų kiekybinis anketavimas, statistinės </w:t>
      </w:r>
      <w:r w:rsidRPr="006D07AC">
        <w:t>informacijos rinkimas</w:t>
      </w:r>
      <w:bookmarkEnd w:id="21"/>
    </w:p>
    <w:p w:rsidR="006F5A4F" w:rsidRPr="006A26D5" w:rsidRDefault="0051622F" w:rsidP="002B696B">
      <w:pPr>
        <w:spacing w:after="12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GMP įstaigų</w:t>
      </w:r>
      <w:r w:rsidR="006F5A4F" w:rsidRPr="00474402">
        <w:rPr>
          <w:rFonts w:ascii="Times New Roman" w:hAnsi="Times New Roman" w:cs="Times New Roman"/>
          <w:b/>
          <w:bCs/>
          <w:sz w:val="24"/>
          <w:szCs w:val="24"/>
        </w:rPr>
        <w:t xml:space="preserve"> anketinė apklausa</w:t>
      </w:r>
      <w:r w:rsidR="002B696B" w:rsidRPr="00474402">
        <w:rPr>
          <w:rFonts w:ascii="Times New Roman" w:hAnsi="Times New Roman" w:cs="Times New Roman"/>
          <w:b/>
          <w:bCs/>
          <w:sz w:val="24"/>
          <w:szCs w:val="24"/>
        </w:rPr>
        <w:t>.</w:t>
      </w:r>
      <w:r w:rsidR="00474402">
        <w:rPr>
          <w:rFonts w:ascii="Times New Roman" w:hAnsi="Times New Roman" w:cs="Times New Roman"/>
          <w:sz w:val="24"/>
          <w:szCs w:val="24"/>
        </w:rPr>
        <w:t xml:space="preserve"> Kiekybinio anketavimo metu buvo</w:t>
      </w:r>
      <w:r w:rsidR="006F5A4F" w:rsidRPr="006A26D5">
        <w:rPr>
          <w:rFonts w:ascii="Times New Roman" w:hAnsi="Times New Roman" w:cs="Times New Roman"/>
          <w:sz w:val="24"/>
          <w:szCs w:val="24"/>
        </w:rPr>
        <w:t xml:space="preserve"> surinkta informacija apie organizacijų darbų apimtis, </w:t>
      </w:r>
      <w:r w:rsidR="009F04A7">
        <w:rPr>
          <w:rFonts w:ascii="Times New Roman" w:hAnsi="Times New Roman" w:cs="Times New Roman"/>
          <w:sz w:val="24"/>
          <w:szCs w:val="24"/>
        </w:rPr>
        <w:t xml:space="preserve">2007–2013 m. ES struktūrinės paramos lėšomis įgyvendintų projektų metu pasiektus </w:t>
      </w:r>
      <w:r w:rsidR="006F5A4F" w:rsidRPr="006A26D5">
        <w:rPr>
          <w:rFonts w:ascii="Times New Roman" w:hAnsi="Times New Roman" w:cs="Times New Roman"/>
          <w:sz w:val="24"/>
          <w:szCs w:val="24"/>
        </w:rPr>
        <w:t>pokyčius, buvusią ir es</w:t>
      </w:r>
      <w:r w:rsidR="00474402">
        <w:rPr>
          <w:rFonts w:ascii="Times New Roman" w:hAnsi="Times New Roman" w:cs="Times New Roman"/>
          <w:sz w:val="24"/>
          <w:szCs w:val="24"/>
        </w:rPr>
        <w:t xml:space="preserve">amą infrastruktūrą, taip pat </w:t>
      </w:r>
      <w:r w:rsidR="006F5A4F" w:rsidRPr="006A26D5">
        <w:rPr>
          <w:rFonts w:ascii="Times New Roman" w:hAnsi="Times New Roman" w:cs="Times New Roman"/>
          <w:sz w:val="24"/>
          <w:szCs w:val="24"/>
        </w:rPr>
        <w:t>informacija apie darbo organizavimą</w:t>
      </w:r>
      <w:r w:rsidR="00492C9D" w:rsidRPr="006A26D5">
        <w:rPr>
          <w:rFonts w:ascii="Times New Roman" w:hAnsi="Times New Roman" w:cs="Times New Roman"/>
          <w:sz w:val="24"/>
          <w:szCs w:val="24"/>
        </w:rPr>
        <w:t>,</w:t>
      </w:r>
      <w:r w:rsidR="006F5A4F" w:rsidRPr="006A26D5">
        <w:rPr>
          <w:rFonts w:ascii="Times New Roman" w:hAnsi="Times New Roman" w:cs="Times New Roman"/>
          <w:sz w:val="24"/>
          <w:szCs w:val="24"/>
        </w:rPr>
        <w:t xml:space="preserve"> </w:t>
      </w:r>
      <w:r w:rsidR="00CE5026">
        <w:rPr>
          <w:rFonts w:ascii="Times New Roman" w:hAnsi="Times New Roman" w:cs="Times New Roman"/>
          <w:sz w:val="24"/>
          <w:szCs w:val="24"/>
        </w:rPr>
        <w:t>darbuotojų skaičių</w:t>
      </w:r>
      <w:r w:rsidR="00CE5026" w:rsidRPr="006A26D5">
        <w:rPr>
          <w:rFonts w:ascii="Times New Roman" w:hAnsi="Times New Roman" w:cs="Times New Roman"/>
          <w:sz w:val="24"/>
          <w:szCs w:val="24"/>
        </w:rPr>
        <w:t xml:space="preserve"> </w:t>
      </w:r>
      <w:r w:rsidR="006F5A4F" w:rsidRPr="006A26D5">
        <w:rPr>
          <w:rFonts w:ascii="Times New Roman" w:hAnsi="Times New Roman" w:cs="Times New Roman"/>
          <w:sz w:val="24"/>
          <w:szCs w:val="24"/>
        </w:rPr>
        <w:t xml:space="preserve">ir jų mokymus, tiriamuoju laikotarpiu </w:t>
      </w:r>
      <w:r w:rsidR="002A05DC" w:rsidRPr="006A26D5">
        <w:rPr>
          <w:rFonts w:ascii="Times New Roman" w:hAnsi="Times New Roman" w:cs="Times New Roman"/>
          <w:sz w:val="24"/>
          <w:szCs w:val="24"/>
        </w:rPr>
        <w:t xml:space="preserve">įdiegtus </w:t>
      </w:r>
      <w:r w:rsidR="006F5A4F" w:rsidRPr="006A26D5">
        <w:rPr>
          <w:rFonts w:ascii="Times New Roman" w:hAnsi="Times New Roman" w:cs="Times New Roman"/>
          <w:sz w:val="24"/>
          <w:szCs w:val="24"/>
        </w:rPr>
        <w:t xml:space="preserve">traumos sistemos elementus. Kiekybinis anketavimas </w:t>
      </w:r>
      <w:r w:rsidR="00474402">
        <w:rPr>
          <w:rFonts w:ascii="Times New Roman" w:hAnsi="Times New Roman" w:cs="Times New Roman"/>
          <w:sz w:val="24"/>
          <w:szCs w:val="24"/>
        </w:rPr>
        <w:t xml:space="preserve">buvo </w:t>
      </w:r>
      <w:r w:rsidR="006F5A4F" w:rsidRPr="006A26D5">
        <w:rPr>
          <w:rFonts w:ascii="Times New Roman" w:hAnsi="Times New Roman" w:cs="Times New Roman"/>
          <w:sz w:val="24"/>
          <w:szCs w:val="24"/>
        </w:rPr>
        <w:t xml:space="preserve">atliekamas </w:t>
      </w:r>
      <w:r w:rsidR="00CE5026">
        <w:rPr>
          <w:rFonts w:ascii="Times New Roman" w:hAnsi="Times New Roman" w:cs="Times New Roman"/>
          <w:sz w:val="24"/>
          <w:szCs w:val="24"/>
        </w:rPr>
        <w:t>vykdant</w:t>
      </w:r>
      <w:r w:rsidR="00CE5026" w:rsidRPr="006A26D5">
        <w:rPr>
          <w:rFonts w:ascii="Times New Roman" w:hAnsi="Times New Roman" w:cs="Times New Roman"/>
          <w:sz w:val="24"/>
          <w:szCs w:val="24"/>
        </w:rPr>
        <w:t xml:space="preserve"> </w:t>
      </w:r>
      <w:r w:rsidR="006F5A4F" w:rsidRPr="006A26D5">
        <w:rPr>
          <w:rFonts w:ascii="Times New Roman" w:hAnsi="Times New Roman" w:cs="Times New Roman"/>
          <w:sz w:val="24"/>
          <w:szCs w:val="24"/>
        </w:rPr>
        <w:t>tikslinę respondentų atranką – tai  atranka</w:t>
      </w:r>
      <w:r w:rsidR="00492C9D" w:rsidRPr="006A26D5">
        <w:rPr>
          <w:rFonts w:ascii="Times New Roman" w:hAnsi="Times New Roman" w:cs="Times New Roman"/>
          <w:sz w:val="24"/>
          <w:szCs w:val="24"/>
        </w:rPr>
        <w:t>,</w:t>
      </w:r>
      <w:r w:rsidR="006F5A4F" w:rsidRPr="006A26D5">
        <w:rPr>
          <w:rFonts w:ascii="Times New Roman" w:hAnsi="Times New Roman" w:cs="Times New Roman"/>
          <w:sz w:val="24"/>
          <w:szCs w:val="24"/>
        </w:rPr>
        <w:t xml:space="preserve"> kuomet į a</w:t>
      </w:r>
      <w:r w:rsidR="004D276C">
        <w:rPr>
          <w:rFonts w:ascii="Times New Roman" w:hAnsi="Times New Roman" w:cs="Times New Roman"/>
          <w:sz w:val="24"/>
          <w:szCs w:val="24"/>
        </w:rPr>
        <w:t xml:space="preserve">trankinę visumą </w:t>
      </w:r>
      <w:r w:rsidR="006F5A4F" w:rsidRPr="006A26D5">
        <w:rPr>
          <w:rFonts w:ascii="Times New Roman" w:hAnsi="Times New Roman" w:cs="Times New Roman"/>
          <w:sz w:val="24"/>
          <w:szCs w:val="24"/>
        </w:rPr>
        <w:t>eleme</w:t>
      </w:r>
      <w:r w:rsidR="004D276C">
        <w:rPr>
          <w:rFonts w:ascii="Times New Roman" w:hAnsi="Times New Roman" w:cs="Times New Roman"/>
          <w:sz w:val="24"/>
          <w:szCs w:val="24"/>
        </w:rPr>
        <w:t xml:space="preserve">ntai </w:t>
      </w:r>
      <w:r w:rsidR="00467194">
        <w:rPr>
          <w:rFonts w:ascii="Times New Roman" w:hAnsi="Times New Roman" w:cs="Times New Roman"/>
          <w:sz w:val="24"/>
          <w:szCs w:val="24"/>
        </w:rPr>
        <w:t xml:space="preserve">atrenkami </w:t>
      </w:r>
      <w:r w:rsidR="004D276C">
        <w:rPr>
          <w:rFonts w:ascii="Times New Roman" w:hAnsi="Times New Roman" w:cs="Times New Roman"/>
          <w:sz w:val="24"/>
          <w:szCs w:val="24"/>
        </w:rPr>
        <w:t>priklausomai nuo vertinimo</w:t>
      </w:r>
      <w:r w:rsidR="006F5A4F" w:rsidRPr="006A26D5">
        <w:rPr>
          <w:rFonts w:ascii="Times New Roman" w:hAnsi="Times New Roman" w:cs="Times New Roman"/>
          <w:sz w:val="24"/>
          <w:szCs w:val="24"/>
        </w:rPr>
        <w:t xml:space="preserve"> tikslų</w:t>
      </w:r>
      <w:r w:rsidR="00492C9D" w:rsidRPr="006A26D5">
        <w:rPr>
          <w:rFonts w:ascii="Times New Roman" w:hAnsi="Times New Roman" w:cs="Times New Roman"/>
          <w:sz w:val="24"/>
          <w:szCs w:val="24"/>
        </w:rPr>
        <w:t>,</w:t>
      </w:r>
      <w:r w:rsidR="006F5A4F" w:rsidRPr="006A26D5">
        <w:rPr>
          <w:rFonts w:ascii="Times New Roman" w:hAnsi="Times New Roman" w:cs="Times New Roman"/>
          <w:sz w:val="24"/>
          <w:szCs w:val="24"/>
        </w:rPr>
        <w:t xml:space="preserve"> t.</w:t>
      </w:r>
      <w:r w:rsidR="00D549FF">
        <w:rPr>
          <w:rFonts w:ascii="Times New Roman" w:hAnsi="Times New Roman" w:cs="Times New Roman"/>
          <w:sz w:val="24"/>
          <w:szCs w:val="24"/>
        </w:rPr>
        <w:t xml:space="preserve"> </w:t>
      </w:r>
      <w:r w:rsidR="006F5A4F" w:rsidRPr="006A26D5">
        <w:rPr>
          <w:rFonts w:ascii="Times New Roman" w:hAnsi="Times New Roman" w:cs="Times New Roman"/>
          <w:sz w:val="24"/>
          <w:szCs w:val="24"/>
        </w:rPr>
        <w:t xml:space="preserve">y. vykdant tikslinę atranką apklausiami tie </w:t>
      </w:r>
      <w:r w:rsidR="004D276C">
        <w:rPr>
          <w:rFonts w:ascii="Times New Roman" w:hAnsi="Times New Roman" w:cs="Times New Roman"/>
          <w:sz w:val="24"/>
          <w:szCs w:val="24"/>
        </w:rPr>
        <w:lastRenderedPageBreak/>
        <w:t>respondentai, kurie gali vertinimui</w:t>
      </w:r>
      <w:r w:rsidR="006F5A4F" w:rsidRPr="006A26D5">
        <w:rPr>
          <w:rFonts w:ascii="Times New Roman" w:hAnsi="Times New Roman" w:cs="Times New Roman"/>
          <w:sz w:val="24"/>
          <w:szCs w:val="24"/>
        </w:rPr>
        <w:t xml:space="preserve"> suteikti prasmi</w:t>
      </w:r>
      <w:r w:rsidR="004D276C">
        <w:rPr>
          <w:rFonts w:ascii="Times New Roman" w:hAnsi="Times New Roman" w:cs="Times New Roman"/>
          <w:sz w:val="24"/>
          <w:szCs w:val="24"/>
        </w:rPr>
        <w:t>ngos informacijos apie vertinamą dalyką. Šiame vertinimo</w:t>
      </w:r>
      <w:r w:rsidR="006F5A4F" w:rsidRPr="006A26D5">
        <w:rPr>
          <w:rFonts w:ascii="Times New Roman" w:hAnsi="Times New Roman" w:cs="Times New Roman"/>
          <w:sz w:val="24"/>
          <w:szCs w:val="24"/>
        </w:rPr>
        <w:t xml:space="preserve"> etape </w:t>
      </w:r>
      <w:r>
        <w:rPr>
          <w:rFonts w:ascii="Times New Roman" w:hAnsi="Times New Roman" w:cs="Times New Roman"/>
          <w:sz w:val="24"/>
          <w:szCs w:val="24"/>
        </w:rPr>
        <w:t>pasirinktų GMP įstaigų</w:t>
      </w:r>
      <w:r w:rsidR="00EE1ADF">
        <w:rPr>
          <w:rFonts w:ascii="Times New Roman" w:hAnsi="Times New Roman" w:cs="Times New Roman"/>
          <w:sz w:val="24"/>
          <w:szCs w:val="24"/>
        </w:rPr>
        <w:t xml:space="preserve"> atsakingi darbuotojai</w:t>
      </w:r>
      <w:r w:rsidR="00474402">
        <w:rPr>
          <w:rFonts w:ascii="Times New Roman" w:hAnsi="Times New Roman" w:cs="Times New Roman"/>
          <w:sz w:val="24"/>
          <w:szCs w:val="24"/>
        </w:rPr>
        <w:t xml:space="preserve"> pildė</w:t>
      </w:r>
      <w:r w:rsidR="006F5A4F" w:rsidRPr="006A26D5">
        <w:rPr>
          <w:rFonts w:ascii="Times New Roman" w:hAnsi="Times New Roman" w:cs="Times New Roman"/>
          <w:sz w:val="24"/>
          <w:szCs w:val="24"/>
        </w:rPr>
        <w:t xml:space="preserve"> </w:t>
      </w:r>
      <w:r w:rsidR="00474402">
        <w:rPr>
          <w:rFonts w:ascii="Times New Roman" w:hAnsi="Times New Roman" w:cs="Times New Roman"/>
          <w:sz w:val="24"/>
          <w:szCs w:val="24"/>
        </w:rPr>
        <w:t>anketas</w:t>
      </w:r>
      <w:r w:rsidR="00EE1ADF">
        <w:rPr>
          <w:rFonts w:ascii="Times New Roman" w:hAnsi="Times New Roman" w:cs="Times New Roman"/>
          <w:sz w:val="24"/>
          <w:szCs w:val="24"/>
        </w:rPr>
        <w:t xml:space="preserve"> elektroninėje sistemoje, elektroniniu paštu nusiunčiant respondentams nuorodą su slaptažodžiu į anketą. Anketa buvo pildoma, vadovaujantis </w:t>
      </w:r>
      <w:r>
        <w:rPr>
          <w:rFonts w:ascii="Times New Roman" w:hAnsi="Times New Roman" w:cs="Times New Roman"/>
          <w:sz w:val="24"/>
          <w:szCs w:val="24"/>
        </w:rPr>
        <w:t>GMP įstaigų</w:t>
      </w:r>
      <w:r w:rsidR="006F5A4F" w:rsidRPr="006A26D5">
        <w:rPr>
          <w:rFonts w:ascii="Times New Roman" w:hAnsi="Times New Roman" w:cs="Times New Roman"/>
          <w:sz w:val="24"/>
          <w:szCs w:val="24"/>
        </w:rPr>
        <w:t xml:space="preserve"> veiklos ataskait</w:t>
      </w:r>
      <w:r w:rsidR="00467194">
        <w:rPr>
          <w:rFonts w:ascii="Times New Roman" w:hAnsi="Times New Roman" w:cs="Times New Roman"/>
          <w:sz w:val="24"/>
          <w:szCs w:val="24"/>
        </w:rPr>
        <w:t>ų</w:t>
      </w:r>
      <w:r w:rsidR="006F5A4F" w:rsidRPr="006A26D5">
        <w:rPr>
          <w:rFonts w:ascii="Times New Roman" w:hAnsi="Times New Roman" w:cs="Times New Roman"/>
          <w:sz w:val="24"/>
          <w:szCs w:val="24"/>
        </w:rPr>
        <w:t xml:space="preserve"> ir kit</w:t>
      </w:r>
      <w:r w:rsidR="00467194">
        <w:rPr>
          <w:rFonts w:ascii="Times New Roman" w:hAnsi="Times New Roman" w:cs="Times New Roman"/>
          <w:sz w:val="24"/>
          <w:szCs w:val="24"/>
        </w:rPr>
        <w:t>os</w:t>
      </w:r>
      <w:r w:rsidR="006F5A4F" w:rsidRPr="006A26D5">
        <w:rPr>
          <w:rFonts w:ascii="Times New Roman" w:hAnsi="Times New Roman" w:cs="Times New Roman"/>
          <w:sz w:val="24"/>
          <w:szCs w:val="24"/>
        </w:rPr>
        <w:t xml:space="preserve"> turim</w:t>
      </w:r>
      <w:r w:rsidR="00467194">
        <w:rPr>
          <w:rFonts w:ascii="Times New Roman" w:hAnsi="Times New Roman" w:cs="Times New Roman"/>
          <w:sz w:val="24"/>
          <w:szCs w:val="24"/>
        </w:rPr>
        <w:t>os</w:t>
      </w:r>
      <w:r w:rsidR="006F5A4F" w:rsidRPr="006A26D5">
        <w:rPr>
          <w:rFonts w:ascii="Times New Roman" w:hAnsi="Times New Roman" w:cs="Times New Roman"/>
          <w:sz w:val="24"/>
          <w:szCs w:val="24"/>
        </w:rPr>
        <w:t xml:space="preserve"> dokumentacij</w:t>
      </w:r>
      <w:r w:rsidR="00467194">
        <w:rPr>
          <w:rFonts w:ascii="Times New Roman" w:hAnsi="Times New Roman" w:cs="Times New Roman"/>
          <w:sz w:val="24"/>
          <w:szCs w:val="24"/>
        </w:rPr>
        <w:t>os duomenimis</w:t>
      </w:r>
      <w:r w:rsidR="006F5A4F" w:rsidRPr="006A26D5">
        <w:rPr>
          <w:rFonts w:ascii="Times New Roman" w:hAnsi="Times New Roman" w:cs="Times New Roman"/>
          <w:sz w:val="24"/>
          <w:szCs w:val="24"/>
        </w:rPr>
        <w:t xml:space="preserve">, taip pat remiantis elektroninių skambučių valdymo ir dispečerinių sistemų </w:t>
      </w:r>
      <w:r w:rsidR="006F5A4F" w:rsidRPr="00313803">
        <w:rPr>
          <w:rFonts w:ascii="Times New Roman" w:hAnsi="Times New Roman" w:cs="Times New Roman"/>
          <w:sz w:val="24"/>
          <w:szCs w:val="24"/>
        </w:rPr>
        <w:t>duomeni</w:t>
      </w:r>
      <w:r w:rsidR="000D5E01" w:rsidRPr="00313803">
        <w:rPr>
          <w:rFonts w:ascii="Times New Roman" w:hAnsi="Times New Roman" w:cs="Times New Roman"/>
          <w:sz w:val="24"/>
          <w:szCs w:val="24"/>
        </w:rPr>
        <w:t>mi</w:t>
      </w:r>
      <w:r w:rsidR="006F5A4F" w:rsidRPr="00313803">
        <w:rPr>
          <w:rFonts w:ascii="Times New Roman" w:hAnsi="Times New Roman" w:cs="Times New Roman"/>
          <w:sz w:val="24"/>
          <w:szCs w:val="24"/>
        </w:rPr>
        <w:t>s</w:t>
      </w:r>
      <w:r w:rsidR="00A9405B" w:rsidRPr="00313803">
        <w:rPr>
          <w:rFonts w:ascii="Times New Roman" w:hAnsi="Times New Roman" w:cs="Times New Roman"/>
          <w:sz w:val="24"/>
          <w:szCs w:val="24"/>
        </w:rPr>
        <w:t xml:space="preserve"> </w:t>
      </w:r>
      <w:r w:rsidR="006F5A4F" w:rsidRPr="00313803">
        <w:rPr>
          <w:rFonts w:ascii="Times New Roman" w:hAnsi="Times New Roman" w:cs="Times New Roman"/>
          <w:sz w:val="24"/>
          <w:szCs w:val="24"/>
        </w:rPr>
        <w:t>(</w:t>
      </w:r>
      <w:r w:rsidR="00313803" w:rsidRPr="00313803">
        <w:rPr>
          <w:rFonts w:ascii="Times New Roman" w:hAnsi="Times New Roman" w:cs="Times New Roman"/>
          <w:sz w:val="24"/>
          <w:szCs w:val="24"/>
        </w:rPr>
        <w:t>anketa pateikiama 4 priede</w:t>
      </w:r>
      <w:r w:rsidR="006F5A4F" w:rsidRPr="00313803">
        <w:rPr>
          <w:rFonts w:ascii="Times New Roman" w:hAnsi="Times New Roman" w:cs="Times New Roman"/>
          <w:sz w:val="24"/>
          <w:szCs w:val="24"/>
        </w:rPr>
        <w:t>).</w:t>
      </w:r>
      <w:r w:rsidR="006F5A4F" w:rsidRPr="006A26D5">
        <w:rPr>
          <w:rFonts w:ascii="Times New Roman" w:hAnsi="Times New Roman" w:cs="Times New Roman"/>
          <w:sz w:val="24"/>
          <w:szCs w:val="24"/>
        </w:rPr>
        <w:t xml:space="preserve"> </w:t>
      </w:r>
    </w:p>
    <w:p w:rsidR="0029468B" w:rsidRDefault="00D36C75" w:rsidP="00CD08B7">
      <w:pPr>
        <w:pStyle w:val="Komentarotekstas"/>
        <w:ind w:firstLine="709"/>
        <w:jc w:val="both"/>
        <w:rPr>
          <w:rFonts w:ascii="Times New Roman" w:hAnsi="Times New Roman" w:cs="Times New Roman"/>
          <w:sz w:val="24"/>
          <w:szCs w:val="24"/>
        </w:rPr>
      </w:pPr>
      <w:r>
        <w:rPr>
          <w:rFonts w:ascii="Times New Roman" w:hAnsi="Times New Roman" w:cs="Times New Roman"/>
          <w:b/>
          <w:sz w:val="24"/>
          <w:szCs w:val="24"/>
        </w:rPr>
        <w:t>I</w:t>
      </w:r>
      <w:r w:rsidR="006F5A4F" w:rsidRPr="00C25A38">
        <w:rPr>
          <w:rFonts w:ascii="Times New Roman" w:hAnsi="Times New Roman" w:cs="Times New Roman"/>
          <w:b/>
          <w:sz w:val="24"/>
          <w:szCs w:val="24"/>
        </w:rPr>
        <w:t>mties pagrindimas</w:t>
      </w:r>
      <w:r w:rsidR="00CF4CC4" w:rsidRPr="00C25A38">
        <w:rPr>
          <w:rFonts w:ascii="Times New Roman" w:hAnsi="Times New Roman" w:cs="Times New Roman"/>
          <w:b/>
          <w:sz w:val="24"/>
          <w:szCs w:val="24"/>
        </w:rPr>
        <w:t xml:space="preserve">. </w:t>
      </w:r>
      <w:r w:rsidR="0051622F">
        <w:rPr>
          <w:rFonts w:ascii="Times New Roman" w:hAnsi="Times New Roman" w:cs="Times New Roman"/>
          <w:sz w:val="24"/>
          <w:szCs w:val="24"/>
        </w:rPr>
        <w:t>GMP įstaigų</w:t>
      </w:r>
      <w:r w:rsidR="0029468B">
        <w:rPr>
          <w:rFonts w:ascii="Times New Roman" w:hAnsi="Times New Roman" w:cs="Times New Roman"/>
          <w:sz w:val="24"/>
          <w:szCs w:val="24"/>
        </w:rPr>
        <w:t xml:space="preserve"> anketinėje apklausoje dalyvavo</w:t>
      </w:r>
      <w:r w:rsidR="006F5A4F" w:rsidRPr="00EA4312">
        <w:rPr>
          <w:rFonts w:ascii="Times New Roman" w:hAnsi="Times New Roman" w:cs="Times New Roman"/>
          <w:sz w:val="24"/>
          <w:szCs w:val="24"/>
        </w:rPr>
        <w:t xml:space="preserve"> </w:t>
      </w:r>
      <w:r w:rsidR="0051622F">
        <w:rPr>
          <w:rFonts w:ascii="Times New Roman" w:hAnsi="Times New Roman" w:cs="Times New Roman"/>
          <w:sz w:val="24"/>
          <w:szCs w:val="24"/>
        </w:rPr>
        <w:t>GMP įstaigų</w:t>
      </w:r>
      <w:r w:rsidR="00EE1ADF">
        <w:rPr>
          <w:rFonts w:ascii="Times New Roman" w:hAnsi="Times New Roman" w:cs="Times New Roman"/>
          <w:sz w:val="24"/>
          <w:szCs w:val="24"/>
        </w:rPr>
        <w:t xml:space="preserve"> </w:t>
      </w:r>
      <w:r w:rsidR="006F5A4F" w:rsidRPr="00313803">
        <w:rPr>
          <w:rFonts w:ascii="Times New Roman" w:hAnsi="Times New Roman" w:cs="Times New Roman"/>
          <w:sz w:val="24"/>
          <w:szCs w:val="24"/>
        </w:rPr>
        <w:t>atstovai</w:t>
      </w:r>
      <w:r w:rsidR="008C23E5">
        <w:rPr>
          <w:rFonts w:ascii="Times New Roman" w:hAnsi="Times New Roman" w:cs="Times New Roman"/>
          <w:sz w:val="24"/>
          <w:szCs w:val="24"/>
        </w:rPr>
        <w:t>, kuriuos rekomendavo SAM</w:t>
      </w:r>
      <w:r w:rsidR="00EA4312" w:rsidRPr="00313803">
        <w:rPr>
          <w:rFonts w:ascii="Times New Roman" w:hAnsi="Times New Roman" w:cs="Times New Roman"/>
          <w:sz w:val="24"/>
          <w:szCs w:val="24"/>
        </w:rPr>
        <w:t xml:space="preserve"> (imtis </w:t>
      </w:r>
      <w:r w:rsidR="0029468B" w:rsidRPr="00313803">
        <w:rPr>
          <w:rFonts w:ascii="Times New Roman" w:hAnsi="Times New Roman" w:cs="Times New Roman"/>
          <w:sz w:val="24"/>
          <w:szCs w:val="24"/>
        </w:rPr>
        <w:t xml:space="preserve">buvo </w:t>
      </w:r>
      <w:r w:rsidR="00EA4312" w:rsidRPr="00313803">
        <w:rPr>
          <w:rFonts w:ascii="Times New Roman" w:hAnsi="Times New Roman" w:cs="Times New Roman"/>
          <w:sz w:val="24"/>
          <w:szCs w:val="24"/>
        </w:rPr>
        <w:t>formuojama iš 46</w:t>
      </w:r>
      <w:r w:rsidR="006F5A4F" w:rsidRPr="00313803">
        <w:rPr>
          <w:rFonts w:ascii="Times New Roman" w:hAnsi="Times New Roman" w:cs="Times New Roman"/>
          <w:sz w:val="24"/>
          <w:szCs w:val="24"/>
        </w:rPr>
        <w:t xml:space="preserve"> įstaigų sąrašo, </w:t>
      </w:r>
      <w:r w:rsidR="00923D65" w:rsidRPr="00313803">
        <w:rPr>
          <w:rFonts w:ascii="Times New Roman" w:hAnsi="Times New Roman" w:cs="Times New Roman"/>
          <w:sz w:val="24"/>
          <w:szCs w:val="24"/>
        </w:rPr>
        <w:t xml:space="preserve">žr. </w:t>
      </w:r>
      <w:r w:rsidR="00313803" w:rsidRPr="00313803">
        <w:rPr>
          <w:rFonts w:ascii="Times New Roman" w:hAnsi="Times New Roman" w:cs="Times New Roman"/>
          <w:sz w:val="24"/>
          <w:szCs w:val="24"/>
        </w:rPr>
        <w:t>1 priede</w:t>
      </w:r>
      <w:r w:rsidR="006F5A4F" w:rsidRPr="00313803">
        <w:rPr>
          <w:rFonts w:ascii="Times New Roman" w:hAnsi="Times New Roman" w:cs="Times New Roman"/>
          <w:sz w:val="24"/>
          <w:szCs w:val="24"/>
        </w:rPr>
        <w:t>)</w:t>
      </w:r>
      <w:r w:rsidR="00492C9D" w:rsidRPr="00313803">
        <w:rPr>
          <w:rFonts w:ascii="Times New Roman" w:hAnsi="Times New Roman" w:cs="Times New Roman"/>
          <w:sz w:val="24"/>
          <w:szCs w:val="24"/>
        </w:rPr>
        <w:t>,</w:t>
      </w:r>
      <w:r w:rsidR="006F5A4F" w:rsidRPr="00EA4312">
        <w:rPr>
          <w:rFonts w:ascii="Times New Roman" w:hAnsi="Times New Roman" w:cs="Times New Roman"/>
          <w:sz w:val="24"/>
          <w:szCs w:val="24"/>
        </w:rPr>
        <w:t xml:space="preserve"> </w:t>
      </w:r>
      <w:r w:rsidR="003F4840">
        <w:rPr>
          <w:rFonts w:ascii="Times New Roman" w:hAnsi="Times New Roman" w:cs="Times New Roman"/>
          <w:sz w:val="24"/>
          <w:szCs w:val="24"/>
        </w:rPr>
        <w:t>įgyvendinę</w:t>
      </w:r>
      <w:r w:rsidR="003F4840" w:rsidRPr="00EA4312">
        <w:rPr>
          <w:rFonts w:ascii="Times New Roman" w:hAnsi="Times New Roman" w:cs="Times New Roman"/>
          <w:sz w:val="24"/>
          <w:szCs w:val="24"/>
        </w:rPr>
        <w:t xml:space="preserve"> </w:t>
      </w:r>
      <w:r w:rsidR="009F04A7">
        <w:rPr>
          <w:rFonts w:ascii="Times New Roman" w:hAnsi="Times New Roman" w:cs="Times New Roman"/>
          <w:sz w:val="24"/>
          <w:szCs w:val="24"/>
        </w:rPr>
        <w:t xml:space="preserve">2007–2013 m. ES struktūrinės paramos lėšomis finansuojamus </w:t>
      </w:r>
      <w:r w:rsidR="00492C9D" w:rsidRPr="00EA4312">
        <w:rPr>
          <w:rFonts w:ascii="Times New Roman" w:hAnsi="Times New Roman" w:cs="Times New Roman"/>
          <w:sz w:val="24"/>
          <w:szCs w:val="24"/>
        </w:rPr>
        <w:t xml:space="preserve">projektus </w:t>
      </w:r>
      <w:r w:rsidR="00E42955" w:rsidRPr="00EA4312">
        <w:rPr>
          <w:rFonts w:ascii="Times New Roman" w:hAnsi="Times New Roman" w:cs="Times New Roman"/>
          <w:sz w:val="24"/>
          <w:szCs w:val="24"/>
        </w:rPr>
        <w:t xml:space="preserve">pagal </w:t>
      </w:r>
      <w:r w:rsidR="006F5A4F" w:rsidRPr="00EA4312">
        <w:rPr>
          <w:rFonts w:ascii="Times New Roman" w:hAnsi="Times New Roman" w:cs="Times New Roman"/>
          <w:sz w:val="24"/>
          <w:szCs w:val="24"/>
        </w:rPr>
        <w:t>priemonę Nr. VP-2.1-SAM-03-V</w:t>
      </w:r>
      <w:r w:rsidR="00492C9D" w:rsidRPr="00EA4312">
        <w:rPr>
          <w:rFonts w:ascii="Times New Roman" w:hAnsi="Times New Roman" w:cs="Times New Roman"/>
          <w:sz w:val="24"/>
          <w:szCs w:val="24"/>
        </w:rPr>
        <w:t xml:space="preserve">. </w:t>
      </w:r>
      <w:r w:rsidR="00EE1ADF">
        <w:rPr>
          <w:rFonts w:ascii="Times New Roman" w:hAnsi="Times New Roman" w:cs="Times New Roman"/>
          <w:sz w:val="24"/>
          <w:szCs w:val="24"/>
        </w:rPr>
        <w:t>A</w:t>
      </w:r>
      <w:r w:rsidR="0029468B">
        <w:rPr>
          <w:rFonts w:ascii="Times New Roman" w:hAnsi="Times New Roman" w:cs="Times New Roman"/>
          <w:sz w:val="24"/>
          <w:szCs w:val="24"/>
        </w:rPr>
        <w:t>pklausos anketos buvo</w:t>
      </w:r>
      <w:r w:rsidR="00EA4312">
        <w:rPr>
          <w:rFonts w:ascii="Times New Roman" w:hAnsi="Times New Roman" w:cs="Times New Roman"/>
          <w:sz w:val="24"/>
          <w:szCs w:val="24"/>
        </w:rPr>
        <w:t xml:space="preserve"> siunčiamos vi</w:t>
      </w:r>
      <w:r w:rsidR="009F04A7">
        <w:rPr>
          <w:rFonts w:ascii="Times New Roman" w:hAnsi="Times New Roman" w:cs="Times New Roman"/>
          <w:sz w:val="24"/>
          <w:szCs w:val="24"/>
        </w:rPr>
        <w:t>soms pagal šią priemonę projektuose</w:t>
      </w:r>
      <w:r w:rsidR="00EA4312">
        <w:rPr>
          <w:rFonts w:ascii="Times New Roman" w:hAnsi="Times New Roman" w:cs="Times New Roman"/>
          <w:sz w:val="24"/>
          <w:szCs w:val="24"/>
        </w:rPr>
        <w:t xml:space="preserve"> dalyvavusioms įstaigoms, tačiau </w:t>
      </w:r>
      <w:r w:rsidR="004D276C">
        <w:rPr>
          <w:rFonts w:ascii="Times New Roman" w:hAnsi="Times New Roman" w:cs="Times New Roman"/>
          <w:sz w:val="24"/>
          <w:szCs w:val="24"/>
        </w:rPr>
        <w:t>vertinimo</w:t>
      </w:r>
      <w:r w:rsidR="0029468B">
        <w:rPr>
          <w:rFonts w:ascii="Times New Roman" w:hAnsi="Times New Roman" w:cs="Times New Roman"/>
          <w:sz w:val="24"/>
          <w:szCs w:val="24"/>
        </w:rPr>
        <w:t xml:space="preserve"> eigoje užpildytas anketas </w:t>
      </w:r>
      <w:r w:rsidR="003F4840">
        <w:rPr>
          <w:rFonts w:ascii="Times New Roman" w:hAnsi="Times New Roman" w:cs="Times New Roman"/>
          <w:sz w:val="24"/>
          <w:szCs w:val="24"/>
        </w:rPr>
        <w:t>grąžino</w:t>
      </w:r>
      <w:r w:rsidR="00947CDE">
        <w:rPr>
          <w:rFonts w:ascii="Times New Roman" w:hAnsi="Times New Roman" w:cs="Times New Roman"/>
          <w:sz w:val="24"/>
          <w:szCs w:val="24"/>
        </w:rPr>
        <w:t xml:space="preserve"> 22</w:t>
      </w:r>
      <w:r w:rsidR="0029468B">
        <w:rPr>
          <w:rFonts w:ascii="Times New Roman" w:hAnsi="Times New Roman" w:cs="Times New Roman"/>
          <w:sz w:val="24"/>
          <w:szCs w:val="24"/>
        </w:rPr>
        <w:t xml:space="preserve"> įstaigos</w:t>
      </w:r>
      <w:r w:rsidR="003F4840">
        <w:rPr>
          <w:rFonts w:ascii="Times New Roman" w:hAnsi="Times New Roman" w:cs="Times New Roman"/>
          <w:sz w:val="24"/>
          <w:szCs w:val="24"/>
        </w:rPr>
        <w:t>. T</w:t>
      </w:r>
      <w:r w:rsidR="0029468B">
        <w:rPr>
          <w:rFonts w:ascii="Times New Roman" w:hAnsi="Times New Roman" w:cs="Times New Roman"/>
          <w:sz w:val="24"/>
          <w:szCs w:val="24"/>
        </w:rPr>
        <w:t xml:space="preserve">oliau </w:t>
      </w:r>
      <w:r w:rsidR="003F4840">
        <w:rPr>
          <w:rFonts w:ascii="Times New Roman" w:hAnsi="Times New Roman" w:cs="Times New Roman"/>
          <w:sz w:val="24"/>
          <w:szCs w:val="24"/>
        </w:rPr>
        <w:t xml:space="preserve">ir </w:t>
      </w:r>
      <w:r w:rsidR="0029468B">
        <w:rPr>
          <w:rFonts w:ascii="Times New Roman" w:hAnsi="Times New Roman" w:cs="Times New Roman"/>
          <w:sz w:val="24"/>
          <w:szCs w:val="24"/>
        </w:rPr>
        <w:t xml:space="preserve">buvo analizuojami šių įstaigų duomenys. </w:t>
      </w:r>
    </w:p>
    <w:p w:rsidR="00CD08B7" w:rsidRPr="006D07AC" w:rsidRDefault="00CD08B7" w:rsidP="006D07AC">
      <w:pPr>
        <w:pStyle w:val="Antrat2"/>
      </w:pPr>
      <w:bookmarkStart w:id="22" w:name="_Toc411940347"/>
      <w:r w:rsidRPr="006D07AC">
        <w:t xml:space="preserve">II etapas. </w:t>
      </w:r>
      <w:r w:rsidR="00BA31C3">
        <w:t xml:space="preserve">Traumos centrų veiklos ir </w:t>
      </w:r>
      <w:r w:rsidR="003F6B11">
        <w:t xml:space="preserve">traumas patyrusių </w:t>
      </w:r>
      <w:r w:rsidR="00BA31C3">
        <w:t xml:space="preserve">pacientų ligos istorijų </w:t>
      </w:r>
      <w:r w:rsidRPr="006D07AC">
        <w:t>atvejų analizė</w:t>
      </w:r>
      <w:bookmarkEnd w:id="22"/>
    </w:p>
    <w:p w:rsidR="00CB13FD" w:rsidRDefault="00BA31C3" w:rsidP="00CB13FD">
      <w:pPr>
        <w:tabs>
          <w:tab w:val="left" w:pos="5245"/>
        </w:tabs>
        <w:spacing w:after="120" w:line="240" w:lineRule="auto"/>
        <w:ind w:firstLine="709"/>
        <w:jc w:val="both"/>
        <w:rPr>
          <w:rFonts w:ascii="Times New Roman" w:hAnsi="Times New Roman" w:cs="Times New Roman"/>
          <w:bCs/>
          <w:color w:val="000000" w:themeColor="text1"/>
          <w:sz w:val="24"/>
          <w:szCs w:val="24"/>
        </w:rPr>
      </w:pPr>
      <w:r>
        <w:rPr>
          <w:rFonts w:ascii="Times New Roman" w:hAnsi="Times New Roman" w:cs="Times New Roman"/>
          <w:b/>
          <w:sz w:val="24"/>
          <w:szCs w:val="24"/>
        </w:rPr>
        <w:t>Traumos centrų veiklos ir traumas</w:t>
      </w:r>
      <w:r w:rsidR="00D36C75" w:rsidRPr="00D36C75">
        <w:rPr>
          <w:rFonts w:ascii="Times New Roman" w:hAnsi="Times New Roman" w:cs="Times New Roman"/>
          <w:b/>
          <w:sz w:val="24"/>
          <w:szCs w:val="24"/>
        </w:rPr>
        <w:t xml:space="preserve"> patyrusių pacientų </w:t>
      </w:r>
      <w:r>
        <w:rPr>
          <w:rFonts w:ascii="Times New Roman" w:hAnsi="Times New Roman" w:cs="Times New Roman"/>
          <w:b/>
          <w:sz w:val="24"/>
          <w:szCs w:val="24"/>
        </w:rPr>
        <w:t xml:space="preserve">ligos istorijų atvejų </w:t>
      </w:r>
      <w:r w:rsidR="00D36C75" w:rsidRPr="00D36C75">
        <w:rPr>
          <w:rFonts w:ascii="Times New Roman" w:hAnsi="Times New Roman" w:cs="Times New Roman"/>
          <w:b/>
          <w:sz w:val="24"/>
          <w:szCs w:val="24"/>
        </w:rPr>
        <w:t>analizė.</w:t>
      </w:r>
      <w:r w:rsidR="00D36C75">
        <w:rPr>
          <w:rFonts w:ascii="Times New Roman" w:hAnsi="Times New Roman" w:cs="Times New Roman"/>
          <w:bCs/>
          <w:sz w:val="24"/>
          <w:szCs w:val="24"/>
        </w:rPr>
        <w:t xml:space="preserve"> </w:t>
      </w:r>
      <w:r w:rsidR="00CF4CC4" w:rsidRPr="00254C24">
        <w:rPr>
          <w:rFonts w:ascii="Times New Roman" w:hAnsi="Times New Roman" w:cs="Times New Roman"/>
          <w:bCs/>
          <w:sz w:val="24"/>
          <w:szCs w:val="24"/>
        </w:rPr>
        <w:t xml:space="preserve">Atsižvelgiant į </w:t>
      </w:r>
      <w:r w:rsidR="009F04A7">
        <w:rPr>
          <w:rFonts w:ascii="Times New Roman" w:hAnsi="Times New Roman" w:cs="Times New Roman"/>
          <w:sz w:val="24"/>
          <w:szCs w:val="24"/>
        </w:rPr>
        <w:t xml:space="preserve">2007–2013 m. ES struktūrinės paramos lėšomis įgyvendintų projektų </w:t>
      </w:r>
      <w:r w:rsidR="00CF4CC4" w:rsidRPr="00254C24">
        <w:rPr>
          <w:rFonts w:ascii="Times New Roman" w:hAnsi="Times New Roman" w:cs="Times New Roman"/>
          <w:bCs/>
          <w:sz w:val="24"/>
          <w:szCs w:val="24"/>
        </w:rPr>
        <w:t>užba</w:t>
      </w:r>
      <w:r w:rsidR="00CF4CC4">
        <w:rPr>
          <w:rFonts w:ascii="Times New Roman" w:hAnsi="Times New Roman" w:cs="Times New Roman"/>
          <w:bCs/>
          <w:sz w:val="24"/>
          <w:szCs w:val="24"/>
        </w:rPr>
        <w:t xml:space="preserve">igtumą ir įstaigų lygį, </w:t>
      </w:r>
      <w:r w:rsidR="0029468B">
        <w:rPr>
          <w:rFonts w:ascii="Times New Roman" w:hAnsi="Times New Roman" w:cs="Times New Roman"/>
          <w:bCs/>
          <w:sz w:val="24"/>
          <w:szCs w:val="24"/>
        </w:rPr>
        <w:t>medicininių dokumentų ir klinikinių atvejų analizė buvo atlikt</w:t>
      </w:r>
      <w:r w:rsidR="00926C3E">
        <w:rPr>
          <w:rFonts w:ascii="Times New Roman" w:hAnsi="Times New Roman" w:cs="Times New Roman"/>
          <w:bCs/>
          <w:sz w:val="24"/>
          <w:szCs w:val="24"/>
        </w:rPr>
        <w:t>a</w:t>
      </w:r>
      <w:r w:rsidR="00CF4CC4" w:rsidRPr="00254C24">
        <w:rPr>
          <w:rFonts w:ascii="Times New Roman" w:hAnsi="Times New Roman" w:cs="Times New Roman"/>
          <w:bCs/>
          <w:sz w:val="24"/>
          <w:szCs w:val="24"/>
        </w:rPr>
        <w:t xml:space="preserve"> </w:t>
      </w:r>
      <w:r w:rsidR="00CB13FD">
        <w:rPr>
          <w:rFonts w:ascii="Times New Roman" w:hAnsi="Times New Roman" w:cs="Times New Roman"/>
          <w:bCs/>
          <w:sz w:val="24"/>
          <w:szCs w:val="24"/>
        </w:rPr>
        <w:t xml:space="preserve">trijose </w:t>
      </w:r>
      <w:r w:rsidR="00CB13FD" w:rsidRPr="00254C24">
        <w:rPr>
          <w:rFonts w:ascii="Times New Roman" w:hAnsi="Times New Roman" w:cs="Times New Roman"/>
          <w:bCs/>
          <w:sz w:val="24"/>
          <w:szCs w:val="24"/>
        </w:rPr>
        <w:t xml:space="preserve">stacionarinėse </w:t>
      </w:r>
      <w:r w:rsidR="00CB13FD">
        <w:rPr>
          <w:rFonts w:ascii="Times New Roman" w:hAnsi="Times New Roman" w:cs="Times New Roman"/>
          <w:bCs/>
          <w:sz w:val="24"/>
          <w:szCs w:val="24"/>
        </w:rPr>
        <w:t xml:space="preserve">asmens sveikatos priežiūros įstaigose (toliau – </w:t>
      </w:r>
      <w:r w:rsidR="00CB13FD" w:rsidRPr="00E42955">
        <w:rPr>
          <w:rFonts w:ascii="Times New Roman" w:hAnsi="Times New Roman" w:cs="Times New Roman"/>
          <w:bCs/>
          <w:sz w:val="24"/>
          <w:szCs w:val="24"/>
        </w:rPr>
        <w:t>ASPĮ)</w:t>
      </w:r>
      <w:r w:rsidR="00CB13FD">
        <w:rPr>
          <w:rFonts w:ascii="Times New Roman" w:hAnsi="Times New Roman" w:cs="Times New Roman"/>
          <w:bCs/>
          <w:sz w:val="24"/>
          <w:szCs w:val="24"/>
        </w:rPr>
        <w:t xml:space="preserve">. </w:t>
      </w:r>
      <w:r w:rsidR="00CB13FD" w:rsidRPr="0029468B">
        <w:rPr>
          <w:rFonts w:ascii="Times New Roman" w:hAnsi="Times New Roman" w:cs="Times New Roman"/>
          <w:color w:val="000000" w:themeColor="text1"/>
          <w:sz w:val="24"/>
          <w:szCs w:val="24"/>
        </w:rPr>
        <w:t xml:space="preserve">Siekiant tiek atvejų tipiškumo, tiek ir jų variacijos, pasirinkti </w:t>
      </w:r>
      <w:r w:rsidR="00CB13FD">
        <w:rPr>
          <w:rFonts w:ascii="Times New Roman" w:hAnsi="Times New Roman" w:cs="Times New Roman"/>
          <w:color w:val="000000" w:themeColor="text1"/>
          <w:sz w:val="24"/>
          <w:szCs w:val="24"/>
        </w:rPr>
        <w:t xml:space="preserve">šie trys </w:t>
      </w:r>
      <w:r w:rsidR="00CB13FD" w:rsidRPr="0029468B">
        <w:rPr>
          <w:rFonts w:ascii="Times New Roman" w:hAnsi="Times New Roman" w:cs="Times New Roman"/>
          <w:color w:val="000000" w:themeColor="text1"/>
          <w:sz w:val="24"/>
          <w:szCs w:val="24"/>
        </w:rPr>
        <w:t>traumos centrai:</w:t>
      </w:r>
      <w:r w:rsidR="00CB13FD" w:rsidRPr="0029468B">
        <w:rPr>
          <w:rFonts w:ascii="Times New Roman" w:hAnsi="Times New Roman" w:cs="Times New Roman"/>
          <w:bCs/>
          <w:color w:val="000000" w:themeColor="text1"/>
          <w:sz w:val="24"/>
          <w:szCs w:val="24"/>
        </w:rPr>
        <w:t xml:space="preserve"> </w:t>
      </w:r>
      <w:r w:rsidR="00CB13FD" w:rsidRPr="0029468B">
        <w:rPr>
          <w:rFonts w:ascii="Times New Roman" w:hAnsi="Times New Roman" w:cs="Times New Roman"/>
          <w:color w:val="000000" w:themeColor="text1"/>
          <w:sz w:val="24"/>
          <w:szCs w:val="24"/>
        </w:rPr>
        <w:t>VšĮ Alytaus apskrities S. Kudirkos ligoninė (</w:t>
      </w:r>
      <w:r w:rsidR="00CB13FD" w:rsidRPr="0029468B">
        <w:rPr>
          <w:rFonts w:ascii="Times New Roman" w:hAnsi="Times New Roman" w:cs="Times New Roman"/>
          <w:bCs/>
          <w:color w:val="000000" w:themeColor="text1"/>
          <w:sz w:val="24"/>
          <w:szCs w:val="24"/>
        </w:rPr>
        <w:t>I lygio traumos centras), VšĮ Respublikinė Panevėžio ligoninė (II lygio traumos centras) ir VšĮ Respublikinė Vilniaus universitetinė ligoninė (III lygio traumos centras), t.</w:t>
      </w:r>
      <w:r w:rsidR="00CB13FD">
        <w:rPr>
          <w:rFonts w:ascii="Times New Roman" w:hAnsi="Times New Roman" w:cs="Times New Roman"/>
          <w:bCs/>
          <w:color w:val="000000" w:themeColor="text1"/>
          <w:sz w:val="24"/>
          <w:szCs w:val="24"/>
        </w:rPr>
        <w:t xml:space="preserve"> </w:t>
      </w:r>
      <w:r w:rsidR="00CB13FD" w:rsidRPr="0029468B">
        <w:rPr>
          <w:rFonts w:ascii="Times New Roman" w:hAnsi="Times New Roman" w:cs="Times New Roman"/>
          <w:bCs/>
          <w:color w:val="000000" w:themeColor="text1"/>
          <w:sz w:val="24"/>
          <w:szCs w:val="24"/>
        </w:rPr>
        <w:t xml:space="preserve">y. </w:t>
      </w:r>
      <w:r w:rsidR="00CB13FD" w:rsidRPr="0029468B">
        <w:rPr>
          <w:rFonts w:ascii="Times New Roman" w:hAnsi="Times New Roman" w:cs="Times New Roman"/>
          <w:color w:val="000000" w:themeColor="text1"/>
          <w:sz w:val="24"/>
          <w:szCs w:val="24"/>
        </w:rPr>
        <w:t>trys skirtingų lygių ligoninės, aptarnaujančios didelį skaičių traumas patyrusių pacientų (</w:t>
      </w:r>
      <w:r w:rsidR="00CB13FD">
        <w:rPr>
          <w:rFonts w:ascii="Times New Roman" w:hAnsi="Times New Roman" w:cs="Times New Roman"/>
          <w:color w:val="000000" w:themeColor="text1"/>
          <w:sz w:val="24"/>
          <w:szCs w:val="24"/>
        </w:rPr>
        <w:t xml:space="preserve">nurodytos ligoninės aptarnauja </w:t>
      </w:r>
      <w:r w:rsidR="00CB13FD" w:rsidRPr="0029468B">
        <w:rPr>
          <w:rFonts w:ascii="Times New Roman" w:hAnsi="Times New Roman" w:cs="Times New Roman"/>
          <w:color w:val="000000" w:themeColor="text1"/>
          <w:sz w:val="24"/>
          <w:szCs w:val="24"/>
        </w:rPr>
        <w:t xml:space="preserve">apie 25 </w:t>
      </w:r>
      <w:r w:rsidR="00CB13FD">
        <w:rPr>
          <w:rFonts w:ascii="Times New Roman" w:hAnsi="Times New Roman" w:cs="Times New Roman"/>
          <w:color w:val="000000" w:themeColor="text1"/>
          <w:sz w:val="24"/>
          <w:szCs w:val="24"/>
        </w:rPr>
        <w:t xml:space="preserve">proc. </w:t>
      </w:r>
      <w:r w:rsidR="00CB13FD" w:rsidRPr="0029468B">
        <w:rPr>
          <w:rFonts w:ascii="Times New Roman" w:hAnsi="Times New Roman" w:cs="Times New Roman"/>
          <w:color w:val="000000" w:themeColor="text1"/>
          <w:sz w:val="24"/>
          <w:szCs w:val="24"/>
        </w:rPr>
        <w:t>visoje šalyje</w:t>
      </w:r>
      <w:r w:rsidR="00CB13FD">
        <w:rPr>
          <w:rFonts w:ascii="Times New Roman" w:hAnsi="Times New Roman" w:cs="Times New Roman"/>
          <w:color w:val="000000" w:themeColor="text1"/>
          <w:sz w:val="24"/>
          <w:szCs w:val="24"/>
        </w:rPr>
        <w:t xml:space="preserve"> traumas patyrusių pacientų)</w:t>
      </w:r>
      <w:r w:rsidR="00CB13FD" w:rsidRPr="0029468B">
        <w:rPr>
          <w:rFonts w:ascii="Times New Roman" w:hAnsi="Times New Roman" w:cs="Times New Roman"/>
          <w:color w:val="000000" w:themeColor="text1"/>
          <w:sz w:val="24"/>
          <w:szCs w:val="24"/>
        </w:rPr>
        <w:t>.</w:t>
      </w:r>
    </w:p>
    <w:p w:rsidR="00F46C0C" w:rsidRDefault="006F5A4F" w:rsidP="006A7FAC">
      <w:pPr>
        <w:tabs>
          <w:tab w:val="left" w:pos="5245"/>
        </w:tabs>
        <w:spacing w:after="120" w:line="240" w:lineRule="auto"/>
        <w:ind w:firstLine="709"/>
        <w:jc w:val="both"/>
        <w:rPr>
          <w:rFonts w:ascii="Times New Roman" w:hAnsi="Times New Roman" w:cs="Times New Roman"/>
          <w:sz w:val="24"/>
          <w:szCs w:val="24"/>
        </w:rPr>
      </w:pPr>
      <w:r w:rsidRPr="0029468B">
        <w:rPr>
          <w:rFonts w:ascii="Times New Roman" w:hAnsi="Times New Roman" w:cs="Times New Roman"/>
          <w:bCs/>
          <w:color w:val="000000" w:themeColor="text1"/>
          <w:sz w:val="24"/>
          <w:szCs w:val="24"/>
        </w:rPr>
        <w:t xml:space="preserve">Teisės aktų analizė parodė, kad </w:t>
      </w:r>
      <w:r w:rsidRPr="0029468B">
        <w:rPr>
          <w:rFonts w:ascii="Times New Roman" w:hAnsi="Times New Roman" w:cs="Times New Roman"/>
          <w:color w:val="000000" w:themeColor="text1"/>
          <w:sz w:val="24"/>
          <w:szCs w:val="24"/>
        </w:rPr>
        <w:t>dauguma svarbių duomenų</w:t>
      </w:r>
      <w:r w:rsidR="00492C9D" w:rsidRPr="0029468B">
        <w:rPr>
          <w:rFonts w:ascii="Times New Roman" w:hAnsi="Times New Roman" w:cs="Times New Roman"/>
          <w:color w:val="000000" w:themeColor="text1"/>
          <w:sz w:val="24"/>
          <w:szCs w:val="24"/>
        </w:rPr>
        <w:t>,</w:t>
      </w:r>
      <w:r w:rsidRPr="0029468B">
        <w:rPr>
          <w:rFonts w:ascii="Times New Roman" w:hAnsi="Times New Roman" w:cs="Times New Roman"/>
          <w:color w:val="000000" w:themeColor="text1"/>
          <w:sz w:val="24"/>
          <w:szCs w:val="24"/>
        </w:rPr>
        <w:t xml:space="preserve"> susijusių su paciento būkle ir pagalbos teikimo </w:t>
      </w:r>
      <w:r w:rsidR="003F4840">
        <w:rPr>
          <w:rFonts w:ascii="Times New Roman" w:hAnsi="Times New Roman" w:cs="Times New Roman"/>
          <w:color w:val="000000" w:themeColor="text1"/>
          <w:sz w:val="24"/>
          <w:szCs w:val="24"/>
        </w:rPr>
        <w:t>laikotarpiu</w:t>
      </w:r>
      <w:r w:rsidR="00492C9D" w:rsidRPr="0029468B">
        <w:rPr>
          <w:rFonts w:ascii="Times New Roman" w:hAnsi="Times New Roman" w:cs="Times New Roman"/>
          <w:color w:val="000000" w:themeColor="text1"/>
          <w:sz w:val="24"/>
          <w:szCs w:val="24"/>
        </w:rPr>
        <w:t>,</w:t>
      </w:r>
      <w:r w:rsidRPr="0029468B">
        <w:rPr>
          <w:rFonts w:ascii="Times New Roman" w:hAnsi="Times New Roman" w:cs="Times New Roman"/>
          <w:color w:val="000000" w:themeColor="text1"/>
          <w:sz w:val="24"/>
          <w:szCs w:val="24"/>
        </w:rPr>
        <w:t xml:space="preserve"> </w:t>
      </w:r>
      <w:r w:rsidR="003F4840">
        <w:rPr>
          <w:rFonts w:ascii="Times New Roman" w:hAnsi="Times New Roman" w:cs="Times New Roman"/>
          <w:color w:val="000000" w:themeColor="text1"/>
          <w:sz w:val="24"/>
          <w:szCs w:val="24"/>
        </w:rPr>
        <w:t xml:space="preserve">yra </w:t>
      </w:r>
      <w:r w:rsidRPr="0029468B">
        <w:rPr>
          <w:rFonts w:ascii="Times New Roman" w:hAnsi="Times New Roman" w:cs="Times New Roman"/>
          <w:color w:val="000000" w:themeColor="text1"/>
          <w:sz w:val="24"/>
          <w:szCs w:val="24"/>
        </w:rPr>
        <w:t>dokumentuojami tik popieriuje (GMP ir SPS kortelės). Tai reiškia, kad kiekvienam individualiam pacientui visi nurodyti duomenys bei laikai priėmimo</w:t>
      </w:r>
      <w:r w:rsidR="005B7972" w:rsidRPr="0029468B">
        <w:rPr>
          <w:rFonts w:ascii="Times New Roman" w:hAnsi="Times New Roman" w:cs="Times New Roman"/>
          <w:color w:val="000000" w:themeColor="text1"/>
          <w:sz w:val="24"/>
          <w:szCs w:val="24"/>
        </w:rPr>
        <w:t>-skubios</w:t>
      </w:r>
      <w:r w:rsidR="00AE505A">
        <w:rPr>
          <w:rFonts w:ascii="Times New Roman" w:hAnsi="Times New Roman" w:cs="Times New Roman"/>
          <w:color w:val="000000" w:themeColor="text1"/>
          <w:sz w:val="24"/>
          <w:szCs w:val="24"/>
        </w:rPr>
        <w:t>ios</w:t>
      </w:r>
      <w:r w:rsidR="005B7972" w:rsidRPr="0029468B">
        <w:rPr>
          <w:rFonts w:ascii="Times New Roman" w:hAnsi="Times New Roman" w:cs="Times New Roman"/>
          <w:color w:val="000000" w:themeColor="text1"/>
          <w:sz w:val="24"/>
          <w:szCs w:val="24"/>
        </w:rPr>
        <w:t xml:space="preserve"> pagalbos</w:t>
      </w:r>
      <w:r w:rsidRPr="0029468B">
        <w:rPr>
          <w:rFonts w:ascii="Times New Roman" w:hAnsi="Times New Roman" w:cs="Times New Roman"/>
          <w:color w:val="000000" w:themeColor="text1"/>
          <w:sz w:val="24"/>
          <w:szCs w:val="24"/>
        </w:rPr>
        <w:t xml:space="preserve"> skyriaus kortelėje yra registruojami taip, kaip reglamentuoja įstatymai, tačiau šie duomenys nėra prienami plačiai sisteminei analizei nacionaliniu mastu. </w:t>
      </w:r>
      <w:r w:rsidR="0072296F" w:rsidRPr="0029468B">
        <w:rPr>
          <w:rFonts w:ascii="Times New Roman" w:hAnsi="Times New Roman" w:cs="Times New Roman"/>
          <w:color w:val="000000" w:themeColor="text1"/>
          <w:sz w:val="24"/>
          <w:szCs w:val="24"/>
        </w:rPr>
        <w:t xml:space="preserve">Lietuvoje šiuo metu dar tik kuriama traumų ir kitų išorinių priežasčių stebėsenos sistema (atsakingas Higienos institutas), todėl </w:t>
      </w:r>
      <w:r w:rsidRPr="0029468B">
        <w:rPr>
          <w:rFonts w:ascii="Times New Roman" w:hAnsi="Times New Roman" w:cs="Times New Roman"/>
          <w:color w:val="000000" w:themeColor="text1"/>
          <w:sz w:val="24"/>
          <w:szCs w:val="24"/>
        </w:rPr>
        <w:t xml:space="preserve">duomenys iš šių formų </w:t>
      </w:r>
      <w:r w:rsidR="0072296F" w:rsidRPr="0029468B">
        <w:rPr>
          <w:rFonts w:ascii="Times New Roman" w:hAnsi="Times New Roman" w:cs="Times New Roman"/>
          <w:color w:val="000000" w:themeColor="text1"/>
          <w:sz w:val="24"/>
          <w:szCs w:val="24"/>
        </w:rPr>
        <w:t xml:space="preserve">dar </w:t>
      </w:r>
      <w:r w:rsidRPr="0029468B">
        <w:rPr>
          <w:rFonts w:ascii="Times New Roman" w:hAnsi="Times New Roman" w:cs="Times New Roman"/>
          <w:color w:val="000000" w:themeColor="text1"/>
          <w:sz w:val="24"/>
          <w:szCs w:val="24"/>
        </w:rPr>
        <w:t xml:space="preserve">nėra sistemingai perkeliami į elektroninę duomenų bazę ir sistemingai analizuojami, kadangi kol kas nei Higienos institutas, nei </w:t>
      </w:r>
      <w:r w:rsidR="009E14EB" w:rsidRPr="00A619B2">
        <w:rPr>
          <w:rFonts w:ascii="Times New Roman" w:hAnsi="Times New Roman" w:cs="Times New Roman"/>
          <w:color w:val="000000" w:themeColor="text1"/>
          <w:sz w:val="24"/>
          <w:szCs w:val="24"/>
        </w:rPr>
        <w:t>VLK</w:t>
      </w:r>
      <w:r w:rsidRPr="00A619B2">
        <w:rPr>
          <w:rFonts w:ascii="Times New Roman" w:hAnsi="Times New Roman" w:cs="Times New Roman"/>
          <w:color w:val="000000" w:themeColor="text1"/>
          <w:sz w:val="24"/>
          <w:szCs w:val="24"/>
        </w:rPr>
        <w:t xml:space="preserve">, nei </w:t>
      </w:r>
      <w:r w:rsidR="00E67FD8">
        <w:rPr>
          <w:rFonts w:ascii="Times New Roman" w:hAnsi="Times New Roman" w:cs="Times New Roman"/>
          <w:color w:val="000000" w:themeColor="text1"/>
          <w:sz w:val="24"/>
          <w:szCs w:val="24"/>
        </w:rPr>
        <w:t xml:space="preserve">SAM </w:t>
      </w:r>
      <w:r w:rsidRPr="0029468B">
        <w:rPr>
          <w:rFonts w:ascii="Times New Roman" w:hAnsi="Times New Roman" w:cs="Times New Roman"/>
          <w:color w:val="000000" w:themeColor="text1"/>
          <w:sz w:val="24"/>
          <w:szCs w:val="24"/>
        </w:rPr>
        <w:t xml:space="preserve">neįpareigoja stacionarinių ASPĮ teikti tokią išsamią informaciją. </w:t>
      </w:r>
      <w:r w:rsidR="0072296F" w:rsidRPr="0029468B">
        <w:rPr>
          <w:rFonts w:ascii="Times New Roman" w:hAnsi="Times New Roman" w:cs="Times New Roman"/>
          <w:color w:val="000000" w:themeColor="text1"/>
          <w:sz w:val="24"/>
          <w:szCs w:val="24"/>
        </w:rPr>
        <w:t xml:space="preserve">Todėl, </w:t>
      </w:r>
      <w:r w:rsidRPr="0029468B">
        <w:rPr>
          <w:rFonts w:ascii="Times New Roman" w:hAnsi="Times New Roman" w:cs="Times New Roman"/>
          <w:color w:val="000000" w:themeColor="text1"/>
          <w:sz w:val="24"/>
          <w:szCs w:val="24"/>
        </w:rPr>
        <w:t xml:space="preserve">siekiant įvertinti pagalbos </w:t>
      </w:r>
      <w:r w:rsidR="0072296F" w:rsidRPr="0029468B">
        <w:rPr>
          <w:rFonts w:ascii="Times New Roman" w:hAnsi="Times New Roman" w:cs="Times New Roman"/>
          <w:color w:val="000000" w:themeColor="text1"/>
          <w:sz w:val="24"/>
          <w:szCs w:val="24"/>
        </w:rPr>
        <w:t xml:space="preserve">traumas </w:t>
      </w:r>
      <w:r w:rsidRPr="0029468B">
        <w:rPr>
          <w:rFonts w:ascii="Times New Roman" w:hAnsi="Times New Roman" w:cs="Times New Roman"/>
          <w:color w:val="000000" w:themeColor="text1"/>
          <w:sz w:val="24"/>
          <w:szCs w:val="24"/>
        </w:rPr>
        <w:t xml:space="preserve">patyrusiems pacientams </w:t>
      </w:r>
      <w:r w:rsidR="00947CDE">
        <w:rPr>
          <w:rFonts w:ascii="Times New Roman" w:hAnsi="Times New Roman" w:cs="Times New Roman"/>
          <w:color w:val="000000" w:themeColor="text1"/>
          <w:sz w:val="24"/>
          <w:szCs w:val="24"/>
        </w:rPr>
        <w:t xml:space="preserve">teikimo </w:t>
      </w:r>
      <w:r w:rsidRPr="0029468B">
        <w:rPr>
          <w:rFonts w:ascii="Times New Roman" w:hAnsi="Times New Roman" w:cs="Times New Roman"/>
          <w:color w:val="000000" w:themeColor="text1"/>
          <w:sz w:val="24"/>
          <w:szCs w:val="24"/>
        </w:rPr>
        <w:t xml:space="preserve">pokyčius pagal </w:t>
      </w:r>
      <w:r w:rsidRPr="0029468B">
        <w:rPr>
          <w:rFonts w:ascii="Times New Roman" w:hAnsi="Times New Roman" w:cs="Times New Roman"/>
          <w:bCs/>
          <w:color w:val="000000" w:themeColor="text1"/>
          <w:sz w:val="24"/>
          <w:szCs w:val="24"/>
        </w:rPr>
        <w:t>techninėje užduotyje suformuluotus klausimus</w:t>
      </w:r>
      <w:r w:rsidR="0072296F" w:rsidRPr="0029468B">
        <w:rPr>
          <w:rFonts w:ascii="Times New Roman" w:hAnsi="Times New Roman" w:cs="Times New Roman"/>
          <w:bCs/>
          <w:color w:val="000000" w:themeColor="text1"/>
          <w:sz w:val="24"/>
          <w:szCs w:val="24"/>
        </w:rPr>
        <w:t>,</w:t>
      </w:r>
      <w:r w:rsidRPr="0029468B">
        <w:rPr>
          <w:rFonts w:ascii="Times New Roman" w:hAnsi="Times New Roman" w:cs="Times New Roman"/>
          <w:bCs/>
          <w:color w:val="000000" w:themeColor="text1"/>
          <w:sz w:val="24"/>
          <w:szCs w:val="24"/>
        </w:rPr>
        <w:t xml:space="preserve"> </w:t>
      </w:r>
      <w:r w:rsidR="00926C3E">
        <w:rPr>
          <w:rFonts w:ascii="Times New Roman" w:hAnsi="Times New Roman" w:cs="Times New Roman"/>
          <w:bCs/>
          <w:color w:val="000000" w:themeColor="text1"/>
          <w:sz w:val="24"/>
          <w:szCs w:val="24"/>
        </w:rPr>
        <w:t xml:space="preserve">buvo atlikta </w:t>
      </w:r>
      <w:r w:rsidR="009A29B8">
        <w:rPr>
          <w:rFonts w:ascii="Times New Roman" w:hAnsi="Times New Roman" w:cs="Times New Roman"/>
          <w:bCs/>
          <w:color w:val="000000" w:themeColor="text1"/>
          <w:sz w:val="24"/>
          <w:szCs w:val="24"/>
        </w:rPr>
        <w:t xml:space="preserve">2007 m. ir 2012 m. </w:t>
      </w:r>
      <w:r w:rsidR="00926C3E" w:rsidRPr="0029468B">
        <w:rPr>
          <w:rFonts w:ascii="Times New Roman" w:hAnsi="Times New Roman" w:cs="Times New Roman"/>
          <w:bCs/>
          <w:color w:val="000000" w:themeColor="text1"/>
          <w:sz w:val="24"/>
          <w:szCs w:val="24"/>
        </w:rPr>
        <w:t>atitink</w:t>
      </w:r>
      <w:r w:rsidR="00926C3E">
        <w:rPr>
          <w:rFonts w:ascii="Times New Roman" w:hAnsi="Times New Roman" w:cs="Times New Roman"/>
          <w:bCs/>
          <w:color w:val="000000" w:themeColor="text1"/>
          <w:sz w:val="24"/>
          <w:szCs w:val="24"/>
        </w:rPr>
        <w:t>amų medicinos dokumentų analizė. Toks analizuojamas laikotarpis pasirinktas, nes 2007</w:t>
      </w:r>
      <w:r w:rsidR="00441213">
        <w:rPr>
          <w:rFonts w:ascii="Times New Roman" w:hAnsi="Times New Roman" w:cs="Times New Roman"/>
          <w:bCs/>
          <w:color w:val="000000" w:themeColor="text1"/>
          <w:sz w:val="24"/>
          <w:szCs w:val="24"/>
        </w:rPr>
        <w:t xml:space="preserve">–2013 </w:t>
      </w:r>
      <w:r w:rsidR="00926C3E">
        <w:rPr>
          <w:rFonts w:ascii="Times New Roman" w:hAnsi="Times New Roman" w:cs="Times New Roman"/>
          <w:bCs/>
          <w:color w:val="000000" w:themeColor="text1"/>
          <w:sz w:val="24"/>
          <w:szCs w:val="24"/>
        </w:rPr>
        <w:t xml:space="preserve"> m. </w:t>
      </w:r>
      <w:r w:rsidR="009F04A7">
        <w:rPr>
          <w:rFonts w:ascii="Times New Roman" w:hAnsi="Times New Roman" w:cs="Times New Roman"/>
          <w:bCs/>
          <w:color w:val="000000" w:themeColor="text1"/>
          <w:sz w:val="24"/>
          <w:szCs w:val="24"/>
        </w:rPr>
        <w:t xml:space="preserve">ES struktūrinės paramos lėšomis finansuojami </w:t>
      </w:r>
      <w:r w:rsidR="00926C3E">
        <w:rPr>
          <w:rFonts w:ascii="Times New Roman" w:hAnsi="Times New Roman" w:cs="Times New Roman"/>
          <w:bCs/>
          <w:color w:val="000000" w:themeColor="text1"/>
          <w:sz w:val="24"/>
          <w:szCs w:val="24"/>
        </w:rPr>
        <w:t xml:space="preserve">projektai </w:t>
      </w:r>
      <w:r w:rsidR="00441213">
        <w:rPr>
          <w:rFonts w:ascii="Times New Roman" w:hAnsi="Times New Roman" w:cs="Times New Roman"/>
          <w:sz w:val="24"/>
          <w:szCs w:val="24"/>
        </w:rPr>
        <w:t xml:space="preserve">pagal priemones </w:t>
      </w:r>
      <w:r w:rsidR="00441213" w:rsidRPr="00C73805">
        <w:rPr>
          <w:rFonts w:ascii="Times New Roman" w:hAnsi="Times New Roman" w:cs="Times New Roman"/>
          <w:sz w:val="24"/>
          <w:szCs w:val="24"/>
        </w:rPr>
        <w:t>Nr. VP3-2.1-S</w:t>
      </w:r>
      <w:r w:rsidR="00441213">
        <w:rPr>
          <w:rFonts w:ascii="Times New Roman" w:hAnsi="Times New Roman" w:cs="Times New Roman"/>
          <w:sz w:val="24"/>
          <w:szCs w:val="24"/>
        </w:rPr>
        <w:t xml:space="preserve">AM-02-V ir Nr. VP3-2.1-SAM-03-V (toliau – 2007–2013 m. </w:t>
      </w:r>
      <w:r w:rsidR="00441213">
        <w:rPr>
          <w:rFonts w:ascii="Times New Roman" w:hAnsi="Times New Roman" w:cs="Times New Roman"/>
          <w:bCs/>
          <w:color w:val="000000" w:themeColor="text1"/>
          <w:sz w:val="24"/>
          <w:szCs w:val="24"/>
        </w:rPr>
        <w:t xml:space="preserve">ES struktūrinės paramos lėšomis finansuojami projektai) 2007 m. </w:t>
      </w:r>
      <w:r w:rsidR="00926C3E">
        <w:rPr>
          <w:rFonts w:ascii="Times New Roman" w:hAnsi="Times New Roman" w:cs="Times New Roman"/>
          <w:bCs/>
          <w:color w:val="000000" w:themeColor="text1"/>
          <w:sz w:val="24"/>
          <w:szCs w:val="24"/>
        </w:rPr>
        <w:t xml:space="preserve">dar nebuvo pradėti įgyvendinti (vertinama situacija prieš </w:t>
      </w:r>
      <w:r w:rsidR="009A29B8">
        <w:rPr>
          <w:rFonts w:ascii="Times New Roman" w:hAnsi="Times New Roman" w:cs="Times New Roman"/>
          <w:bCs/>
          <w:color w:val="000000" w:themeColor="text1"/>
          <w:sz w:val="24"/>
          <w:szCs w:val="24"/>
        </w:rPr>
        <w:t xml:space="preserve">pradedant </w:t>
      </w:r>
      <w:r w:rsidR="00FA3153">
        <w:rPr>
          <w:rFonts w:ascii="Times New Roman" w:hAnsi="Times New Roman" w:cs="Times New Roman"/>
          <w:bCs/>
          <w:color w:val="000000" w:themeColor="text1"/>
          <w:sz w:val="24"/>
          <w:szCs w:val="24"/>
        </w:rPr>
        <w:t xml:space="preserve">įgyvendinti </w:t>
      </w:r>
      <w:r w:rsidR="009F04A7">
        <w:rPr>
          <w:rFonts w:ascii="Times New Roman" w:hAnsi="Times New Roman" w:cs="Times New Roman"/>
          <w:sz w:val="24"/>
          <w:szCs w:val="24"/>
        </w:rPr>
        <w:t>projekt</w:t>
      </w:r>
      <w:r w:rsidR="00FA3153">
        <w:rPr>
          <w:rFonts w:ascii="Times New Roman" w:hAnsi="Times New Roman" w:cs="Times New Roman"/>
          <w:sz w:val="24"/>
          <w:szCs w:val="24"/>
        </w:rPr>
        <w:t xml:space="preserve">us), </w:t>
      </w:r>
      <w:r w:rsidR="00926C3E">
        <w:rPr>
          <w:rFonts w:ascii="Times New Roman" w:hAnsi="Times New Roman" w:cs="Times New Roman"/>
          <w:bCs/>
          <w:color w:val="000000" w:themeColor="text1"/>
          <w:sz w:val="24"/>
          <w:szCs w:val="24"/>
        </w:rPr>
        <w:t xml:space="preserve">o 2012 m. </w:t>
      </w:r>
      <w:r w:rsidR="009F04A7">
        <w:rPr>
          <w:rFonts w:ascii="Times New Roman" w:hAnsi="Times New Roman" w:cs="Times New Roman"/>
          <w:bCs/>
          <w:color w:val="000000" w:themeColor="text1"/>
          <w:sz w:val="24"/>
          <w:szCs w:val="24"/>
        </w:rPr>
        <w:t xml:space="preserve">jie </w:t>
      </w:r>
      <w:r w:rsidR="00F46C0C">
        <w:rPr>
          <w:rFonts w:ascii="Times New Roman" w:hAnsi="Times New Roman" w:cs="Times New Roman"/>
          <w:bCs/>
          <w:color w:val="000000" w:themeColor="text1"/>
          <w:sz w:val="24"/>
          <w:szCs w:val="24"/>
        </w:rPr>
        <w:t xml:space="preserve">jau turėjo būti baigti įgyvendinti (vertinama situacija </w:t>
      </w:r>
      <w:r w:rsidR="00FA3153">
        <w:rPr>
          <w:rFonts w:ascii="Times New Roman" w:hAnsi="Times New Roman" w:cs="Times New Roman"/>
          <w:bCs/>
          <w:color w:val="000000" w:themeColor="text1"/>
          <w:sz w:val="24"/>
          <w:szCs w:val="24"/>
        </w:rPr>
        <w:t xml:space="preserve">jau baigus įgyvendinti </w:t>
      </w:r>
      <w:r w:rsidR="00FA3153">
        <w:rPr>
          <w:rFonts w:ascii="Times New Roman" w:hAnsi="Times New Roman" w:cs="Times New Roman"/>
          <w:sz w:val="24"/>
          <w:szCs w:val="24"/>
        </w:rPr>
        <w:t xml:space="preserve">projektus). </w:t>
      </w:r>
      <w:r w:rsidR="00F46C0C">
        <w:rPr>
          <w:rFonts w:ascii="Times New Roman" w:hAnsi="Times New Roman" w:cs="Times New Roman"/>
          <w:bCs/>
          <w:color w:val="000000" w:themeColor="text1"/>
          <w:sz w:val="24"/>
          <w:szCs w:val="24"/>
        </w:rPr>
        <w:t>V</w:t>
      </w:r>
      <w:r w:rsidR="000367BF">
        <w:rPr>
          <w:rFonts w:ascii="Times New Roman" w:hAnsi="Times New Roman" w:cs="Times New Roman"/>
          <w:bCs/>
          <w:color w:val="000000" w:themeColor="text1"/>
          <w:sz w:val="24"/>
          <w:szCs w:val="24"/>
        </w:rPr>
        <w:t>is dėlto ne visos 17 ligoninių,</w:t>
      </w:r>
      <w:r w:rsidR="00F46C0C">
        <w:rPr>
          <w:rFonts w:ascii="Times New Roman" w:hAnsi="Times New Roman" w:cs="Times New Roman"/>
          <w:bCs/>
          <w:color w:val="000000" w:themeColor="text1"/>
          <w:sz w:val="24"/>
          <w:szCs w:val="24"/>
        </w:rPr>
        <w:t xml:space="preserve"> įgyvendinusių </w:t>
      </w:r>
      <w:r w:rsidR="00FA3153">
        <w:rPr>
          <w:rFonts w:ascii="Times New Roman" w:hAnsi="Times New Roman" w:cs="Times New Roman"/>
          <w:sz w:val="24"/>
          <w:szCs w:val="24"/>
        </w:rPr>
        <w:t xml:space="preserve">2007–2013 m. ES struktūrinės paramos lėšomis finansuojamus projektus </w:t>
      </w:r>
      <w:r w:rsidR="00F46C0C">
        <w:rPr>
          <w:rFonts w:ascii="Times New Roman" w:hAnsi="Times New Roman" w:cs="Times New Roman"/>
          <w:bCs/>
          <w:color w:val="000000" w:themeColor="text1"/>
          <w:sz w:val="24"/>
          <w:szCs w:val="24"/>
        </w:rPr>
        <w:t xml:space="preserve">pagal </w:t>
      </w:r>
      <w:r w:rsidR="00926C3E">
        <w:rPr>
          <w:rFonts w:ascii="Times New Roman" w:hAnsi="Times New Roman" w:cs="Times New Roman"/>
          <w:bCs/>
          <w:sz w:val="24"/>
          <w:szCs w:val="24"/>
        </w:rPr>
        <w:t xml:space="preserve">priemonę </w:t>
      </w:r>
      <w:r w:rsidR="00926C3E" w:rsidRPr="008A52C1">
        <w:rPr>
          <w:rFonts w:ascii="Times New Roman" w:hAnsi="Times New Roman" w:cs="Times New Roman"/>
          <w:sz w:val="24"/>
          <w:szCs w:val="24"/>
        </w:rPr>
        <w:t>Nr. VP3-2.1-SAM-02-V</w:t>
      </w:r>
      <w:r w:rsidR="00F46C0C">
        <w:rPr>
          <w:rFonts w:ascii="Times New Roman" w:hAnsi="Times New Roman" w:cs="Times New Roman"/>
          <w:sz w:val="24"/>
          <w:szCs w:val="24"/>
        </w:rPr>
        <w:t xml:space="preserve">, </w:t>
      </w:r>
      <w:r w:rsidR="000367BF">
        <w:rPr>
          <w:rFonts w:ascii="Times New Roman" w:hAnsi="Times New Roman" w:cs="Times New Roman"/>
          <w:sz w:val="24"/>
          <w:szCs w:val="24"/>
        </w:rPr>
        <w:t xml:space="preserve">2012 m. </w:t>
      </w:r>
      <w:r w:rsidR="00F46C0C">
        <w:rPr>
          <w:rFonts w:ascii="Times New Roman" w:hAnsi="Times New Roman" w:cs="Times New Roman"/>
          <w:sz w:val="24"/>
          <w:szCs w:val="24"/>
        </w:rPr>
        <w:t>buvo baig</w:t>
      </w:r>
      <w:r w:rsidR="009A29B8">
        <w:rPr>
          <w:rFonts w:ascii="Times New Roman" w:hAnsi="Times New Roman" w:cs="Times New Roman"/>
          <w:sz w:val="24"/>
          <w:szCs w:val="24"/>
        </w:rPr>
        <w:t>usios</w:t>
      </w:r>
      <w:r w:rsidR="00F46C0C">
        <w:rPr>
          <w:rFonts w:ascii="Times New Roman" w:hAnsi="Times New Roman" w:cs="Times New Roman"/>
          <w:sz w:val="24"/>
          <w:szCs w:val="24"/>
        </w:rPr>
        <w:t xml:space="preserve"> juos įgyvendinti, todėl vertinimui buvo pasirinktos skirtingo lygio įstaigos (siekiant atspindėti atvejų tipiškumą), kuriose </w:t>
      </w:r>
      <w:r w:rsidR="00FA3153">
        <w:rPr>
          <w:rFonts w:ascii="Times New Roman" w:hAnsi="Times New Roman" w:cs="Times New Roman"/>
          <w:sz w:val="24"/>
          <w:szCs w:val="24"/>
        </w:rPr>
        <w:t xml:space="preserve">2007–2013 m. ES struktūrinės paramos lėšomis finansuojami </w:t>
      </w:r>
      <w:r w:rsidR="00F46C0C">
        <w:rPr>
          <w:rFonts w:ascii="Times New Roman" w:hAnsi="Times New Roman" w:cs="Times New Roman"/>
          <w:sz w:val="24"/>
          <w:szCs w:val="24"/>
        </w:rPr>
        <w:t xml:space="preserve">projektai 2012 m. jau buvo baigti įgyvendinti ir buvo galima vertinti jų poveikį. </w:t>
      </w:r>
    </w:p>
    <w:p w:rsidR="005E2191" w:rsidRDefault="00C0164B" w:rsidP="00FA3153">
      <w:pPr>
        <w:tabs>
          <w:tab w:val="left" w:pos="5245"/>
        </w:tabs>
        <w:spacing w:after="120" w:line="240" w:lineRule="auto"/>
        <w:ind w:firstLine="709"/>
        <w:jc w:val="both"/>
        <w:rPr>
          <w:rFonts w:ascii="Times New Roman" w:hAnsi="Times New Roman" w:cs="Times New Roman"/>
          <w:sz w:val="24"/>
          <w:szCs w:val="24"/>
        </w:rPr>
      </w:pPr>
      <w:r>
        <w:rPr>
          <w:rFonts w:ascii="Times New Roman" w:hAnsi="Times New Roman" w:cs="Times New Roman"/>
          <w:bCs/>
          <w:color w:val="000000" w:themeColor="text1"/>
          <w:sz w:val="24"/>
          <w:szCs w:val="24"/>
        </w:rPr>
        <w:lastRenderedPageBreak/>
        <w:t>Vertinimo metu aukščiau įvardinti 3 traumos ce</w:t>
      </w:r>
      <w:r w:rsidR="007C0D21">
        <w:rPr>
          <w:rFonts w:ascii="Times New Roman" w:hAnsi="Times New Roman" w:cs="Times New Roman"/>
          <w:bCs/>
          <w:color w:val="000000" w:themeColor="text1"/>
          <w:sz w:val="24"/>
          <w:szCs w:val="24"/>
        </w:rPr>
        <w:t>ntrai pildė po bendrą veiklos</w:t>
      </w:r>
      <w:r w:rsidR="00735BDF">
        <w:rPr>
          <w:rFonts w:ascii="Times New Roman" w:hAnsi="Times New Roman" w:cs="Times New Roman"/>
          <w:bCs/>
          <w:color w:val="000000" w:themeColor="text1"/>
          <w:sz w:val="24"/>
          <w:szCs w:val="24"/>
        </w:rPr>
        <w:t xml:space="preserve"> </w:t>
      </w:r>
      <w:r w:rsidR="003F6B11">
        <w:rPr>
          <w:rFonts w:ascii="Times New Roman" w:hAnsi="Times New Roman" w:cs="Times New Roman"/>
          <w:bCs/>
          <w:color w:val="000000" w:themeColor="text1"/>
          <w:sz w:val="24"/>
          <w:szCs w:val="24"/>
        </w:rPr>
        <w:t xml:space="preserve">vertinimo </w:t>
      </w:r>
      <w:r w:rsidR="00735BDF">
        <w:rPr>
          <w:rFonts w:ascii="Times New Roman" w:hAnsi="Times New Roman" w:cs="Times New Roman"/>
          <w:bCs/>
          <w:color w:val="000000" w:themeColor="text1"/>
          <w:sz w:val="24"/>
          <w:szCs w:val="24"/>
        </w:rPr>
        <w:t xml:space="preserve">anketą </w:t>
      </w:r>
      <w:r>
        <w:rPr>
          <w:rFonts w:ascii="Times New Roman" w:hAnsi="Times New Roman" w:cs="Times New Roman"/>
          <w:bCs/>
          <w:color w:val="000000" w:themeColor="text1"/>
          <w:sz w:val="24"/>
          <w:szCs w:val="24"/>
        </w:rPr>
        <w:t>(žr. anketa pateikiama 2 priede)</w:t>
      </w:r>
      <w:r w:rsidR="00F24025">
        <w:rPr>
          <w:rFonts w:ascii="Times New Roman" w:hAnsi="Times New Roman" w:cs="Times New Roman"/>
          <w:bCs/>
          <w:color w:val="000000" w:themeColor="text1"/>
          <w:sz w:val="24"/>
          <w:szCs w:val="24"/>
        </w:rPr>
        <w:t xml:space="preserve">. Pildydami šią anketą, respondentai turėjo pateikti </w:t>
      </w:r>
      <w:r w:rsidR="00F24025">
        <w:rPr>
          <w:rFonts w:ascii="Times New Roman" w:hAnsi="Times New Roman" w:cs="Times New Roman"/>
          <w:color w:val="000000" w:themeColor="text1"/>
          <w:sz w:val="24"/>
          <w:szCs w:val="24"/>
          <w:shd w:val="clear" w:color="auto" w:fill="FFFFFF"/>
        </w:rPr>
        <w:t>bendrą</w:t>
      </w:r>
      <w:r w:rsidRPr="0029468B">
        <w:rPr>
          <w:rFonts w:ascii="Times New Roman" w:hAnsi="Times New Roman" w:cs="Times New Roman"/>
          <w:color w:val="000000" w:themeColor="text1"/>
          <w:sz w:val="24"/>
          <w:szCs w:val="24"/>
          <w:shd w:val="clear" w:color="auto" w:fill="FFFFFF"/>
        </w:rPr>
        <w:t xml:space="preserve"> </w:t>
      </w:r>
      <w:r w:rsidR="00F24025">
        <w:rPr>
          <w:rFonts w:ascii="Times New Roman" w:hAnsi="Times New Roman" w:cs="Times New Roman"/>
          <w:color w:val="000000" w:themeColor="text1"/>
          <w:sz w:val="24"/>
          <w:szCs w:val="24"/>
          <w:shd w:val="clear" w:color="auto" w:fill="FFFFFF"/>
        </w:rPr>
        <w:t>informaciją</w:t>
      </w:r>
      <w:r w:rsidRPr="0029468B">
        <w:rPr>
          <w:rFonts w:ascii="Times New Roman" w:hAnsi="Times New Roman" w:cs="Times New Roman"/>
          <w:color w:val="000000" w:themeColor="text1"/>
          <w:sz w:val="24"/>
          <w:szCs w:val="24"/>
          <w:shd w:val="clear" w:color="auto" w:fill="FFFFFF"/>
        </w:rPr>
        <w:t xml:space="preserve"> apie </w:t>
      </w:r>
      <w:r w:rsidR="0089521C">
        <w:rPr>
          <w:rFonts w:ascii="Times New Roman" w:hAnsi="Times New Roman" w:cs="Times New Roman"/>
          <w:color w:val="000000" w:themeColor="text1"/>
          <w:sz w:val="24"/>
          <w:szCs w:val="24"/>
          <w:shd w:val="clear" w:color="auto" w:fill="FFFFFF"/>
        </w:rPr>
        <w:t xml:space="preserve">2007 m. ir 2012 m. </w:t>
      </w:r>
      <w:r>
        <w:rPr>
          <w:rFonts w:ascii="Times New Roman" w:hAnsi="Times New Roman" w:cs="Times New Roman"/>
          <w:color w:val="000000" w:themeColor="text1"/>
          <w:sz w:val="24"/>
          <w:szCs w:val="24"/>
          <w:shd w:val="clear" w:color="auto" w:fill="FFFFFF"/>
        </w:rPr>
        <w:t xml:space="preserve">ligoninėse aptarnautų traumas patyrusių pacientų skaičių, jiems suteiktas paslaugas, jas teikiančių specialistų skaičių, </w:t>
      </w:r>
      <w:r w:rsidR="00CB13FD" w:rsidRPr="0029468B">
        <w:rPr>
          <w:rFonts w:ascii="Times New Roman" w:hAnsi="Times New Roman" w:cs="Times New Roman"/>
          <w:color w:val="000000" w:themeColor="text1"/>
          <w:sz w:val="24"/>
          <w:szCs w:val="24"/>
          <w:shd w:val="clear" w:color="auto" w:fill="FFFFFF"/>
        </w:rPr>
        <w:t xml:space="preserve">tiriamuoju laikotarpiu </w:t>
      </w:r>
      <w:r w:rsidR="005E2191" w:rsidRPr="0029468B">
        <w:rPr>
          <w:rFonts w:ascii="Times New Roman" w:hAnsi="Times New Roman" w:cs="Times New Roman"/>
          <w:color w:val="000000" w:themeColor="text1"/>
          <w:sz w:val="24"/>
          <w:szCs w:val="24"/>
          <w:shd w:val="clear" w:color="auto" w:fill="FFFFFF"/>
        </w:rPr>
        <w:t>įdiegtus traumos sistemos elementus</w:t>
      </w:r>
      <w:r w:rsidR="005E2191">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sz w:val="24"/>
          <w:szCs w:val="24"/>
        </w:rPr>
        <w:t xml:space="preserve">2007–2013 m. ES struktūrinės paramos lėšomis finansuojamų projektų </w:t>
      </w:r>
      <w:r w:rsidRPr="0029468B">
        <w:rPr>
          <w:rFonts w:ascii="Times New Roman" w:hAnsi="Times New Roman" w:cs="Times New Roman"/>
          <w:color w:val="000000" w:themeColor="text1"/>
          <w:sz w:val="24"/>
          <w:szCs w:val="24"/>
          <w:shd w:val="clear" w:color="auto" w:fill="FFFFFF"/>
        </w:rPr>
        <w:t xml:space="preserve">metu įgyvendintus pokyčius, </w:t>
      </w:r>
      <w:r w:rsidR="005E2191">
        <w:rPr>
          <w:rFonts w:ascii="Times New Roman" w:hAnsi="Times New Roman" w:cs="Times New Roman"/>
          <w:color w:val="000000" w:themeColor="text1"/>
          <w:sz w:val="24"/>
          <w:szCs w:val="24"/>
          <w:shd w:val="clear" w:color="auto" w:fill="FFFFFF"/>
        </w:rPr>
        <w:t xml:space="preserve">taip pat </w:t>
      </w:r>
      <w:r w:rsidRPr="0029468B">
        <w:rPr>
          <w:rFonts w:ascii="Times New Roman" w:hAnsi="Times New Roman" w:cs="Times New Roman"/>
          <w:color w:val="000000" w:themeColor="text1"/>
          <w:sz w:val="24"/>
          <w:szCs w:val="24"/>
          <w:shd w:val="clear" w:color="auto" w:fill="FFFFFF"/>
        </w:rPr>
        <w:t xml:space="preserve">buvusią ir esamą infrastruktūrą, </w:t>
      </w:r>
      <w:r w:rsidR="00CB13FD">
        <w:rPr>
          <w:rFonts w:ascii="Times New Roman" w:hAnsi="Times New Roman" w:cs="Times New Roman"/>
          <w:color w:val="000000" w:themeColor="text1"/>
          <w:sz w:val="24"/>
          <w:szCs w:val="24"/>
          <w:shd w:val="clear" w:color="auto" w:fill="FFFFFF"/>
        </w:rPr>
        <w:t>kiek ji susijusi</w:t>
      </w:r>
      <w:r w:rsidR="005E2191">
        <w:rPr>
          <w:rFonts w:ascii="Times New Roman" w:hAnsi="Times New Roman" w:cs="Times New Roman"/>
          <w:color w:val="000000" w:themeColor="text1"/>
          <w:sz w:val="24"/>
          <w:szCs w:val="24"/>
          <w:shd w:val="clear" w:color="auto" w:fill="FFFFFF"/>
        </w:rPr>
        <w:t xml:space="preserve"> su pagalbos traumos patyrusiems pacientams teikimu. </w:t>
      </w:r>
      <w:r w:rsidR="004D276C" w:rsidRPr="0029468B">
        <w:rPr>
          <w:rFonts w:ascii="Times New Roman" w:hAnsi="Times New Roman" w:cs="Times New Roman"/>
          <w:bCs/>
          <w:color w:val="000000" w:themeColor="text1"/>
          <w:sz w:val="24"/>
          <w:szCs w:val="24"/>
        </w:rPr>
        <w:t>Vertinimo</w:t>
      </w:r>
      <w:r w:rsidR="006F5A4F" w:rsidRPr="0029468B">
        <w:rPr>
          <w:rFonts w:ascii="Times New Roman" w:hAnsi="Times New Roman" w:cs="Times New Roman"/>
          <w:bCs/>
          <w:color w:val="000000" w:themeColor="text1"/>
          <w:sz w:val="24"/>
          <w:szCs w:val="24"/>
        </w:rPr>
        <w:t xml:space="preserve"> metu </w:t>
      </w:r>
      <w:r w:rsidR="006F5A4F" w:rsidRPr="0029468B">
        <w:rPr>
          <w:rFonts w:ascii="Times New Roman" w:hAnsi="Times New Roman" w:cs="Times New Roman"/>
          <w:color w:val="000000" w:themeColor="text1"/>
          <w:sz w:val="24"/>
          <w:szCs w:val="24"/>
          <w:shd w:val="clear" w:color="auto" w:fill="FFFFFF"/>
        </w:rPr>
        <w:t xml:space="preserve">ligoninių </w:t>
      </w:r>
      <w:r w:rsidR="00735BDF">
        <w:rPr>
          <w:rFonts w:ascii="Times New Roman" w:hAnsi="Times New Roman" w:cs="Times New Roman"/>
          <w:color w:val="000000" w:themeColor="text1"/>
          <w:sz w:val="24"/>
          <w:szCs w:val="24"/>
          <w:shd w:val="clear" w:color="auto" w:fill="FFFFFF"/>
        </w:rPr>
        <w:t xml:space="preserve">bendrą </w:t>
      </w:r>
      <w:r w:rsidR="003F6B11">
        <w:rPr>
          <w:rFonts w:ascii="Times New Roman" w:hAnsi="Times New Roman" w:cs="Times New Roman"/>
          <w:color w:val="000000" w:themeColor="text1"/>
          <w:sz w:val="24"/>
          <w:szCs w:val="24"/>
          <w:shd w:val="clear" w:color="auto" w:fill="FFFFFF"/>
        </w:rPr>
        <w:t>veiklos vertinimo</w:t>
      </w:r>
      <w:r w:rsidR="007C0D21">
        <w:rPr>
          <w:rFonts w:ascii="Times New Roman" w:hAnsi="Times New Roman" w:cs="Times New Roman"/>
          <w:color w:val="000000" w:themeColor="text1"/>
          <w:sz w:val="24"/>
          <w:szCs w:val="24"/>
          <w:shd w:val="clear" w:color="auto" w:fill="FFFFFF"/>
        </w:rPr>
        <w:t xml:space="preserve"> </w:t>
      </w:r>
      <w:r w:rsidR="00735BDF">
        <w:rPr>
          <w:rFonts w:ascii="Times New Roman" w:hAnsi="Times New Roman" w:cs="Times New Roman"/>
          <w:color w:val="000000" w:themeColor="text1"/>
          <w:sz w:val="24"/>
          <w:szCs w:val="24"/>
          <w:shd w:val="clear" w:color="auto" w:fill="FFFFFF"/>
        </w:rPr>
        <w:t xml:space="preserve">anketą </w:t>
      </w:r>
      <w:r w:rsidR="00F46C0C">
        <w:rPr>
          <w:rFonts w:ascii="Times New Roman" w:hAnsi="Times New Roman" w:cs="Times New Roman"/>
          <w:color w:val="000000" w:themeColor="text1"/>
          <w:sz w:val="24"/>
          <w:szCs w:val="24"/>
          <w:shd w:val="clear" w:color="auto" w:fill="FFFFFF"/>
        </w:rPr>
        <w:t>užpildė</w:t>
      </w:r>
      <w:r w:rsidR="00C85953">
        <w:rPr>
          <w:rFonts w:ascii="Times New Roman" w:hAnsi="Times New Roman" w:cs="Times New Roman"/>
          <w:color w:val="000000" w:themeColor="text1"/>
          <w:sz w:val="24"/>
          <w:szCs w:val="24"/>
          <w:shd w:val="clear" w:color="auto" w:fill="FFFFFF"/>
        </w:rPr>
        <w:t xml:space="preserve"> </w:t>
      </w:r>
      <w:r w:rsidR="004D276C" w:rsidRPr="0029468B">
        <w:rPr>
          <w:rFonts w:ascii="Times New Roman" w:hAnsi="Times New Roman" w:cs="Times New Roman"/>
          <w:color w:val="000000" w:themeColor="text1"/>
          <w:sz w:val="24"/>
          <w:szCs w:val="24"/>
          <w:shd w:val="clear" w:color="auto" w:fill="FFFFFF"/>
        </w:rPr>
        <w:t>toje įstaigoje vertinimą</w:t>
      </w:r>
      <w:r w:rsidR="006F5A4F" w:rsidRPr="0029468B">
        <w:rPr>
          <w:rFonts w:ascii="Times New Roman" w:hAnsi="Times New Roman" w:cs="Times New Roman"/>
          <w:color w:val="000000" w:themeColor="text1"/>
          <w:sz w:val="24"/>
          <w:szCs w:val="24"/>
          <w:shd w:val="clear" w:color="auto" w:fill="FFFFFF"/>
        </w:rPr>
        <w:t xml:space="preserve"> koordinuojantis asmuo padedant ligoninės statistikos </w:t>
      </w:r>
      <w:r w:rsidR="005E2191">
        <w:rPr>
          <w:rFonts w:ascii="Times New Roman" w:hAnsi="Times New Roman" w:cs="Times New Roman"/>
          <w:color w:val="000000" w:themeColor="text1"/>
          <w:sz w:val="24"/>
          <w:szCs w:val="24"/>
          <w:shd w:val="clear" w:color="auto" w:fill="FFFFFF"/>
        </w:rPr>
        <w:t xml:space="preserve">skyriui. Anketa buvo pildoma </w:t>
      </w:r>
      <w:r w:rsidR="005E2191">
        <w:rPr>
          <w:rFonts w:ascii="Times New Roman" w:hAnsi="Times New Roman" w:cs="Times New Roman"/>
          <w:sz w:val="24"/>
          <w:szCs w:val="24"/>
        </w:rPr>
        <w:t xml:space="preserve">elektroninėje sistemoje, elektroniniu paštu nusiunčiant respondentams nuorodą su slaptažodžiu į anketą. </w:t>
      </w:r>
      <w:r w:rsidR="00183D3C">
        <w:rPr>
          <w:rFonts w:ascii="Times New Roman" w:hAnsi="Times New Roman" w:cs="Times New Roman"/>
          <w:sz w:val="24"/>
          <w:szCs w:val="24"/>
        </w:rPr>
        <w:t>Kiekvienas traumos centras u</w:t>
      </w:r>
      <w:r w:rsidR="00735BDF">
        <w:rPr>
          <w:rFonts w:ascii="Times New Roman" w:hAnsi="Times New Roman" w:cs="Times New Roman"/>
          <w:sz w:val="24"/>
          <w:szCs w:val="24"/>
        </w:rPr>
        <w:t xml:space="preserve">žpildė po vieną bendrą </w:t>
      </w:r>
      <w:r w:rsidR="007C0D21">
        <w:rPr>
          <w:rFonts w:ascii="Times New Roman" w:hAnsi="Times New Roman" w:cs="Times New Roman"/>
          <w:sz w:val="24"/>
          <w:szCs w:val="24"/>
        </w:rPr>
        <w:t xml:space="preserve">veiklos </w:t>
      </w:r>
      <w:r w:rsidR="003F6B11">
        <w:rPr>
          <w:rFonts w:ascii="Times New Roman" w:hAnsi="Times New Roman" w:cs="Times New Roman"/>
          <w:sz w:val="24"/>
          <w:szCs w:val="24"/>
        </w:rPr>
        <w:t xml:space="preserve">vertinimo </w:t>
      </w:r>
      <w:r w:rsidR="00735BDF">
        <w:rPr>
          <w:rFonts w:ascii="Times New Roman" w:hAnsi="Times New Roman" w:cs="Times New Roman"/>
          <w:sz w:val="24"/>
          <w:szCs w:val="24"/>
        </w:rPr>
        <w:t>anketą</w:t>
      </w:r>
      <w:r w:rsidR="00183D3C">
        <w:rPr>
          <w:rFonts w:ascii="Times New Roman" w:hAnsi="Times New Roman" w:cs="Times New Roman"/>
          <w:sz w:val="24"/>
          <w:szCs w:val="24"/>
        </w:rPr>
        <w:t>.</w:t>
      </w:r>
    </w:p>
    <w:p w:rsidR="00525DF6" w:rsidRPr="00525DF6" w:rsidRDefault="00183D3C" w:rsidP="00183D3C">
      <w:pPr>
        <w:tabs>
          <w:tab w:val="left" w:pos="5245"/>
        </w:tabs>
        <w:spacing w:after="12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Be šios anketos kiekvienas iš trijų traumos centrų taip pat pildė ligos istorijų atvejų analizei skirtas anketas (žr. anketa pateikiama 3 priede). Kiekvienoje anketoje buvo prašoma užpildyti informaciją apie konkretų traumą patyrusį pacientą, nurodant jo inicialus ir ligos istorijos metus. Toks duomenų rinkimo būdas buvo pasirinktas, nes </w:t>
      </w:r>
      <w:r>
        <w:rPr>
          <w:rFonts w:ascii="Times New Roman" w:hAnsi="Times New Roman" w:cs="Times New Roman"/>
          <w:color w:val="000000" w:themeColor="text1"/>
          <w:sz w:val="24"/>
          <w:szCs w:val="24"/>
        </w:rPr>
        <w:t>v</w:t>
      </w:r>
      <w:r w:rsidRPr="0029468B">
        <w:rPr>
          <w:rFonts w:ascii="Times New Roman" w:hAnsi="Times New Roman" w:cs="Times New Roman"/>
          <w:color w:val="000000" w:themeColor="text1"/>
          <w:sz w:val="24"/>
          <w:szCs w:val="24"/>
        </w:rPr>
        <w:t xml:space="preserve">ertinimui reikalingi duomenys nėra </w:t>
      </w:r>
      <w:r>
        <w:rPr>
          <w:rFonts w:ascii="Times New Roman" w:hAnsi="Times New Roman" w:cs="Times New Roman"/>
          <w:color w:val="000000" w:themeColor="text1"/>
          <w:sz w:val="24"/>
          <w:szCs w:val="24"/>
        </w:rPr>
        <w:t>rutininiu būdu</w:t>
      </w:r>
      <w:r w:rsidRPr="0029468B">
        <w:rPr>
          <w:rFonts w:ascii="Times New Roman" w:hAnsi="Times New Roman" w:cs="Times New Roman"/>
          <w:color w:val="000000" w:themeColor="text1"/>
          <w:sz w:val="24"/>
          <w:szCs w:val="24"/>
        </w:rPr>
        <w:t xml:space="preserve"> registruojami specialiose formose, nekaupiami elektroniniame formate ir neteikiami SAM, VLK, Higienos institutui ir / arba </w:t>
      </w:r>
      <w:r w:rsidRPr="00A619B2">
        <w:rPr>
          <w:rFonts w:ascii="Times New Roman" w:hAnsi="Times New Roman" w:cs="Times New Roman"/>
          <w:color w:val="000000" w:themeColor="text1"/>
          <w:sz w:val="24"/>
          <w:szCs w:val="24"/>
        </w:rPr>
        <w:t>Lietuvos statistikos departamentui,</w:t>
      </w:r>
      <w:r w:rsidRPr="0029468B">
        <w:rPr>
          <w:rFonts w:ascii="Times New Roman" w:hAnsi="Times New Roman" w:cs="Times New Roman"/>
          <w:color w:val="000000" w:themeColor="text1"/>
          <w:sz w:val="24"/>
          <w:szCs w:val="24"/>
        </w:rPr>
        <w:t xml:space="preserve"> tačiau pagal galiojančius teisės aktus turėtų būti dokumentuojami GMP kortelėje, ambulatorinės apžiūros ir gydymo priėmimo-skubios</w:t>
      </w:r>
      <w:r>
        <w:rPr>
          <w:rFonts w:ascii="Times New Roman" w:hAnsi="Times New Roman" w:cs="Times New Roman"/>
          <w:color w:val="000000" w:themeColor="text1"/>
          <w:sz w:val="24"/>
          <w:szCs w:val="24"/>
        </w:rPr>
        <w:t>ios</w:t>
      </w:r>
      <w:r w:rsidRPr="0029468B">
        <w:rPr>
          <w:rFonts w:ascii="Times New Roman" w:hAnsi="Times New Roman" w:cs="Times New Roman"/>
          <w:color w:val="000000" w:themeColor="text1"/>
          <w:sz w:val="24"/>
          <w:szCs w:val="24"/>
        </w:rPr>
        <w:t xml:space="preserve"> pagalbos skyriuje kortelėje bei ligos istorijoje. </w:t>
      </w:r>
      <w:r>
        <w:rPr>
          <w:rFonts w:ascii="Times New Roman" w:hAnsi="Times New Roman" w:cs="Times New Roman"/>
          <w:color w:val="000000" w:themeColor="text1"/>
          <w:sz w:val="24"/>
          <w:szCs w:val="24"/>
        </w:rPr>
        <w:t xml:space="preserve">Pildant </w:t>
      </w:r>
      <w:r>
        <w:rPr>
          <w:rFonts w:ascii="Times New Roman" w:hAnsi="Times New Roman" w:cs="Times New Roman"/>
          <w:sz w:val="24"/>
          <w:szCs w:val="24"/>
        </w:rPr>
        <w:t xml:space="preserve">ligos istorijų atvejų analizei skirtas anketas </w:t>
      </w:r>
      <w:r w:rsidRPr="0029468B">
        <w:rPr>
          <w:rFonts w:ascii="Times New Roman" w:hAnsi="Times New Roman" w:cs="Times New Roman"/>
          <w:color w:val="000000" w:themeColor="text1"/>
          <w:sz w:val="24"/>
          <w:szCs w:val="24"/>
          <w:shd w:val="clear" w:color="auto" w:fill="FFFFFF"/>
        </w:rPr>
        <w:t>kiekv</w:t>
      </w:r>
      <w:r>
        <w:rPr>
          <w:rFonts w:ascii="Times New Roman" w:hAnsi="Times New Roman" w:cs="Times New Roman"/>
          <w:color w:val="000000" w:themeColor="text1"/>
          <w:sz w:val="24"/>
          <w:szCs w:val="24"/>
          <w:shd w:val="clear" w:color="auto" w:fill="FFFFFF"/>
        </w:rPr>
        <w:t>ienam klinikiniam atvejui, buvo įtraukti</w:t>
      </w:r>
      <w:r w:rsidRPr="0029468B">
        <w:rPr>
          <w:rFonts w:ascii="Times New Roman" w:hAnsi="Times New Roman" w:cs="Times New Roman"/>
          <w:color w:val="000000" w:themeColor="text1"/>
          <w:sz w:val="24"/>
          <w:szCs w:val="24"/>
          <w:shd w:val="clear" w:color="auto" w:fill="FFFFFF"/>
        </w:rPr>
        <w:t xml:space="preserve"> vertinime</w:t>
      </w:r>
      <w:r>
        <w:rPr>
          <w:rFonts w:ascii="Times New Roman" w:hAnsi="Times New Roman" w:cs="Times New Roman"/>
          <w:color w:val="000000" w:themeColor="text1"/>
          <w:sz w:val="24"/>
          <w:szCs w:val="24"/>
          <w:shd w:val="clear" w:color="auto" w:fill="FFFFFF"/>
        </w:rPr>
        <w:t xml:space="preserve"> dalyvavusių</w:t>
      </w:r>
      <w:r w:rsidRPr="0029468B">
        <w:rPr>
          <w:rFonts w:ascii="Times New Roman" w:hAnsi="Times New Roman" w:cs="Times New Roman"/>
          <w:color w:val="000000" w:themeColor="text1"/>
          <w:sz w:val="24"/>
          <w:szCs w:val="24"/>
          <w:shd w:val="clear" w:color="auto" w:fill="FFFFFF"/>
        </w:rPr>
        <w:t xml:space="preserve"> įstaigų specialistai, turintys patirties teikiant pagalbą nuo traumų nukentėjusiems pacientam</w:t>
      </w:r>
      <w:r w:rsidRPr="00A302B3">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 xml:space="preserve"> (gydytojai chirurgai, gydytojai anesteziologai reanimatologai, gydytojai ortopedai traumatologai, vidaus ligų gydytojai, dirbantys priėmimo-skubiosios pagalbos skyriuose, ir kt.). </w:t>
      </w:r>
      <w:r w:rsidR="00525DF6" w:rsidRPr="00525DF6">
        <w:rPr>
          <w:rFonts w:ascii="Times New Roman" w:hAnsi="Times New Roman" w:cs="Times New Roman"/>
          <w:sz w:val="24"/>
          <w:szCs w:val="24"/>
        </w:rPr>
        <w:t>Kiekvienoje įstaigoje atsitiktine tvarka buvo atrinkti vidutinio sunkumo ir sunkias traumas patyrę pacientai, kuriems reikėjo stacionarinio gydymo ir / arba chirurginių intervencijų, kadangi būtent sunkesnes ir gyvybei grėsmingas traumas patyrusiems pacientams yra svarbiausia suteikti savalaikę ir ko</w:t>
      </w:r>
      <w:r w:rsidR="00525DF6">
        <w:rPr>
          <w:rFonts w:ascii="Times New Roman" w:hAnsi="Times New Roman" w:cs="Times New Roman"/>
          <w:sz w:val="24"/>
          <w:szCs w:val="24"/>
        </w:rPr>
        <w:t>kybiškąa medicinos pagalbą per „auksinę valandą“</w:t>
      </w:r>
      <w:r w:rsidR="00525DF6" w:rsidRPr="00525DF6">
        <w:rPr>
          <w:rFonts w:ascii="Times New Roman" w:hAnsi="Times New Roman" w:cs="Times New Roman"/>
          <w:sz w:val="24"/>
          <w:szCs w:val="24"/>
        </w:rPr>
        <w:t xml:space="preserve">, siekiant sumažinti komplikacijų skaičių ir mirštamumą. Atlikus </w:t>
      </w:r>
      <w:r w:rsidR="00525DF6">
        <w:rPr>
          <w:rFonts w:ascii="Times New Roman" w:hAnsi="Times New Roman" w:cs="Times New Roman"/>
          <w:sz w:val="24"/>
          <w:szCs w:val="24"/>
        </w:rPr>
        <w:t xml:space="preserve">traumas patyrusių pacientų </w:t>
      </w:r>
      <w:r w:rsidR="00525DF6" w:rsidRPr="00525DF6">
        <w:rPr>
          <w:rFonts w:ascii="Times New Roman" w:hAnsi="Times New Roman" w:cs="Times New Roman"/>
          <w:sz w:val="24"/>
          <w:szCs w:val="24"/>
        </w:rPr>
        <w:t>ligos istorijų atvejų analizę, duomenys buvo statistiškai apdorojami ir rengiama galutinė vertinimo ataskaita.</w:t>
      </w:r>
    </w:p>
    <w:p w:rsidR="004076A0" w:rsidRDefault="00D36C75" w:rsidP="00F21F1F">
      <w:pPr>
        <w:spacing w:after="120" w:line="24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sz w:val="24"/>
          <w:szCs w:val="24"/>
        </w:rPr>
        <w:t>I</w:t>
      </w:r>
      <w:r w:rsidR="006F5A4F" w:rsidRPr="00A302B3">
        <w:rPr>
          <w:rFonts w:ascii="Times New Roman" w:hAnsi="Times New Roman" w:cs="Times New Roman"/>
          <w:b/>
          <w:sz w:val="24"/>
          <w:szCs w:val="24"/>
        </w:rPr>
        <w:t>mties pagrindimas</w:t>
      </w:r>
      <w:r w:rsidR="00CF4CC4">
        <w:rPr>
          <w:rFonts w:ascii="Times New Roman" w:hAnsi="Times New Roman" w:cs="Times New Roman"/>
          <w:b/>
          <w:sz w:val="24"/>
          <w:szCs w:val="24"/>
        </w:rPr>
        <w:t xml:space="preserve">. </w:t>
      </w:r>
      <w:r w:rsidR="0027362A">
        <w:rPr>
          <w:rFonts w:ascii="Times New Roman" w:hAnsi="Times New Roman" w:cs="Times New Roman"/>
          <w:sz w:val="24"/>
          <w:szCs w:val="24"/>
        </w:rPr>
        <w:t>Bendras vertinimui reikalingas atvejų skaičius</w:t>
      </w:r>
      <w:r w:rsidR="00E86574">
        <w:rPr>
          <w:rFonts w:ascii="Times New Roman" w:hAnsi="Times New Roman" w:cs="Times New Roman"/>
          <w:sz w:val="24"/>
          <w:szCs w:val="24"/>
        </w:rPr>
        <w:t xml:space="preserve"> su 5 proc. standartine paklaida ir 95 proc. pasikliautiniu intervalu</w:t>
      </w:r>
      <w:r w:rsidR="0027362A" w:rsidRPr="00F964C2">
        <w:rPr>
          <w:rFonts w:ascii="Times New Roman" w:hAnsi="Times New Roman" w:cs="Times New Roman"/>
          <w:sz w:val="24"/>
          <w:szCs w:val="24"/>
        </w:rPr>
        <w:t xml:space="preserve"> buvo</w:t>
      </w:r>
      <w:r w:rsidR="0027362A" w:rsidRPr="00525DF6">
        <w:rPr>
          <w:rFonts w:ascii="Times New Roman" w:hAnsi="Times New Roman" w:cs="Times New Roman"/>
          <w:sz w:val="24"/>
          <w:szCs w:val="24"/>
        </w:rPr>
        <w:t xml:space="preserve"> apskaičiuotas</w:t>
      </w:r>
      <w:r w:rsidR="0027362A">
        <w:rPr>
          <w:rFonts w:ascii="Times New Roman" w:hAnsi="Times New Roman" w:cs="Times New Roman"/>
          <w:sz w:val="24"/>
          <w:szCs w:val="24"/>
        </w:rPr>
        <w:t xml:space="preserve"> imties tūrio nustatymo internetine skaičiuokle</w:t>
      </w:r>
      <w:r w:rsidR="00523605">
        <w:rPr>
          <w:rStyle w:val="Puslapioinaosnuoroda"/>
          <w:rFonts w:ascii="Times New Roman" w:hAnsi="Times New Roman" w:cs="Times New Roman"/>
          <w:sz w:val="24"/>
          <w:szCs w:val="24"/>
        </w:rPr>
        <w:footnoteReference w:id="15"/>
      </w:r>
      <w:r w:rsidR="0027362A">
        <w:rPr>
          <w:rFonts w:ascii="Times New Roman" w:hAnsi="Times New Roman" w:cs="Times New Roman"/>
          <w:sz w:val="24"/>
          <w:szCs w:val="24"/>
        </w:rPr>
        <w:t xml:space="preserve">, atsižvelgiant į tai, kad </w:t>
      </w:r>
      <w:r w:rsidR="00F964C2">
        <w:rPr>
          <w:rFonts w:ascii="Times New Roman" w:hAnsi="Times New Roman" w:cs="Times New Roman"/>
          <w:sz w:val="24"/>
          <w:szCs w:val="24"/>
        </w:rPr>
        <w:t xml:space="preserve">2012 m. </w:t>
      </w:r>
      <w:r w:rsidR="0027362A">
        <w:rPr>
          <w:rFonts w:ascii="Times New Roman" w:hAnsi="Times New Roman" w:cs="Times New Roman"/>
          <w:sz w:val="24"/>
          <w:szCs w:val="24"/>
        </w:rPr>
        <w:t xml:space="preserve">Lietuvoje </w:t>
      </w:r>
      <w:r w:rsidR="00F964C2">
        <w:rPr>
          <w:rFonts w:ascii="Times New Roman" w:hAnsi="Times New Roman" w:cs="Times New Roman"/>
          <w:sz w:val="24"/>
          <w:szCs w:val="24"/>
        </w:rPr>
        <w:t xml:space="preserve">užregistruotų naujų traumų ir susirgimų skaičius siekė </w:t>
      </w:r>
      <w:r w:rsidR="00056581">
        <w:rPr>
          <w:rFonts w:ascii="Times New Roman" w:hAnsi="Times New Roman" w:cs="Times New Roman"/>
          <w:sz w:val="24"/>
          <w:szCs w:val="24"/>
        </w:rPr>
        <w:t>322,9</w:t>
      </w:r>
      <w:r w:rsidR="00E86574">
        <w:rPr>
          <w:rFonts w:ascii="Times New Roman" w:hAnsi="Times New Roman" w:cs="Times New Roman"/>
          <w:sz w:val="24"/>
          <w:szCs w:val="24"/>
        </w:rPr>
        <w:t xml:space="preserve"> tūkst</w:t>
      </w:r>
      <w:r w:rsidR="00F964C2">
        <w:rPr>
          <w:rFonts w:ascii="Times New Roman" w:hAnsi="Times New Roman" w:cs="Times New Roman"/>
          <w:sz w:val="24"/>
          <w:szCs w:val="24"/>
        </w:rPr>
        <w:t>.</w:t>
      </w:r>
      <w:r w:rsidR="00F964C2">
        <w:rPr>
          <w:rStyle w:val="Puslapioinaosnuoroda"/>
          <w:rFonts w:ascii="Times New Roman" w:hAnsi="Times New Roman" w:cs="Times New Roman"/>
          <w:sz w:val="24"/>
          <w:szCs w:val="24"/>
        </w:rPr>
        <w:footnoteReference w:id="16"/>
      </w:r>
      <w:r w:rsidR="00F964C2">
        <w:rPr>
          <w:rFonts w:ascii="Times New Roman" w:hAnsi="Times New Roman" w:cs="Times New Roman"/>
          <w:sz w:val="24"/>
          <w:szCs w:val="24"/>
        </w:rPr>
        <w:t xml:space="preserve"> </w:t>
      </w:r>
      <w:r w:rsidR="0027362A">
        <w:rPr>
          <w:rFonts w:ascii="Times New Roman" w:hAnsi="Times New Roman" w:cs="Times New Roman"/>
          <w:sz w:val="24"/>
          <w:szCs w:val="24"/>
        </w:rPr>
        <w:t>Apskaiči</w:t>
      </w:r>
      <w:r w:rsidR="0027362A" w:rsidRPr="0027362A">
        <w:rPr>
          <w:rFonts w:ascii="Times New Roman" w:hAnsi="Times New Roman" w:cs="Times New Roman"/>
          <w:sz w:val="24"/>
          <w:szCs w:val="24"/>
        </w:rPr>
        <w:t>а</w:t>
      </w:r>
      <w:r w:rsidR="0027362A">
        <w:rPr>
          <w:rFonts w:ascii="Times New Roman" w:hAnsi="Times New Roman" w:cs="Times New Roman"/>
          <w:sz w:val="24"/>
          <w:szCs w:val="24"/>
        </w:rPr>
        <w:t>vus imties tūrį</w:t>
      </w:r>
      <w:r w:rsidR="00523605">
        <w:rPr>
          <w:rFonts w:ascii="Times New Roman" w:hAnsi="Times New Roman" w:cs="Times New Roman"/>
          <w:sz w:val="24"/>
          <w:szCs w:val="24"/>
        </w:rPr>
        <w:t>,</w:t>
      </w:r>
      <w:r w:rsidR="0027362A">
        <w:rPr>
          <w:rFonts w:ascii="Times New Roman" w:hAnsi="Times New Roman" w:cs="Times New Roman"/>
          <w:sz w:val="24"/>
          <w:szCs w:val="24"/>
        </w:rPr>
        <w:t xml:space="preserve"> nustatyt</w:t>
      </w:r>
      <w:r w:rsidR="00A36AAB">
        <w:rPr>
          <w:rFonts w:ascii="Times New Roman" w:hAnsi="Times New Roman" w:cs="Times New Roman"/>
          <w:sz w:val="24"/>
          <w:szCs w:val="24"/>
        </w:rPr>
        <w:t>a</w:t>
      </w:r>
      <w:r w:rsidR="0027362A">
        <w:rPr>
          <w:rFonts w:ascii="Times New Roman" w:hAnsi="Times New Roman" w:cs="Times New Roman"/>
          <w:sz w:val="24"/>
          <w:szCs w:val="24"/>
        </w:rPr>
        <w:t xml:space="preserve">, jog reikia išanalizuoti </w:t>
      </w:r>
      <w:r w:rsidR="0027362A" w:rsidRPr="0027362A">
        <w:rPr>
          <w:rFonts w:ascii="Times New Roman" w:hAnsi="Times New Roman" w:cs="Times New Roman"/>
          <w:sz w:val="24"/>
          <w:szCs w:val="24"/>
        </w:rPr>
        <w:t xml:space="preserve">384 </w:t>
      </w:r>
      <w:r w:rsidR="0027362A">
        <w:rPr>
          <w:rFonts w:ascii="Times New Roman" w:hAnsi="Times New Roman" w:cs="Times New Roman"/>
          <w:sz w:val="24"/>
          <w:szCs w:val="24"/>
        </w:rPr>
        <w:t>traumos atvejus</w:t>
      </w:r>
      <w:r w:rsidR="00456BA9" w:rsidRPr="00456BA9">
        <w:rPr>
          <w:rFonts w:ascii="Times New Roman" w:hAnsi="Times New Roman" w:cs="Times New Roman"/>
          <w:sz w:val="24"/>
          <w:szCs w:val="24"/>
        </w:rPr>
        <w:t xml:space="preserve"> (po </w:t>
      </w:r>
      <w:r w:rsidR="00456BA9">
        <w:rPr>
          <w:rFonts w:ascii="Times New Roman" w:hAnsi="Times New Roman" w:cs="Times New Roman"/>
          <w:sz w:val="24"/>
          <w:szCs w:val="24"/>
        </w:rPr>
        <w:t xml:space="preserve">192 atvejus </w:t>
      </w:r>
      <w:r w:rsidR="00456BA9">
        <w:rPr>
          <w:rFonts w:ascii="Times New Roman" w:hAnsi="Times New Roman" w:cs="Times New Roman"/>
          <w:bCs/>
          <w:sz w:val="24"/>
          <w:szCs w:val="24"/>
        </w:rPr>
        <w:t xml:space="preserve">2007 m. ir 2012 m.). </w:t>
      </w:r>
      <w:r w:rsidR="00B21D14">
        <w:rPr>
          <w:rFonts w:ascii="Times New Roman" w:hAnsi="Times New Roman" w:cs="Times New Roman"/>
          <w:color w:val="000000"/>
          <w:sz w:val="24"/>
          <w:szCs w:val="24"/>
        </w:rPr>
        <w:t>T</w:t>
      </w:r>
      <w:r w:rsidR="00B21D14" w:rsidRPr="00254C24">
        <w:rPr>
          <w:rFonts w:ascii="Times New Roman" w:hAnsi="Times New Roman" w:cs="Times New Roman"/>
          <w:color w:val="000000"/>
          <w:sz w:val="24"/>
          <w:szCs w:val="24"/>
        </w:rPr>
        <w:t xml:space="preserve">uos atvejus </w:t>
      </w:r>
      <w:r w:rsidR="00B21D14">
        <w:rPr>
          <w:rFonts w:ascii="Times New Roman" w:hAnsi="Times New Roman" w:cs="Times New Roman"/>
          <w:color w:val="000000"/>
          <w:sz w:val="24"/>
          <w:szCs w:val="24"/>
        </w:rPr>
        <w:t>s</w:t>
      </w:r>
      <w:r w:rsidR="006F5A4F" w:rsidRPr="00254C24">
        <w:rPr>
          <w:rFonts w:ascii="Times New Roman" w:hAnsi="Times New Roman" w:cs="Times New Roman"/>
          <w:color w:val="000000"/>
          <w:sz w:val="24"/>
          <w:szCs w:val="24"/>
        </w:rPr>
        <w:t>iekiant tolygiau paskirstyti pagal ligonines proporcingai</w:t>
      </w:r>
      <w:r w:rsidR="009B61BE">
        <w:rPr>
          <w:rFonts w:ascii="Times New Roman" w:hAnsi="Times New Roman" w:cs="Times New Roman"/>
          <w:color w:val="000000"/>
          <w:sz w:val="24"/>
          <w:szCs w:val="24"/>
        </w:rPr>
        <w:t xml:space="preserve"> aptarnaujamų pacientų </w:t>
      </w:r>
      <w:r w:rsidR="00B21D14">
        <w:rPr>
          <w:rFonts w:ascii="Times New Roman" w:hAnsi="Times New Roman" w:cs="Times New Roman"/>
          <w:color w:val="000000"/>
          <w:sz w:val="24"/>
          <w:szCs w:val="24"/>
        </w:rPr>
        <w:t>skaičiui</w:t>
      </w:r>
      <w:r w:rsidR="009B61BE">
        <w:rPr>
          <w:rFonts w:ascii="Times New Roman" w:hAnsi="Times New Roman" w:cs="Times New Roman"/>
          <w:color w:val="000000"/>
          <w:sz w:val="24"/>
          <w:szCs w:val="24"/>
        </w:rPr>
        <w:t xml:space="preserve">, </w:t>
      </w:r>
      <w:r w:rsidR="006F5A4F" w:rsidRPr="00254C24">
        <w:rPr>
          <w:rFonts w:ascii="Times New Roman" w:hAnsi="Times New Roman" w:cs="Times New Roman"/>
          <w:color w:val="000000"/>
          <w:sz w:val="24"/>
          <w:szCs w:val="24"/>
        </w:rPr>
        <w:t xml:space="preserve">kad </w:t>
      </w:r>
      <w:r w:rsidR="009B61BE">
        <w:rPr>
          <w:rFonts w:ascii="Times New Roman" w:hAnsi="Times New Roman" w:cs="Times New Roman"/>
          <w:color w:val="000000"/>
          <w:sz w:val="24"/>
          <w:szCs w:val="24"/>
        </w:rPr>
        <w:t xml:space="preserve">VšĮ Respublikinėje </w:t>
      </w:r>
      <w:r w:rsidR="006F5A4F" w:rsidRPr="00254C24">
        <w:rPr>
          <w:rFonts w:ascii="Times New Roman" w:hAnsi="Times New Roman" w:cs="Times New Roman"/>
          <w:color w:val="000000"/>
          <w:sz w:val="24"/>
          <w:szCs w:val="24"/>
        </w:rPr>
        <w:t xml:space="preserve">Panevėžio ir </w:t>
      </w:r>
      <w:r w:rsidR="009B61BE" w:rsidRPr="00E42955">
        <w:rPr>
          <w:rFonts w:ascii="Times New Roman" w:hAnsi="Times New Roman" w:cs="Times New Roman"/>
          <w:color w:val="000000" w:themeColor="text1"/>
          <w:sz w:val="24"/>
          <w:szCs w:val="24"/>
        </w:rPr>
        <w:t xml:space="preserve">VšĮ Alytaus apskrities S. Kudirkos </w:t>
      </w:r>
      <w:r w:rsidR="004D276C">
        <w:rPr>
          <w:rFonts w:ascii="Times New Roman" w:hAnsi="Times New Roman" w:cs="Times New Roman"/>
          <w:color w:val="000000"/>
          <w:sz w:val="24"/>
          <w:szCs w:val="24"/>
        </w:rPr>
        <w:t>ligoninėse vertinimo</w:t>
      </w:r>
      <w:r w:rsidR="006F5A4F" w:rsidRPr="00254C24">
        <w:rPr>
          <w:rFonts w:ascii="Times New Roman" w:hAnsi="Times New Roman" w:cs="Times New Roman"/>
          <w:color w:val="000000"/>
          <w:sz w:val="24"/>
          <w:szCs w:val="24"/>
        </w:rPr>
        <w:t xml:space="preserve"> imtis ta</w:t>
      </w:r>
      <w:r w:rsidR="009B61BE">
        <w:rPr>
          <w:rFonts w:ascii="Times New Roman" w:hAnsi="Times New Roman" w:cs="Times New Roman"/>
          <w:color w:val="000000"/>
          <w:sz w:val="24"/>
          <w:szCs w:val="24"/>
        </w:rPr>
        <w:t>ip pat būtų pakankama</w:t>
      </w:r>
      <w:r w:rsidR="005437C9">
        <w:rPr>
          <w:rFonts w:ascii="Times New Roman" w:hAnsi="Times New Roman" w:cs="Times New Roman"/>
          <w:color w:val="000000"/>
          <w:sz w:val="24"/>
          <w:szCs w:val="24"/>
        </w:rPr>
        <w:t>, numatyta</w:t>
      </w:r>
      <w:r w:rsidR="006F5A4F" w:rsidRPr="00254C24">
        <w:rPr>
          <w:rFonts w:ascii="Times New Roman" w:hAnsi="Times New Roman" w:cs="Times New Roman"/>
          <w:color w:val="000000"/>
          <w:sz w:val="24"/>
          <w:szCs w:val="24"/>
        </w:rPr>
        <w:t>, kad teorinė atranka šiose ligoninėse turėtų siekti 200 atsitiktine tvarka retrospektyviai išanalizuotų pacientų</w:t>
      </w:r>
      <w:r w:rsidR="00F21F1F">
        <w:rPr>
          <w:rFonts w:ascii="Times New Roman" w:hAnsi="Times New Roman" w:cs="Times New Roman"/>
          <w:color w:val="000000"/>
          <w:sz w:val="24"/>
          <w:szCs w:val="24"/>
        </w:rPr>
        <w:t xml:space="preserve"> traumų atvejų </w:t>
      </w:r>
      <w:r w:rsidR="009B61BE">
        <w:rPr>
          <w:rFonts w:ascii="Times New Roman" w:hAnsi="Times New Roman" w:cs="Times New Roman"/>
          <w:color w:val="000000"/>
          <w:sz w:val="24"/>
          <w:szCs w:val="24"/>
        </w:rPr>
        <w:t xml:space="preserve">VšĮ </w:t>
      </w:r>
      <w:r w:rsidR="005437C9" w:rsidRPr="006F5A4F">
        <w:rPr>
          <w:rFonts w:ascii="Times New Roman" w:hAnsi="Times New Roman" w:cs="Times New Roman"/>
          <w:bCs/>
          <w:sz w:val="24"/>
          <w:szCs w:val="24"/>
        </w:rPr>
        <w:t>Respublikinėje Vilniaus universitetinėje ligoninėje</w:t>
      </w:r>
      <w:r w:rsidR="00F21F1F">
        <w:rPr>
          <w:rFonts w:ascii="Times New Roman" w:hAnsi="Times New Roman" w:cs="Times New Roman"/>
          <w:bCs/>
          <w:sz w:val="24"/>
          <w:szCs w:val="24"/>
        </w:rPr>
        <w:t xml:space="preserve"> (po 100 ligos istorijų</w:t>
      </w:r>
      <w:r w:rsidR="00E03500">
        <w:rPr>
          <w:rFonts w:ascii="Times New Roman" w:hAnsi="Times New Roman" w:cs="Times New Roman"/>
          <w:bCs/>
          <w:sz w:val="24"/>
          <w:szCs w:val="24"/>
        </w:rPr>
        <w:t xml:space="preserve"> 2007 m. ir 2012 m.)</w:t>
      </w:r>
      <w:r w:rsidR="005437C9">
        <w:rPr>
          <w:rFonts w:ascii="Times New Roman" w:hAnsi="Times New Roman" w:cs="Times New Roman"/>
          <w:color w:val="000000"/>
          <w:sz w:val="24"/>
          <w:szCs w:val="24"/>
        </w:rPr>
        <w:t xml:space="preserve">, 100 pacientų </w:t>
      </w:r>
      <w:r w:rsidR="00F21F1F">
        <w:rPr>
          <w:rFonts w:ascii="Times New Roman" w:hAnsi="Times New Roman" w:cs="Times New Roman"/>
          <w:color w:val="000000"/>
          <w:sz w:val="24"/>
          <w:szCs w:val="24"/>
        </w:rPr>
        <w:t xml:space="preserve">traumų atvejų </w:t>
      </w:r>
      <w:r w:rsidR="009B61BE">
        <w:rPr>
          <w:rFonts w:ascii="Times New Roman" w:hAnsi="Times New Roman" w:cs="Times New Roman"/>
          <w:color w:val="000000"/>
          <w:sz w:val="24"/>
          <w:szCs w:val="24"/>
        </w:rPr>
        <w:t>VšĮ Respublikinėje Panevėžio ligoninėje</w:t>
      </w:r>
      <w:r w:rsidR="00F21F1F">
        <w:rPr>
          <w:rFonts w:ascii="Times New Roman" w:hAnsi="Times New Roman" w:cs="Times New Roman"/>
          <w:color w:val="000000"/>
          <w:sz w:val="24"/>
          <w:szCs w:val="24"/>
        </w:rPr>
        <w:t xml:space="preserve"> (po 50 ligos istorijų</w:t>
      </w:r>
      <w:r w:rsidR="00E03500">
        <w:rPr>
          <w:rFonts w:ascii="Times New Roman" w:hAnsi="Times New Roman" w:cs="Times New Roman"/>
          <w:color w:val="000000"/>
          <w:sz w:val="24"/>
          <w:szCs w:val="24"/>
        </w:rPr>
        <w:t xml:space="preserve"> </w:t>
      </w:r>
      <w:r w:rsidR="00E03500">
        <w:rPr>
          <w:rFonts w:ascii="Times New Roman" w:hAnsi="Times New Roman" w:cs="Times New Roman"/>
          <w:bCs/>
          <w:sz w:val="24"/>
          <w:szCs w:val="24"/>
        </w:rPr>
        <w:t xml:space="preserve">2007 m. ir 2012 </w:t>
      </w:r>
      <w:r w:rsidR="00E03500">
        <w:rPr>
          <w:rFonts w:ascii="Times New Roman" w:hAnsi="Times New Roman" w:cs="Times New Roman"/>
          <w:bCs/>
          <w:sz w:val="24"/>
          <w:szCs w:val="24"/>
        </w:rPr>
        <w:lastRenderedPageBreak/>
        <w:t>m.)</w:t>
      </w:r>
      <w:r w:rsidR="009B61BE">
        <w:rPr>
          <w:rFonts w:ascii="Times New Roman" w:hAnsi="Times New Roman" w:cs="Times New Roman"/>
          <w:color w:val="000000"/>
          <w:sz w:val="24"/>
          <w:szCs w:val="24"/>
        </w:rPr>
        <w:t xml:space="preserve"> ir 80 pacientų</w:t>
      </w:r>
      <w:r w:rsidR="009B61BE" w:rsidRPr="009B61BE">
        <w:rPr>
          <w:rFonts w:ascii="Times New Roman" w:hAnsi="Times New Roman" w:cs="Times New Roman"/>
          <w:color w:val="000000"/>
          <w:sz w:val="24"/>
          <w:szCs w:val="24"/>
        </w:rPr>
        <w:t xml:space="preserve"> </w:t>
      </w:r>
      <w:r w:rsidR="00F21F1F">
        <w:rPr>
          <w:rFonts w:ascii="Times New Roman" w:hAnsi="Times New Roman" w:cs="Times New Roman"/>
          <w:color w:val="000000"/>
          <w:sz w:val="24"/>
          <w:szCs w:val="24"/>
        </w:rPr>
        <w:t xml:space="preserve">traumų atvejų </w:t>
      </w:r>
      <w:r w:rsidR="009B61BE" w:rsidRPr="00E42955">
        <w:rPr>
          <w:rFonts w:ascii="Times New Roman" w:hAnsi="Times New Roman" w:cs="Times New Roman"/>
          <w:color w:val="000000" w:themeColor="text1"/>
          <w:sz w:val="24"/>
          <w:szCs w:val="24"/>
        </w:rPr>
        <w:t>VšĮ Alytaus apskrities S. Kudirkos ligoninė</w:t>
      </w:r>
      <w:r w:rsidR="009B61BE">
        <w:rPr>
          <w:rFonts w:ascii="Times New Roman" w:hAnsi="Times New Roman" w:cs="Times New Roman"/>
          <w:color w:val="000000" w:themeColor="text1"/>
          <w:sz w:val="24"/>
          <w:szCs w:val="24"/>
        </w:rPr>
        <w:t>je</w:t>
      </w:r>
      <w:r w:rsidR="00E03500">
        <w:rPr>
          <w:rFonts w:ascii="Times New Roman" w:hAnsi="Times New Roman" w:cs="Times New Roman"/>
          <w:color w:val="000000" w:themeColor="text1"/>
          <w:sz w:val="24"/>
          <w:szCs w:val="24"/>
        </w:rPr>
        <w:t xml:space="preserve"> </w:t>
      </w:r>
      <w:r w:rsidR="00F21F1F">
        <w:rPr>
          <w:rFonts w:ascii="Times New Roman" w:hAnsi="Times New Roman" w:cs="Times New Roman"/>
          <w:color w:val="000000"/>
          <w:sz w:val="24"/>
          <w:szCs w:val="24"/>
        </w:rPr>
        <w:t>(po 40 ligos istorijų</w:t>
      </w:r>
      <w:r w:rsidR="00E03500">
        <w:rPr>
          <w:rFonts w:ascii="Times New Roman" w:hAnsi="Times New Roman" w:cs="Times New Roman"/>
          <w:color w:val="000000"/>
          <w:sz w:val="24"/>
          <w:szCs w:val="24"/>
        </w:rPr>
        <w:t xml:space="preserve"> </w:t>
      </w:r>
      <w:r w:rsidR="00E03500">
        <w:rPr>
          <w:rFonts w:ascii="Times New Roman" w:hAnsi="Times New Roman" w:cs="Times New Roman"/>
          <w:bCs/>
          <w:sz w:val="24"/>
          <w:szCs w:val="24"/>
        </w:rPr>
        <w:t>2007 m. ir 2012 m.)</w:t>
      </w:r>
      <w:r w:rsidR="009B61BE">
        <w:rPr>
          <w:rFonts w:ascii="Times New Roman" w:hAnsi="Times New Roman" w:cs="Times New Roman"/>
          <w:color w:val="000000" w:themeColor="text1"/>
          <w:sz w:val="24"/>
          <w:szCs w:val="24"/>
        </w:rPr>
        <w:t xml:space="preserve">. </w:t>
      </w:r>
      <w:r w:rsidR="004D276C">
        <w:rPr>
          <w:rFonts w:ascii="Times New Roman" w:hAnsi="Times New Roman"/>
          <w:sz w:val="24"/>
          <w:szCs w:val="24"/>
        </w:rPr>
        <w:t>Vertinime</w:t>
      </w:r>
      <w:r w:rsidR="004076A0">
        <w:rPr>
          <w:rFonts w:ascii="Times New Roman" w:hAnsi="Times New Roman"/>
          <w:sz w:val="24"/>
          <w:szCs w:val="24"/>
        </w:rPr>
        <w:t xml:space="preserve"> taikyta</w:t>
      </w:r>
      <w:r w:rsidR="009B61BE">
        <w:rPr>
          <w:rFonts w:ascii="Times New Roman" w:hAnsi="Times New Roman"/>
          <w:sz w:val="24"/>
          <w:szCs w:val="24"/>
        </w:rPr>
        <w:t xml:space="preserve"> t</w:t>
      </w:r>
      <w:r w:rsidR="009B61BE" w:rsidRPr="00A248E0">
        <w:rPr>
          <w:rFonts w:ascii="Times New Roman" w:hAnsi="Times New Roman"/>
          <w:sz w:val="24"/>
          <w:szCs w:val="24"/>
        </w:rPr>
        <w:t>ikslinė atranka</w:t>
      </w:r>
      <w:r w:rsidR="004076A0">
        <w:rPr>
          <w:rFonts w:ascii="Times New Roman" w:hAnsi="Times New Roman"/>
          <w:sz w:val="24"/>
          <w:szCs w:val="24"/>
        </w:rPr>
        <w:t xml:space="preserve"> </w:t>
      </w:r>
      <w:r w:rsidR="00A576B0">
        <w:rPr>
          <w:rFonts w:ascii="Times New Roman" w:hAnsi="Times New Roman"/>
          <w:sz w:val="24"/>
          <w:szCs w:val="24"/>
        </w:rPr>
        <w:t xml:space="preserve">buvo </w:t>
      </w:r>
      <w:r w:rsidR="004076A0">
        <w:rPr>
          <w:rFonts w:ascii="Times New Roman" w:hAnsi="Times New Roman"/>
          <w:sz w:val="24"/>
          <w:szCs w:val="24"/>
        </w:rPr>
        <w:t>derinta</w:t>
      </w:r>
      <w:r w:rsidR="009B61BE">
        <w:rPr>
          <w:rFonts w:ascii="Times New Roman" w:hAnsi="Times New Roman"/>
          <w:sz w:val="24"/>
          <w:szCs w:val="24"/>
        </w:rPr>
        <w:t xml:space="preserve"> su m</w:t>
      </w:r>
      <w:r w:rsidR="009B61BE" w:rsidRPr="00A248E0">
        <w:rPr>
          <w:rFonts w:ascii="Times New Roman" w:hAnsi="Times New Roman"/>
          <w:sz w:val="24"/>
          <w:szCs w:val="24"/>
        </w:rPr>
        <w:t>aksim</w:t>
      </w:r>
      <w:r w:rsidR="009B61BE">
        <w:rPr>
          <w:rFonts w:ascii="Times New Roman" w:hAnsi="Times New Roman"/>
          <w:sz w:val="24"/>
          <w:szCs w:val="24"/>
        </w:rPr>
        <w:t>aliai skirtingų elementų, e</w:t>
      </w:r>
      <w:r w:rsidR="009B61BE" w:rsidRPr="00A248E0">
        <w:rPr>
          <w:rFonts w:ascii="Times New Roman" w:hAnsi="Times New Roman"/>
          <w:sz w:val="24"/>
          <w:szCs w:val="24"/>
        </w:rPr>
        <w:t xml:space="preserve">kstremalių ar </w:t>
      </w:r>
      <w:r w:rsidR="009B61BE">
        <w:rPr>
          <w:rFonts w:ascii="Times New Roman" w:hAnsi="Times New Roman"/>
          <w:sz w:val="24"/>
          <w:szCs w:val="24"/>
        </w:rPr>
        <w:t>t</w:t>
      </w:r>
      <w:r w:rsidR="009B61BE" w:rsidRPr="00A248E0">
        <w:rPr>
          <w:rFonts w:ascii="Times New Roman" w:hAnsi="Times New Roman"/>
          <w:sz w:val="24"/>
          <w:szCs w:val="24"/>
        </w:rPr>
        <w:t>ipinių atvejų</w:t>
      </w:r>
      <w:r w:rsidR="009B61BE">
        <w:rPr>
          <w:rFonts w:ascii="Times New Roman" w:hAnsi="Times New Roman"/>
          <w:sz w:val="24"/>
          <w:szCs w:val="24"/>
        </w:rPr>
        <w:t>, i</w:t>
      </w:r>
      <w:r w:rsidR="009B61BE" w:rsidRPr="00A248E0">
        <w:rPr>
          <w:rFonts w:ascii="Times New Roman" w:hAnsi="Times New Roman"/>
          <w:sz w:val="24"/>
          <w:szCs w:val="24"/>
        </w:rPr>
        <w:t>nformatyviausių atvejų</w:t>
      </w:r>
      <w:r w:rsidR="009B61BE">
        <w:rPr>
          <w:rFonts w:ascii="Times New Roman" w:hAnsi="Times New Roman"/>
          <w:sz w:val="24"/>
          <w:szCs w:val="24"/>
        </w:rPr>
        <w:t xml:space="preserve"> ir k</w:t>
      </w:r>
      <w:r w:rsidR="009B61BE" w:rsidRPr="00A248E0">
        <w:rPr>
          <w:rFonts w:ascii="Times New Roman" w:hAnsi="Times New Roman"/>
          <w:sz w:val="24"/>
          <w:szCs w:val="24"/>
        </w:rPr>
        <w:t>riterin</w:t>
      </w:r>
      <w:r w:rsidR="009B61BE">
        <w:rPr>
          <w:rFonts w:ascii="Times New Roman" w:hAnsi="Times New Roman"/>
          <w:sz w:val="24"/>
          <w:szCs w:val="24"/>
        </w:rPr>
        <w:t>e</w:t>
      </w:r>
      <w:r w:rsidR="009B61BE" w:rsidRPr="00A248E0">
        <w:rPr>
          <w:rFonts w:ascii="Times New Roman" w:hAnsi="Times New Roman"/>
          <w:sz w:val="24"/>
          <w:szCs w:val="24"/>
        </w:rPr>
        <w:t xml:space="preserve"> </w:t>
      </w:r>
      <w:r w:rsidR="009B61BE" w:rsidRPr="00F21F1F">
        <w:rPr>
          <w:rFonts w:ascii="Times New Roman" w:hAnsi="Times New Roman"/>
          <w:sz w:val="24"/>
          <w:szCs w:val="24"/>
        </w:rPr>
        <w:t xml:space="preserve">atranka. Kartu </w:t>
      </w:r>
      <w:r w:rsidR="004076A0" w:rsidRPr="00F21F1F">
        <w:rPr>
          <w:rFonts w:ascii="Times New Roman" w:hAnsi="Times New Roman"/>
          <w:sz w:val="24"/>
          <w:szCs w:val="24"/>
        </w:rPr>
        <w:t xml:space="preserve">buvo </w:t>
      </w:r>
      <w:r w:rsidR="009B61BE" w:rsidRPr="00F21F1F">
        <w:rPr>
          <w:rFonts w:ascii="Times New Roman" w:hAnsi="Times New Roman"/>
          <w:sz w:val="24"/>
          <w:szCs w:val="24"/>
        </w:rPr>
        <w:t>siekiama, kad tokia teorinė atranka</w:t>
      </w:r>
      <w:r w:rsidR="00E03500" w:rsidRPr="00F21F1F">
        <w:rPr>
          <w:rFonts w:ascii="Times New Roman" w:hAnsi="Times New Roman"/>
          <w:sz w:val="24"/>
          <w:szCs w:val="24"/>
        </w:rPr>
        <w:t>,</w:t>
      </w:r>
      <w:r w:rsidR="009B61BE" w:rsidRPr="00F21F1F">
        <w:rPr>
          <w:rFonts w:ascii="Times New Roman" w:hAnsi="Times New Roman"/>
          <w:sz w:val="24"/>
          <w:szCs w:val="24"/>
        </w:rPr>
        <w:t xml:space="preserve"> kuomet į atrankinę visumą atrenkami elementai</w:t>
      </w:r>
      <w:r w:rsidR="00E03500" w:rsidRPr="00F21F1F">
        <w:rPr>
          <w:rFonts w:ascii="Times New Roman" w:hAnsi="Times New Roman"/>
          <w:sz w:val="24"/>
          <w:szCs w:val="24"/>
        </w:rPr>
        <w:t>,</w:t>
      </w:r>
      <w:r w:rsidR="004D276C" w:rsidRPr="00F21F1F">
        <w:rPr>
          <w:rFonts w:ascii="Times New Roman" w:hAnsi="Times New Roman"/>
          <w:sz w:val="24"/>
          <w:szCs w:val="24"/>
        </w:rPr>
        <w:t xml:space="preserve"> priklausomai nuo vertinimo</w:t>
      </w:r>
      <w:r w:rsidR="009B61BE" w:rsidRPr="00F21F1F">
        <w:rPr>
          <w:rFonts w:ascii="Times New Roman" w:hAnsi="Times New Roman"/>
          <w:sz w:val="24"/>
          <w:szCs w:val="24"/>
        </w:rPr>
        <w:t xml:space="preserve"> tikslų</w:t>
      </w:r>
      <w:r w:rsidR="00F21F1F" w:rsidRPr="00F21F1F">
        <w:rPr>
          <w:rFonts w:ascii="Times New Roman" w:hAnsi="Times New Roman"/>
          <w:sz w:val="24"/>
          <w:szCs w:val="24"/>
        </w:rPr>
        <w:t xml:space="preserve"> </w:t>
      </w:r>
      <w:r w:rsidR="00E03500" w:rsidRPr="00F21F1F">
        <w:rPr>
          <w:rFonts w:ascii="Times New Roman" w:hAnsi="Times New Roman"/>
          <w:sz w:val="24"/>
          <w:szCs w:val="24"/>
        </w:rPr>
        <w:t>užtikrintų</w:t>
      </w:r>
      <w:r w:rsidR="009B61BE" w:rsidRPr="00F21F1F">
        <w:rPr>
          <w:rFonts w:ascii="Times New Roman" w:hAnsi="Times New Roman"/>
          <w:sz w:val="24"/>
          <w:szCs w:val="24"/>
        </w:rPr>
        <w:t xml:space="preserve"> pakankamą duomenų prisotinamumą. </w:t>
      </w:r>
      <w:r w:rsidR="004076A0" w:rsidRPr="00F21F1F">
        <w:rPr>
          <w:rFonts w:ascii="Times New Roman" w:hAnsi="Times New Roman" w:cs="Times New Roman"/>
          <w:color w:val="000000" w:themeColor="text1"/>
          <w:sz w:val="24"/>
          <w:szCs w:val="24"/>
          <w:shd w:val="clear" w:color="auto" w:fill="FFFFFF"/>
        </w:rPr>
        <w:t>Šiame ve</w:t>
      </w:r>
      <w:r w:rsidR="004076A0" w:rsidRPr="0029468B">
        <w:rPr>
          <w:rFonts w:ascii="Times New Roman" w:hAnsi="Times New Roman" w:cs="Times New Roman"/>
          <w:color w:val="000000" w:themeColor="text1"/>
          <w:sz w:val="24"/>
          <w:szCs w:val="24"/>
          <w:shd w:val="clear" w:color="auto" w:fill="FFFFFF"/>
        </w:rPr>
        <w:t xml:space="preserve">rtinimo etape </w:t>
      </w:r>
      <w:r w:rsidR="003E64CA">
        <w:rPr>
          <w:rFonts w:ascii="Times New Roman" w:hAnsi="Times New Roman" w:cs="Times New Roman"/>
          <w:color w:val="000000"/>
          <w:sz w:val="24"/>
          <w:szCs w:val="24"/>
        </w:rPr>
        <w:t xml:space="preserve">VšĮ </w:t>
      </w:r>
      <w:r w:rsidR="003E64CA" w:rsidRPr="006F5A4F">
        <w:rPr>
          <w:rFonts w:ascii="Times New Roman" w:hAnsi="Times New Roman" w:cs="Times New Roman"/>
          <w:bCs/>
          <w:sz w:val="24"/>
          <w:szCs w:val="24"/>
        </w:rPr>
        <w:t>Respublikinėje Vilniaus universitetinėje ligoninėje</w:t>
      </w:r>
      <w:r w:rsidR="003E64CA">
        <w:rPr>
          <w:rFonts w:ascii="Times New Roman" w:hAnsi="Times New Roman" w:cs="Times New Roman"/>
          <w:color w:val="000000" w:themeColor="text1"/>
          <w:sz w:val="24"/>
          <w:szCs w:val="24"/>
          <w:shd w:val="clear" w:color="auto" w:fill="FFFFFF"/>
        </w:rPr>
        <w:t xml:space="preserve"> </w:t>
      </w:r>
      <w:r w:rsidR="004076A0">
        <w:rPr>
          <w:rFonts w:ascii="Times New Roman" w:hAnsi="Times New Roman" w:cs="Times New Roman"/>
          <w:color w:val="000000" w:themeColor="text1"/>
          <w:sz w:val="24"/>
          <w:szCs w:val="24"/>
          <w:shd w:val="clear" w:color="auto" w:fill="FFFFFF"/>
        </w:rPr>
        <w:t>tyrėjai</w:t>
      </w:r>
      <w:r w:rsidR="00717F60">
        <w:rPr>
          <w:rFonts w:ascii="Times New Roman" w:hAnsi="Times New Roman" w:cs="Times New Roman"/>
          <w:color w:val="000000" w:themeColor="text1"/>
          <w:sz w:val="24"/>
          <w:szCs w:val="24"/>
          <w:shd w:val="clear" w:color="auto" w:fill="FFFFFF"/>
        </w:rPr>
        <w:t>,</w:t>
      </w:r>
      <w:r w:rsidR="004076A0">
        <w:rPr>
          <w:rFonts w:ascii="Times New Roman" w:hAnsi="Times New Roman" w:cs="Times New Roman"/>
          <w:color w:val="000000" w:themeColor="text1"/>
          <w:sz w:val="24"/>
          <w:szCs w:val="24"/>
          <w:shd w:val="clear" w:color="auto" w:fill="FFFFFF"/>
        </w:rPr>
        <w:t xml:space="preserve"> </w:t>
      </w:r>
      <w:r w:rsidR="002D00A0">
        <w:rPr>
          <w:rFonts w:ascii="Times New Roman" w:hAnsi="Times New Roman" w:cs="Times New Roman"/>
          <w:color w:val="000000" w:themeColor="text1"/>
          <w:sz w:val="24"/>
          <w:szCs w:val="24"/>
          <w:shd w:val="clear" w:color="auto" w:fill="FFFFFF"/>
        </w:rPr>
        <w:t>vadovaudamiesi</w:t>
      </w:r>
      <w:r w:rsidR="003E64CA" w:rsidRPr="0029468B">
        <w:rPr>
          <w:rFonts w:ascii="Times New Roman" w:hAnsi="Times New Roman" w:cs="Times New Roman"/>
          <w:color w:val="000000" w:themeColor="text1"/>
          <w:sz w:val="24"/>
          <w:szCs w:val="24"/>
          <w:shd w:val="clear" w:color="auto" w:fill="FFFFFF"/>
        </w:rPr>
        <w:t xml:space="preserve"> </w:t>
      </w:r>
      <w:r w:rsidR="00F21F1F">
        <w:rPr>
          <w:rFonts w:ascii="Times New Roman" w:hAnsi="Times New Roman" w:cs="Times New Roman"/>
          <w:color w:val="000000" w:themeColor="text1"/>
          <w:sz w:val="24"/>
          <w:szCs w:val="24"/>
          <w:shd w:val="clear" w:color="auto" w:fill="FFFFFF"/>
        </w:rPr>
        <w:t xml:space="preserve">traumas patyrusių pacientų ligos istorijų duomenimis, </w:t>
      </w:r>
      <w:r w:rsidR="004076A0">
        <w:rPr>
          <w:rFonts w:ascii="Times New Roman" w:hAnsi="Times New Roman" w:cs="Times New Roman"/>
          <w:bCs/>
          <w:sz w:val="24"/>
          <w:szCs w:val="24"/>
        </w:rPr>
        <w:t xml:space="preserve">užpildė </w:t>
      </w:r>
      <w:r w:rsidR="00F21F1F">
        <w:rPr>
          <w:rFonts w:ascii="Times New Roman" w:hAnsi="Times New Roman" w:cs="Times New Roman"/>
          <w:bCs/>
          <w:sz w:val="24"/>
          <w:szCs w:val="24"/>
        </w:rPr>
        <w:t xml:space="preserve">3 priede pateiktas anketas 216 pacientų, </w:t>
      </w:r>
      <w:r w:rsidR="003E64CA">
        <w:rPr>
          <w:rFonts w:ascii="Times New Roman" w:hAnsi="Times New Roman" w:cs="Times New Roman"/>
          <w:color w:val="000000"/>
          <w:sz w:val="24"/>
          <w:szCs w:val="24"/>
        </w:rPr>
        <w:t xml:space="preserve">VšĮ Respublikinėje Panevėžio ligoninėje – 105 pacientams, </w:t>
      </w:r>
      <w:r w:rsidR="003E64CA" w:rsidRPr="00E42955">
        <w:rPr>
          <w:rFonts w:ascii="Times New Roman" w:hAnsi="Times New Roman" w:cs="Times New Roman"/>
          <w:color w:val="000000" w:themeColor="text1"/>
          <w:sz w:val="24"/>
          <w:szCs w:val="24"/>
        </w:rPr>
        <w:t>VšĮ Alytaus apskrities S. Kudirkos ligoninė</w:t>
      </w:r>
      <w:r w:rsidR="003E64CA">
        <w:rPr>
          <w:rFonts w:ascii="Times New Roman" w:hAnsi="Times New Roman" w:cs="Times New Roman"/>
          <w:color w:val="000000" w:themeColor="text1"/>
          <w:sz w:val="24"/>
          <w:szCs w:val="24"/>
        </w:rPr>
        <w:t xml:space="preserve">je </w:t>
      </w:r>
      <w:r w:rsidR="003E64CA">
        <w:rPr>
          <w:rFonts w:ascii="Times New Roman" w:hAnsi="Times New Roman" w:cs="Times New Roman"/>
          <w:color w:val="000000"/>
          <w:sz w:val="24"/>
          <w:szCs w:val="24"/>
        </w:rPr>
        <w:t>– 84 pacientams</w:t>
      </w:r>
      <w:r w:rsidR="007542AF">
        <w:rPr>
          <w:rFonts w:ascii="Times New Roman" w:hAnsi="Times New Roman" w:cs="Times New Roman"/>
          <w:color w:val="000000"/>
          <w:sz w:val="24"/>
          <w:szCs w:val="24"/>
        </w:rPr>
        <w:t xml:space="preserve"> (iš viso </w:t>
      </w:r>
      <w:r w:rsidR="007542AF">
        <w:rPr>
          <w:rFonts w:ascii="Times New Roman" w:hAnsi="Times New Roman" w:cs="Times New Roman"/>
          <w:sz w:val="24"/>
          <w:szCs w:val="24"/>
        </w:rPr>
        <w:t xml:space="preserve">ligos istorijų atvejų analizei skirtos anketos užpildytos 405 pacientams). </w:t>
      </w:r>
      <w:r w:rsidR="00D549FF">
        <w:rPr>
          <w:rFonts w:ascii="Times New Roman" w:hAnsi="Times New Roman" w:cs="Times New Roman"/>
          <w:color w:val="000000"/>
          <w:sz w:val="24"/>
          <w:szCs w:val="24"/>
        </w:rPr>
        <w:t>I</w:t>
      </w:r>
      <w:r w:rsidR="00D549FF" w:rsidRPr="00254C24">
        <w:rPr>
          <w:rFonts w:ascii="Times New Roman" w:hAnsi="Times New Roman" w:cs="Times New Roman"/>
          <w:color w:val="000000"/>
          <w:sz w:val="24"/>
          <w:szCs w:val="24"/>
        </w:rPr>
        <w:t xml:space="preserve">šanalizuotų pacientų </w:t>
      </w:r>
      <w:r w:rsidR="007542AF">
        <w:rPr>
          <w:rFonts w:ascii="Times New Roman" w:hAnsi="Times New Roman" w:cs="Times New Roman"/>
          <w:color w:val="000000"/>
          <w:sz w:val="24"/>
          <w:szCs w:val="24"/>
        </w:rPr>
        <w:t xml:space="preserve">ligos istorijų </w:t>
      </w:r>
      <w:r w:rsidR="00D549FF">
        <w:rPr>
          <w:rFonts w:ascii="Times New Roman" w:hAnsi="Times New Roman" w:cs="Times New Roman"/>
          <w:color w:val="000000"/>
          <w:sz w:val="24"/>
          <w:szCs w:val="24"/>
        </w:rPr>
        <w:t xml:space="preserve">skaičius </w:t>
      </w:r>
      <w:r w:rsidR="003E64CA">
        <w:rPr>
          <w:rFonts w:ascii="Times New Roman" w:hAnsi="Times New Roman" w:cs="Times New Roman"/>
          <w:color w:val="000000"/>
          <w:sz w:val="24"/>
          <w:szCs w:val="24"/>
        </w:rPr>
        <w:t xml:space="preserve">tolygiai pasiskirstė pagal tiriamuosius metus 2007 m. ir 2012 m. </w:t>
      </w:r>
    </w:p>
    <w:p w:rsidR="00CD08B7" w:rsidRDefault="006F5A4F" w:rsidP="00CD08B7">
      <w:pPr>
        <w:spacing w:line="240" w:lineRule="auto"/>
        <w:ind w:firstLine="709"/>
        <w:jc w:val="both"/>
        <w:rPr>
          <w:rFonts w:ascii="Times New Roman" w:hAnsi="Times New Roman" w:cs="Times New Roman"/>
          <w:color w:val="000000"/>
          <w:sz w:val="24"/>
          <w:szCs w:val="24"/>
        </w:rPr>
      </w:pPr>
      <w:r w:rsidRPr="00254C24">
        <w:rPr>
          <w:rFonts w:ascii="Times New Roman" w:hAnsi="Times New Roman" w:cs="Times New Roman"/>
          <w:bCs/>
          <w:sz w:val="24"/>
          <w:szCs w:val="24"/>
        </w:rPr>
        <w:t>Svarbu paminėti, kad</w:t>
      </w:r>
      <w:r w:rsidR="00CF4CC4">
        <w:rPr>
          <w:rFonts w:ascii="Times New Roman" w:hAnsi="Times New Roman" w:cs="Times New Roman"/>
          <w:bCs/>
          <w:sz w:val="24"/>
          <w:szCs w:val="24"/>
        </w:rPr>
        <w:t>,</w:t>
      </w:r>
      <w:r w:rsidRPr="00254C24">
        <w:rPr>
          <w:rFonts w:ascii="Times New Roman" w:hAnsi="Times New Roman" w:cs="Times New Roman"/>
          <w:bCs/>
          <w:sz w:val="24"/>
          <w:szCs w:val="24"/>
        </w:rPr>
        <w:t xml:space="preserve"> </w:t>
      </w:r>
      <w:r w:rsidR="00CF4CC4">
        <w:rPr>
          <w:rFonts w:ascii="Times New Roman" w:hAnsi="Times New Roman" w:cs="Times New Roman"/>
          <w:bCs/>
          <w:sz w:val="24"/>
          <w:szCs w:val="24"/>
        </w:rPr>
        <w:t xml:space="preserve">remiantis prieinamais statistiniais duomenimis, </w:t>
      </w:r>
      <w:r w:rsidRPr="00254C24">
        <w:rPr>
          <w:rFonts w:ascii="Times New Roman" w:hAnsi="Times New Roman" w:cs="Times New Roman"/>
          <w:noProof/>
          <w:sz w:val="24"/>
          <w:szCs w:val="24"/>
        </w:rPr>
        <w:t xml:space="preserve">2013 m. Lietuvoje daugiausiai </w:t>
      </w:r>
      <w:r w:rsidR="00717F60">
        <w:rPr>
          <w:rFonts w:ascii="Times New Roman" w:hAnsi="Times New Roman" w:cs="Times New Roman"/>
          <w:noProof/>
          <w:sz w:val="24"/>
          <w:szCs w:val="24"/>
        </w:rPr>
        <w:t xml:space="preserve">traumas patyrusių </w:t>
      </w:r>
      <w:r w:rsidRPr="00254C24">
        <w:rPr>
          <w:rFonts w:ascii="Times New Roman" w:hAnsi="Times New Roman" w:cs="Times New Roman"/>
          <w:noProof/>
          <w:sz w:val="24"/>
          <w:szCs w:val="24"/>
        </w:rPr>
        <w:t xml:space="preserve">pacientų medicinos pagalbos kreipėsi į </w:t>
      </w:r>
      <w:r w:rsidR="00E03500">
        <w:rPr>
          <w:rFonts w:ascii="Times New Roman" w:hAnsi="Times New Roman" w:cs="Times New Roman"/>
          <w:noProof/>
          <w:sz w:val="24"/>
          <w:szCs w:val="24"/>
        </w:rPr>
        <w:t xml:space="preserve">VšĮ </w:t>
      </w:r>
      <w:r w:rsidRPr="00254C24">
        <w:rPr>
          <w:rFonts w:ascii="Times New Roman" w:hAnsi="Times New Roman" w:cs="Times New Roman"/>
          <w:noProof/>
          <w:sz w:val="24"/>
          <w:szCs w:val="24"/>
        </w:rPr>
        <w:t>Respublikinę Vilniaus universitetinę ligoninę</w:t>
      </w:r>
      <w:r w:rsidR="00717F60">
        <w:rPr>
          <w:rFonts w:ascii="Times New Roman" w:hAnsi="Times New Roman" w:cs="Times New Roman"/>
          <w:noProof/>
          <w:sz w:val="24"/>
          <w:szCs w:val="24"/>
        </w:rPr>
        <w:t xml:space="preserve">, t. y. </w:t>
      </w:r>
      <w:r w:rsidRPr="00254C24">
        <w:rPr>
          <w:rFonts w:ascii="Times New Roman" w:hAnsi="Times New Roman" w:cs="Times New Roman"/>
          <w:noProof/>
          <w:sz w:val="24"/>
          <w:szCs w:val="24"/>
        </w:rPr>
        <w:t>32</w:t>
      </w:r>
      <w:r w:rsidR="00CF4CC4">
        <w:rPr>
          <w:rFonts w:ascii="Times New Roman" w:hAnsi="Times New Roman" w:cs="Times New Roman"/>
          <w:noProof/>
          <w:sz w:val="24"/>
          <w:szCs w:val="24"/>
        </w:rPr>
        <w:t xml:space="preserve"> 850 pacientų</w:t>
      </w:r>
      <w:r w:rsidRPr="00254C24">
        <w:rPr>
          <w:rFonts w:ascii="Times New Roman" w:hAnsi="Times New Roman" w:cs="Times New Roman"/>
          <w:noProof/>
          <w:sz w:val="24"/>
          <w:szCs w:val="24"/>
        </w:rPr>
        <w:t xml:space="preserve">, iš jų net </w:t>
      </w:r>
      <w:r w:rsidRPr="00254C24">
        <w:rPr>
          <w:rFonts w:ascii="Times New Roman" w:hAnsi="Times New Roman" w:cs="Times New Roman"/>
          <w:color w:val="000000"/>
          <w:sz w:val="24"/>
          <w:szCs w:val="24"/>
        </w:rPr>
        <w:t>7</w:t>
      </w:r>
      <w:r w:rsidR="00CF4CC4">
        <w:rPr>
          <w:rFonts w:ascii="Times New Roman" w:hAnsi="Times New Roman" w:cs="Times New Roman"/>
          <w:color w:val="000000"/>
          <w:sz w:val="24"/>
          <w:szCs w:val="24"/>
        </w:rPr>
        <w:t xml:space="preserve"> </w:t>
      </w:r>
      <w:r w:rsidRPr="00254C24">
        <w:rPr>
          <w:rFonts w:ascii="Times New Roman" w:hAnsi="Times New Roman" w:cs="Times New Roman"/>
          <w:color w:val="000000"/>
          <w:sz w:val="24"/>
          <w:szCs w:val="24"/>
        </w:rPr>
        <w:t xml:space="preserve">768 buvo gydomi stacionare. </w:t>
      </w:r>
      <w:r w:rsidR="00CF4CC4" w:rsidRPr="00254C24">
        <w:rPr>
          <w:rFonts w:ascii="Times New Roman" w:hAnsi="Times New Roman" w:cs="Times New Roman"/>
          <w:noProof/>
          <w:sz w:val="24"/>
          <w:szCs w:val="24"/>
        </w:rPr>
        <w:t xml:space="preserve">2013 m. </w:t>
      </w:r>
      <w:r w:rsidR="00E03500">
        <w:rPr>
          <w:rFonts w:ascii="Times New Roman" w:hAnsi="Times New Roman" w:cs="Times New Roman"/>
          <w:noProof/>
          <w:sz w:val="24"/>
          <w:szCs w:val="24"/>
        </w:rPr>
        <w:t xml:space="preserve">VšĮ </w:t>
      </w:r>
      <w:r w:rsidR="00CF4CC4">
        <w:rPr>
          <w:rFonts w:ascii="Times New Roman" w:hAnsi="Times New Roman" w:cs="Times New Roman"/>
          <w:color w:val="000000"/>
          <w:sz w:val="24"/>
          <w:szCs w:val="24"/>
        </w:rPr>
        <w:t xml:space="preserve">Respublikinė Panevėžio </w:t>
      </w:r>
      <w:r w:rsidRPr="00254C24">
        <w:rPr>
          <w:rFonts w:ascii="Times New Roman" w:hAnsi="Times New Roman" w:cs="Times New Roman"/>
          <w:color w:val="000000"/>
          <w:sz w:val="24"/>
          <w:szCs w:val="24"/>
        </w:rPr>
        <w:t>ligoninė buvo ketvirtoje vietoje pagal aptarnautų traumas patyrusių pacientų skaičių – į įstaigą kreipėsi 19</w:t>
      </w:r>
      <w:r w:rsidR="00CF4CC4">
        <w:rPr>
          <w:rFonts w:ascii="Times New Roman" w:hAnsi="Times New Roman" w:cs="Times New Roman"/>
          <w:color w:val="000000"/>
          <w:sz w:val="24"/>
          <w:szCs w:val="24"/>
        </w:rPr>
        <w:t xml:space="preserve"> </w:t>
      </w:r>
      <w:r w:rsidRPr="00254C24">
        <w:rPr>
          <w:rFonts w:ascii="Times New Roman" w:hAnsi="Times New Roman" w:cs="Times New Roman"/>
          <w:color w:val="000000"/>
          <w:sz w:val="24"/>
          <w:szCs w:val="24"/>
        </w:rPr>
        <w:t>536 nukentėję pacientai, iš kurių 2</w:t>
      </w:r>
      <w:r w:rsidR="00CF4CC4">
        <w:rPr>
          <w:rFonts w:ascii="Times New Roman" w:hAnsi="Times New Roman" w:cs="Times New Roman"/>
          <w:color w:val="000000"/>
          <w:sz w:val="24"/>
          <w:szCs w:val="24"/>
        </w:rPr>
        <w:t xml:space="preserve"> </w:t>
      </w:r>
      <w:r w:rsidRPr="00254C24">
        <w:rPr>
          <w:rFonts w:ascii="Times New Roman" w:hAnsi="Times New Roman" w:cs="Times New Roman"/>
          <w:color w:val="000000"/>
          <w:sz w:val="24"/>
          <w:szCs w:val="24"/>
        </w:rPr>
        <w:t xml:space="preserve">577 prireikė gydymo stacionare. </w:t>
      </w:r>
      <w:r w:rsidR="00CF4CC4">
        <w:rPr>
          <w:rFonts w:ascii="Times New Roman" w:hAnsi="Times New Roman" w:cs="Times New Roman"/>
          <w:color w:val="000000"/>
          <w:sz w:val="24"/>
          <w:szCs w:val="24"/>
        </w:rPr>
        <w:t xml:space="preserve">Tais pačiais metais </w:t>
      </w:r>
      <w:r w:rsidR="007C53EF" w:rsidRPr="00E42955">
        <w:rPr>
          <w:rFonts w:ascii="Times New Roman" w:hAnsi="Times New Roman" w:cs="Times New Roman"/>
          <w:color w:val="000000" w:themeColor="text1"/>
          <w:sz w:val="24"/>
          <w:szCs w:val="24"/>
        </w:rPr>
        <w:t>VšĮ Alytaus apskrities S. Kudirkos ligoninė</w:t>
      </w:r>
      <w:r w:rsidR="007C53EF">
        <w:rPr>
          <w:rFonts w:ascii="Times New Roman" w:hAnsi="Times New Roman" w:cs="Times New Roman"/>
          <w:color w:val="000000" w:themeColor="text1"/>
          <w:sz w:val="24"/>
          <w:szCs w:val="24"/>
        </w:rPr>
        <w:t xml:space="preserve"> </w:t>
      </w:r>
      <w:r w:rsidR="00717F60">
        <w:rPr>
          <w:rFonts w:ascii="Times New Roman" w:hAnsi="Times New Roman" w:cs="Times New Roman"/>
          <w:color w:val="000000"/>
          <w:sz w:val="24"/>
          <w:szCs w:val="24"/>
        </w:rPr>
        <w:t>atsidūrė</w:t>
      </w:r>
      <w:r w:rsidR="00717F60" w:rsidRPr="00254C24">
        <w:rPr>
          <w:rFonts w:ascii="Times New Roman" w:hAnsi="Times New Roman" w:cs="Times New Roman"/>
          <w:color w:val="000000"/>
          <w:sz w:val="24"/>
          <w:szCs w:val="24"/>
        </w:rPr>
        <w:t xml:space="preserve"> </w:t>
      </w:r>
      <w:r w:rsidRPr="00254C24">
        <w:rPr>
          <w:rFonts w:ascii="Times New Roman" w:hAnsi="Times New Roman" w:cs="Times New Roman"/>
          <w:color w:val="000000"/>
          <w:sz w:val="24"/>
          <w:szCs w:val="24"/>
        </w:rPr>
        <w:t>devintoje vietoje pagal aptarnautų traumas patyrusių pacientų skaičių – į įstaigą kreipėsi 8</w:t>
      </w:r>
      <w:r w:rsidR="00CF4CC4">
        <w:rPr>
          <w:rFonts w:ascii="Times New Roman" w:hAnsi="Times New Roman" w:cs="Times New Roman"/>
          <w:color w:val="000000"/>
          <w:sz w:val="24"/>
          <w:szCs w:val="24"/>
        </w:rPr>
        <w:t xml:space="preserve"> </w:t>
      </w:r>
      <w:r w:rsidRPr="00254C24">
        <w:rPr>
          <w:rFonts w:ascii="Times New Roman" w:hAnsi="Times New Roman" w:cs="Times New Roman"/>
          <w:color w:val="000000"/>
          <w:sz w:val="24"/>
          <w:szCs w:val="24"/>
        </w:rPr>
        <w:t xml:space="preserve">175 traumas patyrę pacientai, iš kurių 838 prireikė gydymo stacionare. </w:t>
      </w:r>
      <w:r w:rsidR="00CF4CC4" w:rsidRPr="00254C24">
        <w:rPr>
          <w:rFonts w:ascii="Times New Roman" w:hAnsi="Times New Roman" w:cs="Times New Roman"/>
          <w:noProof/>
          <w:sz w:val="24"/>
          <w:szCs w:val="24"/>
        </w:rPr>
        <w:t xml:space="preserve">2013 m. </w:t>
      </w:r>
      <w:r w:rsidR="00CF4CC4">
        <w:rPr>
          <w:rFonts w:ascii="Times New Roman" w:hAnsi="Times New Roman" w:cs="Times New Roman"/>
          <w:color w:val="000000"/>
          <w:sz w:val="24"/>
          <w:szCs w:val="24"/>
        </w:rPr>
        <w:t>v</w:t>
      </w:r>
      <w:r w:rsidRPr="00254C24">
        <w:rPr>
          <w:rFonts w:ascii="Times New Roman" w:hAnsi="Times New Roman" w:cs="Times New Roman"/>
          <w:color w:val="000000"/>
          <w:sz w:val="24"/>
          <w:szCs w:val="24"/>
        </w:rPr>
        <w:t>isos kartu šios trys ligoninės aptarnavo apie 2</w:t>
      </w:r>
      <w:r w:rsidR="00456BA9" w:rsidRPr="00456BA9">
        <w:rPr>
          <w:rFonts w:ascii="Times New Roman" w:hAnsi="Times New Roman" w:cs="Times New Roman"/>
          <w:color w:val="000000"/>
          <w:sz w:val="24"/>
          <w:szCs w:val="24"/>
        </w:rPr>
        <w:t>5</w:t>
      </w:r>
      <w:r w:rsidRPr="00254C24">
        <w:rPr>
          <w:rFonts w:ascii="Times New Roman" w:hAnsi="Times New Roman" w:cs="Times New Roman"/>
          <w:color w:val="000000"/>
          <w:sz w:val="24"/>
          <w:szCs w:val="24"/>
        </w:rPr>
        <w:t xml:space="preserve"> </w:t>
      </w:r>
      <w:r w:rsidR="00717F60">
        <w:rPr>
          <w:rFonts w:ascii="Times New Roman" w:hAnsi="Times New Roman" w:cs="Times New Roman"/>
          <w:color w:val="000000"/>
          <w:sz w:val="24"/>
          <w:szCs w:val="24"/>
        </w:rPr>
        <w:t>proc.</w:t>
      </w:r>
      <w:r w:rsidRPr="00254C24">
        <w:rPr>
          <w:rFonts w:ascii="Times New Roman" w:hAnsi="Times New Roman" w:cs="Times New Roman"/>
          <w:color w:val="000000"/>
          <w:sz w:val="24"/>
          <w:szCs w:val="24"/>
        </w:rPr>
        <w:t xml:space="preserve"> visų šalyje dėl t</w:t>
      </w:r>
      <w:r w:rsidR="00CF4CC4">
        <w:rPr>
          <w:rFonts w:ascii="Times New Roman" w:hAnsi="Times New Roman" w:cs="Times New Roman"/>
          <w:color w:val="000000"/>
          <w:sz w:val="24"/>
          <w:szCs w:val="24"/>
        </w:rPr>
        <w:t>raumų gydytų pacientų. P</w:t>
      </w:r>
      <w:r w:rsidRPr="00254C24">
        <w:rPr>
          <w:rFonts w:ascii="Times New Roman" w:hAnsi="Times New Roman" w:cs="Times New Roman"/>
          <w:color w:val="000000"/>
          <w:sz w:val="24"/>
          <w:szCs w:val="24"/>
        </w:rPr>
        <w:t xml:space="preserve">anašios </w:t>
      </w:r>
      <w:r w:rsidR="00CF4CC4">
        <w:rPr>
          <w:rFonts w:ascii="Times New Roman" w:hAnsi="Times New Roman" w:cs="Times New Roman"/>
          <w:color w:val="000000"/>
          <w:sz w:val="24"/>
          <w:szCs w:val="24"/>
        </w:rPr>
        <w:t>tendencijos buvo ir 2007 m., todėl</w:t>
      </w:r>
      <w:r w:rsidRPr="00254C24">
        <w:rPr>
          <w:rFonts w:ascii="Times New Roman" w:hAnsi="Times New Roman" w:cs="Times New Roman"/>
          <w:color w:val="000000"/>
          <w:sz w:val="24"/>
          <w:szCs w:val="24"/>
        </w:rPr>
        <w:t xml:space="preserve"> galima daryti prielaidą, jog šių skirtingo lygio traumos centrų veiklos rodiklių analizė 2007 m. ir </w:t>
      </w:r>
      <w:r w:rsidR="003E64CA">
        <w:rPr>
          <w:rFonts w:ascii="Times New Roman" w:hAnsi="Times New Roman" w:cs="Times New Roman"/>
          <w:noProof/>
          <w:sz w:val="24"/>
          <w:szCs w:val="24"/>
        </w:rPr>
        <w:t>2012 m. tinkamai reprezentuoja</w:t>
      </w:r>
      <w:r w:rsidRPr="00254C24">
        <w:rPr>
          <w:rFonts w:ascii="Times New Roman" w:hAnsi="Times New Roman" w:cs="Times New Roman"/>
          <w:noProof/>
          <w:sz w:val="24"/>
          <w:szCs w:val="24"/>
        </w:rPr>
        <w:t xml:space="preserve"> bendrus traumos sistemos pokyčius per tiriamąj</w:t>
      </w:r>
      <w:r w:rsidR="00CF4CC4">
        <w:rPr>
          <w:rFonts w:ascii="Times New Roman" w:hAnsi="Times New Roman" w:cs="Times New Roman"/>
          <w:noProof/>
          <w:sz w:val="24"/>
          <w:szCs w:val="24"/>
        </w:rPr>
        <w:t xml:space="preserve">į laikotarpį, </w:t>
      </w:r>
      <w:r w:rsidRPr="00254C24">
        <w:rPr>
          <w:rFonts w:ascii="Times New Roman" w:hAnsi="Times New Roman" w:cs="Times New Roman"/>
          <w:noProof/>
          <w:sz w:val="24"/>
          <w:szCs w:val="24"/>
        </w:rPr>
        <w:t>taip pat galimus skirtumus tarp pirmo, antro</w:t>
      </w:r>
      <w:r w:rsidR="00CF4CC4">
        <w:rPr>
          <w:rFonts w:ascii="Times New Roman" w:hAnsi="Times New Roman" w:cs="Times New Roman"/>
          <w:noProof/>
          <w:sz w:val="24"/>
          <w:szCs w:val="24"/>
        </w:rPr>
        <w:t xml:space="preserve"> ir trečio lygio traumos centrų</w:t>
      </w:r>
      <w:r w:rsidRPr="00254C24">
        <w:rPr>
          <w:rFonts w:ascii="Times New Roman" w:hAnsi="Times New Roman" w:cs="Times New Roman"/>
          <w:noProof/>
          <w:sz w:val="24"/>
          <w:szCs w:val="24"/>
        </w:rPr>
        <w:t xml:space="preserve">. </w:t>
      </w:r>
    </w:p>
    <w:p w:rsidR="00CD08B7" w:rsidRPr="006D07AC" w:rsidRDefault="00CD08B7" w:rsidP="00D549FF">
      <w:pPr>
        <w:pStyle w:val="Antrat2"/>
        <w:tabs>
          <w:tab w:val="left" w:pos="567"/>
        </w:tabs>
        <w:ind w:hanging="714"/>
      </w:pPr>
      <w:bookmarkStart w:id="23" w:name="_Toc411940348"/>
      <w:r w:rsidRPr="006D07AC">
        <w:t>III e</w:t>
      </w:r>
      <w:r w:rsidR="002B696B" w:rsidRPr="006D07AC">
        <w:t xml:space="preserve">tapas. </w:t>
      </w:r>
      <w:r w:rsidR="006C7599">
        <w:t>Fok</w:t>
      </w:r>
      <w:r w:rsidR="002B696B" w:rsidRPr="006D07AC">
        <w:t>us grupės diskusijos</w:t>
      </w:r>
      <w:bookmarkEnd w:id="23"/>
    </w:p>
    <w:p w:rsidR="00EB256E" w:rsidRPr="00A619B2" w:rsidRDefault="006C7599" w:rsidP="00E3032A">
      <w:pPr>
        <w:spacing w:after="120" w:line="240" w:lineRule="auto"/>
        <w:ind w:firstLine="709"/>
        <w:jc w:val="both"/>
        <w:rPr>
          <w:rFonts w:ascii="Times New Roman" w:hAnsi="Times New Roman" w:cs="Times New Roman"/>
          <w:sz w:val="24"/>
          <w:szCs w:val="24"/>
        </w:rPr>
      </w:pPr>
      <w:r w:rsidRPr="00A619B2">
        <w:rPr>
          <w:rFonts w:ascii="Times New Roman" w:hAnsi="Times New Roman" w:cs="Times New Roman"/>
          <w:sz w:val="24"/>
          <w:szCs w:val="24"/>
        </w:rPr>
        <w:t>Fok</w:t>
      </w:r>
      <w:r w:rsidR="00EB256E" w:rsidRPr="00A619B2">
        <w:rPr>
          <w:rFonts w:ascii="Times New Roman" w:hAnsi="Times New Roman" w:cs="Times New Roman"/>
          <w:sz w:val="24"/>
          <w:szCs w:val="24"/>
        </w:rPr>
        <w:t>us grupė (arba fokusuota, sutelkta į konkrečią platesnę ar siauresnę temą diskusinė grupė) – organizuotas mažos žmonių grupės pokalbis, diskusija</w:t>
      </w:r>
      <w:r w:rsidRPr="00A619B2">
        <w:rPr>
          <w:rFonts w:ascii="Times New Roman" w:hAnsi="Times New Roman" w:cs="Times New Roman"/>
          <w:sz w:val="24"/>
          <w:szCs w:val="24"/>
        </w:rPr>
        <w:t>. Fok</w:t>
      </w:r>
      <w:r w:rsidR="00EB256E" w:rsidRPr="00A619B2">
        <w:rPr>
          <w:rFonts w:ascii="Times New Roman" w:hAnsi="Times New Roman" w:cs="Times New Roman"/>
          <w:sz w:val="24"/>
          <w:szCs w:val="24"/>
        </w:rPr>
        <w:t>us grupės diskusija – tai duomenų rinkimo forma, ka</w:t>
      </w:r>
      <w:r w:rsidR="00D36C75" w:rsidRPr="00A619B2">
        <w:rPr>
          <w:rFonts w:ascii="Times New Roman" w:hAnsi="Times New Roman" w:cs="Times New Roman"/>
          <w:sz w:val="24"/>
          <w:szCs w:val="24"/>
        </w:rPr>
        <w:t xml:space="preserve">i nestandartizuota diskusija naudojama </w:t>
      </w:r>
      <w:r w:rsidR="00EB256E" w:rsidRPr="00A619B2">
        <w:rPr>
          <w:rFonts w:ascii="Times New Roman" w:hAnsi="Times New Roman" w:cs="Times New Roman"/>
          <w:sz w:val="24"/>
          <w:szCs w:val="24"/>
        </w:rPr>
        <w:t xml:space="preserve">kaip duomenų rinkimo šaltinis. Pagrindinė prielaida, kuria remiamasi naudojant šį metodą, yra ta, kad grupės aplinka per abipusę stimuliaciją skatina diskusijas tam tikra tema, padidina motyvaciją nagrinėti kritinius klausimus, </w:t>
      </w:r>
      <w:r w:rsidR="004D276C" w:rsidRPr="00A619B2">
        <w:rPr>
          <w:rFonts w:ascii="Times New Roman" w:hAnsi="Times New Roman" w:cs="Times New Roman"/>
          <w:sz w:val="24"/>
          <w:szCs w:val="24"/>
        </w:rPr>
        <w:t>praplėsti vertinimo</w:t>
      </w:r>
      <w:r w:rsidR="00EB256E" w:rsidRPr="00A619B2">
        <w:rPr>
          <w:rFonts w:ascii="Times New Roman" w:hAnsi="Times New Roman" w:cs="Times New Roman"/>
          <w:sz w:val="24"/>
          <w:szCs w:val="24"/>
        </w:rPr>
        <w:t xml:space="preserve"> įžvalgas, pristatyti svarbias nuomones, kurių neįmanoma fiksuoti kitu būdu. </w:t>
      </w:r>
    </w:p>
    <w:p w:rsidR="00EB256E" w:rsidRPr="00A619B2" w:rsidRDefault="00984CAE" w:rsidP="006D07AC">
      <w:pPr>
        <w:spacing w:line="240" w:lineRule="auto"/>
        <w:ind w:firstLine="709"/>
        <w:jc w:val="both"/>
        <w:rPr>
          <w:rFonts w:ascii="Times New Roman" w:hAnsi="Times New Roman" w:cs="Times New Roman"/>
          <w:sz w:val="24"/>
          <w:szCs w:val="24"/>
        </w:rPr>
      </w:pPr>
      <w:r w:rsidRPr="00A619B2">
        <w:rPr>
          <w:rFonts w:ascii="Times New Roman" w:hAnsi="Times New Roman" w:cs="Times New Roman"/>
          <w:b/>
          <w:color w:val="000000"/>
          <w:sz w:val="24"/>
          <w:szCs w:val="24"/>
        </w:rPr>
        <w:t>Fokus grupės diskusijos</w:t>
      </w:r>
      <w:r w:rsidR="00D36C75" w:rsidRPr="00A619B2">
        <w:rPr>
          <w:rFonts w:ascii="Times New Roman" w:hAnsi="Times New Roman" w:cs="Times New Roman"/>
          <w:b/>
          <w:color w:val="000000"/>
          <w:sz w:val="24"/>
          <w:szCs w:val="24"/>
        </w:rPr>
        <w:t>.</w:t>
      </w:r>
      <w:r w:rsidR="00EB256E" w:rsidRPr="00A619B2">
        <w:rPr>
          <w:rFonts w:ascii="Times New Roman" w:hAnsi="Times New Roman" w:cs="Times New Roman"/>
          <w:color w:val="000000"/>
          <w:sz w:val="24"/>
          <w:szCs w:val="24"/>
        </w:rPr>
        <w:t xml:space="preserve"> </w:t>
      </w:r>
      <w:r w:rsidR="00FA3153" w:rsidRPr="00A619B2">
        <w:rPr>
          <w:rFonts w:ascii="Times New Roman" w:hAnsi="Times New Roman" w:cs="Times New Roman"/>
          <w:sz w:val="24"/>
          <w:szCs w:val="24"/>
        </w:rPr>
        <w:t>Vertinimo metu</w:t>
      </w:r>
      <w:r w:rsidR="00263C7C" w:rsidRPr="00A619B2">
        <w:rPr>
          <w:rFonts w:ascii="Times New Roman" w:hAnsi="Times New Roman" w:cs="Times New Roman"/>
          <w:sz w:val="24"/>
          <w:szCs w:val="24"/>
        </w:rPr>
        <w:t xml:space="preserve"> </w:t>
      </w:r>
      <w:r w:rsidR="00EB256E" w:rsidRPr="00A619B2">
        <w:rPr>
          <w:rFonts w:ascii="Times New Roman" w:hAnsi="Times New Roman" w:cs="Times New Roman"/>
          <w:sz w:val="24"/>
          <w:szCs w:val="24"/>
        </w:rPr>
        <w:t>įvyko 3 grupin</w:t>
      </w:r>
      <w:r w:rsidR="006C7599" w:rsidRPr="00A619B2">
        <w:rPr>
          <w:rFonts w:ascii="Times New Roman" w:hAnsi="Times New Roman" w:cs="Times New Roman"/>
          <w:sz w:val="24"/>
          <w:szCs w:val="24"/>
        </w:rPr>
        <w:t>ės diskusijos, kuriose dalyvavo</w:t>
      </w:r>
      <w:r w:rsidR="00EB256E" w:rsidRPr="00A619B2">
        <w:rPr>
          <w:rFonts w:ascii="Times New Roman" w:hAnsi="Times New Roman" w:cs="Times New Roman"/>
          <w:sz w:val="24"/>
          <w:szCs w:val="24"/>
        </w:rPr>
        <w:t xml:space="preserve"> </w:t>
      </w:r>
      <w:r w:rsidR="00EB256E" w:rsidRPr="00A619B2">
        <w:rPr>
          <w:rFonts w:ascii="Times New Roman" w:hAnsi="Times New Roman" w:cs="Times New Roman"/>
          <w:color w:val="000000" w:themeColor="text1"/>
          <w:sz w:val="24"/>
          <w:szCs w:val="24"/>
        </w:rPr>
        <w:t>VšĮ Alytaus apskrities S. Kudirkos ligoninės (</w:t>
      </w:r>
      <w:r w:rsidR="00EB256E" w:rsidRPr="00A619B2">
        <w:rPr>
          <w:rFonts w:ascii="Times New Roman" w:hAnsi="Times New Roman" w:cs="Times New Roman"/>
          <w:bCs/>
          <w:sz w:val="24"/>
          <w:szCs w:val="24"/>
        </w:rPr>
        <w:t>I lygio traumos centras), VšĮ Respublikinės Panevėžio ligoninės (II lygio traumos centras) ir VšĮ Respublikinės Vilniaus universitetinės ligoninės (III lygio tr</w:t>
      </w:r>
      <w:r w:rsidR="006C7599" w:rsidRPr="00A619B2">
        <w:rPr>
          <w:rFonts w:ascii="Times New Roman" w:hAnsi="Times New Roman" w:cs="Times New Roman"/>
          <w:bCs/>
          <w:sz w:val="24"/>
          <w:szCs w:val="24"/>
        </w:rPr>
        <w:t>aumos centras) įstaigų atstovai</w:t>
      </w:r>
      <w:r w:rsidR="00EB256E" w:rsidRPr="00A619B2">
        <w:rPr>
          <w:rFonts w:ascii="Times New Roman" w:hAnsi="Times New Roman" w:cs="Times New Roman"/>
          <w:bCs/>
          <w:sz w:val="24"/>
          <w:szCs w:val="24"/>
        </w:rPr>
        <w:t>.</w:t>
      </w:r>
      <w:r w:rsidR="00EB256E" w:rsidRPr="00A619B2">
        <w:rPr>
          <w:rFonts w:ascii="Times New Roman" w:hAnsi="Times New Roman" w:cs="Times New Roman"/>
          <w:color w:val="000000"/>
          <w:sz w:val="24"/>
          <w:szCs w:val="24"/>
        </w:rPr>
        <w:t xml:space="preserve"> Į diskusijas buvo kviečiami </w:t>
      </w:r>
      <w:r w:rsidR="00EB256E" w:rsidRPr="00A619B2">
        <w:rPr>
          <w:rFonts w:ascii="Times New Roman" w:hAnsi="Times New Roman" w:cs="Times New Roman"/>
          <w:sz w:val="24"/>
          <w:szCs w:val="24"/>
        </w:rPr>
        <w:t>priėmimo-skubios</w:t>
      </w:r>
      <w:r w:rsidR="00AE505A" w:rsidRPr="00A619B2">
        <w:rPr>
          <w:rFonts w:ascii="Times New Roman" w:hAnsi="Times New Roman" w:cs="Times New Roman"/>
          <w:sz w:val="24"/>
          <w:szCs w:val="24"/>
        </w:rPr>
        <w:t>ios</w:t>
      </w:r>
      <w:r w:rsidR="00EB256E" w:rsidRPr="00A619B2">
        <w:rPr>
          <w:rFonts w:ascii="Times New Roman" w:hAnsi="Times New Roman" w:cs="Times New Roman"/>
          <w:sz w:val="24"/>
          <w:szCs w:val="24"/>
        </w:rPr>
        <w:t xml:space="preserve"> pagalbos skyriaus vadovai, gydytojai, </w:t>
      </w:r>
      <w:r w:rsidR="006C7599" w:rsidRPr="00A619B2">
        <w:rPr>
          <w:rFonts w:ascii="Times New Roman" w:hAnsi="Times New Roman" w:cs="Times New Roman"/>
          <w:sz w:val="24"/>
          <w:szCs w:val="24"/>
        </w:rPr>
        <w:t>taip pat traumos komandos nariai</w:t>
      </w:r>
      <w:r w:rsidR="00EB256E" w:rsidRPr="00A619B2">
        <w:rPr>
          <w:rFonts w:ascii="Times New Roman" w:hAnsi="Times New Roman" w:cs="Times New Roman"/>
          <w:sz w:val="24"/>
          <w:szCs w:val="24"/>
        </w:rPr>
        <w:t xml:space="preserve"> (</w:t>
      </w:r>
      <w:r w:rsidR="00EB256E" w:rsidRPr="00A619B2">
        <w:rPr>
          <w:rFonts w:ascii="Times New Roman" w:hAnsi="Times New Roman" w:cs="Times New Roman"/>
          <w:sz w:val="24"/>
          <w:szCs w:val="24"/>
          <w:shd w:val="clear" w:color="auto" w:fill="FFFFFF"/>
        </w:rPr>
        <w:t>gydytojai anesteziologai reanimatologai, gydytojai ortopedai traumatologai, gydytojai chirurgai, anestezijos ir intensyviosios terapijos slaugytojai, operacinės slaugytojai) b</w:t>
      </w:r>
      <w:r w:rsidR="00EB256E" w:rsidRPr="00A619B2">
        <w:rPr>
          <w:rFonts w:ascii="Times New Roman" w:hAnsi="Times New Roman" w:cs="Times New Roman"/>
          <w:sz w:val="24"/>
          <w:szCs w:val="24"/>
        </w:rPr>
        <w:t>ei tuos reg</w:t>
      </w:r>
      <w:r w:rsidR="00581C58">
        <w:rPr>
          <w:rFonts w:ascii="Times New Roman" w:hAnsi="Times New Roman" w:cs="Times New Roman"/>
          <w:sz w:val="24"/>
          <w:szCs w:val="24"/>
        </w:rPr>
        <w:t>ionus aptarnaujančių</w:t>
      </w:r>
      <w:r w:rsidR="0051622F">
        <w:rPr>
          <w:rFonts w:ascii="Times New Roman" w:hAnsi="Times New Roman" w:cs="Times New Roman"/>
          <w:sz w:val="24"/>
          <w:szCs w:val="24"/>
        </w:rPr>
        <w:t xml:space="preserve"> GMP įstaigų</w:t>
      </w:r>
      <w:r w:rsidR="00EB256E" w:rsidRPr="00A619B2">
        <w:rPr>
          <w:rFonts w:ascii="Times New Roman" w:hAnsi="Times New Roman" w:cs="Times New Roman"/>
          <w:sz w:val="24"/>
          <w:szCs w:val="24"/>
        </w:rPr>
        <w:t xml:space="preserve"> administracijos atstovai ir darbuotojai (bendruomenės slaugytojai, paramedikai). </w:t>
      </w:r>
    </w:p>
    <w:p w:rsidR="00EB256E" w:rsidRPr="00A619B2" w:rsidRDefault="00EB256E" w:rsidP="00952B00">
      <w:pPr>
        <w:spacing w:line="240" w:lineRule="auto"/>
        <w:ind w:firstLine="709"/>
        <w:jc w:val="both"/>
        <w:rPr>
          <w:rFonts w:ascii="Times New Roman" w:hAnsi="Times New Roman" w:cs="Times New Roman"/>
          <w:color w:val="000000"/>
          <w:sz w:val="24"/>
          <w:szCs w:val="24"/>
        </w:rPr>
      </w:pPr>
      <w:r w:rsidRPr="00A619B2">
        <w:rPr>
          <w:rFonts w:ascii="Times New Roman" w:hAnsi="Times New Roman" w:cs="Times New Roman"/>
          <w:color w:val="000000"/>
          <w:sz w:val="24"/>
          <w:szCs w:val="24"/>
        </w:rPr>
        <w:t xml:space="preserve">Duomenys buvo renkami </w:t>
      </w:r>
      <w:r w:rsidR="00942F52" w:rsidRPr="00A619B2">
        <w:rPr>
          <w:rFonts w:ascii="Times New Roman" w:hAnsi="Times New Roman" w:cs="Times New Roman"/>
          <w:color w:val="000000"/>
          <w:sz w:val="24"/>
          <w:szCs w:val="24"/>
        </w:rPr>
        <w:t xml:space="preserve">taikant </w:t>
      </w:r>
      <w:r w:rsidR="00E3032A" w:rsidRPr="00A619B2">
        <w:rPr>
          <w:rFonts w:ascii="Times New Roman" w:hAnsi="Times New Roman" w:cs="Times New Roman"/>
          <w:color w:val="000000"/>
          <w:sz w:val="24"/>
          <w:szCs w:val="24"/>
        </w:rPr>
        <w:t>grupinių diskusijų (fok</w:t>
      </w:r>
      <w:r w:rsidRPr="00A619B2">
        <w:rPr>
          <w:rFonts w:ascii="Times New Roman" w:hAnsi="Times New Roman" w:cs="Times New Roman"/>
          <w:color w:val="000000"/>
          <w:sz w:val="24"/>
          <w:szCs w:val="24"/>
        </w:rPr>
        <w:t xml:space="preserve">us grupių) metodą. Šis metodas – tai  mažos grupės diskusija, kurios metu </w:t>
      </w:r>
      <w:r w:rsidR="00942F52" w:rsidRPr="00A619B2">
        <w:rPr>
          <w:rFonts w:ascii="Times New Roman" w:hAnsi="Times New Roman" w:cs="Times New Roman"/>
          <w:color w:val="000000"/>
          <w:sz w:val="24"/>
          <w:szCs w:val="24"/>
        </w:rPr>
        <w:t xml:space="preserve">diskusijos moderatorius </w:t>
      </w:r>
      <w:r w:rsidRPr="00A619B2">
        <w:rPr>
          <w:rFonts w:ascii="Times New Roman" w:hAnsi="Times New Roman" w:cs="Times New Roman"/>
          <w:color w:val="000000"/>
          <w:sz w:val="24"/>
          <w:szCs w:val="24"/>
        </w:rPr>
        <w:t xml:space="preserve">pasirinkta tema plėtoja </w:t>
      </w:r>
      <w:r w:rsidR="00942F52" w:rsidRPr="00A619B2">
        <w:rPr>
          <w:rFonts w:ascii="Times New Roman" w:hAnsi="Times New Roman" w:cs="Times New Roman"/>
          <w:color w:val="000000"/>
          <w:sz w:val="24"/>
          <w:szCs w:val="24"/>
        </w:rPr>
        <w:t xml:space="preserve">pokalbį </w:t>
      </w:r>
      <w:r w:rsidRPr="00A619B2">
        <w:rPr>
          <w:rFonts w:ascii="Times New Roman" w:hAnsi="Times New Roman" w:cs="Times New Roman"/>
          <w:color w:val="000000"/>
          <w:sz w:val="24"/>
          <w:szCs w:val="24"/>
        </w:rPr>
        <w:t xml:space="preserve">su tiriamaisiais. Grupės „fokusavimas“ nusakomas dvejopai: </w:t>
      </w:r>
    </w:p>
    <w:p w:rsidR="00EB256E" w:rsidRPr="00A619B2" w:rsidRDefault="00942F52" w:rsidP="00120E48">
      <w:pPr>
        <w:pStyle w:val="Sraopastraipa"/>
        <w:numPr>
          <w:ilvl w:val="0"/>
          <w:numId w:val="6"/>
        </w:numPr>
        <w:spacing w:line="240" w:lineRule="auto"/>
        <w:jc w:val="both"/>
        <w:rPr>
          <w:rFonts w:ascii="Times New Roman" w:hAnsi="Times New Roman" w:cs="Times New Roman"/>
          <w:color w:val="000000"/>
          <w:sz w:val="24"/>
          <w:szCs w:val="24"/>
        </w:rPr>
      </w:pPr>
      <w:r w:rsidRPr="00A619B2">
        <w:rPr>
          <w:rFonts w:ascii="Times New Roman" w:hAnsi="Times New Roman" w:cs="Times New Roman"/>
          <w:color w:val="000000"/>
          <w:sz w:val="24"/>
          <w:szCs w:val="24"/>
        </w:rPr>
        <w:t>d</w:t>
      </w:r>
      <w:r w:rsidR="00EB256E" w:rsidRPr="00A619B2">
        <w:rPr>
          <w:rFonts w:ascii="Times New Roman" w:hAnsi="Times New Roman" w:cs="Times New Roman"/>
          <w:color w:val="000000"/>
          <w:sz w:val="24"/>
          <w:szCs w:val="24"/>
        </w:rPr>
        <w:t xml:space="preserve">iskusijoje dalyvaujantys žmonės turi būti panašūs pagal tam tikrą kriterijų; </w:t>
      </w:r>
    </w:p>
    <w:p w:rsidR="00EB256E" w:rsidRPr="00A619B2" w:rsidRDefault="00942F52" w:rsidP="00120E48">
      <w:pPr>
        <w:pStyle w:val="Sraopastraipa"/>
        <w:numPr>
          <w:ilvl w:val="0"/>
          <w:numId w:val="6"/>
        </w:numPr>
        <w:spacing w:after="120" w:line="240" w:lineRule="auto"/>
        <w:ind w:left="782" w:hanging="357"/>
        <w:jc w:val="both"/>
        <w:rPr>
          <w:rFonts w:ascii="Times New Roman" w:hAnsi="Times New Roman" w:cs="Times New Roman"/>
          <w:color w:val="000000"/>
          <w:sz w:val="24"/>
          <w:szCs w:val="24"/>
        </w:rPr>
      </w:pPr>
      <w:r w:rsidRPr="00A619B2">
        <w:rPr>
          <w:rFonts w:ascii="Times New Roman" w:hAnsi="Times New Roman" w:cs="Times New Roman"/>
          <w:color w:val="000000"/>
          <w:sz w:val="24"/>
          <w:szCs w:val="24"/>
        </w:rPr>
        <w:lastRenderedPageBreak/>
        <w:t>p</w:t>
      </w:r>
      <w:r w:rsidR="00EB256E" w:rsidRPr="00A619B2">
        <w:rPr>
          <w:rFonts w:ascii="Times New Roman" w:hAnsi="Times New Roman" w:cs="Times New Roman"/>
          <w:color w:val="000000"/>
          <w:sz w:val="24"/>
          <w:szCs w:val="24"/>
        </w:rPr>
        <w:t xml:space="preserve">okalbio metu siekiama surinkti informaciją </w:t>
      </w:r>
      <w:r w:rsidRPr="00A619B2">
        <w:rPr>
          <w:rFonts w:ascii="Times New Roman" w:hAnsi="Times New Roman" w:cs="Times New Roman"/>
          <w:color w:val="000000"/>
          <w:sz w:val="24"/>
          <w:szCs w:val="24"/>
        </w:rPr>
        <w:t xml:space="preserve">apie </w:t>
      </w:r>
      <w:r w:rsidR="00EB256E" w:rsidRPr="00A619B2">
        <w:rPr>
          <w:rFonts w:ascii="Times New Roman" w:hAnsi="Times New Roman" w:cs="Times New Roman"/>
          <w:color w:val="000000"/>
          <w:sz w:val="24"/>
          <w:szCs w:val="24"/>
        </w:rPr>
        <w:t>vien</w:t>
      </w:r>
      <w:r w:rsidRPr="00A619B2">
        <w:rPr>
          <w:rFonts w:ascii="Times New Roman" w:hAnsi="Times New Roman" w:cs="Times New Roman"/>
          <w:color w:val="000000"/>
          <w:sz w:val="24"/>
          <w:szCs w:val="24"/>
        </w:rPr>
        <w:t>ą</w:t>
      </w:r>
      <w:r w:rsidR="00EB256E" w:rsidRPr="00A619B2">
        <w:rPr>
          <w:rFonts w:ascii="Times New Roman" w:hAnsi="Times New Roman" w:cs="Times New Roman"/>
          <w:color w:val="000000"/>
          <w:sz w:val="24"/>
          <w:szCs w:val="24"/>
        </w:rPr>
        <w:t xml:space="preserve"> apibrėžt</w:t>
      </w:r>
      <w:r w:rsidRPr="00A619B2">
        <w:rPr>
          <w:rFonts w:ascii="Times New Roman" w:hAnsi="Times New Roman" w:cs="Times New Roman"/>
          <w:color w:val="000000"/>
          <w:sz w:val="24"/>
          <w:szCs w:val="24"/>
        </w:rPr>
        <w:t>ą</w:t>
      </w:r>
      <w:r w:rsidR="00EB256E" w:rsidRPr="00A619B2">
        <w:rPr>
          <w:rFonts w:ascii="Times New Roman" w:hAnsi="Times New Roman" w:cs="Times New Roman"/>
          <w:color w:val="000000"/>
          <w:sz w:val="24"/>
          <w:szCs w:val="24"/>
        </w:rPr>
        <w:t xml:space="preserve"> tem</w:t>
      </w:r>
      <w:r w:rsidRPr="00A619B2">
        <w:rPr>
          <w:rFonts w:ascii="Times New Roman" w:hAnsi="Times New Roman" w:cs="Times New Roman"/>
          <w:color w:val="000000"/>
          <w:sz w:val="24"/>
          <w:szCs w:val="24"/>
        </w:rPr>
        <w:t>ą</w:t>
      </w:r>
      <w:r w:rsidR="00EB256E" w:rsidRPr="00A619B2">
        <w:rPr>
          <w:rFonts w:ascii="Times New Roman" w:hAnsi="Times New Roman" w:cs="Times New Roman"/>
          <w:color w:val="000000"/>
          <w:sz w:val="24"/>
          <w:szCs w:val="24"/>
        </w:rPr>
        <w:t xml:space="preserve"> arba eil</w:t>
      </w:r>
      <w:r w:rsidRPr="00A619B2">
        <w:rPr>
          <w:rFonts w:ascii="Times New Roman" w:hAnsi="Times New Roman" w:cs="Times New Roman"/>
          <w:color w:val="000000"/>
          <w:sz w:val="24"/>
          <w:szCs w:val="24"/>
        </w:rPr>
        <w:t>ę</w:t>
      </w:r>
      <w:r w:rsidR="00EB256E" w:rsidRPr="00A619B2">
        <w:rPr>
          <w:rFonts w:ascii="Times New Roman" w:hAnsi="Times New Roman" w:cs="Times New Roman"/>
          <w:color w:val="000000"/>
          <w:sz w:val="24"/>
          <w:szCs w:val="24"/>
        </w:rPr>
        <w:t xml:space="preserve"> siauresnių temų</w:t>
      </w:r>
      <w:r w:rsidRPr="00A619B2">
        <w:rPr>
          <w:rFonts w:ascii="Times New Roman" w:hAnsi="Times New Roman" w:cs="Times New Roman"/>
          <w:color w:val="000000"/>
          <w:sz w:val="24"/>
          <w:szCs w:val="24"/>
        </w:rPr>
        <w:t xml:space="preserve"> užduodant </w:t>
      </w:r>
      <w:r w:rsidR="00EB256E" w:rsidRPr="00A619B2">
        <w:rPr>
          <w:rFonts w:ascii="Times New Roman" w:hAnsi="Times New Roman" w:cs="Times New Roman"/>
          <w:color w:val="000000"/>
          <w:sz w:val="24"/>
          <w:szCs w:val="24"/>
        </w:rPr>
        <w:t xml:space="preserve">atvirus klausimus, </w:t>
      </w:r>
      <w:r w:rsidRPr="00A619B2">
        <w:rPr>
          <w:rFonts w:ascii="Times New Roman" w:hAnsi="Times New Roman" w:cs="Times New Roman"/>
          <w:color w:val="000000"/>
          <w:sz w:val="24"/>
          <w:szCs w:val="24"/>
        </w:rPr>
        <w:t xml:space="preserve">vedant </w:t>
      </w:r>
      <w:r w:rsidR="00EB256E" w:rsidRPr="00A619B2">
        <w:rPr>
          <w:rFonts w:ascii="Times New Roman" w:hAnsi="Times New Roman" w:cs="Times New Roman"/>
          <w:color w:val="000000"/>
          <w:sz w:val="24"/>
          <w:szCs w:val="24"/>
        </w:rPr>
        <w:t>diskusiją.</w:t>
      </w:r>
    </w:p>
    <w:p w:rsidR="00EB256E" w:rsidRPr="00D36C75" w:rsidRDefault="00EB256E" w:rsidP="000512D0">
      <w:pPr>
        <w:spacing w:after="120" w:line="240" w:lineRule="auto"/>
        <w:ind w:firstLine="709"/>
        <w:jc w:val="both"/>
        <w:rPr>
          <w:rFonts w:ascii="Times New Roman" w:hAnsi="Times New Roman" w:cs="Times New Roman"/>
          <w:sz w:val="24"/>
          <w:szCs w:val="24"/>
        </w:rPr>
      </w:pPr>
      <w:r w:rsidRPr="00F328F1">
        <w:rPr>
          <w:rFonts w:ascii="Times New Roman" w:hAnsi="Times New Roman" w:cs="Times New Roman"/>
          <w:color w:val="000000"/>
          <w:sz w:val="24"/>
          <w:szCs w:val="24"/>
        </w:rPr>
        <w:t>Šių principų buvo laikomasi atliktame fokus grupės (grupinės diskusijos) tyrime – informantai atrinkti pagal užimamų pareigų pobūdį</w:t>
      </w:r>
      <w:r w:rsidR="00942F52">
        <w:rPr>
          <w:rFonts w:ascii="Times New Roman" w:hAnsi="Times New Roman" w:cs="Times New Roman"/>
          <w:color w:val="000000"/>
          <w:sz w:val="24"/>
          <w:szCs w:val="24"/>
        </w:rPr>
        <w:t>,</w:t>
      </w:r>
      <w:r w:rsidRPr="00F328F1">
        <w:rPr>
          <w:rFonts w:ascii="Times New Roman" w:hAnsi="Times New Roman" w:cs="Times New Roman"/>
          <w:color w:val="000000"/>
          <w:sz w:val="24"/>
          <w:szCs w:val="24"/>
        </w:rPr>
        <w:t xml:space="preserve"> tyrimo metu buvo naudojamos teminės diskusijos </w:t>
      </w:r>
      <w:r w:rsidRPr="00313803">
        <w:rPr>
          <w:rFonts w:ascii="Times New Roman" w:hAnsi="Times New Roman" w:cs="Times New Roman"/>
          <w:color w:val="000000"/>
          <w:sz w:val="24"/>
          <w:szCs w:val="24"/>
        </w:rPr>
        <w:t xml:space="preserve">gairės (grupinės diskusijos gairės pateikiamos </w:t>
      </w:r>
      <w:r w:rsidR="00313803">
        <w:rPr>
          <w:rFonts w:ascii="Times New Roman" w:hAnsi="Times New Roman" w:cs="Times New Roman"/>
          <w:color w:val="000000"/>
          <w:sz w:val="24"/>
          <w:szCs w:val="24"/>
        </w:rPr>
        <w:t>5 priede</w:t>
      </w:r>
      <w:r w:rsidRPr="00313803">
        <w:rPr>
          <w:rFonts w:ascii="Times New Roman" w:hAnsi="Times New Roman" w:cs="Times New Roman"/>
          <w:color w:val="000000"/>
          <w:sz w:val="24"/>
          <w:szCs w:val="24"/>
        </w:rPr>
        <w:t xml:space="preserve">). </w:t>
      </w:r>
      <w:r w:rsidR="00942F52">
        <w:rPr>
          <w:rFonts w:ascii="Times New Roman" w:hAnsi="Times New Roman" w:cs="Times New Roman"/>
          <w:color w:val="000000"/>
          <w:sz w:val="24"/>
          <w:szCs w:val="24"/>
        </w:rPr>
        <w:t>Siekiant surinkti reikalingą informaciją, v</w:t>
      </w:r>
      <w:r w:rsidR="004D276C" w:rsidRPr="00313803">
        <w:rPr>
          <w:rFonts w:ascii="Times New Roman" w:hAnsi="Times New Roman" w:cs="Times New Roman"/>
          <w:sz w:val="24"/>
          <w:szCs w:val="24"/>
        </w:rPr>
        <w:t>ertinimo</w:t>
      </w:r>
      <w:r w:rsidRPr="00F328F1">
        <w:rPr>
          <w:rFonts w:ascii="Times New Roman" w:hAnsi="Times New Roman" w:cs="Times New Roman"/>
          <w:sz w:val="24"/>
          <w:szCs w:val="24"/>
        </w:rPr>
        <w:t xml:space="preserve"> metu buvo remiamasi atlikto kiekybinio tyrimo rezultata</w:t>
      </w:r>
      <w:r w:rsidR="004D276C">
        <w:rPr>
          <w:rFonts w:ascii="Times New Roman" w:hAnsi="Times New Roman" w:cs="Times New Roman"/>
          <w:sz w:val="24"/>
          <w:szCs w:val="24"/>
        </w:rPr>
        <w:t>i</w:t>
      </w:r>
      <w:r w:rsidRPr="00F328F1">
        <w:rPr>
          <w:rFonts w:ascii="Times New Roman" w:hAnsi="Times New Roman" w:cs="Times New Roman"/>
          <w:sz w:val="24"/>
          <w:szCs w:val="24"/>
        </w:rPr>
        <w:t>s</w:t>
      </w:r>
      <w:r w:rsidR="000512D0">
        <w:rPr>
          <w:rFonts w:ascii="Times New Roman" w:hAnsi="Times New Roman" w:cs="Times New Roman"/>
          <w:sz w:val="24"/>
          <w:szCs w:val="24"/>
        </w:rPr>
        <w:t xml:space="preserve"> –</w:t>
      </w:r>
      <w:r w:rsidRPr="00F328F1">
        <w:rPr>
          <w:rFonts w:ascii="Times New Roman" w:hAnsi="Times New Roman" w:cs="Times New Roman"/>
          <w:sz w:val="24"/>
          <w:szCs w:val="24"/>
        </w:rPr>
        <w:t xml:space="preserve"> </w:t>
      </w:r>
      <w:r w:rsidR="00942F52">
        <w:rPr>
          <w:rFonts w:ascii="Times New Roman" w:hAnsi="Times New Roman" w:cs="Times New Roman"/>
          <w:sz w:val="24"/>
          <w:szCs w:val="24"/>
        </w:rPr>
        <w:t>norint geriau suvokti</w:t>
      </w:r>
      <w:r w:rsidR="000512D0">
        <w:rPr>
          <w:rFonts w:ascii="Times New Roman" w:hAnsi="Times New Roman" w:cs="Times New Roman"/>
          <w:sz w:val="24"/>
          <w:szCs w:val="24"/>
        </w:rPr>
        <w:t xml:space="preserve"> vertinamą objektą, </w:t>
      </w:r>
      <w:r w:rsidR="000512D0" w:rsidRPr="00F328F1">
        <w:rPr>
          <w:rFonts w:ascii="Times New Roman" w:hAnsi="Times New Roman" w:cs="Times New Roman"/>
          <w:sz w:val="24"/>
          <w:szCs w:val="24"/>
        </w:rPr>
        <w:t>analizuo</w:t>
      </w:r>
      <w:r w:rsidR="000512D0">
        <w:rPr>
          <w:rFonts w:ascii="Times New Roman" w:hAnsi="Times New Roman" w:cs="Times New Roman"/>
          <w:sz w:val="24"/>
          <w:szCs w:val="24"/>
        </w:rPr>
        <w:t>ti</w:t>
      </w:r>
      <w:r w:rsidR="00947CDE">
        <w:rPr>
          <w:rFonts w:ascii="Times New Roman" w:hAnsi="Times New Roman" w:cs="Times New Roman"/>
          <w:sz w:val="24"/>
          <w:szCs w:val="24"/>
        </w:rPr>
        <w:t xml:space="preserve"> šio tyrimo duomenys</w:t>
      </w:r>
      <w:r w:rsidR="00D36C75">
        <w:rPr>
          <w:rFonts w:ascii="Times New Roman" w:hAnsi="Times New Roman" w:cs="Times New Roman"/>
          <w:sz w:val="24"/>
          <w:szCs w:val="24"/>
        </w:rPr>
        <w:t>.</w:t>
      </w:r>
      <w:r w:rsidR="004D276C">
        <w:rPr>
          <w:rFonts w:ascii="Times New Roman" w:hAnsi="Times New Roman" w:cs="Times New Roman"/>
          <w:sz w:val="24"/>
          <w:szCs w:val="24"/>
        </w:rPr>
        <w:t xml:space="preserve"> </w:t>
      </w:r>
      <w:r w:rsidR="00D549FF">
        <w:rPr>
          <w:rFonts w:ascii="Times New Roman" w:hAnsi="Times New Roman" w:cs="Times New Roman"/>
          <w:sz w:val="24"/>
          <w:szCs w:val="24"/>
        </w:rPr>
        <w:t>B</w:t>
      </w:r>
      <w:r w:rsidRPr="00D36C75">
        <w:rPr>
          <w:rFonts w:ascii="Times New Roman" w:hAnsi="Times New Roman" w:cs="Times New Roman"/>
          <w:sz w:val="24"/>
          <w:szCs w:val="24"/>
        </w:rPr>
        <w:t xml:space="preserve">uvo </w:t>
      </w:r>
      <w:r w:rsidR="000512D0">
        <w:rPr>
          <w:rFonts w:ascii="Times New Roman" w:hAnsi="Times New Roman" w:cs="Times New Roman"/>
          <w:sz w:val="24"/>
          <w:szCs w:val="24"/>
        </w:rPr>
        <w:t>atlikta</w:t>
      </w:r>
      <w:r w:rsidR="000512D0" w:rsidRPr="00D36C75">
        <w:rPr>
          <w:rFonts w:ascii="Times New Roman" w:hAnsi="Times New Roman" w:cs="Times New Roman"/>
          <w:sz w:val="24"/>
          <w:szCs w:val="24"/>
        </w:rPr>
        <w:t xml:space="preserve"> </w:t>
      </w:r>
      <w:r w:rsidRPr="00D36C75">
        <w:rPr>
          <w:rFonts w:ascii="Times New Roman" w:hAnsi="Times New Roman" w:cs="Times New Roman"/>
          <w:sz w:val="24"/>
          <w:szCs w:val="24"/>
        </w:rPr>
        <w:t>teorinio prisotinimo atranka</w:t>
      </w:r>
      <w:r w:rsidR="000512D0">
        <w:rPr>
          <w:rFonts w:ascii="Times New Roman" w:hAnsi="Times New Roman" w:cs="Times New Roman"/>
          <w:sz w:val="24"/>
          <w:szCs w:val="24"/>
        </w:rPr>
        <w:t>, kurios metu apklaustos organizacijos</w:t>
      </w:r>
      <w:r w:rsidR="002D00A0">
        <w:rPr>
          <w:rFonts w:ascii="Times New Roman" w:hAnsi="Times New Roman" w:cs="Times New Roman"/>
          <w:sz w:val="24"/>
          <w:szCs w:val="24"/>
        </w:rPr>
        <w:t>,</w:t>
      </w:r>
      <w:r w:rsidR="000512D0">
        <w:rPr>
          <w:rFonts w:ascii="Times New Roman" w:hAnsi="Times New Roman" w:cs="Times New Roman"/>
          <w:sz w:val="24"/>
          <w:szCs w:val="24"/>
        </w:rPr>
        <w:t xml:space="preserve"> atrinktos</w:t>
      </w:r>
      <w:r w:rsidRPr="00D36C75">
        <w:rPr>
          <w:rFonts w:ascii="Times New Roman" w:hAnsi="Times New Roman" w:cs="Times New Roman"/>
          <w:sz w:val="24"/>
          <w:szCs w:val="24"/>
        </w:rPr>
        <w:t xml:space="preserve"> pagal jų </w:t>
      </w:r>
      <w:r w:rsidR="000512D0">
        <w:rPr>
          <w:rFonts w:ascii="Times New Roman" w:hAnsi="Times New Roman" w:cs="Times New Roman"/>
          <w:sz w:val="24"/>
          <w:szCs w:val="24"/>
        </w:rPr>
        <w:t>alokaciją,</w:t>
      </w:r>
      <w:r w:rsidRPr="00D36C75">
        <w:rPr>
          <w:rFonts w:ascii="Times New Roman" w:hAnsi="Times New Roman" w:cs="Times New Roman"/>
          <w:sz w:val="24"/>
          <w:szCs w:val="24"/>
        </w:rPr>
        <w:t xml:space="preserve"> </w:t>
      </w:r>
      <w:r w:rsidR="004D276C" w:rsidRPr="00D36C75">
        <w:rPr>
          <w:rFonts w:ascii="Times New Roman" w:hAnsi="Times New Roman" w:cs="Times New Roman"/>
          <w:sz w:val="24"/>
          <w:szCs w:val="24"/>
        </w:rPr>
        <w:t>specifiką bei tipiškumą. Vertinimas</w:t>
      </w:r>
      <w:r w:rsidRPr="00D36C75">
        <w:rPr>
          <w:rFonts w:ascii="Times New Roman" w:hAnsi="Times New Roman" w:cs="Times New Roman"/>
          <w:sz w:val="24"/>
          <w:szCs w:val="24"/>
        </w:rPr>
        <w:t xml:space="preserve"> buvo baigtas, kai nebebuvo gaunama naujų ar pr</w:t>
      </w:r>
      <w:r w:rsidR="00D36C75">
        <w:rPr>
          <w:rFonts w:ascii="Times New Roman" w:hAnsi="Times New Roman" w:cs="Times New Roman"/>
          <w:sz w:val="24"/>
          <w:szCs w:val="24"/>
        </w:rPr>
        <w:t>ieštaraujančių duomenų, t.</w:t>
      </w:r>
      <w:r w:rsidR="002D00A0">
        <w:rPr>
          <w:rFonts w:ascii="Times New Roman" w:hAnsi="Times New Roman" w:cs="Times New Roman"/>
          <w:sz w:val="24"/>
          <w:szCs w:val="24"/>
        </w:rPr>
        <w:t xml:space="preserve"> </w:t>
      </w:r>
      <w:r w:rsidR="00D36C75">
        <w:rPr>
          <w:rFonts w:ascii="Times New Roman" w:hAnsi="Times New Roman" w:cs="Times New Roman"/>
          <w:sz w:val="24"/>
          <w:szCs w:val="24"/>
        </w:rPr>
        <w:t>y.</w:t>
      </w:r>
      <w:r w:rsidRPr="00D36C75">
        <w:rPr>
          <w:rFonts w:ascii="Times New Roman" w:hAnsi="Times New Roman" w:cs="Times New Roman"/>
          <w:sz w:val="24"/>
          <w:szCs w:val="24"/>
        </w:rPr>
        <w:t xml:space="preserve"> pasiektas teorinis prisotinimas. </w:t>
      </w:r>
    </w:p>
    <w:p w:rsidR="00EB256E" w:rsidRPr="00A619B2" w:rsidRDefault="008B42AF" w:rsidP="00E3032A">
      <w:pPr>
        <w:spacing w:after="120" w:line="240" w:lineRule="auto"/>
        <w:ind w:firstLine="709"/>
        <w:jc w:val="both"/>
        <w:rPr>
          <w:rFonts w:ascii="Times New Roman" w:hAnsi="Times New Roman" w:cs="Times New Roman"/>
          <w:color w:val="000000"/>
          <w:sz w:val="24"/>
          <w:szCs w:val="24"/>
        </w:rPr>
      </w:pPr>
      <w:r>
        <w:rPr>
          <w:rFonts w:ascii="Times New Roman" w:hAnsi="Times New Roman" w:cs="Times New Roman"/>
          <w:b/>
          <w:noProof/>
          <w:color w:val="000000"/>
          <w:sz w:val="24"/>
          <w:szCs w:val="24"/>
        </w:rPr>
        <w:t>I</w:t>
      </w:r>
      <w:r w:rsidR="00EB256E" w:rsidRPr="00F328F1">
        <w:rPr>
          <w:rFonts w:ascii="Times New Roman" w:hAnsi="Times New Roman" w:cs="Times New Roman"/>
          <w:b/>
          <w:noProof/>
          <w:color w:val="000000"/>
          <w:sz w:val="24"/>
          <w:szCs w:val="24"/>
        </w:rPr>
        <w:t>mti</w:t>
      </w:r>
      <w:r>
        <w:rPr>
          <w:rFonts w:ascii="Times New Roman" w:hAnsi="Times New Roman" w:cs="Times New Roman"/>
          <w:b/>
          <w:noProof/>
          <w:color w:val="000000"/>
          <w:sz w:val="24"/>
          <w:szCs w:val="24"/>
        </w:rPr>
        <w:t>e</w:t>
      </w:r>
      <w:r w:rsidR="00EB256E" w:rsidRPr="00F328F1">
        <w:rPr>
          <w:rFonts w:ascii="Times New Roman" w:hAnsi="Times New Roman" w:cs="Times New Roman"/>
          <w:b/>
          <w:noProof/>
          <w:color w:val="000000"/>
          <w:sz w:val="24"/>
          <w:szCs w:val="24"/>
        </w:rPr>
        <w:t>s</w:t>
      </w:r>
      <w:r>
        <w:rPr>
          <w:rFonts w:ascii="Times New Roman" w:hAnsi="Times New Roman" w:cs="Times New Roman"/>
          <w:b/>
          <w:noProof/>
          <w:color w:val="000000"/>
          <w:sz w:val="24"/>
          <w:szCs w:val="24"/>
        </w:rPr>
        <w:t xml:space="preserve"> pagrindimas</w:t>
      </w:r>
      <w:r w:rsidR="00EB256E" w:rsidRPr="00F328F1">
        <w:rPr>
          <w:rFonts w:ascii="Times New Roman" w:hAnsi="Times New Roman" w:cs="Times New Roman"/>
          <w:b/>
          <w:noProof/>
          <w:color w:val="000000"/>
          <w:sz w:val="24"/>
          <w:szCs w:val="24"/>
        </w:rPr>
        <w:t xml:space="preserve">. </w:t>
      </w:r>
      <w:r w:rsidR="00EB256E" w:rsidRPr="00F328F1">
        <w:rPr>
          <w:rFonts w:ascii="Times New Roman" w:hAnsi="Times New Roman" w:cs="Times New Roman"/>
          <w:color w:val="000000"/>
          <w:sz w:val="24"/>
          <w:szCs w:val="24"/>
        </w:rPr>
        <w:t>Nėra bendros taisyklės, nusakančios</w:t>
      </w:r>
      <w:r w:rsidR="00CB5403">
        <w:rPr>
          <w:rFonts w:ascii="Times New Roman" w:hAnsi="Times New Roman" w:cs="Times New Roman"/>
          <w:color w:val="000000"/>
          <w:sz w:val="24"/>
          <w:szCs w:val="24"/>
        </w:rPr>
        <w:t>,</w:t>
      </w:r>
      <w:r w:rsidR="00EB256E" w:rsidRPr="00F328F1">
        <w:rPr>
          <w:rFonts w:ascii="Times New Roman" w:hAnsi="Times New Roman" w:cs="Times New Roman"/>
          <w:color w:val="000000"/>
          <w:sz w:val="24"/>
          <w:szCs w:val="24"/>
        </w:rPr>
        <w:t xml:space="preserve"> kokio dydžio imtis turėtų būti grupinės diskusijos tyrime. Paprastai į vieną grupinę dis</w:t>
      </w:r>
      <w:r w:rsidR="00D36C75">
        <w:rPr>
          <w:rFonts w:ascii="Times New Roman" w:hAnsi="Times New Roman" w:cs="Times New Roman"/>
          <w:color w:val="000000"/>
          <w:sz w:val="24"/>
          <w:szCs w:val="24"/>
        </w:rPr>
        <w:t xml:space="preserve">kusiją </w:t>
      </w:r>
      <w:r w:rsidR="00D36C75" w:rsidRPr="00652387">
        <w:rPr>
          <w:rFonts w:ascii="Times New Roman" w:hAnsi="Times New Roman" w:cs="Times New Roman"/>
          <w:color w:val="000000"/>
          <w:sz w:val="24"/>
          <w:szCs w:val="24"/>
        </w:rPr>
        <w:t>rekomenduojama kviesti 6</w:t>
      </w:r>
      <w:r w:rsidR="00CB5403" w:rsidRPr="00652387">
        <w:rPr>
          <w:rFonts w:ascii="Times New Roman" w:hAnsi="Times New Roman" w:cs="Times New Roman"/>
          <w:color w:val="000000"/>
          <w:sz w:val="24"/>
          <w:szCs w:val="24"/>
        </w:rPr>
        <w:t>-</w:t>
      </w:r>
      <w:r w:rsidR="00EB256E" w:rsidRPr="00652387">
        <w:rPr>
          <w:rFonts w:ascii="Times New Roman" w:hAnsi="Times New Roman" w:cs="Times New Roman"/>
          <w:color w:val="000000"/>
          <w:sz w:val="24"/>
          <w:szCs w:val="24"/>
        </w:rPr>
        <w:t>8  dalyvius (bet ne daugiau nei 20)</w:t>
      </w:r>
      <w:r w:rsidR="00D36C75" w:rsidRPr="00652387">
        <w:rPr>
          <w:rFonts w:ascii="Times New Roman" w:hAnsi="Times New Roman" w:cs="Times New Roman"/>
          <w:color w:val="000000"/>
          <w:sz w:val="24"/>
          <w:szCs w:val="24"/>
        </w:rPr>
        <w:t>,</w:t>
      </w:r>
      <w:r w:rsidR="00EB256E" w:rsidRPr="00652387">
        <w:rPr>
          <w:rFonts w:ascii="Times New Roman" w:hAnsi="Times New Roman" w:cs="Times New Roman"/>
          <w:color w:val="000000"/>
          <w:sz w:val="24"/>
          <w:szCs w:val="24"/>
        </w:rPr>
        <w:t xml:space="preserve"> atrinktus pagal vieną ar keletą krite</w:t>
      </w:r>
      <w:r w:rsidR="00652387" w:rsidRPr="00652387">
        <w:rPr>
          <w:rFonts w:ascii="Times New Roman" w:hAnsi="Times New Roman" w:cs="Times New Roman"/>
          <w:color w:val="000000"/>
          <w:sz w:val="24"/>
          <w:szCs w:val="24"/>
        </w:rPr>
        <w:t>rijų</w:t>
      </w:r>
      <w:r w:rsidR="00D36C75" w:rsidRPr="00652387">
        <w:rPr>
          <w:rFonts w:ascii="Times New Roman" w:hAnsi="Times New Roman" w:cs="Times New Roman"/>
          <w:color w:val="000000"/>
          <w:sz w:val="24"/>
          <w:szCs w:val="24"/>
        </w:rPr>
        <w:t xml:space="preserve">. </w:t>
      </w:r>
      <w:r w:rsidR="0048566B" w:rsidRPr="00A619B2">
        <w:rPr>
          <w:rFonts w:ascii="Times New Roman" w:hAnsi="Times New Roman" w:cs="Times New Roman"/>
          <w:color w:val="000000"/>
          <w:sz w:val="24"/>
          <w:szCs w:val="24"/>
        </w:rPr>
        <w:t>Likus savaitei iki diskusijos,</w:t>
      </w:r>
      <w:r w:rsidR="00EB256E" w:rsidRPr="00A619B2">
        <w:rPr>
          <w:rFonts w:ascii="Times New Roman" w:hAnsi="Times New Roman" w:cs="Times New Roman"/>
          <w:color w:val="000000"/>
          <w:sz w:val="24"/>
          <w:szCs w:val="24"/>
        </w:rPr>
        <w:t xml:space="preserve"> visiems </w:t>
      </w:r>
      <w:r w:rsidR="00CF778C" w:rsidRPr="00A619B2">
        <w:rPr>
          <w:rFonts w:ascii="Times New Roman" w:hAnsi="Times New Roman" w:cs="Times New Roman"/>
          <w:color w:val="000000"/>
          <w:sz w:val="24"/>
          <w:szCs w:val="24"/>
        </w:rPr>
        <w:t xml:space="preserve">jos </w:t>
      </w:r>
      <w:r w:rsidR="00EB256E" w:rsidRPr="00A619B2">
        <w:rPr>
          <w:rFonts w:ascii="Times New Roman" w:hAnsi="Times New Roman" w:cs="Times New Roman"/>
          <w:color w:val="000000"/>
          <w:sz w:val="24"/>
          <w:szCs w:val="24"/>
        </w:rPr>
        <w:t>dalyviams buvo skambinama tiesiogiai ir kviečiama į diskusiją. Atsižvelgiant į tai, jog šis tyrimas pasirinktas kaip papildomas, o ne pagrindinis duomenų rinkimo metodas, pasirinktos 3 grupinės diskusijos. Visos diskusijos vy</w:t>
      </w:r>
      <w:r w:rsidR="00D36C75" w:rsidRPr="00A619B2">
        <w:rPr>
          <w:rFonts w:ascii="Times New Roman" w:hAnsi="Times New Roman" w:cs="Times New Roman"/>
          <w:color w:val="000000"/>
          <w:sz w:val="24"/>
          <w:szCs w:val="24"/>
        </w:rPr>
        <w:t>ko asmens sveikatos priežiūros įstaigų priėmimo-</w:t>
      </w:r>
      <w:r w:rsidR="00EB256E" w:rsidRPr="00A619B2">
        <w:rPr>
          <w:rFonts w:ascii="Times New Roman" w:hAnsi="Times New Roman" w:cs="Times New Roman"/>
          <w:color w:val="000000"/>
          <w:sz w:val="24"/>
          <w:szCs w:val="24"/>
        </w:rPr>
        <w:t>skubios</w:t>
      </w:r>
      <w:r w:rsidR="00AE505A" w:rsidRPr="00A619B2">
        <w:rPr>
          <w:rFonts w:ascii="Times New Roman" w:hAnsi="Times New Roman" w:cs="Times New Roman"/>
          <w:color w:val="000000"/>
          <w:sz w:val="24"/>
          <w:szCs w:val="24"/>
        </w:rPr>
        <w:t>ios</w:t>
      </w:r>
      <w:r w:rsidR="00EB256E" w:rsidRPr="00A619B2">
        <w:rPr>
          <w:rFonts w:ascii="Times New Roman" w:hAnsi="Times New Roman" w:cs="Times New Roman"/>
          <w:color w:val="000000"/>
          <w:sz w:val="24"/>
          <w:szCs w:val="24"/>
        </w:rPr>
        <w:t xml:space="preserve"> pagalbos skyrių patalpose ir truko iki 1 val. 30 min. </w:t>
      </w:r>
    </w:p>
    <w:p w:rsidR="00EB256E" w:rsidRPr="00F328F1" w:rsidRDefault="00EB256E" w:rsidP="00E3032A">
      <w:pPr>
        <w:spacing w:after="120" w:line="240" w:lineRule="auto"/>
        <w:ind w:firstLine="709"/>
        <w:jc w:val="both"/>
        <w:rPr>
          <w:rFonts w:ascii="Times New Roman" w:hAnsi="Times New Roman" w:cs="Times New Roman"/>
          <w:color w:val="000000"/>
          <w:sz w:val="24"/>
          <w:szCs w:val="24"/>
        </w:rPr>
      </w:pPr>
      <w:r w:rsidRPr="00A619B2">
        <w:rPr>
          <w:rFonts w:ascii="Times New Roman" w:hAnsi="Times New Roman" w:cs="Times New Roman"/>
          <w:color w:val="000000"/>
          <w:sz w:val="24"/>
          <w:szCs w:val="24"/>
        </w:rPr>
        <w:t>Siekiant užtikrinti tyrimo duomenų pati</w:t>
      </w:r>
      <w:r w:rsidR="008B42AF" w:rsidRPr="00A619B2">
        <w:rPr>
          <w:rFonts w:ascii="Times New Roman" w:hAnsi="Times New Roman" w:cs="Times New Roman"/>
          <w:color w:val="000000"/>
          <w:sz w:val="24"/>
          <w:szCs w:val="24"/>
        </w:rPr>
        <w:t>kimumą, pokalbiai buvo įrašyti</w:t>
      </w:r>
      <w:r w:rsidRPr="00A619B2">
        <w:rPr>
          <w:rFonts w:ascii="Times New Roman" w:hAnsi="Times New Roman" w:cs="Times New Roman"/>
          <w:color w:val="000000"/>
          <w:sz w:val="24"/>
          <w:szCs w:val="24"/>
        </w:rPr>
        <w:t xml:space="preserve">. </w:t>
      </w:r>
      <w:r w:rsidR="0077322C" w:rsidRPr="00A619B2">
        <w:rPr>
          <w:rFonts w:ascii="Times New Roman" w:hAnsi="Times New Roman" w:cs="Times New Roman"/>
          <w:color w:val="000000"/>
          <w:sz w:val="24"/>
          <w:szCs w:val="24"/>
        </w:rPr>
        <w:t>Norint išsiaiškinti dalyvių socialinius-demografinius duomenis, p</w:t>
      </w:r>
      <w:r w:rsidR="008B42AF" w:rsidRPr="00A619B2">
        <w:rPr>
          <w:rFonts w:ascii="Times New Roman" w:hAnsi="Times New Roman" w:cs="Times New Roman"/>
          <w:color w:val="000000"/>
          <w:sz w:val="24"/>
          <w:szCs w:val="24"/>
        </w:rPr>
        <w:t>rieš diskusijas</w:t>
      </w:r>
      <w:r w:rsidRPr="00A619B2">
        <w:rPr>
          <w:rFonts w:ascii="Times New Roman" w:hAnsi="Times New Roman" w:cs="Times New Roman"/>
          <w:color w:val="000000"/>
          <w:sz w:val="24"/>
          <w:szCs w:val="24"/>
        </w:rPr>
        <w:t xml:space="preserve"> dalyvių</w:t>
      </w:r>
      <w:r w:rsidR="008B42AF" w:rsidRPr="00A619B2">
        <w:rPr>
          <w:rFonts w:ascii="Times New Roman" w:hAnsi="Times New Roman" w:cs="Times New Roman"/>
          <w:color w:val="000000"/>
          <w:sz w:val="24"/>
          <w:szCs w:val="24"/>
        </w:rPr>
        <w:t xml:space="preserve"> buvo paprašyta užpildyti trumpas anketas</w:t>
      </w:r>
      <w:r w:rsidR="0077322C" w:rsidRPr="00A619B2">
        <w:rPr>
          <w:rFonts w:ascii="Times New Roman" w:hAnsi="Times New Roman" w:cs="Times New Roman"/>
          <w:color w:val="000000"/>
          <w:sz w:val="24"/>
          <w:szCs w:val="24"/>
        </w:rPr>
        <w:t>.</w:t>
      </w:r>
      <w:r w:rsidR="00CF778C" w:rsidRPr="00A619B2">
        <w:rPr>
          <w:rFonts w:ascii="Times New Roman" w:hAnsi="Times New Roman" w:cs="Times New Roman"/>
          <w:color w:val="000000"/>
          <w:sz w:val="24"/>
          <w:szCs w:val="24"/>
        </w:rPr>
        <w:t xml:space="preserve"> </w:t>
      </w:r>
      <w:r w:rsidRPr="00A619B2">
        <w:rPr>
          <w:rFonts w:ascii="Times New Roman" w:hAnsi="Times New Roman" w:cs="Times New Roman"/>
          <w:color w:val="000000"/>
          <w:sz w:val="24"/>
          <w:szCs w:val="24"/>
        </w:rPr>
        <w:t xml:space="preserve">Siekiant išlaikyti interviu išrašų autentiškumą, transkribuojant jie nebuvo taisomi, o pateikiami originalia versija. Laikantis anonimiškumo principo, </w:t>
      </w:r>
      <w:r w:rsidR="008B42AF" w:rsidRPr="00A619B2">
        <w:rPr>
          <w:rFonts w:ascii="Times New Roman" w:hAnsi="Times New Roman" w:cs="Times New Roman"/>
          <w:color w:val="000000"/>
          <w:sz w:val="24"/>
          <w:szCs w:val="24"/>
        </w:rPr>
        <w:t xml:space="preserve">fokus </w:t>
      </w:r>
      <w:r w:rsidRPr="00A619B2">
        <w:rPr>
          <w:rFonts w:ascii="Times New Roman" w:hAnsi="Times New Roman" w:cs="Times New Roman"/>
          <w:color w:val="000000"/>
          <w:sz w:val="24"/>
          <w:szCs w:val="24"/>
        </w:rPr>
        <w:t>tyrimo ataskaitoje nėra pateikiama informacija, kuri leistų atskleisti informantų tapatybę.</w:t>
      </w:r>
      <w:r w:rsidRPr="00F328F1">
        <w:rPr>
          <w:rFonts w:ascii="Times New Roman" w:hAnsi="Times New Roman" w:cs="Times New Roman"/>
          <w:color w:val="000000"/>
          <w:sz w:val="24"/>
          <w:szCs w:val="24"/>
        </w:rPr>
        <w:t xml:space="preserve"> </w:t>
      </w:r>
    </w:p>
    <w:p w:rsidR="009C7B24" w:rsidRPr="006D07AC" w:rsidRDefault="0048566B" w:rsidP="009C7B24">
      <w:pPr>
        <w:pStyle w:val="Antrat2"/>
        <w:tabs>
          <w:tab w:val="left" w:pos="0"/>
        </w:tabs>
      </w:pPr>
      <w:bookmarkStart w:id="24" w:name="_Toc411940349"/>
      <w:r>
        <w:t>Vertinimo apimtis ir p</w:t>
      </w:r>
      <w:r w:rsidR="00584980">
        <w:t>agrindiniai vertinimo klausimai</w:t>
      </w:r>
      <w:bookmarkEnd w:id="24"/>
    </w:p>
    <w:p w:rsidR="009C7B24" w:rsidRDefault="009C7B24" w:rsidP="009C7B24">
      <w:pPr>
        <w:pStyle w:val="Sraopastraipa"/>
        <w:tabs>
          <w:tab w:val="left" w:pos="0"/>
          <w:tab w:val="left" w:pos="1276"/>
        </w:tabs>
        <w:spacing w:after="120" w:line="240" w:lineRule="auto"/>
        <w:ind w:left="0" w:firstLine="709"/>
        <w:contextualSpacing w:val="0"/>
        <w:jc w:val="both"/>
        <w:rPr>
          <w:rFonts w:ascii="Times New Roman" w:hAnsi="Times New Roman" w:cs="Times New Roman"/>
          <w:kern w:val="32"/>
          <w:sz w:val="24"/>
          <w:szCs w:val="24"/>
        </w:rPr>
      </w:pPr>
      <w:r>
        <w:rPr>
          <w:rFonts w:ascii="Times New Roman" w:hAnsi="Times New Roman" w:cs="Times New Roman"/>
          <w:kern w:val="32"/>
          <w:sz w:val="24"/>
          <w:szCs w:val="24"/>
        </w:rPr>
        <w:t xml:space="preserve">Atliekant </w:t>
      </w:r>
      <w:r w:rsidR="00ED29C1">
        <w:rPr>
          <w:rFonts w:ascii="Times New Roman" w:hAnsi="Times New Roman" w:cs="Times New Roman"/>
          <w:kern w:val="32"/>
          <w:sz w:val="24"/>
          <w:szCs w:val="24"/>
        </w:rPr>
        <w:t xml:space="preserve">SAM </w:t>
      </w:r>
      <w:r w:rsidRPr="001D1135">
        <w:rPr>
          <w:rFonts w:ascii="Times New Roman" w:hAnsi="Times New Roman" w:cs="Times New Roman"/>
          <w:bCs/>
          <w:kern w:val="32"/>
          <w:sz w:val="24"/>
          <w:szCs w:val="24"/>
        </w:rPr>
        <w:t>administruojamų priemonių poveikio</w:t>
      </w:r>
      <w:r>
        <w:rPr>
          <w:rFonts w:ascii="Times New Roman" w:hAnsi="Times New Roman" w:cs="Times New Roman"/>
          <w:bCs/>
          <w:kern w:val="32"/>
          <w:sz w:val="24"/>
          <w:szCs w:val="24"/>
        </w:rPr>
        <w:t xml:space="preserve"> „auksinei valandai“ vertinimą,</w:t>
      </w:r>
      <w:r w:rsidRPr="001D1135">
        <w:rPr>
          <w:rFonts w:ascii="Times New Roman" w:hAnsi="Times New Roman" w:cs="Times New Roman"/>
          <w:bCs/>
          <w:kern w:val="32"/>
          <w:sz w:val="24"/>
          <w:szCs w:val="24"/>
        </w:rPr>
        <w:t xml:space="preserve"> uždavinių</w:t>
      </w:r>
      <w:r w:rsidRPr="001D1135">
        <w:rPr>
          <w:rFonts w:ascii="Times New Roman" w:hAnsi="Times New Roman" w:cs="Times New Roman"/>
          <w:kern w:val="32"/>
          <w:sz w:val="24"/>
          <w:szCs w:val="24"/>
        </w:rPr>
        <w:t xml:space="preserve"> įgyvendinimui techninėje užduotyje suformuoti konk</w:t>
      </w:r>
      <w:r w:rsidR="002A47F7">
        <w:rPr>
          <w:rFonts w:ascii="Times New Roman" w:hAnsi="Times New Roman" w:cs="Times New Roman"/>
          <w:kern w:val="32"/>
          <w:sz w:val="24"/>
          <w:szCs w:val="24"/>
        </w:rPr>
        <w:t>retūs vertinimo klausimai (žr. 1</w:t>
      </w:r>
      <w:r w:rsidRPr="00B26F6C">
        <w:rPr>
          <w:rFonts w:ascii="Times New Roman" w:hAnsi="Times New Roman" w:cs="Times New Roman"/>
          <w:kern w:val="32"/>
          <w:sz w:val="24"/>
          <w:szCs w:val="24"/>
        </w:rPr>
        <w:t xml:space="preserve"> </w:t>
      </w:r>
      <w:r>
        <w:rPr>
          <w:rFonts w:ascii="Times New Roman" w:hAnsi="Times New Roman" w:cs="Times New Roman"/>
          <w:kern w:val="32"/>
          <w:sz w:val="24"/>
          <w:szCs w:val="24"/>
        </w:rPr>
        <w:t>l</w:t>
      </w:r>
      <w:r w:rsidRPr="001D1135">
        <w:rPr>
          <w:rFonts w:ascii="Times New Roman" w:hAnsi="Times New Roman" w:cs="Times New Roman"/>
          <w:kern w:val="32"/>
          <w:sz w:val="24"/>
          <w:szCs w:val="24"/>
        </w:rPr>
        <w:t xml:space="preserve">entelė). </w:t>
      </w:r>
      <w:r>
        <w:rPr>
          <w:rFonts w:ascii="Times New Roman" w:hAnsi="Times New Roman" w:cs="Times New Roman"/>
          <w:kern w:val="32"/>
          <w:sz w:val="24"/>
          <w:szCs w:val="24"/>
        </w:rPr>
        <w:t>Remiantis atitinkamais informacijos šaltiniais, žemiau pateiktoje lentelėje įvertintos galimybės atsakyti į visus vertinimo klausimus.</w:t>
      </w:r>
      <w:r w:rsidRPr="00F62DAD">
        <w:rPr>
          <w:rFonts w:ascii="Times New Roman" w:hAnsi="Times New Roman" w:cs="Times New Roman"/>
          <w:kern w:val="32"/>
          <w:sz w:val="24"/>
          <w:szCs w:val="24"/>
        </w:rPr>
        <w:t xml:space="preserve"> </w:t>
      </w:r>
      <w:r w:rsidR="00584980">
        <w:rPr>
          <w:rFonts w:ascii="Times New Roman" w:hAnsi="Times New Roman" w:cs="Times New Roman"/>
          <w:kern w:val="32"/>
          <w:sz w:val="24"/>
          <w:szCs w:val="24"/>
        </w:rPr>
        <w:t xml:space="preserve">Pačių </w:t>
      </w:r>
      <w:r>
        <w:rPr>
          <w:rFonts w:ascii="Times New Roman" w:hAnsi="Times New Roman" w:cs="Times New Roman"/>
          <w:kern w:val="32"/>
          <w:sz w:val="24"/>
          <w:szCs w:val="24"/>
        </w:rPr>
        <w:t xml:space="preserve">klausimų formuluotės, </w:t>
      </w:r>
      <w:r w:rsidR="00584980">
        <w:rPr>
          <w:rFonts w:ascii="Times New Roman" w:hAnsi="Times New Roman" w:cs="Times New Roman"/>
          <w:kern w:val="32"/>
          <w:sz w:val="24"/>
          <w:szCs w:val="24"/>
        </w:rPr>
        <w:t xml:space="preserve">reikalingos vertinimo klausimams atsakyti, </w:t>
      </w:r>
      <w:r>
        <w:rPr>
          <w:rFonts w:ascii="Times New Roman" w:hAnsi="Times New Roman" w:cs="Times New Roman"/>
          <w:kern w:val="32"/>
          <w:sz w:val="24"/>
          <w:szCs w:val="24"/>
        </w:rPr>
        <w:t xml:space="preserve">detalizuojamos prieduose esančiose anketose </w:t>
      </w:r>
      <w:r w:rsidRPr="00313803">
        <w:rPr>
          <w:rFonts w:ascii="Times New Roman" w:hAnsi="Times New Roman" w:cs="Times New Roman"/>
          <w:kern w:val="32"/>
          <w:sz w:val="24"/>
          <w:szCs w:val="24"/>
        </w:rPr>
        <w:t xml:space="preserve">(žr. </w:t>
      </w:r>
      <w:r>
        <w:rPr>
          <w:rFonts w:ascii="Times New Roman" w:hAnsi="Times New Roman" w:cs="Times New Roman"/>
          <w:kern w:val="32"/>
          <w:sz w:val="24"/>
          <w:szCs w:val="24"/>
        </w:rPr>
        <w:t>2–4 priedus</w:t>
      </w:r>
      <w:r w:rsidRPr="00313803">
        <w:rPr>
          <w:rFonts w:ascii="Times New Roman" w:hAnsi="Times New Roman" w:cs="Times New Roman"/>
          <w:kern w:val="32"/>
          <w:sz w:val="24"/>
          <w:szCs w:val="24"/>
        </w:rPr>
        <w:t>).</w:t>
      </w:r>
      <w:r>
        <w:rPr>
          <w:rFonts w:ascii="Times New Roman" w:hAnsi="Times New Roman" w:cs="Times New Roman"/>
          <w:kern w:val="32"/>
          <w:sz w:val="24"/>
          <w:szCs w:val="24"/>
        </w:rPr>
        <w:t xml:space="preserve"> </w:t>
      </w:r>
    </w:p>
    <w:p w:rsidR="009C7B24" w:rsidRDefault="009C7B24" w:rsidP="009C7B24">
      <w:pPr>
        <w:pStyle w:val="Sraopastraipa"/>
        <w:tabs>
          <w:tab w:val="left" w:pos="0"/>
          <w:tab w:val="left" w:pos="1276"/>
        </w:tabs>
        <w:spacing w:after="120" w:line="240" w:lineRule="auto"/>
        <w:ind w:left="0" w:firstLine="709"/>
        <w:contextualSpacing w:val="0"/>
        <w:jc w:val="both"/>
        <w:rPr>
          <w:rFonts w:ascii="Times New Roman" w:hAnsi="Times New Roman" w:cs="Times New Roman"/>
          <w:kern w:val="32"/>
          <w:sz w:val="24"/>
          <w:szCs w:val="24"/>
        </w:rPr>
      </w:pPr>
      <w:r>
        <w:rPr>
          <w:rFonts w:ascii="Times New Roman" w:hAnsi="Times New Roman" w:cs="Times New Roman"/>
          <w:kern w:val="32"/>
          <w:sz w:val="24"/>
          <w:szCs w:val="24"/>
        </w:rPr>
        <w:t>Siekiant atsakyti į 1 uždavinio vertinimo</w:t>
      </w:r>
      <w:r w:rsidR="00581C58">
        <w:rPr>
          <w:rFonts w:ascii="Times New Roman" w:hAnsi="Times New Roman" w:cs="Times New Roman"/>
          <w:kern w:val="32"/>
          <w:sz w:val="24"/>
          <w:szCs w:val="24"/>
        </w:rPr>
        <w:t xml:space="preserve"> kl</w:t>
      </w:r>
      <w:r w:rsidR="0051622F">
        <w:rPr>
          <w:rFonts w:ascii="Times New Roman" w:hAnsi="Times New Roman" w:cs="Times New Roman"/>
          <w:kern w:val="32"/>
          <w:sz w:val="24"/>
          <w:szCs w:val="24"/>
        </w:rPr>
        <w:t>ausimus, buvo atlikta GMP įstaigų</w:t>
      </w:r>
      <w:r>
        <w:rPr>
          <w:rFonts w:ascii="Times New Roman" w:hAnsi="Times New Roman" w:cs="Times New Roman"/>
          <w:kern w:val="32"/>
          <w:sz w:val="24"/>
          <w:szCs w:val="24"/>
        </w:rPr>
        <w:t xml:space="preserve"> anketinė apklausa bei traumas patyrusių pacientų medicininių dokumentų analizė I, II ir III lygio traumos centruose. Norint atsakyti į 2 uždavinio vertinimo klausimus, papildomai taikytas fokus grupės metodas, kuris leido surinkti kokybinius duomenis ir tuo pačiu papildyti trūkstamą kitų vertinimo klausimų kiekybinę informaciją.  </w:t>
      </w:r>
    </w:p>
    <w:p w:rsidR="009C7B24" w:rsidRPr="00EF1FFF" w:rsidRDefault="009C7B24" w:rsidP="009C7B24">
      <w:pPr>
        <w:pStyle w:val="Sraopastraipa"/>
        <w:tabs>
          <w:tab w:val="left" w:pos="0"/>
          <w:tab w:val="left" w:pos="1276"/>
        </w:tabs>
        <w:spacing w:after="120" w:line="240" w:lineRule="auto"/>
        <w:ind w:left="0" w:firstLine="709"/>
        <w:contextualSpacing w:val="0"/>
        <w:jc w:val="both"/>
        <w:rPr>
          <w:rFonts w:ascii="Times New Roman" w:hAnsi="Times New Roman" w:cs="Times New Roman"/>
          <w:sz w:val="24"/>
          <w:szCs w:val="24"/>
        </w:rPr>
      </w:pPr>
      <w:r w:rsidRPr="00EF1FFF">
        <w:rPr>
          <w:rFonts w:ascii="Times New Roman" w:hAnsi="Times New Roman" w:cs="Times New Roman"/>
          <w:sz w:val="24"/>
          <w:szCs w:val="24"/>
        </w:rPr>
        <w:t>Gauti rezultatai buvo vertinami ekspertų grupėje (</w:t>
      </w:r>
      <w:r>
        <w:rPr>
          <w:rFonts w:ascii="Times New Roman" w:hAnsi="Times New Roman" w:cs="Times New Roman"/>
          <w:sz w:val="24"/>
          <w:szCs w:val="24"/>
        </w:rPr>
        <w:t xml:space="preserve">ją sudarė </w:t>
      </w:r>
      <w:r w:rsidRPr="00EF1FFF">
        <w:rPr>
          <w:rFonts w:ascii="Times New Roman" w:hAnsi="Times New Roman" w:cs="Times New Roman"/>
          <w:sz w:val="24"/>
          <w:szCs w:val="24"/>
        </w:rPr>
        <w:t>traumos ekspertas, visuomenės sveikatos specialistas, ekonomistas, vadybininkas</w:t>
      </w:r>
      <w:r>
        <w:rPr>
          <w:rFonts w:ascii="Times New Roman" w:hAnsi="Times New Roman" w:cs="Times New Roman"/>
          <w:sz w:val="24"/>
          <w:szCs w:val="24"/>
        </w:rPr>
        <w:t xml:space="preserve"> ir</w:t>
      </w:r>
      <w:r w:rsidRPr="00EF1FFF">
        <w:rPr>
          <w:rFonts w:ascii="Times New Roman" w:hAnsi="Times New Roman" w:cs="Times New Roman"/>
          <w:sz w:val="24"/>
          <w:szCs w:val="24"/>
        </w:rPr>
        <w:t xml:space="preserve"> kt.). Remiantis </w:t>
      </w:r>
      <w:r>
        <w:rPr>
          <w:rFonts w:ascii="Times New Roman" w:hAnsi="Times New Roman" w:cs="Times New Roman"/>
          <w:sz w:val="24"/>
          <w:szCs w:val="24"/>
        </w:rPr>
        <w:t>bendru sutarimu, suformuluotos vertinimo</w:t>
      </w:r>
      <w:r w:rsidRPr="00EF1FFF">
        <w:rPr>
          <w:rFonts w:ascii="Times New Roman" w:hAnsi="Times New Roman" w:cs="Times New Roman"/>
          <w:sz w:val="24"/>
          <w:szCs w:val="24"/>
        </w:rPr>
        <w:t xml:space="preserve"> išvados bei rekomendacijos.</w:t>
      </w:r>
    </w:p>
    <w:p w:rsidR="00F05BA3" w:rsidRDefault="00F05BA3">
      <w:pPr>
        <w:rPr>
          <w:rFonts w:ascii="Times New Roman" w:hAnsi="Times New Roman" w:cs="Times New Roman"/>
          <w:b/>
          <w:bCs/>
          <w:sz w:val="24"/>
          <w:szCs w:val="24"/>
        </w:rPr>
      </w:pPr>
      <w:r>
        <w:rPr>
          <w:rFonts w:ascii="Times New Roman" w:hAnsi="Times New Roman" w:cs="Times New Roman"/>
          <w:b/>
          <w:bCs/>
          <w:sz w:val="24"/>
          <w:szCs w:val="24"/>
        </w:rPr>
        <w:br w:type="page"/>
      </w:r>
    </w:p>
    <w:p w:rsidR="009C7B24" w:rsidRPr="00231EBC" w:rsidRDefault="00C82460" w:rsidP="00330188">
      <w:pPr>
        <w:pStyle w:val="Antrat"/>
        <w:rPr>
          <w:rFonts w:cs="Times New Roman"/>
          <w:szCs w:val="24"/>
        </w:rPr>
      </w:pPr>
      <w:r>
        <w:rPr>
          <w:rFonts w:cs="Times New Roman"/>
          <w:szCs w:val="24"/>
        </w:rPr>
        <w:lastRenderedPageBreak/>
        <w:fldChar w:fldCharType="begin"/>
      </w:r>
      <w:r w:rsidR="00330188">
        <w:rPr>
          <w:rFonts w:cs="Times New Roman"/>
          <w:szCs w:val="24"/>
        </w:rPr>
        <w:instrText xml:space="preserve"> SEQ Figūra \* ARABIC </w:instrText>
      </w:r>
      <w:r>
        <w:rPr>
          <w:rFonts w:cs="Times New Roman"/>
          <w:szCs w:val="24"/>
        </w:rPr>
        <w:fldChar w:fldCharType="separate"/>
      </w:r>
      <w:bookmarkStart w:id="25" w:name="_Toc409078323"/>
      <w:r w:rsidR="00330188">
        <w:rPr>
          <w:rFonts w:cs="Times New Roman"/>
          <w:noProof/>
          <w:szCs w:val="24"/>
        </w:rPr>
        <w:t>1</w:t>
      </w:r>
      <w:r>
        <w:rPr>
          <w:rFonts w:cs="Times New Roman"/>
          <w:szCs w:val="24"/>
        </w:rPr>
        <w:fldChar w:fldCharType="end"/>
      </w:r>
      <w:r w:rsidR="007B3896" w:rsidRPr="00231EBC">
        <w:rPr>
          <w:rFonts w:cs="Times New Roman"/>
          <w:szCs w:val="24"/>
        </w:rPr>
        <w:t xml:space="preserve"> </w:t>
      </w:r>
      <w:r w:rsidR="009C7B24" w:rsidRPr="00231EBC">
        <w:rPr>
          <w:rFonts w:cs="Times New Roman"/>
          <w:szCs w:val="24"/>
        </w:rPr>
        <w:t xml:space="preserve">lentelė. </w:t>
      </w:r>
      <w:r w:rsidR="00ED29C1">
        <w:rPr>
          <w:rFonts w:cs="Times New Roman"/>
          <w:szCs w:val="24"/>
        </w:rPr>
        <w:t xml:space="preserve">SAM </w:t>
      </w:r>
      <w:r w:rsidR="009C7B24" w:rsidRPr="00231EBC">
        <w:rPr>
          <w:rFonts w:cs="Times New Roman"/>
          <w:szCs w:val="24"/>
        </w:rPr>
        <w:t>administruojamų priemonių poveikio „auksinei valandai“ vertinimo techninės užduoties uždaviniai ir klausimai</w:t>
      </w:r>
      <w:bookmarkEnd w:id="25"/>
    </w:p>
    <w:tbl>
      <w:tblPr>
        <w:tblStyle w:val="MediumGrid3-Accent11"/>
        <w:tblW w:w="5189" w:type="pct"/>
        <w:tblLook w:val="04A0" w:firstRow="1" w:lastRow="0" w:firstColumn="1" w:lastColumn="0" w:noHBand="0" w:noVBand="1"/>
      </w:tblPr>
      <w:tblGrid>
        <w:gridCol w:w="1811"/>
        <w:gridCol w:w="4291"/>
        <w:gridCol w:w="3489"/>
      </w:tblGrid>
      <w:tr w:rsidR="007B3896" w:rsidRPr="00944FDC" w:rsidTr="00F05B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4" w:type="pct"/>
            <w:vAlign w:val="center"/>
          </w:tcPr>
          <w:p w:rsidR="009C7B24" w:rsidRPr="00944FDC" w:rsidRDefault="00573070" w:rsidP="00573070">
            <w:pPr>
              <w:spacing w:after="0"/>
              <w:jc w:val="center"/>
              <w:rPr>
                <w:rFonts w:ascii="Times New Roman" w:hAnsi="Times New Roman" w:cs="Times New Roman"/>
                <w:color w:val="FFFFFF" w:themeColor="background1"/>
              </w:rPr>
            </w:pPr>
            <w:r w:rsidRPr="00944FDC">
              <w:rPr>
                <w:rFonts w:ascii="Times New Roman" w:hAnsi="Times New Roman" w:cs="Times New Roman"/>
                <w:bCs w:val="0"/>
                <w:color w:val="FFFFFF" w:themeColor="background1"/>
              </w:rPr>
              <w:t>U</w:t>
            </w:r>
            <w:r w:rsidR="009C7B24" w:rsidRPr="00944FDC">
              <w:rPr>
                <w:rFonts w:ascii="Times New Roman" w:hAnsi="Times New Roman" w:cs="Times New Roman"/>
                <w:bCs w:val="0"/>
                <w:color w:val="FFFFFF" w:themeColor="background1"/>
              </w:rPr>
              <w:t>ždavinys</w:t>
            </w:r>
          </w:p>
        </w:tc>
        <w:tc>
          <w:tcPr>
            <w:tcW w:w="2237" w:type="pct"/>
            <w:vAlign w:val="center"/>
          </w:tcPr>
          <w:p w:rsidR="009C7B24" w:rsidRPr="00944FDC" w:rsidRDefault="00573070" w:rsidP="0057307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944FDC">
              <w:rPr>
                <w:rFonts w:ascii="Times New Roman" w:hAnsi="Times New Roman" w:cs="Times New Roman"/>
                <w:bCs w:val="0"/>
                <w:color w:val="FFFFFF" w:themeColor="background1"/>
              </w:rPr>
              <w:t>U</w:t>
            </w:r>
            <w:r w:rsidR="009C7B24" w:rsidRPr="00944FDC">
              <w:rPr>
                <w:rFonts w:ascii="Times New Roman" w:hAnsi="Times New Roman" w:cs="Times New Roman"/>
                <w:bCs w:val="0"/>
                <w:color w:val="FFFFFF" w:themeColor="background1"/>
              </w:rPr>
              <w:t>ždavinio pagrindiniai vertinimo klausimai</w:t>
            </w:r>
          </w:p>
        </w:tc>
        <w:tc>
          <w:tcPr>
            <w:tcW w:w="1819" w:type="pct"/>
            <w:vAlign w:val="center"/>
          </w:tcPr>
          <w:p w:rsidR="009C7B24" w:rsidRPr="00944FDC" w:rsidRDefault="009C7B24" w:rsidP="0057307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themeColor="background1"/>
              </w:rPr>
            </w:pPr>
            <w:r w:rsidRPr="00944FDC">
              <w:rPr>
                <w:rFonts w:ascii="Times New Roman" w:hAnsi="Times New Roman" w:cs="Times New Roman"/>
                <w:bCs w:val="0"/>
                <w:color w:val="FFFFFF" w:themeColor="background1"/>
              </w:rPr>
              <w:t>Atsakymų galimybės / šaltiniai</w:t>
            </w:r>
          </w:p>
        </w:tc>
      </w:tr>
      <w:tr w:rsidR="009C7B24" w:rsidRPr="00944FDC" w:rsidTr="00F05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pct"/>
            <w:vMerge w:val="restart"/>
          </w:tcPr>
          <w:p w:rsidR="009C7B24" w:rsidRPr="00944FDC" w:rsidRDefault="009C7B24" w:rsidP="00584980">
            <w:pPr>
              <w:ind w:right="113"/>
              <w:rPr>
                <w:rFonts w:ascii="Times New Roman" w:hAnsi="Times New Roman" w:cs="Times New Roman"/>
              </w:rPr>
            </w:pPr>
            <w:r w:rsidRPr="00944FDC">
              <w:rPr>
                <w:rFonts w:ascii="Times New Roman" w:hAnsi="Times New Roman" w:cs="Times New Roman"/>
              </w:rPr>
              <w:t>1. Įvertinti priemonių Nr. VP3-2.1-SAM-02-V ir Nr. VP3-2.1-SAM-03-V rezultatyvumą ir efektyvumą</w:t>
            </w:r>
          </w:p>
          <w:p w:rsidR="009C7B24" w:rsidRPr="00944FDC" w:rsidRDefault="009C7B24" w:rsidP="00584980">
            <w:pPr>
              <w:rPr>
                <w:rFonts w:ascii="Times New Roman" w:hAnsi="Times New Roman" w:cs="Times New Roman"/>
                <w:lang w:eastAsia="en-GB"/>
              </w:rPr>
            </w:pPr>
          </w:p>
        </w:tc>
        <w:tc>
          <w:tcPr>
            <w:tcW w:w="2237" w:type="pct"/>
          </w:tcPr>
          <w:p w:rsidR="009C7B24" w:rsidRPr="00944FDC" w:rsidRDefault="009C7B24" w:rsidP="00120E48">
            <w:pPr>
              <w:pStyle w:val="Sraopastraipa"/>
              <w:numPr>
                <w:ilvl w:val="1"/>
                <w:numId w:val="20"/>
              </w:numPr>
              <w:tabs>
                <w:tab w:val="left" w:pos="348"/>
              </w:tabs>
              <w:ind w:left="5" w:right="113" w:hanging="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rPr>
              <w:t>Įvertinti GMP paslaugas teikiančių</w:t>
            </w:r>
            <w:r w:rsidR="00680722" w:rsidRPr="00944FDC">
              <w:rPr>
                <w:rFonts w:ascii="Times New Roman" w:hAnsi="Times New Roman" w:cs="Times New Roman"/>
              </w:rPr>
              <w:t xml:space="preserve"> įstaigų</w:t>
            </w:r>
            <w:r w:rsidRPr="00944FDC">
              <w:rPr>
                <w:rFonts w:ascii="Times New Roman" w:hAnsi="Times New Roman" w:cs="Times New Roman"/>
              </w:rPr>
              <w:t>, kurios gavo ES struktūrinę paramą, paslaugų teikimo operatyvumą – nuo iškvietimo priėmimo (telefono ragelio pakėlimo) iki atvykimo pas pacientą laiką (2007 m. ir 2012 m. duomenys).</w:t>
            </w:r>
          </w:p>
          <w:p w:rsidR="009C7B24" w:rsidRPr="00944FDC" w:rsidRDefault="009C7B24" w:rsidP="00584980">
            <w:pPr>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bCs/>
              </w:rPr>
              <w:t>1.2.</w:t>
            </w:r>
            <w:r w:rsidRPr="00944FDC">
              <w:rPr>
                <w:rFonts w:ascii="Times New Roman" w:hAnsi="Times New Roman" w:cs="Times New Roman"/>
                <w:b/>
              </w:rPr>
              <w:t xml:space="preserve"> </w:t>
            </w:r>
            <w:r w:rsidRPr="00944FDC">
              <w:rPr>
                <w:rFonts w:ascii="Times New Roman" w:hAnsi="Times New Roman" w:cs="Times New Roman"/>
              </w:rPr>
              <w:t>Įvertinti paciento pristatymo laiką, stebint laiką, praėjusį nuo GMP iškvietimo priėmimo (telefono ragelio pakėlimo) iki paciento pristatymo į traumos centrą / priėmimo-skubios</w:t>
            </w:r>
            <w:r w:rsidR="00AE505A" w:rsidRPr="00944FDC">
              <w:rPr>
                <w:rFonts w:ascii="Times New Roman" w:hAnsi="Times New Roman" w:cs="Times New Roman"/>
              </w:rPr>
              <w:t>ios</w:t>
            </w:r>
            <w:r w:rsidRPr="00944FDC">
              <w:rPr>
                <w:rFonts w:ascii="Times New Roman" w:hAnsi="Times New Roman" w:cs="Times New Roman"/>
              </w:rPr>
              <w:t xml:space="preserve"> pagalbos skyrių (2007 m. ir 2012 m. duomenys). </w:t>
            </w:r>
          </w:p>
        </w:tc>
        <w:tc>
          <w:tcPr>
            <w:tcW w:w="1819" w:type="pct"/>
          </w:tcPr>
          <w:p w:rsidR="009C7B24" w:rsidRPr="00944FDC" w:rsidRDefault="009C7B24" w:rsidP="00F05BA3">
            <w:pPr>
              <w:ind w:left="13" w:right="113" w:hanging="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rPr>
              <w:t xml:space="preserve">GMP </w:t>
            </w:r>
            <w:r w:rsidR="00680722" w:rsidRPr="00944FDC">
              <w:rPr>
                <w:rFonts w:ascii="Times New Roman" w:hAnsi="Times New Roman" w:cs="Times New Roman"/>
              </w:rPr>
              <w:t xml:space="preserve">įstaigų </w:t>
            </w:r>
            <w:r w:rsidRPr="00944FDC">
              <w:rPr>
                <w:rFonts w:ascii="Times New Roman" w:hAnsi="Times New Roman" w:cs="Times New Roman"/>
              </w:rPr>
              <w:t>paslaugų operatyvumo kriterijai iki 2014 m. detaliai nebuvo vertinami, todėl, stebint duomenis  stacionarinėse gydymo įstaigose saugomose ligos istorijos GMP kortelėse (forma 114/а), bu</w:t>
            </w:r>
            <w:r w:rsidR="00A35204" w:rsidRPr="00944FDC">
              <w:rPr>
                <w:rFonts w:ascii="Times New Roman" w:hAnsi="Times New Roman" w:cs="Times New Roman"/>
              </w:rPr>
              <w:t>vo įvertintas tik bendras laiko, praėjusio</w:t>
            </w:r>
            <w:r w:rsidRPr="00944FDC">
              <w:rPr>
                <w:rFonts w:ascii="Times New Roman" w:hAnsi="Times New Roman" w:cs="Times New Roman"/>
              </w:rPr>
              <w:t xml:space="preserve"> nuo iškvietimo priėmimo iki paciento pristatymo į traumos centrą / priėmimo-skubios</w:t>
            </w:r>
            <w:r w:rsidR="00AE505A" w:rsidRPr="00944FDC">
              <w:rPr>
                <w:rFonts w:ascii="Times New Roman" w:hAnsi="Times New Roman" w:cs="Times New Roman"/>
              </w:rPr>
              <w:t>ios</w:t>
            </w:r>
            <w:r w:rsidRPr="00944FDC">
              <w:rPr>
                <w:rFonts w:ascii="Times New Roman" w:hAnsi="Times New Roman" w:cs="Times New Roman"/>
              </w:rPr>
              <w:t xml:space="preserve"> pagalbos skyrių</w:t>
            </w:r>
            <w:r w:rsidR="00A35204" w:rsidRPr="00944FDC">
              <w:rPr>
                <w:rFonts w:ascii="Times New Roman" w:hAnsi="Times New Roman" w:cs="Times New Roman"/>
              </w:rPr>
              <w:t>, pokytis</w:t>
            </w:r>
            <w:r w:rsidRPr="00944FDC">
              <w:rPr>
                <w:rFonts w:ascii="Times New Roman" w:hAnsi="Times New Roman" w:cs="Times New Roman"/>
              </w:rPr>
              <w:t xml:space="preserve"> (remianti</w:t>
            </w:r>
            <w:r w:rsidR="00A35204" w:rsidRPr="00944FDC">
              <w:rPr>
                <w:rFonts w:ascii="Times New Roman" w:hAnsi="Times New Roman" w:cs="Times New Roman"/>
              </w:rPr>
              <w:t>s 2007 m. ir 2012 m. duomenimis</w:t>
            </w:r>
            <w:r w:rsidR="00F05BA3">
              <w:rPr>
                <w:rFonts w:ascii="Times New Roman" w:hAnsi="Times New Roman" w:cs="Times New Roman"/>
              </w:rPr>
              <w:t>).</w:t>
            </w:r>
          </w:p>
        </w:tc>
      </w:tr>
      <w:tr w:rsidR="009C7B24" w:rsidRPr="00944FDC" w:rsidTr="00F05BA3">
        <w:tc>
          <w:tcPr>
            <w:cnfStyle w:val="001000000000" w:firstRow="0" w:lastRow="0" w:firstColumn="1" w:lastColumn="0" w:oddVBand="0" w:evenVBand="0" w:oddHBand="0" w:evenHBand="0" w:firstRowFirstColumn="0" w:firstRowLastColumn="0" w:lastRowFirstColumn="0" w:lastRowLastColumn="0"/>
            <w:tcW w:w="944" w:type="pct"/>
            <w:vMerge/>
          </w:tcPr>
          <w:p w:rsidR="009C7B24" w:rsidRPr="00944FDC" w:rsidRDefault="009C7B24" w:rsidP="00584980">
            <w:pPr>
              <w:rPr>
                <w:rFonts w:ascii="Times New Roman" w:hAnsi="Times New Roman" w:cs="Times New Roman"/>
                <w:lang w:eastAsia="en-GB"/>
              </w:rPr>
            </w:pPr>
          </w:p>
        </w:tc>
        <w:tc>
          <w:tcPr>
            <w:tcW w:w="2237" w:type="pct"/>
          </w:tcPr>
          <w:p w:rsidR="009C7B24" w:rsidRPr="00944FDC" w:rsidRDefault="009C7B24" w:rsidP="00F05BA3">
            <w:pPr>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bCs/>
              </w:rPr>
              <w:t>1.3.</w:t>
            </w:r>
            <w:r w:rsidR="00974D76" w:rsidRPr="00944FDC">
              <w:rPr>
                <w:rFonts w:ascii="Times New Roman" w:hAnsi="Times New Roman" w:cs="Times New Roman"/>
              </w:rPr>
              <w:t xml:space="preserve"> Įvertinti GMP įstaigų</w:t>
            </w:r>
            <w:r w:rsidRPr="00944FDC">
              <w:rPr>
                <w:rFonts w:ascii="Times New Roman" w:hAnsi="Times New Roman" w:cs="Times New Roman"/>
              </w:rPr>
              <w:t xml:space="preserve"> iškvietimo paslaugų struktūros rodiklius: ar paslauga suteikta vietoje, ar vežta į traumos centrus, mirtys kvietimų vietoje, pakartotiniai iškvietimai,  medicinos pagalbos atsisakymas, apgaulingas iškvietimas</w:t>
            </w:r>
            <w:r w:rsidR="00F05BA3">
              <w:rPr>
                <w:rFonts w:ascii="Times New Roman" w:hAnsi="Times New Roman" w:cs="Times New Roman"/>
              </w:rPr>
              <w:t xml:space="preserve"> (2007 m. ir 2012 m. duomenys).</w:t>
            </w:r>
          </w:p>
        </w:tc>
        <w:tc>
          <w:tcPr>
            <w:tcW w:w="1819" w:type="pct"/>
          </w:tcPr>
          <w:p w:rsidR="009C7B24" w:rsidRPr="00944FDC" w:rsidRDefault="009C7B24" w:rsidP="000C050C">
            <w:pPr>
              <w:ind w:left="13" w:right="113" w:hanging="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rPr>
              <w:t>Tiriamuoju laikotarpiu GMP nekaupė duomenų apie atskirų susirgimų ir / ar jų grupių iškvietimų paslaugų rodiklius, to</w:t>
            </w:r>
            <w:r w:rsidR="00AF0601" w:rsidRPr="00944FDC">
              <w:rPr>
                <w:rFonts w:ascii="Times New Roman" w:hAnsi="Times New Roman" w:cs="Times New Roman"/>
              </w:rPr>
              <w:t>dėl</w:t>
            </w:r>
            <w:r w:rsidRPr="00944FDC">
              <w:rPr>
                <w:rFonts w:ascii="Times New Roman" w:hAnsi="Times New Roman" w:cs="Times New Roman"/>
              </w:rPr>
              <w:t xml:space="preserve"> anketiniu b</w:t>
            </w:r>
            <w:r w:rsidR="00680722" w:rsidRPr="00944FDC">
              <w:rPr>
                <w:rFonts w:ascii="Times New Roman" w:hAnsi="Times New Roman" w:cs="Times New Roman"/>
              </w:rPr>
              <w:t>ūdu buvo apklaustos GMP įstaigos</w:t>
            </w:r>
            <w:r w:rsidRPr="00944FDC">
              <w:rPr>
                <w:rFonts w:ascii="Times New Roman" w:hAnsi="Times New Roman" w:cs="Times New Roman"/>
              </w:rPr>
              <w:t xml:space="preserve">, renkant informaciją tik apie bendrus šių rodiklių pokyčius 2007 m. ir 2012 m. </w:t>
            </w:r>
          </w:p>
        </w:tc>
      </w:tr>
      <w:tr w:rsidR="009C7B24" w:rsidRPr="00944FDC" w:rsidTr="00F05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pct"/>
            <w:vMerge/>
          </w:tcPr>
          <w:p w:rsidR="009C7B24" w:rsidRPr="00944FDC" w:rsidRDefault="009C7B24" w:rsidP="00584980">
            <w:pPr>
              <w:rPr>
                <w:rFonts w:ascii="Times New Roman" w:hAnsi="Times New Roman" w:cs="Times New Roman"/>
                <w:lang w:eastAsia="en-GB"/>
              </w:rPr>
            </w:pPr>
          </w:p>
        </w:tc>
        <w:tc>
          <w:tcPr>
            <w:tcW w:w="2237" w:type="pct"/>
          </w:tcPr>
          <w:p w:rsidR="009C7B24" w:rsidRPr="00944FDC" w:rsidRDefault="009C7B24" w:rsidP="000C050C">
            <w:pPr>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bCs/>
              </w:rPr>
              <w:t>1.4.</w:t>
            </w:r>
            <w:r w:rsidR="00974D76" w:rsidRPr="00944FDC">
              <w:rPr>
                <w:rFonts w:ascii="Times New Roman" w:hAnsi="Times New Roman" w:cs="Times New Roman"/>
              </w:rPr>
              <w:t xml:space="preserve"> Įvertinti GMP įstaigų</w:t>
            </w:r>
            <w:r w:rsidRPr="00944FDC">
              <w:rPr>
                <w:rFonts w:ascii="Times New Roman" w:hAnsi="Times New Roman" w:cs="Times New Roman"/>
              </w:rPr>
              <w:t xml:space="preserve"> į traumos centrų priėmimo-skubios</w:t>
            </w:r>
            <w:r w:rsidR="00AE505A" w:rsidRPr="00944FDC">
              <w:rPr>
                <w:rFonts w:ascii="Times New Roman" w:hAnsi="Times New Roman" w:cs="Times New Roman"/>
              </w:rPr>
              <w:t>ios</w:t>
            </w:r>
            <w:r w:rsidRPr="00944FDC">
              <w:rPr>
                <w:rFonts w:ascii="Times New Roman" w:hAnsi="Times New Roman" w:cs="Times New Roman"/>
              </w:rPr>
              <w:t xml:space="preserve"> pagalbos skyrius atvežtų pacientų  hospitalizaciją proc. ( 2007 m. ir 2012 m. duomenys).</w:t>
            </w:r>
          </w:p>
        </w:tc>
        <w:tc>
          <w:tcPr>
            <w:tcW w:w="1819" w:type="pct"/>
          </w:tcPr>
          <w:p w:rsidR="009C7B24" w:rsidRPr="00944FDC" w:rsidRDefault="009C7B24" w:rsidP="000C050C">
            <w:pPr>
              <w:ind w:left="13" w:right="113" w:hanging="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rPr>
              <w:t>Anketinės apklausos būdu apklausti tiek tr</w:t>
            </w:r>
            <w:r w:rsidR="00974D76" w:rsidRPr="00944FDC">
              <w:rPr>
                <w:rFonts w:ascii="Times New Roman" w:hAnsi="Times New Roman" w:cs="Times New Roman"/>
              </w:rPr>
              <w:t>aumos centrai, tiek GMP įstaigos</w:t>
            </w:r>
            <w:r w:rsidRPr="00944FDC">
              <w:rPr>
                <w:rFonts w:ascii="Times New Roman" w:hAnsi="Times New Roman" w:cs="Times New Roman"/>
              </w:rPr>
              <w:t>, renkant informaciją apie hospitalizacijos apimtis tiriamuoju laikotarpiu.</w:t>
            </w:r>
          </w:p>
        </w:tc>
      </w:tr>
      <w:tr w:rsidR="009C7B24" w:rsidRPr="00944FDC" w:rsidTr="00F05BA3">
        <w:tc>
          <w:tcPr>
            <w:cnfStyle w:val="001000000000" w:firstRow="0" w:lastRow="0" w:firstColumn="1" w:lastColumn="0" w:oddVBand="0" w:evenVBand="0" w:oddHBand="0" w:evenHBand="0" w:firstRowFirstColumn="0" w:firstRowLastColumn="0" w:lastRowFirstColumn="0" w:lastRowLastColumn="0"/>
            <w:tcW w:w="944" w:type="pct"/>
            <w:vMerge/>
          </w:tcPr>
          <w:p w:rsidR="009C7B24" w:rsidRPr="00944FDC" w:rsidRDefault="009C7B24" w:rsidP="00584980">
            <w:pPr>
              <w:rPr>
                <w:rFonts w:ascii="Times New Roman" w:hAnsi="Times New Roman" w:cs="Times New Roman"/>
                <w:lang w:eastAsia="en-GB"/>
              </w:rPr>
            </w:pPr>
          </w:p>
        </w:tc>
        <w:tc>
          <w:tcPr>
            <w:tcW w:w="2237" w:type="pct"/>
          </w:tcPr>
          <w:p w:rsidR="009C7B24" w:rsidRPr="00944FDC" w:rsidRDefault="009C7B24" w:rsidP="00F05BA3">
            <w:pPr>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bCs/>
              </w:rPr>
              <w:t>1.5.</w:t>
            </w:r>
            <w:r w:rsidRPr="00944FDC">
              <w:rPr>
                <w:rFonts w:ascii="Times New Roman" w:hAnsi="Times New Roman" w:cs="Times New Roman"/>
              </w:rPr>
              <w:t xml:space="preserve"> Įvertinti ir palyginti, kiek traumas patyrusių pacientų mirė: 1) įvykio vietoje jau atvykus GMP; 2) GMP automobilyje; 3) priėmimo-skubiosios pagalbos skyriuje nepraėjus 2 valandoms po  patirtos traumos </w:t>
            </w:r>
            <w:r w:rsidR="00F05BA3">
              <w:rPr>
                <w:rFonts w:ascii="Times New Roman" w:hAnsi="Times New Roman" w:cs="Times New Roman"/>
              </w:rPr>
              <w:t>( 2007 m. ir 2012 m. duomenys).</w:t>
            </w:r>
          </w:p>
        </w:tc>
        <w:tc>
          <w:tcPr>
            <w:tcW w:w="1819" w:type="pct"/>
          </w:tcPr>
          <w:p w:rsidR="009C7B24" w:rsidRPr="00944FDC" w:rsidRDefault="009C7B24" w:rsidP="00AF0601">
            <w:pPr>
              <w:ind w:left="13" w:right="113" w:hanging="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rPr>
              <w:t>GMP tiriamuoju laikotarpiu nekaupė duomenų apie atskirų susirgimų ir / ar jų grupių iškvietimų paslau</w:t>
            </w:r>
            <w:r w:rsidR="00974D76" w:rsidRPr="00944FDC">
              <w:rPr>
                <w:rFonts w:ascii="Times New Roman" w:hAnsi="Times New Roman" w:cs="Times New Roman"/>
              </w:rPr>
              <w:t>gų rodiklius, todėl GMP įstaigas</w:t>
            </w:r>
            <w:r w:rsidRPr="00944FDC">
              <w:rPr>
                <w:rFonts w:ascii="Times New Roman" w:hAnsi="Times New Roman" w:cs="Times New Roman"/>
              </w:rPr>
              <w:t xml:space="preserve"> anketiniu būdu apklaustos tik renkant duomenis apie bendrus šių rodiklių pokyčius 2007 m. ir 2012 m. Traumos centrų anketose buvo klausiama, kiek mirčių įvyko priėmimo-skubios</w:t>
            </w:r>
            <w:r w:rsidR="00AE505A" w:rsidRPr="00944FDC">
              <w:rPr>
                <w:rFonts w:ascii="Times New Roman" w:hAnsi="Times New Roman" w:cs="Times New Roman"/>
              </w:rPr>
              <w:t>ios</w:t>
            </w:r>
            <w:r w:rsidRPr="00944FDC">
              <w:rPr>
                <w:rFonts w:ascii="Times New Roman" w:hAnsi="Times New Roman" w:cs="Times New Roman"/>
              </w:rPr>
              <w:t xml:space="preserve"> pagalbos skyriuje.</w:t>
            </w:r>
          </w:p>
        </w:tc>
      </w:tr>
      <w:tr w:rsidR="009C7B24" w:rsidRPr="00944FDC" w:rsidTr="00F05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pct"/>
            <w:vMerge/>
          </w:tcPr>
          <w:p w:rsidR="009C7B24" w:rsidRPr="00944FDC" w:rsidRDefault="009C7B24" w:rsidP="00584980">
            <w:pPr>
              <w:rPr>
                <w:rFonts w:ascii="Times New Roman" w:hAnsi="Times New Roman" w:cs="Times New Roman"/>
                <w:lang w:eastAsia="en-GB"/>
              </w:rPr>
            </w:pPr>
          </w:p>
        </w:tc>
        <w:tc>
          <w:tcPr>
            <w:tcW w:w="2237" w:type="pct"/>
          </w:tcPr>
          <w:p w:rsidR="009C7B24" w:rsidRPr="00944FDC" w:rsidRDefault="009C7B24" w:rsidP="00584980">
            <w:pPr>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bCs/>
              </w:rPr>
              <w:t>1.6.</w:t>
            </w:r>
            <w:r w:rsidRPr="00944FDC">
              <w:rPr>
                <w:rFonts w:ascii="Times New Roman" w:hAnsi="Times New Roman" w:cs="Times New Roman"/>
              </w:rPr>
              <w:t xml:space="preserve"> Įvertinti, kiek procedūrų (kaklo imobilizacija, kitų kūno sričių imobilizacija, intraveninės infuzijos, oksigenoterapija, kvėpavimo takų praeinamumo užtikrinimas (orofaringinė, nazofaringinė intubacija), kraujavimo stabdymas spaudžiamaisiais tvarsčiais, skausmo malšinimas ir pan.) suteikta per dvi valandas po patirtos traumos: 1) įvykio vietoje ir GMP automobilyje; 2) priėmimo-skubiosios pagalbos skyriuje ( 2007 m. ir 2012 m. duomenys).</w:t>
            </w:r>
          </w:p>
        </w:tc>
        <w:tc>
          <w:tcPr>
            <w:tcW w:w="1819" w:type="pct"/>
          </w:tcPr>
          <w:p w:rsidR="009C7B24" w:rsidRPr="00944FDC" w:rsidRDefault="009C7B24" w:rsidP="00584980">
            <w:pPr>
              <w:ind w:left="13" w:hanging="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944FDC">
              <w:rPr>
                <w:rFonts w:ascii="Times New Roman" w:hAnsi="Times New Roman" w:cs="Times New Roman"/>
              </w:rPr>
              <w:t>Remiantis stacionarinėse gydymo įstaigose saugomose ligos istorijose esančių GMP kortelių (forma 114/а ir 110/а) bei ambulatorinio gydymo kortelių, esančių priėmimo-skubios</w:t>
            </w:r>
            <w:r w:rsidR="00AE505A" w:rsidRPr="00944FDC">
              <w:rPr>
                <w:rFonts w:ascii="Times New Roman" w:hAnsi="Times New Roman" w:cs="Times New Roman"/>
              </w:rPr>
              <w:t>ios</w:t>
            </w:r>
            <w:r w:rsidRPr="00944FDC">
              <w:rPr>
                <w:rFonts w:ascii="Times New Roman" w:hAnsi="Times New Roman" w:cs="Times New Roman"/>
              </w:rPr>
              <w:t xml:space="preserve"> pagalbos skyriuje, duomenimis, buvo įvertinta,  kiek procedūrų buvo atlikta: 1) ikihospitaliniu laikotarpiu; 2) priėmimo-skubios</w:t>
            </w:r>
            <w:r w:rsidR="00AE505A" w:rsidRPr="00944FDC">
              <w:rPr>
                <w:rFonts w:ascii="Times New Roman" w:hAnsi="Times New Roman" w:cs="Times New Roman"/>
              </w:rPr>
              <w:t>ios</w:t>
            </w:r>
            <w:r w:rsidRPr="00944FDC">
              <w:rPr>
                <w:rFonts w:ascii="Times New Roman" w:hAnsi="Times New Roman" w:cs="Times New Roman"/>
              </w:rPr>
              <w:t xml:space="preserve"> pagalbos skyriuje.</w:t>
            </w:r>
          </w:p>
        </w:tc>
      </w:tr>
      <w:tr w:rsidR="009C7B24" w:rsidRPr="00944FDC" w:rsidTr="00F05BA3">
        <w:tc>
          <w:tcPr>
            <w:cnfStyle w:val="001000000000" w:firstRow="0" w:lastRow="0" w:firstColumn="1" w:lastColumn="0" w:oddVBand="0" w:evenVBand="0" w:oddHBand="0" w:evenHBand="0" w:firstRowFirstColumn="0" w:firstRowLastColumn="0" w:lastRowFirstColumn="0" w:lastRowLastColumn="0"/>
            <w:tcW w:w="944" w:type="pct"/>
            <w:vMerge/>
          </w:tcPr>
          <w:p w:rsidR="009C7B24" w:rsidRPr="00944FDC" w:rsidRDefault="009C7B24" w:rsidP="00584980">
            <w:pPr>
              <w:rPr>
                <w:rFonts w:ascii="Times New Roman" w:hAnsi="Times New Roman" w:cs="Times New Roman"/>
                <w:lang w:eastAsia="en-GB"/>
              </w:rPr>
            </w:pPr>
          </w:p>
        </w:tc>
        <w:tc>
          <w:tcPr>
            <w:tcW w:w="2237" w:type="pct"/>
          </w:tcPr>
          <w:p w:rsidR="009C7B24" w:rsidRPr="00944FDC" w:rsidRDefault="009C7B24" w:rsidP="000D38E8">
            <w:pPr>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bCs/>
              </w:rPr>
              <w:t>1.7.</w:t>
            </w:r>
            <w:r w:rsidRPr="00944FDC">
              <w:rPr>
                <w:rFonts w:ascii="Times New Roman" w:hAnsi="Times New Roman" w:cs="Times New Roman"/>
              </w:rPr>
              <w:t xml:space="preserve"> Įvertinti, per kiek laiko buvo pradėta paciento apžiūra, įvertinta jo sveikatos būklė, </w:t>
            </w:r>
            <w:r w:rsidRPr="00944FDC">
              <w:rPr>
                <w:rFonts w:ascii="Times New Roman" w:hAnsi="Times New Roman" w:cs="Times New Roman"/>
              </w:rPr>
              <w:lastRenderedPageBreak/>
              <w:t>pacientą pristačius ar jam atvykus į traumos centrą / priėmimo-skubiosios pagalbos skyrių</w:t>
            </w:r>
            <w:r w:rsidR="000D38E8" w:rsidRPr="00944FDC">
              <w:rPr>
                <w:rFonts w:ascii="Times New Roman" w:hAnsi="Times New Roman" w:cs="Times New Roman"/>
              </w:rPr>
              <w:t xml:space="preserve"> (2007 m. ir 2012 m. duomenys).</w:t>
            </w:r>
          </w:p>
        </w:tc>
        <w:tc>
          <w:tcPr>
            <w:tcW w:w="1819" w:type="pct"/>
          </w:tcPr>
          <w:p w:rsidR="009C7B24" w:rsidRPr="00944FDC" w:rsidRDefault="009C7B24" w:rsidP="000D38E8">
            <w:pPr>
              <w:ind w:left="13" w:right="113" w:hanging="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rPr>
              <w:lastRenderedPageBreak/>
              <w:t xml:space="preserve">Remiantis stacionarinių gydymo įstaigų priėmimo-skubiosios </w:t>
            </w:r>
            <w:r w:rsidRPr="00944FDC">
              <w:rPr>
                <w:rFonts w:ascii="Times New Roman" w:hAnsi="Times New Roman" w:cs="Times New Roman"/>
              </w:rPr>
              <w:lastRenderedPageBreak/>
              <w:t>pagalbos skyriuose saugomose ligos istorijose esančių ambulatorini</w:t>
            </w:r>
            <w:r w:rsidR="000D38E8" w:rsidRPr="00944FDC">
              <w:rPr>
                <w:rFonts w:ascii="Times New Roman" w:hAnsi="Times New Roman" w:cs="Times New Roman"/>
              </w:rPr>
              <w:t xml:space="preserve">o gydymo  kortelių duomenimis. </w:t>
            </w:r>
          </w:p>
        </w:tc>
      </w:tr>
      <w:tr w:rsidR="009C7B24" w:rsidRPr="00944FDC" w:rsidTr="00F05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pct"/>
            <w:vMerge/>
          </w:tcPr>
          <w:p w:rsidR="009C7B24" w:rsidRPr="00944FDC" w:rsidRDefault="009C7B24" w:rsidP="00584980">
            <w:pPr>
              <w:rPr>
                <w:rFonts w:ascii="Times New Roman" w:hAnsi="Times New Roman" w:cs="Times New Roman"/>
                <w:lang w:eastAsia="en-GB"/>
              </w:rPr>
            </w:pPr>
          </w:p>
        </w:tc>
        <w:tc>
          <w:tcPr>
            <w:tcW w:w="2237" w:type="pct"/>
          </w:tcPr>
          <w:p w:rsidR="009C7B24" w:rsidRPr="00944FDC" w:rsidRDefault="009C7B24" w:rsidP="00584980">
            <w:pPr>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bCs/>
              </w:rPr>
              <w:t>1.8.</w:t>
            </w:r>
            <w:r w:rsidRPr="00944FDC">
              <w:rPr>
                <w:rFonts w:ascii="Times New Roman" w:hAnsi="Times New Roman" w:cs="Times New Roman"/>
              </w:rPr>
              <w:t xml:space="preserve"> Įvertinti, per kiek laiko buvo atlikti laboratoriniai, radiologijos ir kt. tyrimai, pacientui atvykus į į traumos centrą / priėmimo-skubiosios pagalbos skyrių ( 2007 m. ir 2012 m. duomenys).</w:t>
            </w:r>
          </w:p>
        </w:tc>
        <w:tc>
          <w:tcPr>
            <w:tcW w:w="1819" w:type="pct"/>
          </w:tcPr>
          <w:p w:rsidR="009C7B24" w:rsidRPr="00944FDC" w:rsidRDefault="009C7B24" w:rsidP="0087234E">
            <w:pPr>
              <w:ind w:left="13" w:right="113" w:hanging="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rPr>
              <w:t xml:space="preserve">Remiantis stacionarinių gydymo įstaigų priėmimo-skubiosios pagalbos skyriuose saugomose ligos istorijose esančių ambulatorinio gydymo  kortelių duomenimis. </w:t>
            </w:r>
          </w:p>
        </w:tc>
      </w:tr>
      <w:tr w:rsidR="009C7B24" w:rsidRPr="00944FDC" w:rsidTr="00F05BA3">
        <w:tc>
          <w:tcPr>
            <w:cnfStyle w:val="001000000000" w:firstRow="0" w:lastRow="0" w:firstColumn="1" w:lastColumn="0" w:oddVBand="0" w:evenVBand="0" w:oddHBand="0" w:evenHBand="0" w:firstRowFirstColumn="0" w:firstRowLastColumn="0" w:lastRowFirstColumn="0" w:lastRowLastColumn="0"/>
            <w:tcW w:w="944" w:type="pct"/>
            <w:vMerge/>
          </w:tcPr>
          <w:p w:rsidR="009C7B24" w:rsidRPr="00944FDC" w:rsidRDefault="009C7B24" w:rsidP="00584980">
            <w:pPr>
              <w:rPr>
                <w:rFonts w:ascii="Times New Roman" w:hAnsi="Times New Roman" w:cs="Times New Roman"/>
                <w:lang w:eastAsia="en-GB"/>
              </w:rPr>
            </w:pPr>
          </w:p>
        </w:tc>
        <w:tc>
          <w:tcPr>
            <w:tcW w:w="2237" w:type="pct"/>
          </w:tcPr>
          <w:p w:rsidR="009C7B24" w:rsidRPr="00F05BA3" w:rsidRDefault="009C7B24" w:rsidP="00584980">
            <w:pPr>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bCs/>
              </w:rPr>
              <w:t>1.9.</w:t>
            </w:r>
            <w:r w:rsidRPr="00944FDC">
              <w:rPr>
                <w:rFonts w:ascii="Times New Roman" w:hAnsi="Times New Roman" w:cs="Times New Roman"/>
              </w:rPr>
              <w:t xml:space="preserve"> Įvertinti traumas patyrusių pacientų buvimo priėmimo-skubiosios pagalbos skyriuje pokyčius, stebint laikotarpį nuo atvykimo iki išvykimo į kitą skyrių, reanimaciją, operacinę, namo </w:t>
            </w:r>
            <w:r w:rsidR="00F05BA3">
              <w:rPr>
                <w:rFonts w:ascii="Times New Roman" w:hAnsi="Times New Roman" w:cs="Times New Roman"/>
              </w:rPr>
              <w:t xml:space="preserve"> (2007 m. ir 2012 m. duomenys).</w:t>
            </w:r>
          </w:p>
        </w:tc>
        <w:tc>
          <w:tcPr>
            <w:tcW w:w="1819" w:type="pct"/>
          </w:tcPr>
          <w:p w:rsidR="009C7B24" w:rsidRPr="00944FDC" w:rsidRDefault="009C7B24" w:rsidP="00584980">
            <w:pPr>
              <w:ind w:left="13" w:right="113" w:hanging="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rPr>
              <w:t>Remiantis stacionarinėse gydymo įstaigose saugomose ligos istorijose esančių GMP kortelių (forma 114/а ir 110/а), ambulatorinio gydymo priėmimo-skubios</w:t>
            </w:r>
            <w:r w:rsidR="00AE505A" w:rsidRPr="00944FDC">
              <w:rPr>
                <w:rFonts w:ascii="Times New Roman" w:hAnsi="Times New Roman" w:cs="Times New Roman"/>
              </w:rPr>
              <w:t>ios</w:t>
            </w:r>
            <w:r w:rsidRPr="00944FDC">
              <w:rPr>
                <w:rFonts w:ascii="Times New Roman" w:hAnsi="Times New Roman" w:cs="Times New Roman"/>
              </w:rPr>
              <w:t xml:space="preserve"> pagalbos skyriuje esančių kortelių bei asmens gydymo stacionare esančių ligos istorijų duomenimis. </w:t>
            </w:r>
          </w:p>
        </w:tc>
      </w:tr>
      <w:tr w:rsidR="009C7B24" w:rsidRPr="00944FDC" w:rsidTr="00F05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pct"/>
            <w:vMerge/>
          </w:tcPr>
          <w:p w:rsidR="009C7B24" w:rsidRPr="00944FDC" w:rsidRDefault="009C7B24" w:rsidP="00584980">
            <w:pPr>
              <w:rPr>
                <w:rFonts w:ascii="Times New Roman" w:hAnsi="Times New Roman" w:cs="Times New Roman"/>
                <w:lang w:eastAsia="en-GB"/>
              </w:rPr>
            </w:pPr>
          </w:p>
        </w:tc>
        <w:tc>
          <w:tcPr>
            <w:tcW w:w="2237" w:type="pct"/>
          </w:tcPr>
          <w:p w:rsidR="009C7B24" w:rsidRPr="00F05BA3" w:rsidRDefault="009C7B24" w:rsidP="00584980">
            <w:pPr>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bCs/>
              </w:rPr>
              <w:t>1.10.</w:t>
            </w:r>
            <w:r w:rsidRPr="00944FDC">
              <w:rPr>
                <w:rFonts w:ascii="Times New Roman" w:hAnsi="Times New Roman" w:cs="Times New Roman"/>
              </w:rPr>
              <w:t xml:space="preserve"> Įvertinti laiko trukmę nuo GMP iškvietimo priėmimo (telefono ragelio pakėlimo) iki specializuotos medicinos pagalbos suteikimo traumos centruose</w:t>
            </w:r>
            <w:r w:rsidR="00F05BA3">
              <w:rPr>
                <w:rFonts w:ascii="Times New Roman" w:hAnsi="Times New Roman" w:cs="Times New Roman"/>
              </w:rPr>
              <w:t xml:space="preserve"> (2007 m. ir 2012 m. duomenys).</w:t>
            </w:r>
          </w:p>
        </w:tc>
        <w:tc>
          <w:tcPr>
            <w:tcW w:w="1819" w:type="pct"/>
          </w:tcPr>
          <w:p w:rsidR="009C7B24" w:rsidRPr="00944FDC" w:rsidRDefault="009C7B24" w:rsidP="00584980">
            <w:pPr>
              <w:ind w:left="13" w:right="113" w:hanging="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rPr>
              <w:t>Remiantis stacionarinėse gydymo įstaigose saugomose ligos istorijose esančių GMP kortelių (forma 114/а ir 110/а), ambulatorinio gydymo priėmimo-skubios</w:t>
            </w:r>
            <w:r w:rsidR="00AE505A" w:rsidRPr="00944FDC">
              <w:rPr>
                <w:rFonts w:ascii="Times New Roman" w:hAnsi="Times New Roman" w:cs="Times New Roman"/>
              </w:rPr>
              <w:t>ios</w:t>
            </w:r>
            <w:r w:rsidRPr="00944FDC">
              <w:rPr>
                <w:rFonts w:ascii="Times New Roman" w:hAnsi="Times New Roman" w:cs="Times New Roman"/>
              </w:rPr>
              <w:t xml:space="preserve"> pagalbos skyriuje esančių kortelių bei asmens gydymo stacionare esančių  ligos istorijų duomenimis. </w:t>
            </w:r>
          </w:p>
        </w:tc>
      </w:tr>
      <w:tr w:rsidR="009C7B24" w:rsidRPr="00944FDC" w:rsidTr="00F05BA3">
        <w:tc>
          <w:tcPr>
            <w:cnfStyle w:val="001000000000" w:firstRow="0" w:lastRow="0" w:firstColumn="1" w:lastColumn="0" w:oddVBand="0" w:evenVBand="0" w:oddHBand="0" w:evenHBand="0" w:firstRowFirstColumn="0" w:firstRowLastColumn="0" w:lastRowFirstColumn="0" w:lastRowLastColumn="0"/>
            <w:tcW w:w="944" w:type="pct"/>
            <w:vMerge/>
          </w:tcPr>
          <w:p w:rsidR="009C7B24" w:rsidRPr="00944FDC" w:rsidRDefault="009C7B24" w:rsidP="00584980">
            <w:pPr>
              <w:rPr>
                <w:rFonts w:ascii="Times New Roman" w:hAnsi="Times New Roman" w:cs="Times New Roman"/>
                <w:lang w:eastAsia="en-GB"/>
              </w:rPr>
            </w:pPr>
          </w:p>
        </w:tc>
        <w:tc>
          <w:tcPr>
            <w:tcW w:w="2237" w:type="pct"/>
          </w:tcPr>
          <w:p w:rsidR="009C7B24" w:rsidRPr="00944FDC" w:rsidRDefault="009C7B24" w:rsidP="00584980">
            <w:pPr>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bCs/>
              </w:rPr>
              <w:t>1.11.</w:t>
            </w:r>
            <w:r w:rsidRPr="00944FDC">
              <w:rPr>
                <w:rFonts w:ascii="Times New Roman" w:hAnsi="Times New Roman" w:cs="Times New Roman"/>
              </w:rPr>
              <w:t xml:space="preserve"> Įvertinti, ar pacientus, kuriems buvo suteikta GMP paslauga, įvertinus </w:t>
            </w:r>
            <w:r w:rsidR="00974D76" w:rsidRPr="00944FDC">
              <w:rPr>
                <w:rFonts w:ascii="Times New Roman" w:hAnsi="Times New Roman" w:cs="Times New Roman"/>
              </w:rPr>
              <w:t>jų sveikatos būklę, GMP įstaigos</w:t>
            </w:r>
            <w:r w:rsidRPr="00944FDC">
              <w:rPr>
                <w:rFonts w:ascii="Times New Roman" w:hAnsi="Times New Roman" w:cs="Times New Roman"/>
              </w:rPr>
              <w:t xml:space="preserve"> pristatė į tinkamos kompetencijos traumos centrą ar priėmimo-skubiosios pagalbos skyrių (ar buvo papildomai atlikti pacientų pervežimai tarp ASPĮ) (2007 m. ir 2012 m. duomenys).</w:t>
            </w:r>
          </w:p>
        </w:tc>
        <w:tc>
          <w:tcPr>
            <w:tcW w:w="1819" w:type="pct"/>
          </w:tcPr>
          <w:p w:rsidR="009C7B24" w:rsidRPr="00944FDC" w:rsidRDefault="009C7B24" w:rsidP="0087234E">
            <w:pPr>
              <w:ind w:left="13" w:right="113" w:hanging="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rPr>
              <w:t>Remiantis stacionarinėse gydymo įstaigose saugomose ligos istorijose esančių GMP kortelių (forma 114/а ir 110/а), ambulatorinio gydymo priėmimo-skubios</w:t>
            </w:r>
            <w:r w:rsidR="00AE505A" w:rsidRPr="00944FDC">
              <w:rPr>
                <w:rFonts w:ascii="Times New Roman" w:hAnsi="Times New Roman" w:cs="Times New Roman"/>
              </w:rPr>
              <w:t>ios</w:t>
            </w:r>
            <w:r w:rsidRPr="00944FDC">
              <w:rPr>
                <w:rFonts w:ascii="Times New Roman" w:hAnsi="Times New Roman" w:cs="Times New Roman"/>
              </w:rPr>
              <w:t xml:space="preserve"> pagalbos skyriuje esančių kortelių bei asmens gydymo stacionare esančių ligos istorijų duomenimis. </w:t>
            </w:r>
          </w:p>
        </w:tc>
      </w:tr>
      <w:tr w:rsidR="009C7B24" w:rsidRPr="00944FDC" w:rsidTr="00F05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pct"/>
          </w:tcPr>
          <w:p w:rsidR="009C7B24" w:rsidRPr="00944FDC" w:rsidRDefault="009C7B24" w:rsidP="00584980">
            <w:pPr>
              <w:ind w:left="113" w:right="113"/>
              <w:jc w:val="center"/>
              <w:rPr>
                <w:rFonts w:ascii="Times New Roman" w:hAnsi="Times New Roman" w:cs="Times New Roman"/>
              </w:rPr>
            </w:pPr>
            <w:r w:rsidRPr="00944FDC">
              <w:rPr>
                <w:rFonts w:ascii="Times New Roman" w:hAnsi="Times New Roman" w:cs="Times New Roman"/>
              </w:rPr>
              <w:t>2 uždavinys</w:t>
            </w:r>
          </w:p>
        </w:tc>
        <w:tc>
          <w:tcPr>
            <w:tcW w:w="2237" w:type="pct"/>
          </w:tcPr>
          <w:p w:rsidR="009C7B24" w:rsidRPr="00944FDC" w:rsidRDefault="009C7B24" w:rsidP="00584980">
            <w:pPr>
              <w:ind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b/>
                <w:bCs/>
              </w:rPr>
              <w:t>2 uždavinio pagrindiniai vertinimo klausimai</w:t>
            </w:r>
          </w:p>
        </w:tc>
        <w:tc>
          <w:tcPr>
            <w:tcW w:w="1819" w:type="pct"/>
          </w:tcPr>
          <w:p w:rsidR="009C7B24" w:rsidRPr="00944FDC" w:rsidRDefault="009C7B24" w:rsidP="00584980">
            <w:pPr>
              <w:ind w:left="13" w:right="113" w:hanging="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C7B24" w:rsidRPr="00944FDC" w:rsidTr="00F05BA3">
        <w:tc>
          <w:tcPr>
            <w:cnfStyle w:val="001000000000" w:firstRow="0" w:lastRow="0" w:firstColumn="1" w:lastColumn="0" w:oddVBand="0" w:evenVBand="0" w:oddHBand="0" w:evenHBand="0" w:firstRowFirstColumn="0" w:firstRowLastColumn="0" w:lastRowFirstColumn="0" w:lastRowLastColumn="0"/>
            <w:tcW w:w="944" w:type="pct"/>
          </w:tcPr>
          <w:p w:rsidR="009C7B24" w:rsidRPr="00944FDC" w:rsidRDefault="009C7B24" w:rsidP="00F05BA3">
            <w:pPr>
              <w:ind w:left="113" w:right="113"/>
              <w:rPr>
                <w:rFonts w:ascii="Times New Roman" w:hAnsi="Times New Roman" w:cs="Times New Roman"/>
              </w:rPr>
            </w:pPr>
            <w:r w:rsidRPr="00944FDC">
              <w:rPr>
                <w:rFonts w:ascii="Times New Roman" w:hAnsi="Times New Roman" w:cs="Times New Roman"/>
              </w:rPr>
              <w:t>2. Įvertinti priemonių Nr. VP3-2.1-SAM-02-V ir Nr. VP3-2.1-SAM-03-V poveikį sveikatos priežiūros kokybei ir prieinamumui</w:t>
            </w:r>
          </w:p>
        </w:tc>
        <w:tc>
          <w:tcPr>
            <w:tcW w:w="2237" w:type="pct"/>
          </w:tcPr>
          <w:p w:rsidR="009C7B24" w:rsidRPr="00944FDC" w:rsidRDefault="009C7B24" w:rsidP="00584980">
            <w:pPr>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rPr>
              <w:t>2.1. Koks priemonių Nr. VP3-2.1-SAM-02-V ir Nr. VP3-2.1-SAM-03-V poveikis sveikatos priežiūros kokybei ir prieinamumui:</w:t>
            </w:r>
          </w:p>
          <w:p w:rsidR="009C7B24" w:rsidRPr="00944FDC" w:rsidRDefault="009C7B24" w:rsidP="00584980">
            <w:pPr>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rPr>
              <w:t xml:space="preserve"> 2.1.1. Kaip pasikeitė paslaugų teikimas, modernizavus traumos centrų, teikiančių medicinos pagalbą nukentėjusiesiems nuo traumų, infrastruktūrą.</w:t>
            </w:r>
          </w:p>
          <w:p w:rsidR="009C7B24" w:rsidRPr="00944FDC" w:rsidRDefault="009C7B24" w:rsidP="00584980">
            <w:pPr>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rPr>
              <w:t>2.1.2. Kaip pasikeitė teikiamų GMP paslaugų kokybė ir prieinamumas sulaukus investicijų GMP plėtrai.</w:t>
            </w:r>
          </w:p>
        </w:tc>
        <w:tc>
          <w:tcPr>
            <w:tcW w:w="1819" w:type="pct"/>
          </w:tcPr>
          <w:p w:rsidR="009C7B24" w:rsidRPr="00944FDC" w:rsidRDefault="009C7B24" w:rsidP="00584980">
            <w:pPr>
              <w:ind w:left="13" w:right="113" w:hanging="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rPr>
              <w:t>Anketinė GMP ir s</w:t>
            </w:r>
            <w:r w:rsidR="00B34A90" w:rsidRPr="00944FDC">
              <w:rPr>
                <w:rFonts w:ascii="Times New Roman" w:hAnsi="Times New Roman" w:cs="Times New Roman"/>
              </w:rPr>
              <w:t>tacionarinių ASPĮ apklausa bei f</w:t>
            </w:r>
            <w:r w:rsidRPr="00944FDC">
              <w:rPr>
                <w:rFonts w:ascii="Times New Roman" w:hAnsi="Times New Roman" w:cs="Times New Roman"/>
              </w:rPr>
              <w:t>okus grupių diskusijos.</w:t>
            </w:r>
          </w:p>
          <w:p w:rsidR="009C7B24" w:rsidRPr="00944FDC" w:rsidRDefault="009C7B24" w:rsidP="00584980">
            <w:pPr>
              <w:ind w:left="13" w:right="113" w:hanging="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9C7B24" w:rsidRPr="00944FDC" w:rsidRDefault="009C7B24" w:rsidP="00231EBC">
            <w:pPr>
              <w:ind w:left="13" w:right="113" w:hanging="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4FDC">
              <w:rPr>
                <w:rFonts w:ascii="Times New Roman" w:hAnsi="Times New Roman" w:cs="Times New Roman"/>
              </w:rPr>
              <w:t>Anketinė GMP ir s</w:t>
            </w:r>
            <w:r w:rsidR="00B34A90" w:rsidRPr="00944FDC">
              <w:rPr>
                <w:rFonts w:ascii="Times New Roman" w:hAnsi="Times New Roman" w:cs="Times New Roman"/>
              </w:rPr>
              <w:t>tacionarinių ASPĮ apklausa bei f</w:t>
            </w:r>
            <w:r w:rsidRPr="00944FDC">
              <w:rPr>
                <w:rFonts w:ascii="Times New Roman" w:hAnsi="Times New Roman" w:cs="Times New Roman"/>
              </w:rPr>
              <w:t>okus grupių diskusijos.</w:t>
            </w:r>
          </w:p>
        </w:tc>
      </w:tr>
    </w:tbl>
    <w:p w:rsidR="007340EE" w:rsidRPr="006F5A4F" w:rsidRDefault="007340EE" w:rsidP="007340EE">
      <w:pPr>
        <w:rPr>
          <w:rFonts w:ascii="Times New Roman" w:hAnsi="Times New Roman" w:cs="Times New Roman"/>
          <w:sz w:val="24"/>
          <w:szCs w:val="24"/>
        </w:rPr>
        <w:sectPr w:rsidR="007340EE" w:rsidRPr="006F5A4F" w:rsidSect="00D25BF6">
          <w:pgSz w:w="11906" w:h="16838" w:code="9"/>
          <w:pgMar w:top="1440" w:right="1440" w:bottom="1440" w:left="1440" w:header="567" w:footer="567" w:gutter="0"/>
          <w:cols w:space="1296"/>
          <w:titlePg/>
          <w:docGrid w:linePitch="360"/>
        </w:sectPr>
      </w:pPr>
      <w:r w:rsidRPr="006F5A4F">
        <w:rPr>
          <w:rFonts w:ascii="Times New Roman" w:hAnsi="Times New Roman" w:cs="Times New Roman"/>
          <w:sz w:val="24"/>
          <w:szCs w:val="24"/>
        </w:rPr>
        <w:br w:type="page"/>
      </w:r>
    </w:p>
    <w:p w:rsidR="009E7738" w:rsidRPr="00561F98" w:rsidRDefault="00F207A3" w:rsidP="00120E48">
      <w:pPr>
        <w:pStyle w:val="Antrat1"/>
        <w:numPr>
          <w:ilvl w:val="0"/>
          <w:numId w:val="20"/>
        </w:numPr>
      </w:pPr>
      <w:bookmarkStart w:id="26" w:name="_Toc411940350"/>
      <w:r>
        <w:lastRenderedPageBreak/>
        <w:t>VERTINIMO</w:t>
      </w:r>
      <w:r w:rsidR="009E7738" w:rsidRPr="00561F98">
        <w:t xml:space="preserve"> REZULTATAI</w:t>
      </w:r>
      <w:bookmarkEnd w:id="26"/>
    </w:p>
    <w:p w:rsidR="00943C52" w:rsidRPr="00995D43" w:rsidRDefault="000D45AC" w:rsidP="00120E48">
      <w:pPr>
        <w:pStyle w:val="Antrat2"/>
        <w:numPr>
          <w:ilvl w:val="1"/>
          <w:numId w:val="20"/>
        </w:numPr>
        <w:ind w:left="567" w:hanging="567"/>
      </w:pPr>
      <w:bookmarkStart w:id="27" w:name="_Toc411940351"/>
      <w:r w:rsidRPr="000D45AC">
        <w:t>T</w:t>
      </w:r>
      <w:r w:rsidR="005C11DB" w:rsidRPr="000D45AC">
        <w:t xml:space="preserve">raumos </w:t>
      </w:r>
      <w:r w:rsidR="00943C52">
        <w:t>centruose gydytų pacientų</w:t>
      </w:r>
      <w:r w:rsidR="003D23F6">
        <w:t>,</w:t>
      </w:r>
      <w:r w:rsidR="00F207A3">
        <w:t xml:space="preserve"> </w:t>
      </w:r>
      <w:r w:rsidR="00250CB4">
        <w:t>dalyvavusių vertinime</w:t>
      </w:r>
      <w:r w:rsidR="003D23F6">
        <w:t>,</w:t>
      </w:r>
      <w:r w:rsidR="005C11DB" w:rsidRPr="000D45AC">
        <w:t xml:space="preserve"> charakteristikos</w:t>
      </w:r>
      <w:r w:rsidR="00943C52">
        <w:t xml:space="preserve"> 2007 ir 2012 </w:t>
      </w:r>
      <w:r w:rsidR="00943C52" w:rsidRPr="00995D43">
        <w:t>m.</w:t>
      </w:r>
      <w:bookmarkEnd w:id="27"/>
      <w:r w:rsidR="00943C52" w:rsidRPr="00995D43">
        <w:t xml:space="preserve"> </w:t>
      </w:r>
    </w:p>
    <w:p w:rsidR="007F4538" w:rsidRPr="002F18B8" w:rsidRDefault="00561441" w:rsidP="007F4538">
      <w:pPr>
        <w:spacing w:after="120" w:line="240" w:lineRule="auto"/>
        <w:ind w:firstLine="720"/>
        <w:jc w:val="both"/>
        <w:rPr>
          <w:rFonts w:ascii="Times New Roman" w:hAnsi="Times New Roman" w:cs="Times New Roman"/>
          <w:sz w:val="24"/>
          <w:szCs w:val="24"/>
        </w:rPr>
      </w:pPr>
      <w:r w:rsidRPr="002F18B8">
        <w:rPr>
          <w:rFonts w:ascii="Times New Roman" w:hAnsi="Times New Roman" w:cs="Times New Roman"/>
          <w:bCs/>
          <w:sz w:val="24"/>
          <w:szCs w:val="24"/>
        </w:rPr>
        <w:t xml:space="preserve">Atsižvelgiant į </w:t>
      </w:r>
      <w:r w:rsidR="00FA3153" w:rsidRPr="002F18B8">
        <w:rPr>
          <w:rFonts w:ascii="Times New Roman" w:hAnsi="Times New Roman" w:cs="Times New Roman"/>
          <w:sz w:val="24"/>
          <w:szCs w:val="24"/>
        </w:rPr>
        <w:t xml:space="preserve">2007–2013 m. ES struktūrinės paramos lėšomis </w:t>
      </w:r>
      <w:r w:rsidRPr="002F18B8">
        <w:rPr>
          <w:rFonts w:ascii="Times New Roman" w:hAnsi="Times New Roman" w:cs="Times New Roman"/>
          <w:bCs/>
          <w:sz w:val="24"/>
          <w:szCs w:val="24"/>
        </w:rPr>
        <w:t xml:space="preserve">įgyvendintų projektų </w:t>
      </w:r>
      <w:r w:rsidR="00752802" w:rsidRPr="002F18B8">
        <w:rPr>
          <w:rFonts w:ascii="Times New Roman" w:hAnsi="Times New Roman" w:cs="Times New Roman"/>
          <w:bCs/>
          <w:sz w:val="24"/>
          <w:szCs w:val="24"/>
        </w:rPr>
        <w:t>įgyvendinimo</w:t>
      </w:r>
      <w:r w:rsidR="00760AC2" w:rsidRPr="002F18B8">
        <w:rPr>
          <w:rFonts w:ascii="Times New Roman" w:hAnsi="Times New Roman" w:cs="Times New Roman"/>
          <w:bCs/>
          <w:sz w:val="24"/>
          <w:szCs w:val="24"/>
        </w:rPr>
        <w:t xml:space="preserve"> terminus </w:t>
      </w:r>
      <w:r w:rsidRPr="002F18B8">
        <w:rPr>
          <w:rFonts w:ascii="Times New Roman" w:hAnsi="Times New Roman" w:cs="Times New Roman"/>
          <w:bCs/>
          <w:sz w:val="24"/>
          <w:szCs w:val="24"/>
        </w:rPr>
        <w:t>ir įstai</w:t>
      </w:r>
      <w:r w:rsidR="00F207A3" w:rsidRPr="002F18B8">
        <w:rPr>
          <w:rFonts w:ascii="Times New Roman" w:hAnsi="Times New Roman" w:cs="Times New Roman"/>
          <w:bCs/>
          <w:sz w:val="24"/>
          <w:szCs w:val="24"/>
        </w:rPr>
        <w:t>gų lygį, kaip ir numatyta vertinimo</w:t>
      </w:r>
      <w:r w:rsidRPr="002F18B8">
        <w:rPr>
          <w:rFonts w:ascii="Times New Roman" w:hAnsi="Times New Roman" w:cs="Times New Roman"/>
          <w:bCs/>
          <w:sz w:val="24"/>
          <w:szCs w:val="24"/>
        </w:rPr>
        <w:t xml:space="preserve"> metodikoje</w:t>
      </w:r>
      <w:r w:rsidR="00760AC2" w:rsidRPr="002F18B8">
        <w:rPr>
          <w:rFonts w:ascii="Times New Roman" w:hAnsi="Times New Roman" w:cs="Times New Roman"/>
          <w:bCs/>
          <w:sz w:val="24"/>
          <w:szCs w:val="24"/>
        </w:rPr>
        <w:t>,</w:t>
      </w:r>
      <w:r w:rsidRPr="002F18B8">
        <w:rPr>
          <w:rFonts w:ascii="Times New Roman" w:hAnsi="Times New Roman" w:cs="Times New Roman"/>
          <w:bCs/>
          <w:sz w:val="24"/>
          <w:szCs w:val="24"/>
        </w:rPr>
        <w:t xml:space="preserve"> </w:t>
      </w:r>
      <w:r w:rsidR="007542AF" w:rsidRPr="002F18B8">
        <w:rPr>
          <w:rFonts w:ascii="Times New Roman" w:hAnsi="Times New Roman" w:cs="Times New Roman"/>
          <w:bCs/>
          <w:sz w:val="24"/>
          <w:szCs w:val="24"/>
        </w:rPr>
        <w:t xml:space="preserve">ligos istorijų atvejų </w:t>
      </w:r>
      <w:r w:rsidRPr="002F18B8">
        <w:rPr>
          <w:rFonts w:ascii="Times New Roman" w:hAnsi="Times New Roman" w:cs="Times New Roman"/>
          <w:bCs/>
          <w:sz w:val="24"/>
          <w:szCs w:val="24"/>
        </w:rPr>
        <w:t xml:space="preserve">analizė atlikta </w:t>
      </w:r>
      <w:r w:rsidRPr="002F18B8">
        <w:rPr>
          <w:rFonts w:ascii="Times New Roman" w:hAnsi="Times New Roman" w:cs="Times New Roman"/>
          <w:sz w:val="24"/>
          <w:szCs w:val="24"/>
        </w:rPr>
        <w:t xml:space="preserve">VšĮ </w:t>
      </w:r>
      <w:r w:rsidRPr="002F18B8">
        <w:rPr>
          <w:rFonts w:ascii="Times New Roman" w:hAnsi="Times New Roman" w:cs="Times New Roman"/>
          <w:bCs/>
          <w:sz w:val="24"/>
          <w:szCs w:val="24"/>
        </w:rPr>
        <w:t>Respublikinėje Vilniaus universitetinėje ligoninėje (216 atvejų</w:t>
      </w:r>
      <w:r w:rsidR="00A802BB" w:rsidRPr="002F18B8">
        <w:rPr>
          <w:rFonts w:ascii="Times New Roman" w:hAnsi="Times New Roman" w:cs="Times New Roman"/>
          <w:bCs/>
          <w:sz w:val="24"/>
          <w:szCs w:val="24"/>
        </w:rPr>
        <w:t>, 53,3</w:t>
      </w:r>
      <w:r w:rsidR="00760AC2" w:rsidRPr="002F18B8">
        <w:rPr>
          <w:rFonts w:ascii="Times New Roman" w:hAnsi="Times New Roman" w:cs="Times New Roman"/>
          <w:bCs/>
          <w:sz w:val="24"/>
          <w:szCs w:val="24"/>
        </w:rPr>
        <w:t xml:space="preserve"> proc.</w:t>
      </w:r>
      <w:r w:rsidR="00A802BB" w:rsidRPr="002F18B8">
        <w:rPr>
          <w:rFonts w:ascii="Times New Roman" w:hAnsi="Times New Roman" w:cs="Times New Roman"/>
          <w:bCs/>
          <w:sz w:val="24"/>
          <w:szCs w:val="24"/>
        </w:rPr>
        <w:t xml:space="preserve"> visų pacientų</w:t>
      </w:r>
      <w:r w:rsidRPr="002F18B8">
        <w:rPr>
          <w:rFonts w:ascii="Times New Roman" w:hAnsi="Times New Roman" w:cs="Times New Roman"/>
          <w:bCs/>
          <w:sz w:val="24"/>
          <w:szCs w:val="24"/>
        </w:rPr>
        <w:t>)</w:t>
      </w:r>
      <w:r w:rsidRPr="002F18B8">
        <w:rPr>
          <w:rFonts w:ascii="Times New Roman" w:hAnsi="Times New Roman" w:cs="Times New Roman"/>
          <w:sz w:val="24"/>
          <w:szCs w:val="24"/>
        </w:rPr>
        <w:t>, VšĮ Respublikinėje Panevėžio ligoninėje (105 atvejai</w:t>
      </w:r>
      <w:r w:rsidR="00A802BB" w:rsidRPr="002F18B8">
        <w:rPr>
          <w:rFonts w:ascii="Times New Roman" w:hAnsi="Times New Roman" w:cs="Times New Roman"/>
          <w:sz w:val="24"/>
          <w:szCs w:val="24"/>
        </w:rPr>
        <w:t xml:space="preserve">, </w:t>
      </w:r>
      <w:r w:rsidR="00A802BB" w:rsidRPr="002F18B8">
        <w:rPr>
          <w:rFonts w:ascii="Times New Roman" w:hAnsi="Times New Roman" w:cs="Times New Roman"/>
          <w:bCs/>
          <w:sz w:val="24"/>
          <w:szCs w:val="24"/>
        </w:rPr>
        <w:t>26,0</w:t>
      </w:r>
      <w:r w:rsidR="00760AC2" w:rsidRPr="002F18B8">
        <w:rPr>
          <w:rFonts w:ascii="Times New Roman" w:hAnsi="Times New Roman" w:cs="Times New Roman"/>
          <w:bCs/>
          <w:sz w:val="24"/>
          <w:szCs w:val="24"/>
        </w:rPr>
        <w:t xml:space="preserve"> proc.</w:t>
      </w:r>
      <w:r w:rsidR="00A802BB" w:rsidRPr="002F18B8">
        <w:rPr>
          <w:rFonts w:ascii="Times New Roman" w:hAnsi="Times New Roman" w:cs="Times New Roman"/>
          <w:bCs/>
          <w:sz w:val="24"/>
          <w:szCs w:val="24"/>
        </w:rPr>
        <w:t xml:space="preserve"> visų pacientų</w:t>
      </w:r>
      <w:r w:rsidRPr="002F18B8">
        <w:rPr>
          <w:rFonts w:ascii="Times New Roman" w:hAnsi="Times New Roman" w:cs="Times New Roman"/>
          <w:sz w:val="24"/>
          <w:szCs w:val="24"/>
        </w:rPr>
        <w:t>) ir VšĮ Alytaus apskrities S. Kudirkos ligoninėje (84 atvejai</w:t>
      </w:r>
      <w:r w:rsidR="00A802BB" w:rsidRPr="002F18B8">
        <w:rPr>
          <w:rFonts w:ascii="Times New Roman" w:hAnsi="Times New Roman" w:cs="Times New Roman"/>
          <w:sz w:val="24"/>
          <w:szCs w:val="24"/>
        </w:rPr>
        <w:t xml:space="preserve">, </w:t>
      </w:r>
      <w:r w:rsidR="00A802BB" w:rsidRPr="002F18B8">
        <w:rPr>
          <w:rFonts w:ascii="Times New Roman" w:hAnsi="Times New Roman" w:cs="Times New Roman"/>
          <w:bCs/>
          <w:sz w:val="24"/>
          <w:szCs w:val="24"/>
        </w:rPr>
        <w:t>20,7</w:t>
      </w:r>
      <w:r w:rsidR="00760AC2" w:rsidRPr="002F18B8">
        <w:rPr>
          <w:rFonts w:ascii="Times New Roman" w:hAnsi="Times New Roman" w:cs="Times New Roman"/>
          <w:bCs/>
          <w:sz w:val="24"/>
          <w:szCs w:val="24"/>
        </w:rPr>
        <w:t xml:space="preserve"> proc.</w:t>
      </w:r>
      <w:r w:rsidR="00A802BB" w:rsidRPr="002F18B8">
        <w:rPr>
          <w:rFonts w:ascii="Times New Roman" w:hAnsi="Times New Roman" w:cs="Times New Roman"/>
          <w:bCs/>
          <w:sz w:val="24"/>
          <w:szCs w:val="24"/>
        </w:rPr>
        <w:t xml:space="preserve"> visų pacientų</w:t>
      </w:r>
      <w:r w:rsidRPr="002F18B8">
        <w:rPr>
          <w:rFonts w:ascii="Times New Roman" w:hAnsi="Times New Roman" w:cs="Times New Roman"/>
          <w:sz w:val="24"/>
          <w:szCs w:val="24"/>
        </w:rPr>
        <w:t>)</w:t>
      </w:r>
      <w:r w:rsidR="00F207A3" w:rsidRPr="002F18B8">
        <w:rPr>
          <w:rFonts w:ascii="Times New Roman" w:hAnsi="Times New Roman" w:cs="Times New Roman"/>
          <w:sz w:val="24"/>
          <w:szCs w:val="24"/>
        </w:rPr>
        <w:t xml:space="preserve">. </w:t>
      </w:r>
      <w:r w:rsidR="005006BF" w:rsidRPr="002F18B8">
        <w:rPr>
          <w:rFonts w:ascii="Times New Roman" w:hAnsi="Times New Roman" w:cs="Times New Roman"/>
          <w:sz w:val="24"/>
          <w:szCs w:val="24"/>
        </w:rPr>
        <w:t xml:space="preserve">Iš viso </w:t>
      </w:r>
      <w:r w:rsidR="00A91D5A" w:rsidRPr="002F18B8">
        <w:rPr>
          <w:rFonts w:ascii="Times New Roman" w:hAnsi="Times New Roman" w:cs="Times New Roman"/>
          <w:sz w:val="24"/>
          <w:szCs w:val="24"/>
        </w:rPr>
        <w:t>buvo</w:t>
      </w:r>
      <w:r w:rsidR="00A06263" w:rsidRPr="002F18B8">
        <w:rPr>
          <w:rFonts w:ascii="Times New Roman" w:hAnsi="Times New Roman" w:cs="Times New Roman"/>
          <w:sz w:val="24"/>
          <w:szCs w:val="24"/>
        </w:rPr>
        <w:t xml:space="preserve"> </w:t>
      </w:r>
      <w:r w:rsidR="00E646AB" w:rsidRPr="002F18B8">
        <w:rPr>
          <w:rFonts w:ascii="Times New Roman" w:hAnsi="Times New Roman" w:cs="Times New Roman"/>
          <w:sz w:val="24"/>
          <w:szCs w:val="24"/>
        </w:rPr>
        <w:t>vertintos</w:t>
      </w:r>
      <w:r w:rsidR="0064146E" w:rsidRPr="002F18B8">
        <w:rPr>
          <w:rFonts w:ascii="Times New Roman" w:hAnsi="Times New Roman" w:cs="Times New Roman"/>
          <w:sz w:val="24"/>
          <w:szCs w:val="24"/>
        </w:rPr>
        <w:t xml:space="preserve"> </w:t>
      </w:r>
      <w:r w:rsidR="00A06263" w:rsidRPr="002F18B8">
        <w:rPr>
          <w:rFonts w:ascii="Times New Roman" w:hAnsi="Times New Roman" w:cs="Times New Roman"/>
          <w:sz w:val="24"/>
          <w:szCs w:val="24"/>
        </w:rPr>
        <w:t xml:space="preserve">405 </w:t>
      </w:r>
      <w:r w:rsidR="007542AF" w:rsidRPr="002F18B8">
        <w:rPr>
          <w:rFonts w:ascii="Times New Roman" w:hAnsi="Times New Roman" w:cs="Times New Roman"/>
          <w:sz w:val="24"/>
          <w:szCs w:val="24"/>
        </w:rPr>
        <w:t xml:space="preserve">traumas patyrusių </w:t>
      </w:r>
      <w:r w:rsidR="00A06263" w:rsidRPr="002F18B8">
        <w:rPr>
          <w:rFonts w:ascii="Times New Roman" w:hAnsi="Times New Roman" w:cs="Times New Roman"/>
          <w:sz w:val="24"/>
          <w:szCs w:val="24"/>
        </w:rPr>
        <w:t xml:space="preserve">pacientų </w:t>
      </w:r>
      <w:r w:rsidR="00E646AB" w:rsidRPr="002F18B8">
        <w:rPr>
          <w:rFonts w:ascii="Times New Roman" w:hAnsi="Times New Roman" w:cs="Times New Roman"/>
          <w:sz w:val="24"/>
          <w:szCs w:val="24"/>
        </w:rPr>
        <w:t>ligos istorijos</w:t>
      </w:r>
      <w:r w:rsidR="00A06263" w:rsidRPr="002F18B8">
        <w:rPr>
          <w:rFonts w:ascii="Times New Roman" w:hAnsi="Times New Roman" w:cs="Times New Roman"/>
          <w:sz w:val="24"/>
          <w:szCs w:val="24"/>
        </w:rPr>
        <w:t xml:space="preserve"> (minimalus reikalingas apskaičiuotas atvejų skaičius </w:t>
      </w:r>
      <w:r w:rsidR="0064146E" w:rsidRPr="002F18B8">
        <w:rPr>
          <w:rFonts w:ascii="Times New Roman" w:hAnsi="Times New Roman" w:cs="Times New Roman"/>
          <w:sz w:val="24"/>
          <w:szCs w:val="24"/>
        </w:rPr>
        <w:t xml:space="preserve">sudarė </w:t>
      </w:r>
      <w:r w:rsidR="00A06263" w:rsidRPr="002F18B8">
        <w:rPr>
          <w:rFonts w:ascii="Times New Roman" w:hAnsi="Times New Roman" w:cs="Times New Roman"/>
          <w:sz w:val="24"/>
          <w:szCs w:val="24"/>
        </w:rPr>
        <w:t>384).</w:t>
      </w:r>
      <w:r w:rsidR="00A06263" w:rsidRPr="002F18B8">
        <w:rPr>
          <w:rFonts w:ascii="Times New Roman" w:hAnsi="Times New Roman" w:cs="Times New Roman"/>
          <w:sz w:val="24"/>
          <w:szCs w:val="24"/>
          <w:lang w:val="en-US"/>
        </w:rPr>
        <w:t xml:space="preserve"> </w:t>
      </w:r>
      <w:r w:rsidR="007F4538" w:rsidRPr="00A40FCA">
        <w:rPr>
          <w:rFonts w:ascii="Times New Roman" w:hAnsi="Times New Roman" w:cs="Times New Roman"/>
          <w:sz w:val="24"/>
          <w:szCs w:val="24"/>
          <w:lang w:val="en-US"/>
        </w:rPr>
        <w:t xml:space="preserve">Atsižvelgiant į tai, kad Lietuvoje vertinimu laikotarpiu </w:t>
      </w:r>
      <w:r w:rsidR="007F4538" w:rsidRPr="00A40FCA">
        <w:rPr>
          <w:rFonts w:ascii="Times New Roman" w:hAnsi="Times New Roman" w:cs="Times New Roman"/>
          <w:sz w:val="24"/>
          <w:szCs w:val="24"/>
        </w:rPr>
        <w:t>nebuvo priimtų vieningų sunkios traumos atpažinimo kriterijų, nėra patvirtinto sunkios traumos apibrėžimo ir atskiro tokios būklės kodavimo, todėl vertinimui tikslingai buvo pasirinkti tik sunkesnes traumas patyrę pacientai, kuriems dėl patirtų sužalojimų prireikė gydymo ligoninėje. Ligos istorijų atvejai atskirai pagal traumos pobūdį, mechanizmą ar anatomines sužalojimų sritis detaliau nebuvo</w:t>
      </w:r>
      <w:r w:rsidR="007F4538" w:rsidRPr="002F18B8">
        <w:rPr>
          <w:rFonts w:ascii="Times New Roman" w:hAnsi="Times New Roman" w:cs="Times New Roman"/>
          <w:sz w:val="24"/>
          <w:szCs w:val="24"/>
        </w:rPr>
        <w:t xml:space="preserve"> analizuojami. Šiame vertinimo etape kiekviename iš dalyvavusių traumos centrų buvo pasiekti numatyti minimalūs kokybiškai analizei reikalingi atvejų skaičiai, atsižvelgiant į per metus aptarnaujamų traumas patyrusių pacientų srautus.</w:t>
      </w:r>
    </w:p>
    <w:p w:rsidR="007F4538" w:rsidRPr="002F18B8" w:rsidRDefault="00FD6CAF" w:rsidP="002F18B8">
      <w:pPr>
        <w:spacing w:after="120" w:line="240" w:lineRule="auto"/>
        <w:ind w:right="-1" w:firstLine="709"/>
        <w:jc w:val="both"/>
        <w:rPr>
          <w:rFonts w:ascii="Times New Roman" w:hAnsi="Times New Roman" w:cs="Times New Roman"/>
          <w:sz w:val="24"/>
          <w:szCs w:val="24"/>
        </w:rPr>
      </w:pPr>
      <w:r w:rsidRPr="002F18B8">
        <w:rPr>
          <w:rFonts w:ascii="Times New Roman" w:hAnsi="Times New Roman" w:cs="Times New Roman"/>
          <w:sz w:val="24"/>
          <w:szCs w:val="24"/>
        </w:rPr>
        <w:t xml:space="preserve">Pacientų skaičius tiriamaisiais metais pasiskirstė gan </w:t>
      </w:r>
      <w:r w:rsidR="00A33A83" w:rsidRPr="002F18B8">
        <w:rPr>
          <w:rFonts w:ascii="Times New Roman" w:hAnsi="Times New Roman" w:cs="Times New Roman"/>
          <w:sz w:val="24"/>
          <w:szCs w:val="24"/>
        </w:rPr>
        <w:t>tolygiai –</w:t>
      </w:r>
      <w:r w:rsidR="00A33A83" w:rsidRPr="002F18B8">
        <w:rPr>
          <w:rFonts w:ascii="Times New Roman" w:hAnsi="Times New Roman" w:cs="Times New Roman"/>
          <w:bCs/>
          <w:sz w:val="24"/>
          <w:szCs w:val="24"/>
        </w:rPr>
        <w:t xml:space="preserve"> </w:t>
      </w:r>
      <w:r w:rsidR="00A802BB" w:rsidRPr="002F18B8">
        <w:rPr>
          <w:rFonts w:ascii="Times New Roman" w:hAnsi="Times New Roman" w:cs="Times New Roman"/>
          <w:bCs/>
          <w:sz w:val="24"/>
          <w:szCs w:val="24"/>
          <w:lang w:val="en-US"/>
        </w:rPr>
        <w:t>197 pacientai (</w:t>
      </w:r>
      <w:r w:rsidR="00C510D8" w:rsidRPr="002F18B8">
        <w:rPr>
          <w:rFonts w:ascii="Times New Roman" w:hAnsi="Times New Roman" w:cs="Times New Roman"/>
          <w:bCs/>
          <w:sz w:val="24"/>
          <w:szCs w:val="24"/>
        </w:rPr>
        <w:t>48,</w:t>
      </w:r>
      <w:r w:rsidR="00401CC8" w:rsidRPr="002F18B8">
        <w:rPr>
          <w:rFonts w:ascii="Times New Roman" w:hAnsi="Times New Roman" w:cs="Times New Roman"/>
          <w:bCs/>
          <w:sz w:val="24"/>
          <w:szCs w:val="24"/>
        </w:rPr>
        <w:t>64</w:t>
      </w:r>
      <w:r w:rsidRPr="002F18B8">
        <w:rPr>
          <w:rFonts w:ascii="Times New Roman" w:hAnsi="Times New Roman" w:cs="Times New Roman"/>
          <w:bCs/>
          <w:sz w:val="24"/>
          <w:szCs w:val="24"/>
        </w:rPr>
        <w:t xml:space="preserve"> proc.</w:t>
      </w:r>
      <w:r w:rsidR="00A802BB" w:rsidRPr="002F18B8">
        <w:rPr>
          <w:rFonts w:ascii="Times New Roman" w:hAnsi="Times New Roman" w:cs="Times New Roman"/>
          <w:bCs/>
          <w:sz w:val="24"/>
          <w:szCs w:val="24"/>
          <w:lang w:val="en-US"/>
        </w:rPr>
        <w:t>)</w:t>
      </w:r>
      <w:r w:rsidR="00401CC8" w:rsidRPr="002F18B8">
        <w:rPr>
          <w:rFonts w:ascii="Times New Roman" w:hAnsi="Times New Roman" w:cs="Times New Roman"/>
          <w:bCs/>
          <w:sz w:val="24"/>
          <w:szCs w:val="24"/>
        </w:rPr>
        <w:t xml:space="preserve"> </w:t>
      </w:r>
      <w:r w:rsidR="00A802BB" w:rsidRPr="002F18B8">
        <w:rPr>
          <w:rFonts w:ascii="Times New Roman" w:hAnsi="Times New Roman" w:cs="Times New Roman"/>
          <w:bCs/>
          <w:sz w:val="24"/>
          <w:szCs w:val="24"/>
        </w:rPr>
        <w:t>2007 m. ir 208 pacientai (</w:t>
      </w:r>
      <w:r w:rsidR="00A802BB" w:rsidRPr="002F18B8">
        <w:rPr>
          <w:rFonts w:ascii="Times New Roman" w:hAnsi="Times New Roman" w:cs="Times New Roman"/>
          <w:sz w:val="24"/>
          <w:szCs w:val="24"/>
        </w:rPr>
        <w:t>51,36</w:t>
      </w:r>
      <w:r w:rsidRPr="002F18B8">
        <w:rPr>
          <w:rFonts w:ascii="Times New Roman" w:hAnsi="Times New Roman" w:cs="Times New Roman"/>
          <w:sz w:val="24"/>
          <w:szCs w:val="24"/>
        </w:rPr>
        <w:t xml:space="preserve"> proc.</w:t>
      </w:r>
      <w:r w:rsidR="00A802BB" w:rsidRPr="002F18B8">
        <w:rPr>
          <w:rFonts w:ascii="Times New Roman" w:hAnsi="Times New Roman" w:cs="Times New Roman"/>
          <w:sz w:val="24"/>
          <w:szCs w:val="24"/>
        </w:rPr>
        <w:t xml:space="preserve">) </w:t>
      </w:r>
      <w:r w:rsidR="00A802BB" w:rsidRPr="002F18B8">
        <w:rPr>
          <w:rFonts w:ascii="Times New Roman" w:hAnsi="Times New Roman" w:cs="Times New Roman"/>
          <w:bCs/>
          <w:sz w:val="24"/>
          <w:szCs w:val="24"/>
        </w:rPr>
        <w:t>2012 m.</w:t>
      </w:r>
      <w:r w:rsidR="00401CC8" w:rsidRPr="002F18B8">
        <w:rPr>
          <w:rFonts w:ascii="Times New Roman" w:hAnsi="Times New Roman" w:cs="Times New Roman"/>
          <w:bCs/>
          <w:sz w:val="24"/>
          <w:szCs w:val="24"/>
        </w:rPr>
        <w:t xml:space="preserve"> (p=</w:t>
      </w:r>
      <w:r w:rsidR="00A33A83" w:rsidRPr="002F18B8">
        <w:rPr>
          <w:rFonts w:ascii="Times New Roman" w:hAnsi="Times New Roman" w:cs="Times New Roman"/>
          <w:bCs/>
          <w:sz w:val="24"/>
          <w:szCs w:val="24"/>
        </w:rPr>
        <w:t>1</w:t>
      </w:r>
      <w:r w:rsidR="00401CC8" w:rsidRPr="002F18B8">
        <w:rPr>
          <w:rFonts w:ascii="Times New Roman" w:hAnsi="Times New Roman" w:cs="Times New Roman"/>
          <w:bCs/>
          <w:sz w:val="24"/>
          <w:szCs w:val="24"/>
        </w:rPr>
        <w:t>,000</w:t>
      </w:r>
      <w:r w:rsidR="00A33A83" w:rsidRPr="002F18B8">
        <w:rPr>
          <w:rFonts w:ascii="Times New Roman" w:hAnsi="Times New Roman" w:cs="Times New Roman"/>
          <w:bCs/>
          <w:sz w:val="24"/>
          <w:szCs w:val="24"/>
        </w:rPr>
        <w:t>)</w:t>
      </w:r>
      <w:r w:rsidR="00A33A83" w:rsidRPr="002F18B8">
        <w:rPr>
          <w:rFonts w:ascii="Times New Roman" w:hAnsi="Times New Roman" w:cs="Times New Roman"/>
          <w:sz w:val="24"/>
          <w:szCs w:val="24"/>
        </w:rPr>
        <w:t>. Nebuvo statisti</w:t>
      </w:r>
      <w:r w:rsidR="00AF0601" w:rsidRPr="002F18B8">
        <w:rPr>
          <w:rFonts w:ascii="Times New Roman" w:hAnsi="Times New Roman" w:cs="Times New Roman"/>
          <w:sz w:val="24"/>
          <w:szCs w:val="24"/>
        </w:rPr>
        <w:t>š</w:t>
      </w:r>
      <w:r w:rsidR="00A33A83" w:rsidRPr="002F18B8">
        <w:rPr>
          <w:rFonts w:ascii="Times New Roman" w:hAnsi="Times New Roman" w:cs="Times New Roman"/>
          <w:sz w:val="24"/>
          <w:szCs w:val="24"/>
        </w:rPr>
        <w:t xml:space="preserve">kai reikšmingų skirtumų tarp </w:t>
      </w:r>
      <w:r w:rsidR="00A33A83" w:rsidRPr="002F18B8">
        <w:rPr>
          <w:rFonts w:ascii="Times New Roman" w:hAnsi="Times New Roman" w:cs="Times New Roman"/>
          <w:bCs/>
          <w:sz w:val="24"/>
          <w:szCs w:val="24"/>
        </w:rPr>
        <w:t>2007 m. ir 2012 m.</w:t>
      </w:r>
      <w:r w:rsidR="00C510D8" w:rsidRPr="002F18B8">
        <w:rPr>
          <w:rFonts w:ascii="Times New Roman" w:hAnsi="Times New Roman" w:cs="Times New Roman"/>
          <w:bCs/>
          <w:sz w:val="24"/>
          <w:szCs w:val="24"/>
        </w:rPr>
        <w:t xml:space="preserve"> grupių, atsižvelgiant į traumos sunkumą, apskaičiuotą naudojant atnaujintą traumos sunkumo skalę (</w:t>
      </w:r>
      <w:r w:rsidR="00C510D8" w:rsidRPr="002F18B8">
        <w:rPr>
          <w:rFonts w:ascii="Times New Roman" w:hAnsi="Times New Roman" w:cs="Times New Roman"/>
          <w:bCs/>
          <w:i/>
          <w:iCs/>
          <w:sz w:val="24"/>
          <w:szCs w:val="24"/>
        </w:rPr>
        <w:t>ang</w:t>
      </w:r>
      <w:r w:rsidR="0050726A" w:rsidRPr="002F18B8">
        <w:rPr>
          <w:rFonts w:ascii="Times New Roman" w:hAnsi="Times New Roman" w:cs="Times New Roman"/>
          <w:bCs/>
          <w:i/>
          <w:iCs/>
          <w:sz w:val="24"/>
          <w:szCs w:val="24"/>
        </w:rPr>
        <w:t>l</w:t>
      </w:r>
      <w:r w:rsidR="00C510D8" w:rsidRPr="002F18B8">
        <w:rPr>
          <w:rFonts w:ascii="Times New Roman" w:hAnsi="Times New Roman" w:cs="Times New Roman"/>
          <w:bCs/>
          <w:i/>
          <w:iCs/>
          <w:sz w:val="24"/>
          <w:szCs w:val="24"/>
        </w:rPr>
        <w:t>.</w:t>
      </w:r>
      <w:r w:rsidR="00C510D8" w:rsidRPr="002F18B8">
        <w:rPr>
          <w:rFonts w:ascii="Times New Roman" w:hAnsi="Times New Roman" w:cs="Times New Roman"/>
          <w:bCs/>
          <w:sz w:val="24"/>
          <w:szCs w:val="24"/>
        </w:rPr>
        <w:t xml:space="preserve"> </w:t>
      </w:r>
      <w:r w:rsidR="00401CC8" w:rsidRPr="002F18B8">
        <w:rPr>
          <w:rFonts w:ascii="Times New Roman" w:hAnsi="Times New Roman" w:cs="Times New Roman"/>
          <w:bCs/>
          <w:i/>
          <w:iCs/>
          <w:sz w:val="24"/>
          <w:szCs w:val="24"/>
        </w:rPr>
        <w:t>– revised trauma score</w:t>
      </w:r>
      <w:r w:rsidR="00401CC8" w:rsidRPr="002F18B8">
        <w:rPr>
          <w:rFonts w:ascii="Times New Roman" w:hAnsi="Times New Roman" w:cs="Times New Roman"/>
          <w:bCs/>
          <w:sz w:val="24"/>
          <w:szCs w:val="24"/>
        </w:rPr>
        <w:t>) (p=1,00</w:t>
      </w:r>
      <w:r w:rsidR="00C510D8" w:rsidRPr="002F18B8">
        <w:rPr>
          <w:rFonts w:ascii="Times New Roman" w:hAnsi="Times New Roman" w:cs="Times New Roman"/>
          <w:bCs/>
          <w:sz w:val="24"/>
          <w:szCs w:val="24"/>
        </w:rPr>
        <w:t xml:space="preserve">). </w:t>
      </w:r>
      <w:r w:rsidR="007F4538" w:rsidRPr="002F18B8">
        <w:rPr>
          <w:rFonts w:ascii="Times New Roman" w:hAnsi="Times New Roman" w:cs="Times New Roman"/>
          <w:sz w:val="24"/>
          <w:szCs w:val="24"/>
        </w:rPr>
        <w:t>Atsitiktine tvarka vertinimui atrinkus traumas patyrusių pacientų ligos istorijas, visgi vyravo vidutinio sunkumo traumos, kadangi vidutinis atnaujintos traumos sunkumo skalės įvertis 2007 m. ir 2012 m. pacientų grupėse buvo 7,5 balai (šioje grupėje prognozuojamas mirštamumas gali siekti iki 5 proc.). Tik nedidelė dalis 2007 m. ir 2012 m. vertintų pacientų buvo patyrę sunkias traumas, kai atnaujintos traumos sunkumo skalės įvertis yra lygus ar mažesnis nei 5 balai (šioje pacientų grupėje prognozuojamas mirštamumas gali siekti iki 20 proc.). Tokios sunkios traumos sudarė 5,7 proc. (11 pacientų) 2007 m. ir 3,1 proc. (6 pacientai) 2012 m. ir reikšmingai tarp tiriamųjų grupių (p=0,910) nesiskyrė. Vertinant pacientų pasiskirstymą  tiriamaisiais metais ir traumų sudėtingumą, galima teigti, jog tiriamosios grupės skirtingais tiriamaisiais laikotarpiais buvo pakankamai homogeniškos, todėl būtų galima daryti išvadas, kad nustatyti pagalbos teikimo efektyvumo ir / ar kokybės pokyčiai susiję su infrastruktūros ir / arba organizaciniais sisteminiais pokyčiais.</w:t>
      </w:r>
    </w:p>
    <w:p w:rsidR="00943C52" w:rsidRPr="00995D43" w:rsidRDefault="00F207A3" w:rsidP="00120E48">
      <w:pPr>
        <w:pStyle w:val="Antrat2"/>
        <w:numPr>
          <w:ilvl w:val="1"/>
          <w:numId w:val="20"/>
        </w:numPr>
        <w:ind w:left="567" w:hanging="567"/>
      </w:pPr>
      <w:bookmarkStart w:id="28" w:name="_Toc411940352"/>
      <w:r>
        <w:t>Vertinime</w:t>
      </w:r>
      <w:r w:rsidR="00943C52">
        <w:t xml:space="preserve"> dalyvav</w:t>
      </w:r>
      <w:r w:rsidR="00250CB4">
        <w:t>u</w:t>
      </w:r>
      <w:r w:rsidR="00943C52">
        <w:t xml:space="preserve">sių </w:t>
      </w:r>
      <w:r w:rsidR="00943C52" w:rsidRPr="00995D43">
        <w:t xml:space="preserve">GMP </w:t>
      </w:r>
      <w:r w:rsidR="00680722">
        <w:t xml:space="preserve">įstaigų </w:t>
      </w:r>
      <w:r w:rsidR="00943C52">
        <w:t>veiklos rodiklių analizė</w:t>
      </w:r>
      <w:r w:rsidR="00943C52" w:rsidRPr="00995D43">
        <w:t xml:space="preserve"> </w:t>
      </w:r>
      <w:r w:rsidR="00943C52">
        <w:t xml:space="preserve">2007 ir 2012 </w:t>
      </w:r>
      <w:r w:rsidR="00943C52" w:rsidRPr="00995D43">
        <w:t>m.</w:t>
      </w:r>
      <w:bookmarkEnd w:id="28"/>
    </w:p>
    <w:p w:rsidR="00561F98" w:rsidRPr="00FE23DC" w:rsidRDefault="00943C52" w:rsidP="00C47A54">
      <w:pPr>
        <w:tabs>
          <w:tab w:val="left" w:pos="709"/>
        </w:tabs>
        <w:spacing w:after="120" w:line="240" w:lineRule="auto"/>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r>
      <w:r w:rsidR="00F207A3">
        <w:rPr>
          <w:rFonts w:ascii="Times New Roman" w:eastAsiaTheme="majorEastAsia" w:hAnsi="Times New Roman" w:cs="Times New Roman"/>
          <w:bCs/>
          <w:sz w:val="24"/>
          <w:szCs w:val="24"/>
        </w:rPr>
        <w:t>Vertinimo</w:t>
      </w:r>
      <w:r>
        <w:rPr>
          <w:rFonts w:ascii="Times New Roman" w:eastAsiaTheme="majorEastAsia" w:hAnsi="Times New Roman" w:cs="Times New Roman"/>
          <w:bCs/>
          <w:sz w:val="24"/>
          <w:szCs w:val="24"/>
        </w:rPr>
        <w:t xml:space="preserve"> metu p</w:t>
      </w:r>
      <w:r w:rsidR="00680722">
        <w:rPr>
          <w:rFonts w:ascii="Times New Roman" w:eastAsiaTheme="majorEastAsia" w:hAnsi="Times New Roman" w:cs="Times New Roman"/>
          <w:bCs/>
          <w:sz w:val="24"/>
          <w:szCs w:val="24"/>
        </w:rPr>
        <w:t>aaiškėjo, jog vienos GMP įstaigos</w:t>
      </w:r>
      <w:r>
        <w:rPr>
          <w:rFonts w:ascii="Times New Roman" w:eastAsiaTheme="majorEastAsia" w:hAnsi="Times New Roman" w:cs="Times New Roman"/>
          <w:bCs/>
          <w:sz w:val="24"/>
          <w:szCs w:val="24"/>
        </w:rPr>
        <w:t xml:space="preserve"> </w:t>
      </w:r>
      <w:r w:rsidR="00DD05CB">
        <w:rPr>
          <w:rFonts w:ascii="Times New Roman" w:eastAsiaTheme="majorEastAsia" w:hAnsi="Times New Roman" w:cs="Times New Roman"/>
          <w:bCs/>
          <w:sz w:val="24"/>
          <w:szCs w:val="24"/>
        </w:rPr>
        <w:t xml:space="preserve">aptarnaujama </w:t>
      </w:r>
      <w:r>
        <w:rPr>
          <w:rFonts w:ascii="Times New Roman" w:eastAsiaTheme="majorEastAsia" w:hAnsi="Times New Roman" w:cs="Times New Roman"/>
          <w:bCs/>
          <w:sz w:val="24"/>
          <w:szCs w:val="24"/>
        </w:rPr>
        <w:t xml:space="preserve">vidutinė teritorija ženkliau nekito ir </w:t>
      </w:r>
      <w:r w:rsidR="00427639">
        <w:rPr>
          <w:rFonts w:ascii="Times New Roman" w:eastAsiaTheme="majorEastAsia" w:hAnsi="Times New Roman" w:cs="Times New Roman"/>
          <w:bCs/>
          <w:sz w:val="24"/>
          <w:szCs w:val="24"/>
        </w:rPr>
        <w:t xml:space="preserve">driekėsi </w:t>
      </w:r>
      <w:r>
        <w:rPr>
          <w:rFonts w:ascii="Times New Roman" w:eastAsiaTheme="majorEastAsia" w:hAnsi="Times New Roman" w:cs="Times New Roman"/>
          <w:bCs/>
          <w:sz w:val="24"/>
          <w:szCs w:val="24"/>
        </w:rPr>
        <w:t xml:space="preserve">apie </w:t>
      </w:r>
      <w:r w:rsidRPr="00311A95">
        <w:rPr>
          <w:rFonts w:ascii="Times New Roman" w:eastAsiaTheme="majorEastAsia" w:hAnsi="Times New Roman" w:cs="Times New Roman"/>
          <w:bCs/>
          <w:sz w:val="24"/>
          <w:szCs w:val="24"/>
        </w:rPr>
        <w:t>1</w:t>
      </w:r>
      <w:r w:rsidR="00584980">
        <w:rPr>
          <w:rFonts w:ascii="Times New Roman" w:eastAsiaTheme="majorEastAsia" w:hAnsi="Times New Roman" w:cs="Times New Roman"/>
          <w:bCs/>
          <w:sz w:val="24"/>
          <w:szCs w:val="24"/>
        </w:rPr>
        <w:t xml:space="preserve"> </w:t>
      </w:r>
      <w:r w:rsidRPr="00311A95">
        <w:rPr>
          <w:rFonts w:ascii="Times New Roman" w:eastAsiaTheme="majorEastAsia" w:hAnsi="Times New Roman" w:cs="Times New Roman"/>
          <w:bCs/>
          <w:sz w:val="24"/>
          <w:szCs w:val="24"/>
        </w:rPr>
        <w:t xml:space="preserve">200 </w:t>
      </w:r>
      <w:r>
        <w:rPr>
          <w:rFonts w:ascii="Times New Roman" w:eastAsiaTheme="majorEastAsia" w:hAnsi="Times New Roman" w:cs="Times New Roman"/>
          <w:bCs/>
          <w:sz w:val="24"/>
          <w:szCs w:val="24"/>
        </w:rPr>
        <w:t>km</w:t>
      </w:r>
      <w:r w:rsidRPr="00311A95">
        <w:rPr>
          <w:rFonts w:ascii="Times New Roman" w:eastAsiaTheme="majorEastAsia" w:hAnsi="Times New Roman" w:cs="Times New Roman"/>
          <w:bCs/>
          <w:sz w:val="24"/>
          <w:szCs w:val="24"/>
          <w:vertAlign w:val="superscript"/>
        </w:rPr>
        <w:t>2</w:t>
      </w:r>
      <w:r w:rsidR="005E7D49">
        <w:rPr>
          <w:rFonts w:ascii="Times New Roman" w:eastAsiaTheme="majorEastAsia" w:hAnsi="Times New Roman" w:cs="Times New Roman"/>
          <w:bCs/>
          <w:sz w:val="24"/>
          <w:szCs w:val="24"/>
          <w:vertAlign w:val="superscript"/>
        </w:rPr>
        <w:t xml:space="preserve"> </w:t>
      </w:r>
      <w:r w:rsidR="005E7D49">
        <w:rPr>
          <w:rFonts w:ascii="Times New Roman" w:eastAsiaTheme="majorEastAsia" w:hAnsi="Times New Roman" w:cs="Times New Roman"/>
          <w:bCs/>
          <w:sz w:val="24"/>
          <w:szCs w:val="24"/>
        </w:rPr>
        <w:t>(</w:t>
      </w:r>
      <w:r w:rsidR="00313803">
        <w:rPr>
          <w:rFonts w:ascii="Times New Roman" w:eastAsiaTheme="majorEastAsia" w:hAnsi="Times New Roman" w:cs="Times New Roman"/>
          <w:bCs/>
          <w:sz w:val="24"/>
          <w:szCs w:val="24"/>
        </w:rPr>
        <w:t>žr. 6 pried</w:t>
      </w:r>
      <w:r w:rsidR="00417648">
        <w:rPr>
          <w:rFonts w:ascii="Times New Roman" w:eastAsiaTheme="majorEastAsia" w:hAnsi="Times New Roman" w:cs="Times New Roman"/>
          <w:bCs/>
          <w:sz w:val="24"/>
          <w:szCs w:val="24"/>
        </w:rPr>
        <w:t>o</w:t>
      </w:r>
      <w:r w:rsidR="006400DA">
        <w:rPr>
          <w:rFonts w:ascii="Times New Roman" w:eastAsiaTheme="majorEastAsia" w:hAnsi="Times New Roman" w:cs="Times New Roman"/>
          <w:bCs/>
          <w:sz w:val="24"/>
          <w:szCs w:val="24"/>
        </w:rPr>
        <w:t xml:space="preserve"> 1</w:t>
      </w:r>
      <w:r w:rsidR="00B26F6C" w:rsidRPr="00B26F6C">
        <w:rPr>
          <w:rFonts w:ascii="Times New Roman" w:eastAsiaTheme="majorEastAsia" w:hAnsi="Times New Roman" w:cs="Times New Roman"/>
          <w:bCs/>
          <w:sz w:val="24"/>
          <w:szCs w:val="24"/>
        </w:rPr>
        <w:t xml:space="preserve"> </w:t>
      </w:r>
      <w:r w:rsidR="00B26F6C">
        <w:rPr>
          <w:rFonts w:ascii="Times New Roman" w:eastAsiaTheme="majorEastAsia" w:hAnsi="Times New Roman" w:cs="Times New Roman"/>
          <w:bCs/>
          <w:sz w:val="24"/>
          <w:szCs w:val="24"/>
        </w:rPr>
        <w:t>lentelę</w:t>
      </w:r>
      <w:r w:rsidR="005E7D49" w:rsidRPr="00311A95">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o bendras aptarnaujamas gyventojų skaičius</w:t>
      </w:r>
      <w:r w:rsidR="00994994" w:rsidRPr="00311A95">
        <w:rPr>
          <w:rFonts w:ascii="Times New Roman" w:eastAsiaTheme="majorEastAsia" w:hAnsi="Times New Roman" w:cs="Times New Roman"/>
          <w:bCs/>
          <w:sz w:val="24"/>
          <w:szCs w:val="24"/>
        </w:rPr>
        <w:t xml:space="preserve"> </w:t>
      </w:r>
      <w:r w:rsidR="00DD05CB" w:rsidRPr="00311A95">
        <w:rPr>
          <w:rFonts w:ascii="Times New Roman" w:eastAsiaTheme="majorEastAsia" w:hAnsi="Times New Roman" w:cs="Times New Roman"/>
          <w:bCs/>
          <w:sz w:val="24"/>
          <w:szCs w:val="24"/>
        </w:rPr>
        <w:t xml:space="preserve">2012 m. </w:t>
      </w:r>
      <w:r w:rsidR="006C6579">
        <w:rPr>
          <w:rFonts w:ascii="Times New Roman" w:eastAsiaTheme="majorEastAsia" w:hAnsi="Times New Roman" w:cs="Times New Roman"/>
          <w:bCs/>
          <w:sz w:val="24"/>
          <w:szCs w:val="24"/>
        </w:rPr>
        <w:t xml:space="preserve">reikšmingai sumažėjo – </w:t>
      </w:r>
      <w:r w:rsidR="00DD05CB">
        <w:rPr>
          <w:rFonts w:ascii="Times New Roman" w:eastAsiaTheme="majorEastAsia" w:hAnsi="Times New Roman" w:cs="Times New Roman"/>
          <w:bCs/>
          <w:sz w:val="24"/>
          <w:szCs w:val="24"/>
        </w:rPr>
        <w:t xml:space="preserve">vidutiniškai </w:t>
      </w:r>
      <w:r w:rsidR="00994994">
        <w:rPr>
          <w:rFonts w:ascii="Times New Roman" w:eastAsiaTheme="majorEastAsia" w:hAnsi="Times New Roman" w:cs="Times New Roman"/>
          <w:bCs/>
          <w:sz w:val="24"/>
          <w:szCs w:val="24"/>
        </w:rPr>
        <w:t xml:space="preserve">maždaug </w:t>
      </w:r>
      <w:r w:rsidR="00994994" w:rsidRPr="00311A95">
        <w:rPr>
          <w:rFonts w:ascii="Times New Roman" w:eastAsiaTheme="majorEastAsia" w:hAnsi="Times New Roman" w:cs="Times New Roman"/>
          <w:bCs/>
          <w:sz w:val="24"/>
          <w:szCs w:val="24"/>
        </w:rPr>
        <w:t>5</w:t>
      </w:r>
      <w:r w:rsidR="00B26F6C">
        <w:rPr>
          <w:rFonts w:ascii="Times New Roman" w:eastAsiaTheme="majorEastAsia" w:hAnsi="Times New Roman" w:cs="Times New Roman"/>
          <w:bCs/>
          <w:sz w:val="24"/>
          <w:szCs w:val="24"/>
        </w:rPr>
        <w:t xml:space="preserve"> </w:t>
      </w:r>
      <w:r w:rsidR="00994994" w:rsidRPr="00311A95">
        <w:rPr>
          <w:rFonts w:ascii="Times New Roman" w:eastAsiaTheme="majorEastAsia" w:hAnsi="Times New Roman" w:cs="Times New Roman"/>
          <w:bCs/>
          <w:sz w:val="24"/>
          <w:szCs w:val="24"/>
        </w:rPr>
        <w:t xml:space="preserve">000 </w:t>
      </w:r>
      <w:r w:rsidR="00994994">
        <w:rPr>
          <w:rFonts w:ascii="Times New Roman" w:eastAsiaTheme="majorEastAsia" w:hAnsi="Times New Roman" w:cs="Times New Roman"/>
          <w:bCs/>
          <w:sz w:val="24"/>
          <w:szCs w:val="24"/>
        </w:rPr>
        <w:t>asmenų</w:t>
      </w:r>
      <w:r w:rsidR="00427639">
        <w:rPr>
          <w:rFonts w:ascii="Times New Roman" w:eastAsiaTheme="majorEastAsia" w:hAnsi="Times New Roman" w:cs="Times New Roman"/>
          <w:bCs/>
          <w:sz w:val="24"/>
          <w:szCs w:val="24"/>
        </w:rPr>
        <w:t>,</w:t>
      </w:r>
      <w:r w:rsidR="00994994">
        <w:rPr>
          <w:rFonts w:ascii="Times New Roman" w:eastAsiaTheme="majorEastAsia" w:hAnsi="Times New Roman" w:cs="Times New Roman"/>
          <w:bCs/>
          <w:sz w:val="24"/>
          <w:szCs w:val="24"/>
        </w:rPr>
        <w:t xml:space="preserve"> </w:t>
      </w:r>
      <w:r w:rsidR="00DD05CB">
        <w:rPr>
          <w:rFonts w:ascii="Times New Roman" w:eastAsiaTheme="majorEastAsia" w:hAnsi="Times New Roman" w:cs="Times New Roman"/>
          <w:bCs/>
          <w:sz w:val="24"/>
          <w:szCs w:val="24"/>
        </w:rPr>
        <w:t xml:space="preserve">lyginant su </w:t>
      </w:r>
      <w:r w:rsidR="00DD05CB" w:rsidRPr="00311A95">
        <w:rPr>
          <w:rFonts w:ascii="Times New Roman" w:eastAsiaTheme="majorEastAsia" w:hAnsi="Times New Roman" w:cs="Times New Roman"/>
          <w:bCs/>
          <w:sz w:val="24"/>
          <w:szCs w:val="24"/>
        </w:rPr>
        <w:t>2007 m.</w:t>
      </w:r>
      <w:r w:rsidR="00707101" w:rsidRPr="00707101">
        <w:rPr>
          <w:rFonts w:ascii="Times New Roman" w:eastAsiaTheme="majorEastAsia" w:hAnsi="Times New Roman" w:cs="Times New Roman"/>
          <w:bCs/>
          <w:sz w:val="24"/>
          <w:szCs w:val="24"/>
        </w:rPr>
        <w:t xml:space="preserve"> </w:t>
      </w:r>
      <w:r w:rsidR="00707101">
        <w:rPr>
          <w:rFonts w:ascii="Times New Roman" w:eastAsiaTheme="majorEastAsia" w:hAnsi="Times New Roman" w:cs="Times New Roman"/>
          <w:bCs/>
          <w:sz w:val="24"/>
          <w:szCs w:val="24"/>
        </w:rPr>
        <w:t>(</w:t>
      </w:r>
      <w:r w:rsidR="00707101" w:rsidRPr="00707101">
        <w:rPr>
          <w:rFonts w:ascii="Times New Roman" w:eastAsiaTheme="majorEastAsia" w:hAnsi="Times New Roman" w:cs="Times New Roman"/>
          <w:bCs/>
          <w:sz w:val="24"/>
          <w:szCs w:val="24"/>
        </w:rPr>
        <w:t>nuo 64</w:t>
      </w:r>
      <w:r w:rsidR="00B26F6C">
        <w:rPr>
          <w:rFonts w:ascii="Times New Roman" w:eastAsiaTheme="majorEastAsia" w:hAnsi="Times New Roman" w:cs="Times New Roman"/>
          <w:bCs/>
          <w:sz w:val="24"/>
          <w:szCs w:val="24"/>
        </w:rPr>
        <w:t xml:space="preserve"> </w:t>
      </w:r>
      <w:r w:rsidR="00707101" w:rsidRPr="00707101">
        <w:rPr>
          <w:rFonts w:ascii="Times New Roman" w:eastAsiaTheme="majorEastAsia" w:hAnsi="Times New Roman" w:cs="Times New Roman"/>
          <w:bCs/>
          <w:sz w:val="24"/>
          <w:szCs w:val="24"/>
        </w:rPr>
        <w:t>659 iki 59</w:t>
      </w:r>
      <w:r w:rsidR="00B26F6C">
        <w:rPr>
          <w:rFonts w:ascii="Times New Roman" w:eastAsiaTheme="majorEastAsia" w:hAnsi="Times New Roman" w:cs="Times New Roman"/>
          <w:bCs/>
          <w:sz w:val="24"/>
          <w:szCs w:val="24"/>
        </w:rPr>
        <w:t xml:space="preserve"> </w:t>
      </w:r>
      <w:r w:rsidR="00707101" w:rsidRPr="00707101">
        <w:rPr>
          <w:rFonts w:ascii="Times New Roman" w:eastAsiaTheme="majorEastAsia" w:hAnsi="Times New Roman" w:cs="Times New Roman"/>
          <w:bCs/>
          <w:sz w:val="24"/>
          <w:szCs w:val="24"/>
        </w:rPr>
        <w:t xml:space="preserve">430, </w:t>
      </w:r>
      <w:r w:rsidR="00994994">
        <w:rPr>
          <w:rFonts w:ascii="Times New Roman" w:eastAsiaTheme="majorEastAsia" w:hAnsi="Times New Roman" w:cs="Times New Roman"/>
          <w:bCs/>
          <w:sz w:val="24"/>
          <w:szCs w:val="24"/>
        </w:rPr>
        <w:t>p</w:t>
      </w:r>
      <w:r w:rsidR="00994994" w:rsidRPr="00311A95">
        <w:rPr>
          <w:rFonts w:ascii="Times New Roman" w:eastAsiaTheme="majorEastAsia" w:hAnsi="Times New Roman" w:cs="Times New Roman"/>
          <w:bCs/>
          <w:sz w:val="24"/>
          <w:szCs w:val="24"/>
        </w:rPr>
        <w:t>=0,0</w:t>
      </w:r>
      <w:r w:rsidR="00707101">
        <w:rPr>
          <w:rFonts w:ascii="Times New Roman" w:eastAsiaTheme="majorEastAsia" w:hAnsi="Times New Roman" w:cs="Times New Roman"/>
          <w:bCs/>
          <w:sz w:val="24"/>
          <w:szCs w:val="24"/>
        </w:rPr>
        <w:t>27</w:t>
      </w:r>
      <w:r w:rsidR="005E7D49" w:rsidRPr="00311A95">
        <w:rPr>
          <w:rFonts w:ascii="Times New Roman" w:eastAsiaTheme="majorEastAsia" w:hAnsi="Times New Roman" w:cs="Times New Roman"/>
          <w:bCs/>
          <w:sz w:val="24"/>
          <w:szCs w:val="24"/>
        </w:rPr>
        <w:t>)</w:t>
      </w:r>
      <w:r w:rsidR="00E31E56">
        <w:rPr>
          <w:rFonts w:ascii="Times New Roman" w:eastAsiaTheme="majorEastAsia" w:hAnsi="Times New Roman" w:cs="Times New Roman"/>
          <w:bCs/>
          <w:sz w:val="24"/>
          <w:szCs w:val="24"/>
        </w:rPr>
        <w:t xml:space="preserve"> (</w:t>
      </w:r>
      <w:r w:rsidR="00313803">
        <w:rPr>
          <w:rFonts w:ascii="Times New Roman" w:eastAsiaTheme="majorEastAsia" w:hAnsi="Times New Roman" w:cs="Times New Roman"/>
          <w:bCs/>
          <w:sz w:val="24"/>
          <w:szCs w:val="24"/>
        </w:rPr>
        <w:t>žr. 6 pried</w:t>
      </w:r>
      <w:r w:rsidR="00417648">
        <w:rPr>
          <w:rFonts w:ascii="Times New Roman" w:eastAsiaTheme="majorEastAsia" w:hAnsi="Times New Roman" w:cs="Times New Roman"/>
          <w:bCs/>
          <w:sz w:val="24"/>
          <w:szCs w:val="24"/>
        </w:rPr>
        <w:t>o</w:t>
      </w:r>
      <w:r w:rsidR="006400DA">
        <w:rPr>
          <w:rFonts w:ascii="Times New Roman" w:eastAsiaTheme="majorEastAsia" w:hAnsi="Times New Roman" w:cs="Times New Roman"/>
          <w:bCs/>
          <w:sz w:val="24"/>
          <w:szCs w:val="24"/>
        </w:rPr>
        <w:t xml:space="preserve"> </w:t>
      </w:r>
      <w:r w:rsidR="00B26F6C">
        <w:rPr>
          <w:rFonts w:ascii="Times New Roman" w:eastAsiaTheme="majorEastAsia" w:hAnsi="Times New Roman" w:cs="Times New Roman"/>
          <w:bCs/>
          <w:sz w:val="24"/>
          <w:szCs w:val="24"/>
        </w:rPr>
        <w:t xml:space="preserve">2 </w:t>
      </w:r>
      <w:r w:rsidR="00427639">
        <w:rPr>
          <w:rFonts w:ascii="Times New Roman" w:eastAsiaTheme="majorEastAsia" w:hAnsi="Times New Roman" w:cs="Times New Roman"/>
          <w:bCs/>
          <w:sz w:val="24"/>
          <w:szCs w:val="24"/>
        </w:rPr>
        <w:t>l</w:t>
      </w:r>
      <w:r w:rsidR="00E31E56">
        <w:rPr>
          <w:rFonts w:ascii="Times New Roman" w:eastAsiaTheme="majorEastAsia" w:hAnsi="Times New Roman" w:cs="Times New Roman"/>
          <w:bCs/>
          <w:sz w:val="24"/>
          <w:szCs w:val="24"/>
        </w:rPr>
        <w:t>entel</w:t>
      </w:r>
      <w:r w:rsidR="00427639">
        <w:rPr>
          <w:rFonts w:ascii="Times New Roman" w:eastAsiaTheme="majorEastAsia" w:hAnsi="Times New Roman" w:cs="Times New Roman"/>
          <w:bCs/>
          <w:sz w:val="24"/>
          <w:szCs w:val="24"/>
        </w:rPr>
        <w:t>ę</w:t>
      </w:r>
      <w:r w:rsidR="00E31E56" w:rsidRPr="00311A95">
        <w:rPr>
          <w:rFonts w:ascii="Times New Roman" w:eastAsiaTheme="majorEastAsia" w:hAnsi="Times New Roman" w:cs="Times New Roman"/>
          <w:bCs/>
          <w:sz w:val="24"/>
          <w:szCs w:val="24"/>
        </w:rPr>
        <w:t>)</w:t>
      </w:r>
      <w:r w:rsidR="00994994" w:rsidRPr="00311A95">
        <w:rPr>
          <w:rFonts w:ascii="Times New Roman" w:eastAsiaTheme="majorEastAsia" w:hAnsi="Times New Roman" w:cs="Times New Roman"/>
          <w:bCs/>
          <w:sz w:val="24"/>
          <w:szCs w:val="24"/>
        </w:rPr>
        <w:t>.</w:t>
      </w:r>
      <w:r w:rsidR="00707101" w:rsidRPr="00707101">
        <w:rPr>
          <w:rFonts w:ascii="Times New Roman" w:eastAsiaTheme="majorEastAsia" w:hAnsi="Times New Roman" w:cs="Times New Roman"/>
          <w:bCs/>
          <w:sz w:val="24"/>
          <w:szCs w:val="24"/>
        </w:rPr>
        <w:t xml:space="preserve"> </w:t>
      </w:r>
    </w:p>
    <w:p w:rsidR="00FE23DC" w:rsidRDefault="00FE23DC" w:rsidP="000B3224">
      <w:pPr>
        <w:tabs>
          <w:tab w:val="left" w:pos="709"/>
        </w:tabs>
        <w:spacing w:after="120" w:line="240" w:lineRule="auto"/>
        <w:ind w:right="113" w:firstLine="720"/>
        <w:jc w:val="both"/>
        <w:rPr>
          <w:rFonts w:ascii="Times New Roman" w:eastAsiaTheme="majorEastAsia" w:hAnsi="Times New Roman" w:cs="Times New Roman"/>
          <w:bCs/>
          <w:noProof/>
          <w:sz w:val="24"/>
          <w:szCs w:val="24"/>
          <w:lang w:eastAsia="lt-LT"/>
        </w:rPr>
      </w:pPr>
      <w:r>
        <w:rPr>
          <w:rFonts w:ascii="Times New Roman" w:eastAsiaTheme="majorEastAsia" w:hAnsi="Times New Roman" w:cs="Times New Roman"/>
          <w:bCs/>
          <w:noProof/>
          <w:sz w:val="24"/>
          <w:szCs w:val="24"/>
          <w:lang w:eastAsia="lt-LT"/>
        </w:rPr>
        <w:lastRenderedPageBreak/>
        <w:t>Tiriamuoj</w:t>
      </w:r>
      <w:r w:rsidR="00680722">
        <w:rPr>
          <w:rFonts w:ascii="Times New Roman" w:eastAsiaTheme="majorEastAsia" w:hAnsi="Times New Roman" w:cs="Times New Roman"/>
          <w:bCs/>
          <w:noProof/>
          <w:sz w:val="24"/>
          <w:szCs w:val="24"/>
          <w:lang w:eastAsia="lt-LT"/>
        </w:rPr>
        <w:t>u laikotarpiu įvykus GMP įstaigų</w:t>
      </w:r>
      <w:r>
        <w:rPr>
          <w:rFonts w:ascii="Times New Roman" w:eastAsiaTheme="majorEastAsia" w:hAnsi="Times New Roman" w:cs="Times New Roman"/>
          <w:bCs/>
          <w:noProof/>
          <w:sz w:val="24"/>
          <w:szCs w:val="24"/>
          <w:lang w:eastAsia="lt-LT"/>
        </w:rPr>
        <w:t xml:space="preserve"> reorganizacijai, vidutinis vienoje pamainoje dirban</w:t>
      </w:r>
      <w:r w:rsidR="0052126E">
        <w:rPr>
          <w:rFonts w:ascii="Times New Roman" w:eastAsiaTheme="majorEastAsia" w:hAnsi="Times New Roman" w:cs="Times New Roman"/>
          <w:bCs/>
          <w:noProof/>
          <w:sz w:val="24"/>
          <w:szCs w:val="24"/>
          <w:lang w:eastAsia="lt-LT"/>
        </w:rPr>
        <w:t>čių</w:t>
      </w:r>
      <w:r>
        <w:rPr>
          <w:rFonts w:ascii="Times New Roman" w:eastAsiaTheme="majorEastAsia" w:hAnsi="Times New Roman" w:cs="Times New Roman"/>
          <w:bCs/>
          <w:noProof/>
          <w:sz w:val="24"/>
          <w:szCs w:val="24"/>
          <w:lang w:eastAsia="lt-LT"/>
        </w:rPr>
        <w:t xml:space="preserve"> brigadų skaičius nežymiai sumažėjo </w:t>
      </w:r>
      <w:r w:rsidR="000B3224">
        <w:rPr>
          <w:rFonts w:ascii="Times New Roman" w:eastAsiaTheme="majorEastAsia" w:hAnsi="Times New Roman" w:cs="Times New Roman"/>
          <w:bCs/>
          <w:noProof/>
          <w:sz w:val="24"/>
          <w:szCs w:val="24"/>
          <w:lang w:eastAsia="lt-LT"/>
        </w:rPr>
        <w:t xml:space="preserve">– </w:t>
      </w:r>
      <w:r>
        <w:rPr>
          <w:rFonts w:ascii="Times New Roman" w:eastAsiaTheme="majorEastAsia" w:hAnsi="Times New Roman" w:cs="Times New Roman"/>
          <w:bCs/>
          <w:noProof/>
          <w:sz w:val="24"/>
          <w:szCs w:val="24"/>
          <w:lang w:eastAsia="lt-LT"/>
        </w:rPr>
        <w:t>nuo 5 iki 4,5 (p=0,475)</w:t>
      </w:r>
      <w:r w:rsidR="000B3224" w:rsidRPr="000B3224">
        <w:rPr>
          <w:rFonts w:ascii="Times New Roman" w:eastAsiaTheme="majorEastAsia" w:hAnsi="Times New Roman" w:cs="Times New Roman"/>
          <w:bCs/>
          <w:noProof/>
          <w:sz w:val="24"/>
          <w:szCs w:val="24"/>
          <w:lang w:eastAsia="lt-LT"/>
        </w:rPr>
        <w:t xml:space="preserve"> </w:t>
      </w:r>
      <w:r w:rsidR="000B3224">
        <w:rPr>
          <w:rFonts w:ascii="Times New Roman" w:eastAsiaTheme="majorEastAsia" w:hAnsi="Times New Roman" w:cs="Times New Roman"/>
          <w:bCs/>
          <w:noProof/>
          <w:sz w:val="24"/>
          <w:szCs w:val="24"/>
          <w:lang w:eastAsia="lt-LT"/>
        </w:rPr>
        <w:t>–</w:t>
      </w:r>
      <w:r>
        <w:rPr>
          <w:rFonts w:ascii="Times New Roman" w:eastAsiaTheme="majorEastAsia" w:hAnsi="Times New Roman" w:cs="Times New Roman"/>
          <w:bCs/>
          <w:noProof/>
          <w:sz w:val="24"/>
          <w:szCs w:val="24"/>
          <w:lang w:eastAsia="lt-LT"/>
        </w:rPr>
        <w:t xml:space="preserve"> tolygiai mažėjant tiek pradinį, tiek pažangų gyvybės palaikymą galinčio užtikrinti personalo skaičiui (žr. </w:t>
      </w:r>
      <w:r w:rsidR="00313803">
        <w:rPr>
          <w:rFonts w:ascii="Times New Roman" w:eastAsiaTheme="majorEastAsia" w:hAnsi="Times New Roman" w:cs="Times New Roman"/>
          <w:bCs/>
          <w:noProof/>
          <w:sz w:val="24"/>
          <w:szCs w:val="24"/>
          <w:lang w:eastAsia="lt-LT"/>
        </w:rPr>
        <w:t xml:space="preserve">6 </w:t>
      </w:r>
      <w:r w:rsidR="00313803">
        <w:rPr>
          <w:rFonts w:ascii="Times New Roman" w:eastAsiaTheme="majorEastAsia" w:hAnsi="Times New Roman" w:cs="Times New Roman"/>
          <w:bCs/>
          <w:sz w:val="24"/>
          <w:szCs w:val="24"/>
        </w:rPr>
        <w:t>pried</w:t>
      </w:r>
      <w:r w:rsidR="00417648">
        <w:rPr>
          <w:rFonts w:ascii="Times New Roman" w:eastAsiaTheme="majorEastAsia" w:hAnsi="Times New Roman" w:cs="Times New Roman"/>
          <w:bCs/>
          <w:sz w:val="24"/>
          <w:szCs w:val="24"/>
        </w:rPr>
        <w:t>o</w:t>
      </w:r>
      <w:r w:rsidR="001B406D">
        <w:rPr>
          <w:rFonts w:ascii="Times New Roman" w:eastAsiaTheme="majorEastAsia" w:hAnsi="Times New Roman" w:cs="Times New Roman"/>
          <w:bCs/>
          <w:sz w:val="24"/>
          <w:szCs w:val="24"/>
        </w:rPr>
        <w:t xml:space="preserve"> </w:t>
      </w:r>
      <w:r w:rsidR="00B26F6C">
        <w:rPr>
          <w:rFonts w:ascii="Times New Roman" w:eastAsiaTheme="majorEastAsia" w:hAnsi="Times New Roman" w:cs="Times New Roman"/>
          <w:bCs/>
          <w:sz w:val="24"/>
          <w:szCs w:val="24"/>
        </w:rPr>
        <w:t xml:space="preserve">3 </w:t>
      </w:r>
      <w:r w:rsidR="000B3224">
        <w:rPr>
          <w:rFonts w:ascii="Times New Roman" w:eastAsiaTheme="majorEastAsia" w:hAnsi="Times New Roman" w:cs="Times New Roman"/>
          <w:bCs/>
          <w:sz w:val="24"/>
          <w:szCs w:val="24"/>
        </w:rPr>
        <w:t>l</w:t>
      </w:r>
      <w:r w:rsidR="001B406D">
        <w:rPr>
          <w:rFonts w:ascii="Times New Roman" w:eastAsiaTheme="majorEastAsia" w:hAnsi="Times New Roman" w:cs="Times New Roman"/>
          <w:bCs/>
          <w:sz w:val="24"/>
          <w:szCs w:val="24"/>
        </w:rPr>
        <w:t>entel</w:t>
      </w:r>
      <w:r w:rsidR="000B3224">
        <w:rPr>
          <w:rFonts w:ascii="Times New Roman" w:eastAsiaTheme="majorEastAsia" w:hAnsi="Times New Roman" w:cs="Times New Roman"/>
          <w:bCs/>
          <w:sz w:val="24"/>
          <w:szCs w:val="24"/>
        </w:rPr>
        <w:t>ę</w:t>
      </w:r>
      <w:r>
        <w:rPr>
          <w:rFonts w:ascii="Times New Roman" w:eastAsiaTheme="majorEastAsia" w:hAnsi="Times New Roman" w:cs="Times New Roman"/>
          <w:bCs/>
          <w:noProof/>
          <w:sz w:val="24"/>
          <w:szCs w:val="24"/>
          <w:lang w:eastAsia="lt-LT"/>
        </w:rPr>
        <w:t xml:space="preserve">). Kadangi bendrai pokyčiai statistiškai nėra reikšmingi, sunku įvertinti, kokią realią įtaką tokios reformos galėtų turėti pagalbos </w:t>
      </w:r>
      <w:r w:rsidR="0052126E">
        <w:rPr>
          <w:rFonts w:ascii="Times New Roman" w:eastAsiaTheme="majorEastAsia" w:hAnsi="Times New Roman" w:cs="Times New Roman"/>
          <w:bCs/>
          <w:noProof/>
          <w:sz w:val="24"/>
          <w:szCs w:val="24"/>
          <w:lang w:eastAsia="lt-LT"/>
        </w:rPr>
        <w:t xml:space="preserve">suteikimo </w:t>
      </w:r>
      <w:r>
        <w:rPr>
          <w:rFonts w:ascii="Times New Roman" w:eastAsiaTheme="majorEastAsia" w:hAnsi="Times New Roman" w:cs="Times New Roman"/>
          <w:bCs/>
          <w:noProof/>
          <w:sz w:val="24"/>
          <w:szCs w:val="24"/>
          <w:lang w:eastAsia="lt-LT"/>
        </w:rPr>
        <w:t>greičiui, kokybei bei efektyvumui.</w:t>
      </w:r>
    </w:p>
    <w:p w:rsidR="00DB2ED6" w:rsidRDefault="00CE3266" w:rsidP="00CE3266">
      <w:pPr>
        <w:tabs>
          <w:tab w:val="left" w:pos="709"/>
        </w:tabs>
        <w:spacing w:after="120" w:line="240" w:lineRule="auto"/>
        <w:ind w:right="113" w:firstLine="720"/>
        <w:jc w:val="both"/>
        <w:rPr>
          <w:rFonts w:ascii="Times New Roman" w:eastAsiaTheme="majorEastAsia" w:hAnsi="Times New Roman" w:cs="Times New Roman"/>
          <w:bCs/>
          <w:noProof/>
          <w:sz w:val="24"/>
          <w:szCs w:val="24"/>
          <w:lang w:eastAsia="lt-LT"/>
        </w:rPr>
      </w:pPr>
      <w:r w:rsidRPr="00CE3266">
        <w:rPr>
          <w:rFonts w:ascii="Times New Roman" w:eastAsiaTheme="majorEastAsia" w:hAnsi="Times New Roman" w:cs="Times New Roman"/>
          <w:bCs/>
          <w:noProof/>
          <w:sz w:val="24"/>
          <w:szCs w:val="24"/>
          <w:lang w:eastAsia="lt-LT"/>
        </w:rPr>
        <w:t>Bendras kvietimų</w:t>
      </w:r>
      <w:r w:rsidR="00E2096B">
        <w:rPr>
          <w:rFonts w:ascii="Times New Roman" w:eastAsiaTheme="majorEastAsia" w:hAnsi="Times New Roman" w:cs="Times New Roman"/>
          <w:bCs/>
          <w:noProof/>
          <w:sz w:val="24"/>
          <w:szCs w:val="24"/>
          <w:lang w:eastAsia="lt-LT"/>
        </w:rPr>
        <w:t>,</w:t>
      </w:r>
      <w:r w:rsidRPr="00CE3266">
        <w:rPr>
          <w:rFonts w:ascii="Times New Roman" w:eastAsiaTheme="majorEastAsia" w:hAnsi="Times New Roman" w:cs="Times New Roman"/>
          <w:bCs/>
          <w:noProof/>
          <w:sz w:val="24"/>
          <w:szCs w:val="24"/>
          <w:lang w:eastAsia="lt-LT"/>
        </w:rPr>
        <w:t xml:space="preserve"> registruotų vertinime dalyvavusiose GMP įstaigose</w:t>
      </w:r>
      <w:r w:rsidR="00E2096B">
        <w:rPr>
          <w:rFonts w:ascii="Times New Roman" w:eastAsiaTheme="majorEastAsia" w:hAnsi="Times New Roman" w:cs="Times New Roman"/>
          <w:bCs/>
          <w:noProof/>
          <w:sz w:val="24"/>
          <w:szCs w:val="24"/>
          <w:lang w:eastAsia="lt-LT"/>
        </w:rPr>
        <w:t>,</w:t>
      </w:r>
      <w:r w:rsidRPr="00CE3266">
        <w:rPr>
          <w:rFonts w:ascii="Times New Roman" w:eastAsiaTheme="majorEastAsia" w:hAnsi="Times New Roman" w:cs="Times New Roman"/>
          <w:bCs/>
          <w:noProof/>
          <w:sz w:val="24"/>
          <w:szCs w:val="24"/>
          <w:lang w:eastAsia="lt-LT"/>
        </w:rPr>
        <w:t xml:space="preserve"> skaičius 2007 m. buvo 247</w:t>
      </w:r>
      <w:r w:rsidR="00E2096B">
        <w:rPr>
          <w:rFonts w:ascii="Times New Roman" w:eastAsiaTheme="majorEastAsia" w:hAnsi="Times New Roman" w:cs="Times New Roman"/>
          <w:bCs/>
          <w:noProof/>
          <w:sz w:val="24"/>
          <w:szCs w:val="24"/>
          <w:lang w:eastAsia="lt-LT"/>
        </w:rPr>
        <w:t xml:space="preserve"> </w:t>
      </w:r>
      <w:r w:rsidRPr="00CE3266">
        <w:rPr>
          <w:rFonts w:ascii="Times New Roman" w:eastAsiaTheme="majorEastAsia" w:hAnsi="Times New Roman" w:cs="Times New Roman"/>
          <w:bCs/>
          <w:noProof/>
          <w:sz w:val="24"/>
          <w:szCs w:val="24"/>
          <w:lang w:eastAsia="lt-LT"/>
        </w:rPr>
        <w:t>862, o 2012 m. – 253</w:t>
      </w:r>
      <w:r w:rsidR="00E2096B">
        <w:rPr>
          <w:rFonts w:ascii="Times New Roman" w:eastAsiaTheme="majorEastAsia" w:hAnsi="Times New Roman" w:cs="Times New Roman"/>
          <w:bCs/>
          <w:noProof/>
          <w:sz w:val="24"/>
          <w:szCs w:val="24"/>
          <w:lang w:eastAsia="lt-LT"/>
        </w:rPr>
        <w:t xml:space="preserve"> </w:t>
      </w:r>
      <w:r w:rsidRPr="00CE3266">
        <w:rPr>
          <w:rFonts w:ascii="Times New Roman" w:eastAsiaTheme="majorEastAsia" w:hAnsi="Times New Roman" w:cs="Times New Roman"/>
          <w:bCs/>
          <w:noProof/>
          <w:sz w:val="24"/>
          <w:szCs w:val="24"/>
          <w:lang w:eastAsia="lt-LT"/>
        </w:rPr>
        <w:t>364. Vienai GMP įstaigai atitinkamai 2007 m. vidutiniškai teko 16</w:t>
      </w:r>
      <w:r w:rsidR="00E2096B">
        <w:rPr>
          <w:rFonts w:ascii="Times New Roman" w:eastAsiaTheme="majorEastAsia" w:hAnsi="Times New Roman" w:cs="Times New Roman"/>
          <w:bCs/>
          <w:noProof/>
          <w:sz w:val="24"/>
          <w:szCs w:val="24"/>
          <w:lang w:eastAsia="lt-LT"/>
        </w:rPr>
        <w:t xml:space="preserve"> </w:t>
      </w:r>
      <w:r w:rsidRPr="00CE3266">
        <w:rPr>
          <w:rFonts w:ascii="Times New Roman" w:eastAsiaTheme="majorEastAsia" w:hAnsi="Times New Roman" w:cs="Times New Roman"/>
          <w:bCs/>
          <w:noProof/>
          <w:sz w:val="24"/>
          <w:szCs w:val="24"/>
          <w:lang w:eastAsia="lt-LT"/>
        </w:rPr>
        <w:t>524 kvietimai, o 2012 m. – 14</w:t>
      </w:r>
      <w:r w:rsidR="00E2096B">
        <w:rPr>
          <w:rFonts w:ascii="Times New Roman" w:eastAsiaTheme="majorEastAsia" w:hAnsi="Times New Roman" w:cs="Times New Roman"/>
          <w:bCs/>
          <w:noProof/>
          <w:sz w:val="24"/>
          <w:szCs w:val="24"/>
          <w:lang w:eastAsia="lt-LT"/>
        </w:rPr>
        <w:t xml:space="preserve"> </w:t>
      </w:r>
      <w:r w:rsidRPr="00CE3266">
        <w:rPr>
          <w:rFonts w:ascii="Times New Roman" w:eastAsiaTheme="majorEastAsia" w:hAnsi="Times New Roman" w:cs="Times New Roman"/>
          <w:bCs/>
          <w:noProof/>
          <w:sz w:val="24"/>
          <w:szCs w:val="24"/>
          <w:lang w:eastAsia="lt-LT"/>
        </w:rPr>
        <w:t>076. Kvietimų dėl traumų skaičius šiose GMP įstaigose vertinim</w:t>
      </w:r>
      <w:r w:rsidR="00E2096B">
        <w:rPr>
          <w:rFonts w:ascii="Times New Roman" w:eastAsiaTheme="majorEastAsia" w:hAnsi="Times New Roman" w:cs="Times New Roman"/>
          <w:bCs/>
          <w:noProof/>
          <w:sz w:val="24"/>
          <w:szCs w:val="24"/>
          <w:lang w:eastAsia="lt-LT"/>
        </w:rPr>
        <w:t>o laikotarpiu sudarė apie 13–15 proc.</w:t>
      </w:r>
      <w:r w:rsidRPr="00CE3266">
        <w:rPr>
          <w:rFonts w:ascii="Times New Roman" w:eastAsiaTheme="majorEastAsia" w:hAnsi="Times New Roman" w:cs="Times New Roman"/>
          <w:bCs/>
          <w:noProof/>
          <w:sz w:val="24"/>
          <w:szCs w:val="24"/>
          <w:lang w:eastAsia="lt-LT"/>
        </w:rPr>
        <w:t xml:space="preserve"> nuo visų kvietimų: 2007 m. kvietimų dėl traumų </w:t>
      </w:r>
      <w:r w:rsidR="00E2096B">
        <w:rPr>
          <w:rFonts w:ascii="Times New Roman" w:eastAsiaTheme="majorEastAsia" w:hAnsi="Times New Roman" w:cs="Times New Roman"/>
          <w:bCs/>
          <w:noProof/>
          <w:sz w:val="24"/>
          <w:szCs w:val="24"/>
          <w:lang w:eastAsia="lt-LT"/>
        </w:rPr>
        <w:t xml:space="preserve">skaičius </w:t>
      </w:r>
      <w:r w:rsidRPr="00CE3266">
        <w:rPr>
          <w:rFonts w:ascii="Times New Roman" w:eastAsiaTheme="majorEastAsia" w:hAnsi="Times New Roman" w:cs="Times New Roman"/>
          <w:bCs/>
          <w:noProof/>
          <w:sz w:val="24"/>
          <w:szCs w:val="24"/>
          <w:lang w:eastAsia="lt-LT"/>
        </w:rPr>
        <w:t>buvo 39</w:t>
      </w:r>
      <w:r w:rsidR="00E2096B">
        <w:rPr>
          <w:rFonts w:ascii="Times New Roman" w:eastAsiaTheme="majorEastAsia" w:hAnsi="Times New Roman" w:cs="Times New Roman"/>
          <w:bCs/>
          <w:noProof/>
          <w:sz w:val="24"/>
          <w:szCs w:val="24"/>
          <w:lang w:eastAsia="lt-LT"/>
        </w:rPr>
        <w:t xml:space="preserve"> </w:t>
      </w:r>
      <w:r w:rsidRPr="00CE3266">
        <w:rPr>
          <w:rFonts w:ascii="Times New Roman" w:eastAsiaTheme="majorEastAsia" w:hAnsi="Times New Roman" w:cs="Times New Roman"/>
          <w:bCs/>
          <w:noProof/>
          <w:sz w:val="24"/>
          <w:szCs w:val="24"/>
          <w:lang w:eastAsia="lt-LT"/>
        </w:rPr>
        <w:t>765, o 2012 m. – 38</w:t>
      </w:r>
      <w:r w:rsidR="00E2096B">
        <w:rPr>
          <w:rFonts w:ascii="Times New Roman" w:eastAsiaTheme="majorEastAsia" w:hAnsi="Times New Roman" w:cs="Times New Roman"/>
          <w:bCs/>
          <w:noProof/>
          <w:sz w:val="24"/>
          <w:szCs w:val="24"/>
          <w:lang w:eastAsia="lt-LT"/>
        </w:rPr>
        <w:t xml:space="preserve"> </w:t>
      </w:r>
      <w:r w:rsidRPr="00CE3266">
        <w:rPr>
          <w:rFonts w:ascii="Times New Roman" w:eastAsiaTheme="majorEastAsia" w:hAnsi="Times New Roman" w:cs="Times New Roman"/>
          <w:bCs/>
          <w:noProof/>
          <w:sz w:val="24"/>
          <w:szCs w:val="24"/>
          <w:lang w:eastAsia="lt-LT"/>
        </w:rPr>
        <w:t>944. Apskaičiuotas vienai GMP įstaigai tekęs kvietimų dėl traumų skaičius 2007 m. vidutiniškai buvo 2</w:t>
      </w:r>
      <w:r w:rsidR="00E2096B">
        <w:rPr>
          <w:rFonts w:ascii="Times New Roman" w:eastAsiaTheme="majorEastAsia" w:hAnsi="Times New Roman" w:cs="Times New Roman"/>
          <w:bCs/>
          <w:noProof/>
          <w:sz w:val="24"/>
          <w:szCs w:val="24"/>
          <w:lang w:eastAsia="lt-LT"/>
        </w:rPr>
        <w:t xml:space="preserve"> 209</w:t>
      </w:r>
      <w:r w:rsidRPr="00CE3266">
        <w:rPr>
          <w:rFonts w:ascii="Times New Roman" w:eastAsiaTheme="majorEastAsia" w:hAnsi="Times New Roman" w:cs="Times New Roman"/>
          <w:bCs/>
          <w:noProof/>
          <w:sz w:val="24"/>
          <w:szCs w:val="24"/>
          <w:lang w:eastAsia="lt-LT"/>
        </w:rPr>
        <w:t>, o 2012 m. – 1</w:t>
      </w:r>
      <w:r w:rsidR="00E2096B">
        <w:rPr>
          <w:rFonts w:ascii="Times New Roman" w:eastAsiaTheme="majorEastAsia" w:hAnsi="Times New Roman" w:cs="Times New Roman"/>
          <w:bCs/>
          <w:noProof/>
          <w:sz w:val="24"/>
          <w:szCs w:val="24"/>
          <w:lang w:eastAsia="lt-LT"/>
        </w:rPr>
        <w:t xml:space="preserve"> 947</w:t>
      </w:r>
      <w:r w:rsidRPr="00CE3266">
        <w:rPr>
          <w:rFonts w:ascii="Times New Roman" w:eastAsiaTheme="majorEastAsia" w:hAnsi="Times New Roman" w:cs="Times New Roman"/>
          <w:bCs/>
          <w:noProof/>
          <w:sz w:val="24"/>
          <w:szCs w:val="24"/>
          <w:lang w:eastAsia="lt-LT"/>
        </w:rPr>
        <w:t xml:space="preserve">. Šis pokytis nebuvo reikšmingas (p=0,061). Kiekvienai GMP įstaigai </w:t>
      </w:r>
      <w:r w:rsidR="00F50E59" w:rsidRPr="00CE3266">
        <w:rPr>
          <w:rFonts w:ascii="Times New Roman" w:eastAsiaTheme="majorEastAsia" w:hAnsi="Times New Roman" w:cs="Times New Roman"/>
          <w:bCs/>
          <w:sz w:val="24"/>
          <w:szCs w:val="24"/>
        </w:rPr>
        <w:t xml:space="preserve">2007 m. ir 2012 m. </w:t>
      </w:r>
      <w:r w:rsidRPr="00CE3266">
        <w:rPr>
          <w:rFonts w:ascii="Times New Roman" w:eastAsiaTheme="majorEastAsia" w:hAnsi="Times New Roman" w:cs="Times New Roman"/>
          <w:bCs/>
          <w:sz w:val="24"/>
          <w:szCs w:val="24"/>
        </w:rPr>
        <w:t>vidutiniškai teko teikti pagalbą maždaug</w:t>
      </w:r>
      <w:r w:rsidR="00FE23DC" w:rsidRPr="00CE3266">
        <w:rPr>
          <w:rFonts w:ascii="Times New Roman" w:eastAsiaTheme="majorEastAsia" w:hAnsi="Times New Roman" w:cs="Times New Roman"/>
          <w:bCs/>
          <w:sz w:val="24"/>
          <w:szCs w:val="24"/>
        </w:rPr>
        <w:t xml:space="preserve"> 60 </w:t>
      </w:r>
      <w:r w:rsidR="00E2096B">
        <w:rPr>
          <w:rFonts w:ascii="Times New Roman" w:eastAsiaTheme="majorEastAsia" w:hAnsi="Times New Roman" w:cs="Times New Roman"/>
          <w:bCs/>
          <w:sz w:val="24"/>
          <w:szCs w:val="24"/>
        </w:rPr>
        <w:t>sunkius sužalojimus</w:t>
      </w:r>
      <w:r w:rsidRPr="00CE3266">
        <w:rPr>
          <w:rFonts w:ascii="Times New Roman" w:eastAsiaTheme="majorEastAsia" w:hAnsi="Times New Roman" w:cs="Times New Roman"/>
          <w:bCs/>
          <w:sz w:val="24"/>
          <w:szCs w:val="24"/>
        </w:rPr>
        <w:t xml:space="preserve"> patyrusiems asmenims</w:t>
      </w:r>
      <w:r w:rsidR="00FE23DC" w:rsidRPr="00CE3266">
        <w:rPr>
          <w:rFonts w:ascii="Times New Roman" w:eastAsiaTheme="majorEastAsia" w:hAnsi="Times New Roman" w:cs="Times New Roman"/>
          <w:bCs/>
          <w:sz w:val="24"/>
          <w:szCs w:val="24"/>
        </w:rPr>
        <w:t xml:space="preserve"> (p=0,491).</w:t>
      </w:r>
    </w:p>
    <w:p w:rsidR="00246B04" w:rsidRDefault="00246B04" w:rsidP="00984CE8">
      <w:pPr>
        <w:pStyle w:val="Antrat2"/>
        <w:numPr>
          <w:ilvl w:val="1"/>
          <w:numId w:val="20"/>
        </w:numPr>
        <w:tabs>
          <w:tab w:val="left" w:pos="426"/>
          <w:tab w:val="left" w:pos="851"/>
          <w:tab w:val="left" w:pos="993"/>
        </w:tabs>
        <w:ind w:left="0" w:firstLine="0"/>
      </w:pPr>
      <w:bookmarkStart w:id="29" w:name="_Toc411940353"/>
      <w:r>
        <w:t>Pagrindinių vertinimo klausimų rezultatų analizė</w:t>
      </w:r>
      <w:bookmarkEnd w:id="29"/>
      <w:r>
        <w:t xml:space="preserve"> </w:t>
      </w:r>
    </w:p>
    <w:p w:rsidR="00995D43" w:rsidRPr="00995D43" w:rsidRDefault="00995D43" w:rsidP="00246B04">
      <w:pPr>
        <w:pStyle w:val="Antrat3"/>
      </w:pPr>
      <w:r>
        <w:t xml:space="preserve">ES paramą gavusių </w:t>
      </w:r>
      <w:r w:rsidRPr="00995D43">
        <w:t xml:space="preserve">GMP </w:t>
      </w:r>
      <w:r w:rsidR="00680722">
        <w:t xml:space="preserve">įstaigų </w:t>
      </w:r>
      <w:r w:rsidRPr="00995D43">
        <w:t xml:space="preserve">paslaugų teikimo operatyvumo įvertinimas </w:t>
      </w:r>
      <w:r>
        <w:t>2007</w:t>
      </w:r>
      <w:r w:rsidR="0045484F">
        <w:t xml:space="preserve"> m.</w:t>
      </w:r>
      <w:r>
        <w:t xml:space="preserve"> ir 2012 </w:t>
      </w:r>
      <w:r w:rsidR="008A2506">
        <w:t xml:space="preserve">m. </w:t>
      </w:r>
    </w:p>
    <w:p w:rsidR="00DA083A" w:rsidRPr="00984CE8" w:rsidRDefault="00BE3F95" w:rsidP="00DA083A">
      <w:pPr>
        <w:spacing w:after="120" w:line="240" w:lineRule="auto"/>
        <w:ind w:right="113" w:firstLine="720"/>
        <w:jc w:val="both"/>
        <w:rPr>
          <w:rFonts w:ascii="Times New Roman" w:hAnsi="Times New Roman" w:cs="Times New Roman"/>
          <w:sz w:val="24"/>
          <w:szCs w:val="24"/>
        </w:rPr>
      </w:pPr>
      <w:r w:rsidRPr="00984CE8">
        <w:rPr>
          <w:rFonts w:ascii="Times New Roman" w:hAnsi="Times New Roman" w:cs="Times New Roman"/>
          <w:sz w:val="24"/>
          <w:szCs w:val="24"/>
        </w:rPr>
        <w:t>1999 m. lapkričio 29 d. LR sveikatos apsaugos ministro įsakymu Nr. 515 patvirtintos Sveikatos priežiūros įstaigų veiklos apskaitos ir atskaitomybės tvarkos (Žin., 1999</w:t>
      </w:r>
      <w:r>
        <w:rPr>
          <w:rFonts w:ascii="Times New Roman" w:hAnsi="Times New Roman" w:cs="Times New Roman"/>
          <w:sz w:val="24"/>
          <w:szCs w:val="24"/>
        </w:rPr>
        <w:t>, Nr. 103-2972) 1 ir 2 prieduose</w:t>
      </w:r>
      <w:r w:rsidRPr="00984CE8">
        <w:rPr>
          <w:rFonts w:ascii="Times New Roman" w:hAnsi="Times New Roman" w:cs="Times New Roman"/>
          <w:sz w:val="24"/>
          <w:szCs w:val="24"/>
        </w:rPr>
        <w:t xml:space="preserve"> </w:t>
      </w:r>
      <w:r>
        <w:rPr>
          <w:rFonts w:ascii="Times New Roman" w:hAnsi="Times New Roman" w:cs="Times New Roman"/>
          <w:sz w:val="24"/>
          <w:szCs w:val="24"/>
        </w:rPr>
        <w:t>nurodytas privalomų sveikatos statistikos apskait</w:t>
      </w:r>
      <w:r w:rsidR="00DF172B">
        <w:rPr>
          <w:rFonts w:ascii="Times New Roman" w:hAnsi="Times New Roman" w:cs="Times New Roman"/>
          <w:sz w:val="24"/>
          <w:szCs w:val="24"/>
        </w:rPr>
        <w:t xml:space="preserve">os formų ir kitų tipinių formų bei privalomų sveikatos statistikos ataskaitos formų, </w:t>
      </w:r>
      <w:r>
        <w:rPr>
          <w:rFonts w:ascii="Times New Roman" w:hAnsi="Times New Roman" w:cs="Times New Roman"/>
          <w:sz w:val="24"/>
          <w:szCs w:val="24"/>
        </w:rPr>
        <w:t>pildomų sveikatos priežiūros įstaigose, sąrašas ir sau</w:t>
      </w:r>
      <w:r w:rsidR="00DF172B">
        <w:rPr>
          <w:rFonts w:ascii="Times New Roman" w:hAnsi="Times New Roman" w:cs="Times New Roman"/>
          <w:sz w:val="24"/>
          <w:szCs w:val="24"/>
        </w:rPr>
        <w:t xml:space="preserve">gojimo terminai. </w:t>
      </w:r>
      <w:r w:rsidR="003E0783">
        <w:rPr>
          <w:rFonts w:ascii="Times New Roman" w:hAnsi="Times New Roman" w:cs="Times New Roman"/>
          <w:sz w:val="24"/>
          <w:szCs w:val="24"/>
        </w:rPr>
        <w:t xml:space="preserve">Tarp šių formų nurodyta keletas sveikatos statistikos apskaitos formų (pvz., forma </w:t>
      </w:r>
      <w:r w:rsidR="003E0783" w:rsidRPr="00D37E9A">
        <w:rPr>
          <w:rFonts w:ascii="Times New Roman" w:hAnsi="Times New Roman" w:cs="Times New Roman"/>
          <w:sz w:val="24"/>
          <w:szCs w:val="24"/>
        </w:rPr>
        <w:t>114/</w:t>
      </w:r>
      <w:r w:rsidR="003E0783">
        <w:rPr>
          <w:rFonts w:ascii="Times New Roman" w:hAnsi="Times New Roman" w:cs="Times New Roman"/>
          <w:sz w:val="24"/>
          <w:szCs w:val="24"/>
        </w:rPr>
        <w:t>a</w:t>
      </w:r>
      <w:r w:rsidR="003E0783" w:rsidRPr="00D37E9A">
        <w:rPr>
          <w:rFonts w:ascii="Times New Roman" w:hAnsi="Times New Roman" w:cs="Times New Roman"/>
          <w:sz w:val="24"/>
          <w:szCs w:val="24"/>
        </w:rPr>
        <w:t xml:space="preserve"> „Greitosios medicinos pagalbos</w:t>
      </w:r>
      <w:r w:rsidR="003E0783">
        <w:rPr>
          <w:rFonts w:ascii="Times New Roman" w:hAnsi="Times New Roman" w:cs="Times New Roman"/>
          <w:sz w:val="24"/>
          <w:szCs w:val="24"/>
        </w:rPr>
        <w:t xml:space="preserve"> lydimasis lapas“ ir forma 110/a „Greitosios medicinos pagalbos kvietimo kortelė“), </w:t>
      </w:r>
      <w:r w:rsidR="00680722">
        <w:rPr>
          <w:rFonts w:ascii="Times New Roman" w:hAnsi="Times New Roman" w:cs="Times New Roman"/>
          <w:sz w:val="24"/>
          <w:szCs w:val="24"/>
        </w:rPr>
        <w:t>naudojamų tiek GMP įstaigose</w:t>
      </w:r>
      <w:r w:rsidR="00DA083A" w:rsidRPr="00984CE8">
        <w:rPr>
          <w:rFonts w:ascii="Times New Roman" w:hAnsi="Times New Roman" w:cs="Times New Roman"/>
          <w:sz w:val="24"/>
          <w:szCs w:val="24"/>
        </w:rPr>
        <w:t>, tiek ligoninėse, kuriose galėtų būti registruojami duomenys apie traumas patyrusių pacientų mirtis įvykio vietoje, atvykus GMP darbuotojams, arba transportavimo metu, taip pat reikalingi operatyvumo rodikliai (laikas nuo iškvietimo užregistravimo iki pirmosios medicinos pagalbos teikimo pradžios GMP darbuotojams atvykus pas pacientą, laikas nuo GMP atvykimo į įvykio vietą iki paciento prist</w:t>
      </w:r>
      <w:r w:rsidR="00DA083A">
        <w:rPr>
          <w:rFonts w:ascii="Times New Roman" w:hAnsi="Times New Roman" w:cs="Times New Roman"/>
          <w:sz w:val="24"/>
          <w:szCs w:val="24"/>
        </w:rPr>
        <w:t xml:space="preserve">atymo į traumos centro priėmimo-skubiosios pagalbos </w:t>
      </w:r>
      <w:r w:rsidR="00DA083A" w:rsidRPr="00984CE8">
        <w:rPr>
          <w:rFonts w:ascii="Times New Roman" w:hAnsi="Times New Roman" w:cs="Times New Roman"/>
          <w:sz w:val="24"/>
          <w:szCs w:val="24"/>
        </w:rPr>
        <w:t>skyrių).</w:t>
      </w:r>
    </w:p>
    <w:p w:rsidR="00E614C2" w:rsidRDefault="003E0783" w:rsidP="00E614C2">
      <w:pPr>
        <w:spacing w:after="120" w:line="240" w:lineRule="auto"/>
        <w:ind w:right="113" w:firstLine="720"/>
        <w:jc w:val="both"/>
        <w:rPr>
          <w:rFonts w:ascii="Times New Roman" w:hAnsi="Times New Roman" w:cs="Times New Roman"/>
          <w:sz w:val="24"/>
          <w:szCs w:val="24"/>
        </w:rPr>
      </w:pPr>
      <w:r>
        <w:rPr>
          <w:rFonts w:ascii="Times New Roman" w:hAnsi="Times New Roman" w:cs="Times New Roman"/>
          <w:sz w:val="24"/>
          <w:szCs w:val="24"/>
        </w:rPr>
        <w:t xml:space="preserve">Forma </w:t>
      </w:r>
      <w:r w:rsidR="00DA083A" w:rsidRPr="00D37E9A">
        <w:rPr>
          <w:rFonts w:ascii="Times New Roman" w:hAnsi="Times New Roman" w:cs="Times New Roman"/>
          <w:sz w:val="24"/>
          <w:szCs w:val="24"/>
        </w:rPr>
        <w:t>114/</w:t>
      </w:r>
      <w:r w:rsidR="008E04A8">
        <w:rPr>
          <w:rFonts w:ascii="Times New Roman" w:hAnsi="Times New Roman" w:cs="Times New Roman"/>
          <w:sz w:val="24"/>
          <w:szCs w:val="24"/>
        </w:rPr>
        <w:t>a</w:t>
      </w:r>
      <w:r w:rsidR="00DA083A" w:rsidRPr="00D37E9A">
        <w:rPr>
          <w:rFonts w:ascii="Times New Roman" w:hAnsi="Times New Roman" w:cs="Times New Roman"/>
          <w:sz w:val="24"/>
          <w:szCs w:val="24"/>
        </w:rPr>
        <w:t xml:space="preserve"> „Greitosios medicinos pagalbos</w:t>
      </w:r>
      <w:r w:rsidR="00680722">
        <w:rPr>
          <w:rFonts w:ascii="Times New Roman" w:hAnsi="Times New Roman" w:cs="Times New Roman"/>
          <w:sz w:val="24"/>
          <w:szCs w:val="24"/>
        </w:rPr>
        <w:t xml:space="preserve"> lydimasis lapas“ (GMP įstaigose</w:t>
      </w:r>
      <w:r w:rsidR="00DA083A" w:rsidRPr="00D37E9A">
        <w:rPr>
          <w:rFonts w:ascii="Times New Roman" w:hAnsi="Times New Roman" w:cs="Times New Roman"/>
          <w:sz w:val="24"/>
          <w:szCs w:val="24"/>
        </w:rPr>
        <w:t xml:space="preserve"> saugoma 3 metus, stacionarizuotų pacientų ligos istorijose – 25 metus) prieinama analizei, tačiau, remiantis šiuo dokumentu, galima surinkti tik duomenis apie bendrą laiką nuo pagalbos skambučio įregistravimo iki paciento atvykimo į traumos centro priėmimo-skubiosios pagalbos skyrių (šie duomenys išanalizuoti vertinimo metu). </w:t>
      </w:r>
      <w:r w:rsidR="00E614C2" w:rsidRPr="00EF145E">
        <w:rPr>
          <w:rFonts w:ascii="Times New Roman" w:hAnsi="Times New Roman" w:cs="Times New Roman"/>
          <w:sz w:val="24"/>
          <w:szCs w:val="24"/>
        </w:rPr>
        <w:t>Vertinimo laikotarpiu buvo naudojama ir forma 110/а „Greitosios medicinos pagalbos kvietimo kortelė“, tačiau šis</w:t>
      </w:r>
      <w:r w:rsidR="00680722">
        <w:rPr>
          <w:rFonts w:ascii="Times New Roman" w:hAnsi="Times New Roman" w:cs="Times New Roman"/>
          <w:sz w:val="24"/>
          <w:szCs w:val="24"/>
        </w:rPr>
        <w:t xml:space="preserve"> dokumentas grįždavo į GMP įstaigą</w:t>
      </w:r>
      <w:r w:rsidR="00E614C2" w:rsidRPr="00EF145E">
        <w:rPr>
          <w:rFonts w:ascii="Times New Roman" w:hAnsi="Times New Roman" w:cs="Times New Roman"/>
          <w:sz w:val="24"/>
          <w:szCs w:val="24"/>
        </w:rPr>
        <w:t xml:space="preserve"> ir jo kopija nebuvo dedama į ambulatorinę kortelę (apsilankymo priėmimo-skubiosios pagalbos skyriuje kortelę) ar paciento ligos istoriją (nuo </w:t>
      </w:r>
      <w:r w:rsidR="00EF145E">
        <w:rPr>
          <w:rFonts w:ascii="Times New Roman" w:hAnsi="Times New Roman" w:cs="Times New Roman"/>
          <w:sz w:val="24"/>
          <w:szCs w:val="24"/>
        </w:rPr>
        <w:t xml:space="preserve">2014 metų </w:t>
      </w:r>
      <w:r w:rsidR="00E614C2" w:rsidRPr="00EF145E">
        <w:rPr>
          <w:rFonts w:ascii="Times New Roman" w:hAnsi="Times New Roman" w:cs="Times New Roman"/>
          <w:sz w:val="24"/>
          <w:szCs w:val="24"/>
        </w:rPr>
        <w:t>atnaujintos formos kopija jau saugoma kartu su kitais stacionarizuoto paciento dokumentais 25 metus ir yra prieinama analizei). Šioje formoje buvo privaloma nurodyti kvietimo laiką, išvykimo į kvietimą laiką ir atvykimo pas pacientą laiką, dokumentuoti mirties faktą ir laiką, nurodyti susirgim</w:t>
      </w:r>
      <w:r w:rsidR="00581C58">
        <w:rPr>
          <w:rFonts w:ascii="Times New Roman" w:hAnsi="Times New Roman" w:cs="Times New Roman"/>
          <w:sz w:val="24"/>
          <w:szCs w:val="24"/>
        </w:rPr>
        <w:t>o TLK</w:t>
      </w:r>
      <w:r w:rsidR="00D25ABB">
        <w:rPr>
          <w:rFonts w:ascii="Times New Roman" w:hAnsi="Times New Roman" w:cs="Times New Roman"/>
          <w:sz w:val="24"/>
          <w:szCs w:val="24"/>
        </w:rPr>
        <w:t>-10-AM</w:t>
      </w:r>
      <w:r w:rsidR="00680722">
        <w:rPr>
          <w:rFonts w:ascii="Times New Roman" w:hAnsi="Times New Roman" w:cs="Times New Roman"/>
          <w:sz w:val="24"/>
          <w:szCs w:val="24"/>
        </w:rPr>
        <w:t xml:space="preserve"> kodą, tačiau GMP įstaigose</w:t>
      </w:r>
      <w:r w:rsidR="00E614C2" w:rsidRPr="00EF145E">
        <w:rPr>
          <w:rFonts w:ascii="Times New Roman" w:hAnsi="Times New Roman" w:cs="Times New Roman"/>
          <w:sz w:val="24"/>
          <w:szCs w:val="24"/>
        </w:rPr>
        <w:t xml:space="preserve"> forma 110/а, remiantis 1999 m. lapkričio 29 d. įsakymo Nr. 515 „Dėl sveikatos priežiūros įstaigų veiklos apskaitos ir atskaitomybės tvarkos“ 1 priedu „Privalomų </w:t>
      </w:r>
      <w:r w:rsidR="00E614C2" w:rsidRPr="00EF145E">
        <w:rPr>
          <w:rFonts w:ascii="Times New Roman" w:hAnsi="Times New Roman" w:cs="Times New Roman"/>
          <w:sz w:val="24"/>
          <w:szCs w:val="24"/>
        </w:rPr>
        <w:lastRenderedPageBreak/>
        <w:t xml:space="preserve">sveikatos statistikos apskaitos ir kitų tipinių formų, pildomų sveikatos priežiūros įstaigose, sąrašas ir saugojimo terminai“, buvo saugoma tik 1 metus, o nuo 2008 m. gruodžio 9 d. (įsakymo pakeitimas Nr. V-1238) – 3 metus. Vis dėlto, vertinime dalyvavusios įstaigos nurodė, kad net ir 2012 metų duomenys analizei nėra prieinami, kortelės vertinimo metu nėra išlikusios, o elektroniniame formate duomenys apie pagalbos traumas patyrusiems pacientams aspektus ir operatyvumą nėra kaupiami. Siekiant gauti bent kokius vertinimui reikalingus duomenis, buvo parengtas ir pateiktas raštas Lietuvos GMP įstaigų asociacijai, tačiau prieinamų vertinimui reikalingų operatyvumo </w:t>
      </w:r>
      <w:r w:rsidR="00680722">
        <w:rPr>
          <w:rFonts w:ascii="Times New Roman" w:hAnsi="Times New Roman" w:cs="Times New Roman"/>
          <w:sz w:val="24"/>
          <w:szCs w:val="24"/>
        </w:rPr>
        <w:t>rodiklių beveik visos GMP įstaigos</w:t>
      </w:r>
      <w:r w:rsidR="00E614C2" w:rsidRPr="00EF145E">
        <w:rPr>
          <w:rFonts w:ascii="Times New Roman" w:hAnsi="Times New Roman" w:cs="Times New Roman"/>
          <w:sz w:val="24"/>
          <w:szCs w:val="24"/>
        </w:rPr>
        <w:t xml:space="preserve"> pateikti ne</w:t>
      </w:r>
      <w:r w:rsidR="00680722">
        <w:rPr>
          <w:rFonts w:ascii="Times New Roman" w:hAnsi="Times New Roman" w:cs="Times New Roman"/>
          <w:sz w:val="24"/>
          <w:szCs w:val="24"/>
        </w:rPr>
        <w:t>galėjo, išskyrus VšĮ Kauno GMP stotį</w:t>
      </w:r>
      <w:r w:rsidR="00E614C2" w:rsidRPr="00EF145E">
        <w:rPr>
          <w:rFonts w:ascii="Times New Roman" w:hAnsi="Times New Roman" w:cs="Times New Roman"/>
          <w:sz w:val="24"/>
          <w:szCs w:val="24"/>
        </w:rPr>
        <w:t xml:space="preserve">, tačiau ji fiksavo šiuos rodiklius tik nuo 2012 m. antrojo pusmečio. </w:t>
      </w:r>
    </w:p>
    <w:p w:rsidR="00396EF1" w:rsidRDefault="00510613" w:rsidP="00305360">
      <w:pPr>
        <w:spacing w:after="120" w:line="240" w:lineRule="auto"/>
        <w:ind w:right="113" w:firstLine="720"/>
        <w:jc w:val="both"/>
        <w:rPr>
          <w:rFonts w:ascii="Times New Roman" w:hAnsi="Times New Roman" w:cs="Times New Roman"/>
          <w:bCs/>
          <w:sz w:val="24"/>
          <w:szCs w:val="24"/>
        </w:rPr>
      </w:pPr>
      <w:r>
        <w:rPr>
          <w:rFonts w:ascii="Times New Roman" w:hAnsi="Times New Roman" w:cs="Times New Roman"/>
          <w:sz w:val="24"/>
          <w:szCs w:val="24"/>
        </w:rPr>
        <w:t>R</w:t>
      </w:r>
      <w:r w:rsidRPr="00510613">
        <w:rPr>
          <w:rFonts w:ascii="Times New Roman" w:hAnsi="Times New Roman" w:cs="Times New Roman"/>
          <w:sz w:val="24"/>
          <w:szCs w:val="24"/>
        </w:rPr>
        <w:t xml:space="preserve">emiantis </w:t>
      </w:r>
      <w:r>
        <w:rPr>
          <w:rFonts w:ascii="Times New Roman" w:hAnsi="Times New Roman" w:cs="Times New Roman"/>
          <w:sz w:val="24"/>
          <w:szCs w:val="24"/>
        </w:rPr>
        <w:t xml:space="preserve">traumos centrų </w:t>
      </w:r>
      <w:r w:rsidRPr="00510613">
        <w:rPr>
          <w:rFonts w:ascii="Times New Roman" w:hAnsi="Times New Roman" w:cs="Times New Roman"/>
          <w:sz w:val="24"/>
          <w:szCs w:val="24"/>
        </w:rPr>
        <w:t>ligos istorijų atvejų analizės, kur buvo pateikti duomenys</w:t>
      </w:r>
      <w:r w:rsidR="00305360">
        <w:rPr>
          <w:rFonts w:ascii="Times New Roman" w:hAnsi="Times New Roman" w:cs="Times New Roman"/>
          <w:sz w:val="24"/>
          <w:szCs w:val="24"/>
        </w:rPr>
        <w:t>, užpildyti</w:t>
      </w:r>
      <w:r w:rsidR="00305360" w:rsidRPr="00510613">
        <w:rPr>
          <w:rFonts w:ascii="Times New Roman" w:hAnsi="Times New Roman" w:cs="Times New Roman"/>
          <w:sz w:val="24"/>
          <w:szCs w:val="24"/>
        </w:rPr>
        <w:t xml:space="preserve"> iš 114/a formos „Greitosios medicinos pagalbos lydimasis lapas“</w:t>
      </w:r>
      <w:r w:rsidRPr="00510613">
        <w:rPr>
          <w:rFonts w:ascii="Times New Roman" w:hAnsi="Times New Roman" w:cs="Times New Roman"/>
          <w:sz w:val="24"/>
          <w:szCs w:val="24"/>
        </w:rPr>
        <w:t xml:space="preserve"> apie traumas patyrusius pacientus</w:t>
      </w:r>
      <w:r>
        <w:rPr>
          <w:rFonts w:ascii="Times New Roman" w:hAnsi="Times New Roman" w:cs="Times New Roman"/>
          <w:sz w:val="24"/>
          <w:szCs w:val="24"/>
        </w:rPr>
        <w:t xml:space="preserve">, duomenimis, </w:t>
      </w:r>
      <w:r w:rsidR="00F50E59">
        <w:rPr>
          <w:rFonts w:ascii="Times New Roman" w:hAnsi="Times New Roman" w:cs="Times New Roman"/>
          <w:sz w:val="24"/>
          <w:szCs w:val="24"/>
        </w:rPr>
        <w:t xml:space="preserve">nebuvo galima atskirai įvertinti laiko </w:t>
      </w:r>
      <w:r w:rsidR="0052126E">
        <w:rPr>
          <w:rFonts w:ascii="Times New Roman" w:hAnsi="Times New Roman" w:cs="Times New Roman"/>
          <w:sz w:val="24"/>
          <w:szCs w:val="24"/>
        </w:rPr>
        <w:t xml:space="preserve">tarpo, praėjusio </w:t>
      </w:r>
      <w:r w:rsidR="00F50E59">
        <w:rPr>
          <w:rFonts w:ascii="Times New Roman" w:hAnsi="Times New Roman" w:cs="Times New Roman"/>
          <w:sz w:val="24"/>
          <w:szCs w:val="24"/>
        </w:rPr>
        <w:t xml:space="preserve">nuo GMP kvietimo iki atvykimo </w:t>
      </w:r>
      <w:r w:rsidR="0052126E">
        <w:rPr>
          <w:rFonts w:ascii="Times New Roman" w:hAnsi="Times New Roman" w:cs="Times New Roman"/>
          <w:sz w:val="24"/>
          <w:szCs w:val="24"/>
        </w:rPr>
        <w:t xml:space="preserve">į </w:t>
      </w:r>
      <w:r w:rsidR="00F50E59">
        <w:rPr>
          <w:rFonts w:ascii="Times New Roman" w:hAnsi="Times New Roman" w:cs="Times New Roman"/>
          <w:sz w:val="24"/>
          <w:szCs w:val="24"/>
        </w:rPr>
        <w:t>įvykio vietą</w:t>
      </w:r>
      <w:r w:rsidR="00EF145E">
        <w:rPr>
          <w:rFonts w:ascii="Times New Roman" w:hAnsi="Times New Roman" w:cs="Times New Roman"/>
          <w:sz w:val="24"/>
          <w:szCs w:val="24"/>
        </w:rPr>
        <w:t>,</w:t>
      </w:r>
      <w:r w:rsidR="00F50E59">
        <w:rPr>
          <w:rFonts w:ascii="Times New Roman" w:hAnsi="Times New Roman" w:cs="Times New Roman"/>
          <w:sz w:val="24"/>
          <w:szCs w:val="24"/>
        </w:rPr>
        <w:t xml:space="preserve"> ir laiko </w:t>
      </w:r>
      <w:r w:rsidR="0052126E">
        <w:rPr>
          <w:rFonts w:ascii="Times New Roman" w:hAnsi="Times New Roman" w:cs="Times New Roman"/>
          <w:sz w:val="24"/>
          <w:szCs w:val="24"/>
        </w:rPr>
        <w:t xml:space="preserve">tarpo, praėjusio </w:t>
      </w:r>
      <w:r w:rsidR="00F50E59">
        <w:rPr>
          <w:rFonts w:ascii="Times New Roman" w:hAnsi="Times New Roman" w:cs="Times New Roman"/>
          <w:sz w:val="24"/>
          <w:szCs w:val="24"/>
        </w:rPr>
        <w:t xml:space="preserve">nuo atvykimo į įvykio vietą iki paciento pristatymo į traumos centrą. Todėl </w:t>
      </w:r>
      <w:r w:rsidR="00396EF1">
        <w:rPr>
          <w:rFonts w:ascii="Times New Roman" w:hAnsi="Times New Roman" w:cs="Times New Roman"/>
          <w:sz w:val="24"/>
          <w:szCs w:val="24"/>
        </w:rPr>
        <w:t xml:space="preserve">vertinimo metu buvo nuspręsta palyginti bendro laiko, praėjusio nuo GMP iškvietimo priėmimo (telefono ragelio pakėlimo) iki paciento pristatymo į traumos centro priėmimo-skubiosios pagalbos skyrių, pokytį. </w:t>
      </w:r>
      <w:r w:rsidR="00526B17">
        <w:rPr>
          <w:rFonts w:ascii="Times New Roman" w:hAnsi="Times New Roman" w:cs="Times New Roman"/>
          <w:sz w:val="24"/>
          <w:szCs w:val="24"/>
        </w:rPr>
        <w:t>Remiantis</w:t>
      </w:r>
      <w:r w:rsidR="00305360">
        <w:rPr>
          <w:rFonts w:ascii="Times New Roman" w:hAnsi="Times New Roman" w:cs="Times New Roman"/>
          <w:sz w:val="24"/>
          <w:szCs w:val="24"/>
        </w:rPr>
        <w:t xml:space="preserve"> ligos istorijų atvejų analizės duomenimis</w:t>
      </w:r>
      <w:r w:rsidR="00C609FD">
        <w:rPr>
          <w:rFonts w:ascii="Times New Roman" w:hAnsi="Times New Roman" w:cs="Times New Roman"/>
          <w:sz w:val="24"/>
          <w:szCs w:val="24"/>
        </w:rPr>
        <w:t xml:space="preserve">, buvo palyginti 2007 m. ir 2012 m. duomenys. </w:t>
      </w:r>
      <w:r w:rsidR="0077428F">
        <w:rPr>
          <w:rFonts w:ascii="Times New Roman" w:hAnsi="Times New Roman" w:cs="Times New Roman"/>
          <w:sz w:val="24"/>
          <w:szCs w:val="24"/>
        </w:rPr>
        <w:t xml:space="preserve">Laikas tiriamosiose grupėse reikšmingai nesiskyrė ir </w:t>
      </w:r>
      <w:r w:rsidR="00D4724B">
        <w:rPr>
          <w:rFonts w:ascii="Times New Roman" w:hAnsi="Times New Roman" w:cs="Times New Roman"/>
          <w:sz w:val="24"/>
          <w:szCs w:val="24"/>
        </w:rPr>
        <w:t>atit</w:t>
      </w:r>
      <w:r w:rsidR="00652F9F">
        <w:rPr>
          <w:rFonts w:ascii="Times New Roman" w:hAnsi="Times New Roman" w:cs="Times New Roman"/>
          <w:sz w:val="24"/>
          <w:szCs w:val="24"/>
        </w:rPr>
        <w:t>i</w:t>
      </w:r>
      <w:r w:rsidR="00D4724B">
        <w:rPr>
          <w:rFonts w:ascii="Times New Roman" w:hAnsi="Times New Roman" w:cs="Times New Roman"/>
          <w:sz w:val="24"/>
          <w:szCs w:val="24"/>
        </w:rPr>
        <w:t xml:space="preserve">nkamai buvo 49,95 min. (2007 m.) ir 51,60 min. </w:t>
      </w:r>
      <w:r w:rsidR="00A53864">
        <w:rPr>
          <w:rFonts w:ascii="Times New Roman" w:hAnsi="Times New Roman" w:cs="Times New Roman"/>
          <w:sz w:val="24"/>
          <w:szCs w:val="24"/>
        </w:rPr>
        <w:t xml:space="preserve">(2012 m.) </w:t>
      </w:r>
      <w:r w:rsidR="00A53864">
        <w:rPr>
          <w:rFonts w:ascii="Times New Roman" w:hAnsi="Times New Roman" w:cs="Times New Roman"/>
          <w:bCs/>
          <w:sz w:val="24"/>
          <w:szCs w:val="24"/>
        </w:rPr>
        <w:t>(p=0,</w:t>
      </w:r>
      <w:r w:rsidR="00A53864" w:rsidRPr="0084564E">
        <w:rPr>
          <w:rFonts w:ascii="Times New Roman" w:hAnsi="Times New Roman" w:cs="Times New Roman"/>
          <w:bCs/>
          <w:sz w:val="24"/>
          <w:szCs w:val="24"/>
        </w:rPr>
        <w:t>808</w:t>
      </w:r>
      <w:r w:rsidR="008A7A9F">
        <w:rPr>
          <w:rFonts w:ascii="Times New Roman" w:hAnsi="Times New Roman" w:cs="Times New Roman"/>
          <w:bCs/>
          <w:sz w:val="24"/>
          <w:szCs w:val="24"/>
        </w:rPr>
        <w:t xml:space="preserve">, žr. </w:t>
      </w:r>
      <w:r w:rsidR="00CF08B7">
        <w:rPr>
          <w:rFonts w:ascii="Times New Roman" w:hAnsi="Times New Roman" w:cs="Times New Roman"/>
          <w:bCs/>
          <w:sz w:val="24"/>
          <w:szCs w:val="24"/>
        </w:rPr>
        <w:t xml:space="preserve">2 </w:t>
      </w:r>
      <w:r w:rsidR="00820342">
        <w:rPr>
          <w:rFonts w:ascii="Times New Roman" w:hAnsi="Times New Roman" w:cs="Times New Roman"/>
          <w:bCs/>
          <w:sz w:val="24"/>
          <w:szCs w:val="24"/>
        </w:rPr>
        <w:t>p</w:t>
      </w:r>
      <w:r w:rsidR="00CF08B7">
        <w:rPr>
          <w:rFonts w:ascii="Times New Roman" w:hAnsi="Times New Roman" w:cs="Times New Roman"/>
          <w:bCs/>
          <w:sz w:val="24"/>
          <w:szCs w:val="24"/>
        </w:rPr>
        <w:t>av.</w:t>
      </w:r>
      <w:r w:rsidR="00A53864" w:rsidRPr="00C510D8">
        <w:rPr>
          <w:rFonts w:ascii="Times New Roman" w:hAnsi="Times New Roman" w:cs="Times New Roman"/>
          <w:bCs/>
          <w:sz w:val="24"/>
          <w:szCs w:val="24"/>
        </w:rPr>
        <w:t>)</w:t>
      </w:r>
      <w:r w:rsidR="00A53864">
        <w:rPr>
          <w:rFonts w:ascii="Times New Roman" w:hAnsi="Times New Roman" w:cs="Times New Roman"/>
          <w:bCs/>
          <w:sz w:val="24"/>
          <w:szCs w:val="24"/>
        </w:rPr>
        <w:t>.</w:t>
      </w:r>
      <w:r w:rsidR="00CF027D">
        <w:rPr>
          <w:rFonts w:ascii="Times New Roman" w:hAnsi="Times New Roman" w:cs="Times New Roman"/>
          <w:bCs/>
          <w:sz w:val="24"/>
          <w:szCs w:val="24"/>
        </w:rPr>
        <w:t xml:space="preserve"> </w:t>
      </w:r>
    </w:p>
    <w:p w:rsidR="00361D1A" w:rsidRPr="00EA3E79" w:rsidRDefault="00652387" w:rsidP="00EA3E79">
      <w:pPr>
        <w:spacing w:after="120" w:line="240" w:lineRule="auto"/>
        <w:ind w:right="113" w:firstLine="709"/>
        <w:jc w:val="both"/>
        <w:rPr>
          <w:rFonts w:ascii="Times New Roman" w:hAnsi="Times New Roman" w:cs="Times New Roman"/>
          <w:sz w:val="24"/>
          <w:szCs w:val="24"/>
        </w:rPr>
      </w:pPr>
      <w:r>
        <w:rPr>
          <w:rFonts w:ascii="Times New Roman" w:hAnsi="Times New Roman" w:cs="Times New Roman"/>
          <w:bCs/>
          <w:sz w:val="24"/>
          <w:szCs w:val="24"/>
        </w:rPr>
        <w:t>B</w:t>
      </w:r>
      <w:r w:rsidR="00DF4893">
        <w:rPr>
          <w:rFonts w:ascii="Times New Roman" w:hAnsi="Times New Roman" w:cs="Times New Roman"/>
          <w:bCs/>
          <w:sz w:val="24"/>
          <w:szCs w:val="24"/>
        </w:rPr>
        <w:t>endras laikas nuo pagalbos kvietimo iki paciento atvykimo į traumos centrą v</w:t>
      </w:r>
      <w:r>
        <w:rPr>
          <w:rFonts w:ascii="Times New Roman" w:hAnsi="Times New Roman" w:cs="Times New Roman"/>
          <w:bCs/>
          <w:sz w:val="24"/>
          <w:szCs w:val="24"/>
        </w:rPr>
        <w:t>ertinimo laikotarpiu nekito, todėl</w:t>
      </w:r>
      <w:r w:rsidR="00DF4893">
        <w:rPr>
          <w:rFonts w:ascii="Times New Roman" w:hAnsi="Times New Roman" w:cs="Times New Roman"/>
          <w:bCs/>
          <w:sz w:val="24"/>
          <w:szCs w:val="24"/>
        </w:rPr>
        <w:t xml:space="preserve"> galima daryti pagrįstą prielaidą, </w:t>
      </w:r>
      <w:r w:rsidR="00EA3E79">
        <w:rPr>
          <w:rFonts w:ascii="Times New Roman" w:hAnsi="Times New Roman" w:cs="Times New Roman"/>
          <w:bCs/>
          <w:sz w:val="24"/>
          <w:szCs w:val="24"/>
        </w:rPr>
        <w:t>jog vertinimo laikotarpiu nesiskyrė ir atskirų ikiho</w:t>
      </w:r>
      <w:r w:rsidR="00DF4893">
        <w:rPr>
          <w:rFonts w:ascii="Times New Roman" w:hAnsi="Times New Roman" w:cs="Times New Roman"/>
          <w:bCs/>
          <w:sz w:val="24"/>
          <w:szCs w:val="24"/>
        </w:rPr>
        <w:t>spitalinės pagalbos etapų trukmė, t.y. laikas nuo skambučio priėmimo iki GMP atvykimo į įvykio vietą bei laikas nuo GMP atvykimo į įvykio vietą iki paciento pristatymo į traumos centro priėmimo</w:t>
      </w:r>
      <w:r w:rsidR="00AE505A">
        <w:rPr>
          <w:rFonts w:ascii="Times New Roman" w:hAnsi="Times New Roman" w:cs="Times New Roman"/>
          <w:bCs/>
          <w:sz w:val="24"/>
          <w:szCs w:val="24"/>
        </w:rPr>
        <w:t>-skubiosios pagalbos</w:t>
      </w:r>
      <w:r w:rsidR="00DF4893">
        <w:rPr>
          <w:rFonts w:ascii="Times New Roman" w:hAnsi="Times New Roman" w:cs="Times New Roman"/>
          <w:bCs/>
          <w:sz w:val="24"/>
          <w:szCs w:val="24"/>
        </w:rPr>
        <w:t xml:space="preserve"> skyrių vertinimo laikotarpiu reikšmingai nekito. </w:t>
      </w:r>
      <w:r w:rsidR="00CF027D">
        <w:rPr>
          <w:rFonts w:ascii="Times New Roman" w:hAnsi="Times New Roman" w:cs="Times New Roman"/>
          <w:bCs/>
          <w:sz w:val="24"/>
          <w:szCs w:val="24"/>
        </w:rPr>
        <w:t>Reikia paminėti</w:t>
      </w:r>
      <w:r w:rsidR="0084564E">
        <w:rPr>
          <w:rFonts w:ascii="Times New Roman" w:hAnsi="Times New Roman" w:cs="Times New Roman"/>
          <w:bCs/>
          <w:sz w:val="24"/>
          <w:szCs w:val="24"/>
        </w:rPr>
        <w:t xml:space="preserve">, jog </w:t>
      </w:r>
      <w:r w:rsidR="00680722">
        <w:rPr>
          <w:rFonts w:ascii="Times New Roman" w:hAnsi="Times New Roman" w:cs="Times New Roman"/>
          <w:bCs/>
          <w:sz w:val="24"/>
          <w:szCs w:val="24"/>
        </w:rPr>
        <w:t>objektyviai įvertinti GMP įstaigų</w:t>
      </w:r>
      <w:r w:rsidR="0084564E">
        <w:rPr>
          <w:rFonts w:ascii="Times New Roman" w:hAnsi="Times New Roman" w:cs="Times New Roman"/>
          <w:bCs/>
          <w:sz w:val="24"/>
          <w:szCs w:val="24"/>
        </w:rPr>
        <w:t xml:space="preserve"> paslaugų tei</w:t>
      </w:r>
      <w:r w:rsidR="00702E8E">
        <w:rPr>
          <w:rFonts w:ascii="Times New Roman" w:hAnsi="Times New Roman" w:cs="Times New Roman"/>
          <w:bCs/>
          <w:sz w:val="24"/>
          <w:szCs w:val="24"/>
        </w:rPr>
        <w:t xml:space="preserve">kimo operatyvumą yra gana sunku, kadangi </w:t>
      </w:r>
      <w:r w:rsidR="00CF027D">
        <w:rPr>
          <w:rFonts w:ascii="Times New Roman" w:hAnsi="Times New Roman" w:cs="Times New Roman"/>
          <w:bCs/>
          <w:sz w:val="24"/>
          <w:szCs w:val="24"/>
        </w:rPr>
        <w:t>šios įstaigos</w:t>
      </w:r>
      <w:r w:rsidR="00702E8E">
        <w:rPr>
          <w:rFonts w:ascii="Times New Roman" w:hAnsi="Times New Roman" w:cs="Times New Roman"/>
          <w:bCs/>
          <w:sz w:val="24"/>
          <w:szCs w:val="24"/>
        </w:rPr>
        <w:t xml:space="preserve"> duomenų </w:t>
      </w:r>
      <w:r w:rsidR="00CF027D">
        <w:rPr>
          <w:rFonts w:ascii="Times New Roman" w:hAnsi="Times New Roman" w:cs="Times New Roman"/>
          <w:bCs/>
          <w:sz w:val="24"/>
          <w:szCs w:val="24"/>
        </w:rPr>
        <w:t xml:space="preserve">apie pagalbos traumas patyrusiems pacientams operatyvumą atskirai </w:t>
      </w:r>
      <w:r w:rsidR="00EA3E79">
        <w:rPr>
          <w:rFonts w:ascii="Times New Roman" w:hAnsi="Times New Roman" w:cs="Times New Roman"/>
          <w:bCs/>
          <w:sz w:val="24"/>
          <w:szCs w:val="24"/>
        </w:rPr>
        <w:t>neanalizuoja. Šiuo atveju galima</w:t>
      </w:r>
      <w:r w:rsidR="00CF027D">
        <w:rPr>
          <w:rFonts w:ascii="Times New Roman" w:hAnsi="Times New Roman" w:cs="Times New Roman"/>
          <w:bCs/>
          <w:sz w:val="24"/>
          <w:szCs w:val="24"/>
        </w:rPr>
        <w:t xml:space="preserve"> pasikliauti tik </w:t>
      </w:r>
      <w:r w:rsidR="00CF027D">
        <w:rPr>
          <w:rFonts w:ascii="Times New Roman" w:hAnsi="Times New Roman" w:cs="Times New Roman"/>
          <w:sz w:val="24"/>
          <w:szCs w:val="24"/>
        </w:rPr>
        <w:t>atlikto</w:t>
      </w:r>
      <w:r w:rsidR="00C56615">
        <w:rPr>
          <w:rFonts w:ascii="Times New Roman" w:hAnsi="Times New Roman" w:cs="Times New Roman"/>
          <w:sz w:val="24"/>
          <w:szCs w:val="24"/>
        </w:rPr>
        <w:t xml:space="preserve"> m</w:t>
      </w:r>
      <w:r w:rsidR="00CF027D">
        <w:rPr>
          <w:rFonts w:ascii="Times New Roman" w:hAnsi="Times New Roman" w:cs="Times New Roman"/>
          <w:sz w:val="24"/>
          <w:szCs w:val="24"/>
        </w:rPr>
        <w:t>edicinos dokumentų audito</w:t>
      </w:r>
      <w:r w:rsidR="00BF447B">
        <w:rPr>
          <w:rFonts w:ascii="Times New Roman" w:hAnsi="Times New Roman" w:cs="Times New Roman"/>
          <w:sz w:val="24"/>
          <w:szCs w:val="24"/>
        </w:rPr>
        <w:t xml:space="preserve"> ir </w:t>
      </w:r>
      <w:r w:rsidR="00305360">
        <w:rPr>
          <w:rFonts w:ascii="Times New Roman" w:hAnsi="Times New Roman" w:cs="Times New Roman"/>
          <w:sz w:val="24"/>
          <w:szCs w:val="24"/>
        </w:rPr>
        <w:t xml:space="preserve">ligos istorijų atvejų </w:t>
      </w:r>
      <w:r w:rsidR="00BF447B">
        <w:rPr>
          <w:rFonts w:ascii="Times New Roman" w:hAnsi="Times New Roman" w:cs="Times New Roman"/>
          <w:sz w:val="24"/>
          <w:szCs w:val="24"/>
        </w:rPr>
        <w:t>analizė</w:t>
      </w:r>
      <w:r w:rsidR="00CF027D">
        <w:rPr>
          <w:rFonts w:ascii="Times New Roman" w:hAnsi="Times New Roman" w:cs="Times New Roman"/>
          <w:sz w:val="24"/>
          <w:szCs w:val="24"/>
        </w:rPr>
        <w:t>s duomenimis, tačiau</w:t>
      </w:r>
      <w:r w:rsidR="00820342">
        <w:rPr>
          <w:rFonts w:ascii="Times New Roman" w:hAnsi="Times New Roman" w:cs="Times New Roman"/>
          <w:sz w:val="24"/>
          <w:szCs w:val="24"/>
        </w:rPr>
        <w:t>,</w:t>
      </w:r>
      <w:r w:rsidR="00CF027D">
        <w:rPr>
          <w:rFonts w:ascii="Times New Roman" w:hAnsi="Times New Roman" w:cs="Times New Roman"/>
          <w:sz w:val="24"/>
          <w:szCs w:val="24"/>
        </w:rPr>
        <w:t xml:space="preserve"> vertinant pateiktus rezultatus</w:t>
      </w:r>
      <w:r w:rsidR="00820342">
        <w:rPr>
          <w:rFonts w:ascii="Times New Roman" w:hAnsi="Times New Roman" w:cs="Times New Roman"/>
          <w:sz w:val="24"/>
          <w:szCs w:val="24"/>
        </w:rPr>
        <w:t>,</w:t>
      </w:r>
      <w:r w:rsidR="00CF027D">
        <w:rPr>
          <w:rFonts w:ascii="Times New Roman" w:hAnsi="Times New Roman" w:cs="Times New Roman"/>
          <w:sz w:val="24"/>
          <w:szCs w:val="24"/>
        </w:rPr>
        <w:t xml:space="preserve"> reik</w:t>
      </w:r>
      <w:r w:rsidR="00820342">
        <w:rPr>
          <w:rFonts w:ascii="Times New Roman" w:hAnsi="Times New Roman" w:cs="Times New Roman"/>
          <w:sz w:val="24"/>
          <w:szCs w:val="24"/>
        </w:rPr>
        <w:t>ė</w:t>
      </w:r>
      <w:r w:rsidR="00CF027D">
        <w:rPr>
          <w:rFonts w:ascii="Times New Roman" w:hAnsi="Times New Roman" w:cs="Times New Roman"/>
          <w:sz w:val="24"/>
          <w:szCs w:val="24"/>
        </w:rPr>
        <w:t xml:space="preserve">tų atsižvelgti </w:t>
      </w:r>
      <w:r w:rsidR="00820342">
        <w:rPr>
          <w:rFonts w:ascii="Times New Roman" w:hAnsi="Times New Roman" w:cs="Times New Roman"/>
          <w:sz w:val="24"/>
          <w:szCs w:val="24"/>
        </w:rPr>
        <w:t xml:space="preserve">ir </w:t>
      </w:r>
      <w:r w:rsidR="00CF027D">
        <w:rPr>
          <w:rFonts w:ascii="Times New Roman" w:hAnsi="Times New Roman" w:cs="Times New Roman"/>
          <w:sz w:val="24"/>
          <w:szCs w:val="24"/>
        </w:rPr>
        <w:t>į galimus šių rodiklių dokumentavimo trūkumus, kadangi įprastai šie parametrai nebuvo naudojami kaip medicinos paslaugų efektyvumo ir</w:t>
      </w:r>
      <w:r w:rsidR="00634052">
        <w:rPr>
          <w:rFonts w:ascii="Times New Roman" w:hAnsi="Times New Roman" w:cs="Times New Roman"/>
          <w:sz w:val="24"/>
          <w:szCs w:val="24"/>
        </w:rPr>
        <w:t xml:space="preserve"> </w:t>
      </w:r>
      <w:r w:rsidR="00CF027D">
        <w:rPr>
          <w:rFonts w:ascii="Times New Roman" w:hAnsi="Times New Roman" w:cs="Times New Roman"/>
          <w:sz w:val="24"/>
          <w:szCs w:val="24"/>
        </w:rPr>
        <w:t>/</w:t>
      </w:r>
      <w:r w:rsidR="00634052">
        <w:rPr>
          <w:rFonts w:ascii="Times New Roman" w:hAnsi="Times New Roman" w:cs="Times New Roman"/>
          <w:sz w:val="24"/>
          <w:szCs w:val="24"/>
        </w:rPr>
        <w:t xml:space="preserve"> </w:t>
      </w:r>
      <w:r w:rsidR="00CF027D">
        <w:rPr>
          <w:rFonts w:ascii="Times New Roman" w:hAnsi="Times New Roman" w:cs="Times New Roman"/>
          <w:sz w:val="24"/>
          <w:szCs w:val="24"/>
        </w:rPr>
        <w:t xml:space="preserve">ar kokybės indikatoriai. Vis dėlto, tikėtina, kad </w:t>
      </w:r>
      <w:r w:rsidR="00F403DA">
        <w:rPr>
          <w:rFonts w:ascii="Times New Roman" w:hAnsi="Times New Roman" w:cs="Times New Roman"/>
          <w:sz w:val="24"/>
          <w:szCs w:val="24"/>
        </w:rPr>
        <w:t>gauti duomenys atitinka</w:t>
      </w:r>
      <w:r w:rsidR="00BF447B">
        <w:rPr>
          <w:rFonts w:ascii="Times New Roman" w:hAnsi="Times New Roman" w:cs="Times New Roman"/>
          <w:sz w:val="24"/>
          <w:szCs w:val="24"/>
        </w:rPr>
        <w:t xml:space="preserve"> realią situaciją</w:t>
      </w:r>
      <w:r w:rsidR="00F403DA">
        <w:rPr>
          <w:rFonts w:ascii="Times New Roman" w:hAnsi="Times New Roman" w:cs="Times New Roman"/>
          <w:sz w:val="24"/>
          <w:szCs w:val="24"/>
        </w:rPr>
        <w:t xml:space="preserve"> vertinimo laikotarpiu</w:t>
      </w:r>
      <w:r w:rsidR="00BF447B">
        <w:rPr>
          <w:rFonts w:ascii="Times New Roman" w:hAnsi="Times New Roman" w:cs="Times New Roman"/>
          <w:sz w:val="24"/>
          <w:szCs w:val="24"/>
        </w:rPr>
        <w:t>.</w:t>
      </w:r>
      <w:r w:rsidR="00DA083A">
        <w:rPr>
          <w:rFonts w:ascii="Times New Roman" w:hAnsi="Times New Roman" w:cs="Times New Roman"/>
          <w:sz w:val="24"/>
          <w:szCs w:val="24"/>
        </w:rPr>
        <w:t xml:space="preserve"> </w:t>
      </w:r>
      <w:r w:rsidR="008E04A8" w:rsidRPr="00EA3E79">
        <w:rPr>
          <w:rFonts w:ascii="Times New Roman" w:hAnsi="Times New Roman" w:cs="Times New Roman"/>
          <w:sz w:val="24"/>
          <w:szCs w:val="24"/>
        </w:rPr>
        <w:t xml:space="preserve">Pateikti </w:t>
      </w:r>
      <w:r w:rsidR="00680722">
        <w:rPr>
          <w:rFonts w:ascii="Times New Roman" w:hAnsi="Times New Roman" w:cs="Times New Roman"/>
          <w:sz w:val="24"/>
          <w:szCs w:val="24"/>
        </w:rPr>
        <w:t xml:space="preserve">VšĮ </w:t>
      </w:r>
      <w:r w:rsidR="00DA083A" w:rsidRPr="00EA3E79">
        <w:rPr>
          <w:rFonts w:ascii="Times New Roman" w:hAnsi="Times New Roman" w:cs="Times New Roman"/>
          <w:sz w:val="24"/>
          <w:szCs w:val="24"/>
        </w:rPr>
        <w:t xml:space="preserve">Kauno GMP </w:t>
      </w:r>
      <w:r w:rsidR="00680722">
        <w:rPr>
          <w:rFonts w:ascii="Times New Roman" w:hAnsi="Times New Roman" w:cs="Times New Roman"/>
          <w:sz w:val="24"/>
          <w:szCs w:val="24"/>
        </w:rPr>
        <w:t>stoties</w:t>
      </w:r>
      <w:r w:rsidR="006839BE" w:rsidRPr="00EA3E79">
        <w:rPr>
          <w:rFonts w:ascii="Times New Roman" w:hAnsi="Times New Roman" w:cs="Times New Roman"/>
          <w:sz w:val="24"/>
          <w:szCs w:val="24"/>
        </w:rPr>
        <w:t xml:space="preserve"> </w:t>
      </w:r>
      <w:r w:rsidR="00DA083A" w:rsidRPr="00EA3E79">
        <w:rPr>
          <w:rFonts w:ascii="Times New Roman" w:hAnsi="Times New Roman" w:cs="Times New Roman"/>
          <w:sz w:val="24"/>
          <w:szCs w:val="24"/>
        </w:rPr>
        <w:t>2012 metų antrojo pu</w:t>
      </w:r>
      <w:r w:rsidR="008E04A8" w:rsidRPr="00EA3E79">
        <w:rPr>
          <w:rFonts w:ascii="Times New Roman" w:hAnsi="Times New Roman" w:cs="Times New Roman"/>
          <w:sz w:val="24"/>
          <w:szCs w:val="24"/>
        </w:rPr>
        <w:t>smečio operatyvumo rodikliai</w:t>
      </w:r>
      <w:r w:rsidR="00DA083A" w:rsidRPr="00EA3E79">
        <w:rPr>
          <w:rFonts w:ascii="Times New Roman" w:hAnsi="Times New Roman" w:cs="Times New Roman"/>
          <w:sz w:val="24"/>
          <w:szCs w:val="24"/>
        </w:rPr>
        <w:t xml:space="preserve"> buvo ženkliai geresni</w:t>
      </w:r>
      <w:r w:rsidR="006839BE" w:rsidRPr="00EA3E79">
        <w:rPr>
          <w:rFonts w:ascii="Times New Roman" w:hAnsi="Times New Roman" w:cs="Times New Roman"/>
          <w:sz w:val="24"/>
          <w:szCs w:val="24"/>
        </w:rPr>
        <w:t xml:space="preserve"> nei Alytaus, </w:t>
      </w:r>
      <w:r w:rsidR="00680722">
        <w:rPr>
          <w:rFonts w:ascii="Times New Roman" w:hAnsi="Times New Roman" w:cs="Times New Roman"/>
          <w:sz w:val="24"/>
          <w:szCs w:val="24"/>
        </w:rPr>
        <w:t>Panevėžio ar Vilniaus GMP įstaigų</w:t>
      </w:r>
      <w:r w:rsidR="006839BE" w:rsidRPr="00EA3E79">
        <w:rPr>
          <w:rFonts w:ascii="Times New Roman" w:hAnsi="Times New Roman" w:cs="Times New Roman"/>
          <w:sz w:val="24"/>
          <w:szCs w:val="24"/>
        </w:rPr>
        <w:t xml:space="preserve"> </w:t>
      </w:r>
      <w:r w:rsidR="006839BE" w:rsidRPr="00EA3E79">
        <w:rPr>
          <w:rFonts w:ascii="Times New Roman" w:hAnsi="Times New Roman" w:cs="Times New Roman"/>
          <w:bCs/>
          <w:sz w:val="24"/>
          <w:szCs w:val="24"/>
        </w:rPr>
        <w:t xml:space="preserve">(laikas nuo skambučio priėmimo iki GMP atvykimo į įvykio vietą vidutiniškai buvo 13 min., o laikas nuo GMP atvykimo į įvykio vietą iki paciento pristatymo į traumos centro priėmimo-skubiosios pagalbos skyrių – vidutiniškai 23 min., t. y. iš viso 36 min.), tačiau </w:t>
      </w:r>
      <w:r w:rsidR="00DA083A" w:rsidRPr="00EA3E79">
        <w:rPr>
          <w:rFonts w:ascii="Times New Roman" w:hAnsi="Times New Roman" w:cs="Times New Roman"/>
          <w:sz w:val="24"/>
          <w:szCs w:val="24"/>
        </w:rPr>
        <w:t xml:space="preserve">vertinimo laikotarpiu </w:t>
      </w:r>
      <w:r w:rsidR="006839BE" w:rsidRPr="00EA3E79">
        <w:rPr>
          <w:rFonts w:ascii="Times New Roman" w:hAnsi="Times New Roman" w:cs="Times New Roman"/>
          <w:sz w:val="24"/>
          <w:szCs w:val="24"/>
        </w:rPr>
        <w:t xml:space="preserve">Lietuvoje </w:t>
      </w:r>
      <w:r w:rsidR="00DA083A" w:rsidRPr="00EA3E79">
        <w:rPr>
          <w:rFonts w:ascii="Times New Roman" w:hAnsi="Times New Roman" w:cs="Times New Roman"/>
          <w:sz w:val="24"/>
          <w:szCs w:val="24"/>
        </w:rPr>
        <w:t xml:space="preserve">galėjo būti gana didelis netolygumas tarp pagalbos teikimo greičio skirtinguose miestuose regionuose ir ypač sunku lyginti rezultatus </w:t>
      </w:r>
      <w:r w:rsidR="00361D1A" w:rsidRPr="00EA3E79">
        <w:rPr>
          <w:rFonts w:ascii="Times New Roman" w:hAnsi="Times New Roman" w:cs="Times New Roman"/>
          <w:sz w:val="24"/>
          <w:szCs w:val="24"/>
        </w:rPr>
        <w:t xml:space="preserve">tų </w:t>
      </w:r>
      <w:r w:rsidR="00DA083A" w:rsidRPr="00EA3E79">
        <w:rPr>
          <w:rFonts w:ascii="Times New Roman" w:hAnsi="Times New Roman" w:cs="Times New Roman"/>
          <w:sz w:val="24"/>
          <w:szCs w:val="24"/>
        </w:rPr>
        <w:t xml:space="preserve">įstaigų, kurios jau </w:t>
      </w:r>
      <w:r w:rsidR="00361D1A" w:rsidRPr="00EA3E79">
        <w:rPr>
          <w:rFonts w:ascii="Times New Roman" w:hAnsi="Times New Roman" w:cs="Times New Roman"/>
          <w:sz w:val="24"/>
          <w:szCs w:val="24"/>
        </w:rPr>
        <w:t xml:space="preserve">stebėjo ir vertino savo rezultatus, su tomis, kurios to nedarė. </w:t>
      </w:r>
    </w:p>
    <w:p w:rsidR="008E04A8" w:rsidRPr="00EA3E79" w:rsidRDefault="00EA3E79" w:rsidP="00EA3E79">
      <w:pPr>
        <w:spacing w:after="120" w:line="240" w:lineRule="auto"/>
        <w:ind w:right="113" w:firstLine="709"/>
        <w:jc w:val="both"/>
        <w:rPr>
          <w:rFonts w:ascii="Times New Roman" w:hAnsi="Times New Roman" w:cs="Times New Roman"/>
          <w:sz w:val="24"/>
          <w:szCs w:val="24"/>
        </w:rPr>
      </w:pPr>
      <w:r w:rsidRPr="00EA3E79">
        <w:rPr>
          <w:rFonts w:ascii="Times New Roman" w:hAnsi="Times New Roman" w:cs="Times New Roman"/>
          <w:sz w:val="24"/>
          <w:szCs w:val="24"/>
        </w:rPr>
        <w:t>Nuo 2014 metų</w:t>
      </w:r>
      <w:r w:rsidR="008E04A8" w:rsidRPr="00EA3E79">
        <w:rPr>
          <w:rFonts w:ascii="Times New Roman" w:hAnsi="Times New Roman" w:cs="Times New Roman"/>
          <w:sz w:val="24"/>
          <w:szCs w:val="24"/>
        </w:rPr>
        <w:t xml:space="preserve"> s</w:t>
      </w:r>
      <w:r w:rsidR="00361D1A" w:rsidRPr="00EA3E79">
        <w:rPr>
          <w:rFonts w:ascii="Times New Roman" w:hAnsi="Times New Roman" w:cs="Times New Roman"/>
          <w:sz w:val="24"/>
          <w:szCs w:val="24"/>
        </w:rPr>
        <w:t>ituacija yra ženkliai geresnė</w:t>
      </w:r>
      <w:r w:rsidR="008E04A8" w:rsidRPr="00EA3E79">
        <w:rPr>
          <w:rFonts w:ascii="Times New Roman" w:hAnsi="Times New Roman" w:cs="Times New Roman"/>
          <w:sz w:val="24"/>
          <w:szCs w:val="24"/>
        </w:rPr>
        <w:t xml:space="preserve">, kadangi naudojama </w:t>
      </w:r>
      <w:r w:rsidR="00FD31B1" w:rsidRPr="00EA3E79">
        <w:rPr>
          <w:rFonts w:ascii="Times New Roman" w:hAnsi="Times New Roman" w:cs="Times New Roman"/>
          <w:sz w:val="24"/>
          <w:szCs w:val="24"/>
        </w:rPr>
        <w:t xml:space="preserve">patobulinta </w:t>
      </w:r>
      <w:r w:rsidR="008E04A8" w:rsidRPr="00EA3E79">
        <w:rPr>
          <w:rFonts w:ascii="Times New Roman" w:hAnsi="Times New Roman" w:cs="Times New Roman"/>
          <w:sz w:val="24"/>
          <w:szCs w:val="24"/>
        </w:rPr>
        <w:t xml:space="preserve">forma 110/а „Greitosios medicinos pagalbos kvietimo kortelė“, </w:t>
      </w:r>
      <w:r w:rsidR="00680722">
        <w:rPr>
          <w:rFonts w:ascii="Times New Roman" w:hAnsi="Times New Roman" w:cs="Times New Roman"/>
          <w:sz w:val="24"/>
          <w:szCs w:val="24"/>
        </w:rPr>
        <w:t>kuri saugoma GMP įstaigose</w:t>
      </w:r>
      <w:r w:rsidR="00364E1F" w:rsidRPr="00EA3E79">
        <w:rPr>
          <w:rFonts w:ascii="Times New Roman" w:hAnsi="Times New Roman" w:cs="Times New Roman"/>
          <w:sz w:val="24"/>
          <w:szCs w:val="24"/>
        </w:rPr>
        <w:t xml:space="preserve"> 3 metus, o </w:t>
      </w:r>
      <w:r w:rsidR="008E04A8" w:rsidRPr="00EA3E79">
        <w:rPr>
          <w:rFonts w:ascii="Times New Roman" w:hAnsi="Times New Roman" w:cs="Times New Roman"/>
          <w:sz w:val="24"/>
          <w:szCs w:val="24"/>
        </w:rPr>
        <w:t>jo</w:t>
      </w:r>
      <w:r w:rsidR="00364E1F" w:rsidRPr="00EA3E79">
        <w:rPr>
          <w:rFonts w:ascii="Times New Roman" w:hAnsi="Times New Roman" w:cs="Times New Roman"/>
          <w:sz w:val="24"/>
          <w:szCs w:val="24"/>
        </w:rPr>
        <w:t xml:space="preserve">s kopija taip pat </w:t>
      </w:r>
      <w:r w:rsidR="008E04A8" w:rsidRPr="00EA3E79">
        <w:rPr>
          <w:rFonts w:ascii="Times New Roman" w:hAnsi="Times New Roman" w:cs="Times New Roman"/>
          <w:sz w:val="24"/>
          <w:szCs w:val="24"/>
        </w:rPr>
        <w:t>dedama į ambulatorinę kortelę (apsilankymo priėmimo-skubiosios pagalbos skyriuje kortelę) ar pac</w:t>
      </w:r>
      <w:r w:rsidR="0070761D" w:rsidRPr="00EA3E79">
        <w:rPr>
          <w:rFonts w:ascii="Times New Roman" w:hAnsi="Times New Roman" w:cs="Times New Roman"/>
          <w:sz w:val="24"/>
          <w:szCs w:val="24"/>
        </w:rPr>
        <w:t>iento ligos istoriją (</w:t>
      </w:r>
      <w:r w:rsidR="008E04A8" w:rsidRPr="00EA3E79">
        <w:rPr>
          <w:rFonts w:ascii="Times New Roman" w:hAnsi="Times New Roman" w:cs="Times New Roman"/>
          <w:sz w:val="24"/>
          <w:szCs w:val="24"/>
        </w:rPr>
        <w:t>2013 m. gruodžio 20 d. sveikatos aps</w:t>
      </w:r>
      <w:r w:rsidR="0070761D" w:rsidRPr="00EA3E79">
        <w:rPr>
          <w:rFonts w:ascii="Times New Roman" w:hAnsi="Times New Roman" w:cs="Times New Roman"/>
          <w:sz w:val="24"/>
          <w:szCs w:val="24"/>
        </w:rPr>
        <w:t>augos ministro įsakymas</w:t>
      </w:r>
      <w:r w:rsidR="008E04A8" w:rsidRPr="00EA3E79">
        <w:rPr>
          <w:rFonts w:ascii="Times New Roman" w:hAnsi="Times New Roman" w:cs="Times New Roman"/>
          <w:sz w:val="24"/>
          <w:szCs w:val="24"/>
        </w:rPr>
        <w:t xml:space="preserve"> Nr. V-1234). </w:t>
      </w:r>
      <w:r w:rsidR="00127897" w:rsidRPr="00EA3E79">
        <w:rPr>
          <w:rFonts w:ascii="Times New Roman" w:hAnsi="Times New Roman" w:cs="Times New Roman"/>
          <w:sz w:val="24"/>
          <w:szCs w:val="24"/>
        </w:rPr>
        <w:t xml:space="preserve">Remiantis </w:t>
      </w:r>
      <w:r w:rsidR="00364E1F" w:rsidRPr="00EA3E79">
        <w:rPr>
          <w:rFonts w:ascii="Times New Roman" w:hAnsi="Times New Roman" w:cs="Times New Roman"/>
          <w:sz w:val="24"/>
          <w:szCs w:val="24"/>
        </w:rPr>
        <w:t>2014 m. vasario 20 d. sve</w:t>
      </w:r>
      <w:r w:rsidR="00127897" w:rsidRPr="00EA3E79">
        <w:rPr>
          <w:rFonts w:ascii="Times New Roman" w:hAnsi="Times New Roman" w:cs="Times New Roman"/>
          <w:sz w:val="24"/>
          <w:szCs w:val="24"/>
        </w:rPr>
        <w:t>ikatos apsaugos ministro įsakymu</w:t>
      </w:r>
      <w:r w:rsidR="00364E1F" w:rsidRPr="00EA3E79">
        <w:rPr>
          <w:rFonts w:ascii="Times New Roman" w:hAnsi="Times New Roman" w:cs="Times New Roman"/>
          <w:sz w:val="24"/>
          <w:szCs w:val="24"/>
        </w:rPr>
        <w:t xml:space="preserve"> Nr. V-263</w:t>
      </w:r>
      <w:r w:rsidR="00127897" w:rsidRPr="00EA3E79">
        <w:rPr>
          <w:rFonts w:ascii="Times New Roman" w:hAnsi="Times New Roman" w:cs="Times New Roman"/>
          <w:sz w:val="24"/>
          <w:szCs w:val="24"/>
        </w:rPr>
        <w:t>,</w:t>
      </w:r>
      <w:r w:rsidR="00364E1F" w:rsidRPr="00EA3E79">
        <w:rPr>
          <w:rFonts w:ascii="Times New Roman" w:hAnsi="Times New Roman" w:cs="Times New Roman"/>
          <w:sz w:val="24"/>
          <w:szCs w:val="24"/>
        </w:rPr>
        <w:t xml:space="preserve"> </w:t>
      </w:r>
      <w:r w:rsidR="0070761D" w:rsidRPr="00EA3E79">
        <w:rPr>
          <w:rFonts w:ascii="Times New Roman" w:hAnsi="Times New Roman" w:cs="Times New Roman"/>
          <w:sz w:val="24"/>
          <w:szCs w:val="24"/>
        </w:rPr>
        <w:t xml:space="preserve">kompiuterinėse sistemose </w:t>
      </w:r>
      <w:r w:rsidR="00364E1F" w:rsidRPr="00EA3E79">
        <w:rPr>
          <w:rFonts w:ascii="Times New Roman" w:hAnsi="Times New Roman" w:cs="Times New Roman"/>
          <w:sz w:val="24"/>
          <w:szCs w:val="24"/>
        </w:rPr>
        <w:t>taip pat pradėtas registruoti ir reguliariai monitoruoti laikas nuo skambučio priėmimo GMP dispečerinėje iki pagalbos teikimo pradžio</w:t>
      </w:r>
      <w:r>
        <w:rPr>
          <w:rFonts w:ascii="Times New Roman" w:hAnsi="Times New Roman" w:cs="Times New Roman"/>
          <w:sz w:val="24"/>
          <w:szCs w:val="24"/>
        </w:rPr>
        <w:t>s</w:t>
      </w:r>
      <w:r w:rsidR="00364E1F" w:rsidRPr="00EA3E79">
        <w:rPr>
          <w:rFonts w:ascii="Times New Roman" w:hAnsi="Times New Roman" w:cs="Times New Roman"/>
          <w:sz w:val="24"/>
          <w:szCs w:val="24"/>
        </w:rPr>
        <w:t xml:space="preserve"> įvykio vietoje. </w:t>
      </w:r>
      <w:r w:rsidR="0070761D" w:rsidRPr="00EA3E79">
        <w:rPr>
          <w:rFonts w:ascii="Times New Roman" w:hAnsi="Times New Roman" w:cs="Times New Roman"/>
          <w:sz w:val="24"/>
          <w:szCs w:val="24"/>
        </w:rPr>
        <w:t>Vis dėlto, siekiant</w:t>
      </w:r>
      <w:r w:rsidR="008E04A8" w:rsidRPr="00EA3E79">
        <w:rPr>
          <w:rFonts w:ascii="Times New Roman" w:hAnsi="Times New Roman" w:cs="Times New Roman"/>
          <w:sz w:val="24"/>
          <w:szCs w:val="24"/>
        </w:rPr>
        <w:t xml:space="preserve"> turėti galimybę reguliariai </w:t>
      </w:r>
      <w:r w:rsidR="00364E1F" w:rsidRPr="00EA3E79">
        <w:rPr>
          <w:rFonts w:ascii="Times New Roman" w:hAnsi="Times New Roman" w:cs="Times New Roman"/>
          <w:sz w:val="24"/>
          <w:szCs w:val="24"/>
        </w:rPr>
        <w:t xml:space="preserve">ir </w:t>
      </w:r>
      <w:r w:rsidR="00364E1F" w:rsidRPr="00EA3E79">
        <w:rPr>
          <w:rFonts w:ascii="Times New Roman" w:hAnsi="Times New Roman" w:cs="Times New Roman"/>
          <w:sz w:val="24"/>
          <w:szCs w:val="24"/>
        </w:rPr>
        <w:lastRenderedPageBreak/>
        <w:t xml:space="preserve">išsamiai </w:t>
      </w:r>
      <w:r w:rsidR="008E04A8" w:rsidRPr="00EA3E79">
        <w:rPr>
          <w:rFonts w:ascii="Times New Roman" w:hAnsi="Times New Roman" w:cs="Times New Roman"/>
          <w:sz w:val="24"/>
          <w:szCs w:val="24"/>
        </w:rPr>
        <w:t xml:space="preserve">vertinti GMP pagalbos nukentėjusiems nuo traumų pacientams operatyvumo rodiklius </w:t>
      </w:r>
      <w:r w:rsidR="00131418" w:rsidRPr="00EA3E79">
        <w:rPr>
          <w:rFonts w:ascii="Times New Roman" w:hAnsi="Times New Roman" w:cs="Times New Roman"/>
          <w:sz w:val="24"/>
          <w:szCs w:val="24"/>
        </w:rPr>
        <w:t xml:space="preserve">pagal dispečerinėje ir formoje 110/а įrašomus laikus </w:t>
      </w:r>
      <w:r w:rsidR="008E04A8" w:rsidRPr="00EA3E79">
        <w:rPr>
          <w:rFonts w:ascii="Times New Roman" w:hAnsi="Times New Roman" w:cs="Times New Roman"/>
          <w:sz w:val="24"/>
          <w:szCs w:val="24"/>
        </w:rPr>
        <w:t xml:space="preserve">(laikas nuo skambučio priėmimo iki GMP automobilio išsiuntimo, laikas nuo skambučio priėmimo iki atvykimo į įvykio vietą, pagalbos teikimo įvykio vietoje trukmė, laikas nuo išvykimo iš įvykio vietos iki paciento pristatymo į traumos centrą), </w:t>
      </w:r>
      <w:r w:rsidR="0070761D" w:rsidRPr="00EA3E79">
        <w:rPr>
          <w:rFonts w:ascii="Times New Roman" w:hAnsi="Times New Roman" w:cs="Times New Roman"/>
          <w:sz w:val="24"/>
          <w:szCs w:val="24"/>
        </w:rPr>
        <w:t xml:space="preserve">reikalinga </w:t>
      </w:r>
      <w:r w:rsidR="008E04A8" w:rsidRPr="00EA3E79">
        <w:rPr>
          <w:rFonts w:ascii="Times New Roman" w:hAnsi="Times New Roman" w:cs="Times New Roman"/>
          <w:sz w:val="24"/>
          <w:szCs w:val="24"/>
        </w:rPr>
        <w:t>sukurti vieningą šių rodiklių stebėsenos tvarką (arba informacinę</w:t>
      </w:r>
      <w:r w:rsidR="00680722">
        <w:rPr>
          <w:rFonts w:ascii="Times New Roman" w:hAnsi="Times New Roman" w:cs="Times New Roman"/>
          <w:sz w:val="24"/>
          <w:szCs w:val="24"/>
        </w:rPr>
        <w:t xml:space="preserve"> sistemą) visose GMP įstaigose</w:t>
      </w:r>
      <w:r w:rsidR="0070761D" w:rsidRPr="00EA3E79">
        <w:rPr>
          <w:rFonts w:ascii="Times New Roman" w:hAnsi="Times New Roman" w:cs="Times New Roman"/>
          <w:sz w:val="24"/>
          <w:szCs w:val="24"/>
        </w:rPr>
        <w:t xml:space="preserve">, taip pat </w:t>
      </w:r>
      <w:r w:rsidR="008E04A8" w:rsidRPr="00EA3E79">
        <w:rPr>
          <w:rFonts w:ascii="Times New Roman" w:hAnsi="Times New Roman" w:cs="Times New Roman"/>
          <w:sz w:val="24"/>
          <w:szCs w:val="24"/>
        </w:rPr>
        <w:t xml:space="preserve">patvirtinti sunkios traumos kriterijus pagal anatominių sužalojimų pobūdį ir fiziologinius rodiklius, kad būtų galima analizuoti tikslinę pacientų grupę, kuriems laikas iki specializuotos pagalbos suteikimo stacionarinėje gydymo įstaigoje </w:t>
      </w:r>
      <w:r>
        <w:rPr>
          <w:rFonts w:ascii="Times New Roman" w:hAnsi="Times New Roman" w:cs="Times New Roman"/>
          <w:sz w:val="24"/>
          <w:szCs w:val="24"/>
        </w:rPr>
        <w:t xml:space="preserve">yra </w:t>
      </w:r>
      <w:r w:rsidR="008E04A8" w:rsidRPr="00EA3E79">
        <w:rPr>
          <w:rFonts w:ascii="Times New Roman" w:hAnsi="Times New Roman" w:cs="Times New Roman"/>
          <w:sz w:val="24"/>
          <w:szCs w:val="24"/>
        </w:rPr>
        <w:t>kritiškai svarbus, siekiant sumažinti mirčių bei komplikacijų riziką. Panaši sistema būtų itin naudinga analizuojant ir pagalbos kokybę kitų kritinių būklių ir susirgimų metu, pvz., pasireiškus ūminiam koronariniam sindromui, insultui, kt.</w:t>
      </w:r>
    </w:p>
    <w:p w:rsidR="00DF4893" w:rsidRDefault="00D4724B" w:rsidP="00DF4893">
      <w:pPr>
        <w:jc w:val="center"/>
        <w:rPr>
          <w:szCs w:val="24"/>
        </w:rPr>
      </w:pPr>
      <w:r>
        <w:rPr>
          <w:rFonts w:ascii="Times New Roman" w:eastAsiaTheme="majorEastAsia" w:hAnsi="Times New Roman" w:cs="Times New Roman"/>
          <w:b/>
          <w:bCs/>
          <w:noProof/>
          <w:color w:val="365F91" w:themeColor="accent1" w:themeShade="BF"/>
          <w:sz w:val="28"/>
          <w:szCs w:val="28"/>
          <w:lang w:eastAsia="lt-LT"/>
        </w:rPr>
        <w:drawing>
          <wp:inline distT="0" distB="0" distL="0" distR="0">
            <wp:extent cx="4002817" cy="2592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png"/>
                    <pic:cNvPicPr/>
                  </pic:nvPicPr>
                  <pic:blipFill rotWithShape="1">
                    <a:blip r:embed="rId16" cstate="print">
                      <a:extLst>
                        <a:ext uri="{28A0092B-C50C-407E-A947-70E740481C1C}">
                          <a14:useLocalDpi xmlns:a14="http://schemas.microsoft.com/office/drawing/2010/main" val="0"/>
                        </a:ext>
                      </a:extLst>
                    </a:blip>
                    <a:srcRect b="4323"/>
                    <a:stretch/>
                  </pic:blipFill>
                  <pic:spPr bwMode="auto">
                    <a:xfrm>
                      <a:off x="0" y="0"/>
                      <a:ext cx="4002817" cy="2592000"/>
                    </a:xfrm>
                    <a:prstGeom prst="rect">
                      <a:avLst/>
                    </a:prstGeom>
                    <a:ln>
                      <a:noFill/>
                    </a:ln>
                    <a:extLst>
                      <a:ext uri="{53640926-AAD7-44D8-BBD7-CCE9431645EC}">
                        <a14:shadowObscured xmlns:a14="http://schemas.microsoft.com/office/drawing/2010/main"/>
                      </a:ext>
                    </a:extLst>
                  </pic:spPr>
                </pic:pic>
              </a:graphicData>
            </a:graphic>
          </wp:inline>
        </w:drawing>
      </w:r>
    </w:p>
    <w:bookmarkStart w:id="30" w:name="_Toc405819731"/>
    <w:bookmarkStart w:id="31" w:name="_Toc406354142"/>
    <w:p w:rsidR="00417648" w:rsidRPr="00DF4893" w:rsidRDefault="00C82460" w:rsidP="007B3896">
      <w:pPr>
        <w:pStyle w:val="Antrat"/>
        <w:rPr>
          <w:rFonts w:eastAsiaTheme="majorEastAsia"/>
        </w:rPr>
      </w:pPr>
      <w:r>
        <w:fldChar w:fldCharType="begin"/>
      </w:r>
      <w:r w:rsidR="007B3896">
        <w:instrText xml:space="preserve"> SEQ Lygtis \* ARABIC </w:instrText>
      </w:r>
      <w:r>
        <w:fldChar w:fldCharType="separate"/>
      </w:r>
      <w:bookmarkStart w:id="32" w:name="_Toc411940703"/>
      <w:r w:rsidR="007B3896">
        <w:rPr>
          <w:noProof/>
        </w:rPr>
        <w:t>2</w:t>
      </w:r>
      <w:r>
        <w:fldChar w:fldCharType="end"/>
      </w:r>
      <w:r w:rsidR="007B3896">
        <w:t xml:space="preserve"> </w:t>
      </w:r>
      <w:r w:rsidR="00417648" w:rsidRPr="00DF4893">
        <w:t>pav.</w:t>
      </w:r>
      <w:r w:rsidR="00417648" w:rsidRPr="00DF4893">
        <w:rPr>
          <w:rFonts w:eastAsiaTheme="majorEastAsia"/>
          <w:noProof/>
          <w:lang w:eastAsia="lt-LT"/>
        </w:rPr>
        <w:t xml:space="preserve"> Laikas, praėjęs nuo GMP iškvietimo iki paciento pristatymo į traumos centrą (min.)</w:t>
      </w:r>
      <w:bookmarkEnd w:id="30"/>
      <w:bookmarkEnd w:id="31"/>
      <w:bookmarkEnd w:id="32"/>
    </w:p>
    <w:p w:rsidR="003A2871" w:rsidRPr="008A0FFB" w:rsidRDefault="003A2871" w:rsidP="003A2871">
      <w:pPr>
        <w:keepNext/>
        <w:keepLines/>
        <w:spacing w:before="400" w:after="240" w:line="240" w:lineRule="auto"/>
        <w:jc w:val="center"/>
        <w:outlineLvl w:val="2"/>
        <w:rPr>
          <w:rFonts w:ascii="Times New Roman" w:eastAsia="Times New Roman" w:hAnsi="Times New Roman" w:cs="DokChampa"/>
          <w:color w:val="365F91"/>
          <w:sz w:val="28"/>
          <w:szCs w:val="32"/>
        </w:rPr>
      </w:pPr>
      <w:r w:rsidRPr="008A0FFB">
        <w:rPr>
          <w:rFonts w:ascii="Times New Roman" w:eastAsia="Times New Roman" w:hAnsi="Times New Roman" w:cs="DokChampa"/>
          <w:color w:val="365F91"/>
          <w:sz w:val="28"/>
          <w:szCs w:val="32"/>
        </w:rPr>
        <w:t xml:space="preserve">ES paramą gavusių GMP įstaigų iškvietimų paslaugų struktūros rodikliai 2007 m. ir 2012 m. </w:t>
      </w:r>
    </w:p>
    <w:p w:rsidR="00B33289" w:rsidRDefault="003A2871" w:rsidP="00484FE3">
      <w:pPr>
        <w:tabs>
          <w:tab w:val="left" w:pos="851"/>
        </w:tabs>
        <w:spacing w:after="120" w:line="240" w:lineRule="auto"/>
        <w:ind w:firstLine="709"/>
        <w:jc w:val="both"/>
        <w:rPr>
          <w:rFonts w:ascii="Times New Roman" w:eastAsia="Times New Roman" w:hAnsi="Times New Roman" w:cs="Times New Roman"/>
          <w:bCs/>
          <w:sz w:val="24"/>
          <w:szCs w:val="24"/>
        </w:rPr>
      </w:pPr>
      <w:r w:rsidRPr="008A0FFB">
        <w:rPr>
          <w:rFonts w:ascii="Times New Roman" w:eastAsia="Times New Roman" w:hAnsi="Times New Roman" w:cs="Times New Roman"/>
          <w:bCs/>
          <w:sz w:val="24"/>
          <w:szCs w:val="24"/>
        </w:rPr>
        <w:t xml:space="preserve">Šiame vertinimo etape apklausos būdu buvo siekiama įvertinti kai kuriuos GMP įstaigų iškvietimų paslaugų struktūros rodiklius: paslauga suteikta įvykio vietoje, vežta į traumos centrus, mirtys įvykio vietoje, pakartotiniai iškvietimai, medicinos pagalbos atsisakymas, apgaulingas kvietimas (2007 m. ir 2012 m. duomenys). </w:t>
      </w:r>
      <w:r w:rsidR="00B33289">
        <w:rPr>
          <w:rFonts w:ascii="Times New Roman" w:eastAsia="Times New Roman" w:hAnsi="Times New Roman" w:cs="Times New Roman"/>
          <w:bCs/>
          <w:sz w:val="24"/>
          <w:szCs w:val="24"/>
        </w:rPr>
        <w:t xml:space="preserve">GMP anketos buvo išsiųstos 46 GMP įstaigoms, įgyvendinusioms </w:t>
      </w:r>
      <w:r w:rsidR="00B33289">
        <w:rPr>
          <w:rFonts w:ascii="Times New Roman" w:hAnsi="Times New Roman" w:cs="Times New Roman"/>
          <w:sz w:val="24"/>
          <w:szCs w:val="24"/>
        </w:rPr>
        <w:t xml:space="preserve">2007–2013 m. ES struktūrinės paramos lėšomis finansuojamus </w:t>
      </w:r>
      <w:r w:rsidR="00B33289" w:rsidRPr="00EA4312">
        <w:rPr>
          <w:rFonts w:ascii="Times New Roman" w:hAnsi="Times New Roman" w:cs="Times New Roman"/>
          <w:sz w:val="24"/>
          <w:szCs w:val="24"/>
        </w:rPr>
        <w:t>projektus pagal priemon</w:t>
      </w:r>
      <w:r w:rsidR="00B33289" w:rsidRPr="00751EC2">
        <w:rPr>
          <w:rFonts w:ascii="Times New Roman" w:hAnsi="Times New Roman" w:cs="Times New Roman"/>
          <w:sz w:val="24"/>
          <w:szCs w:val="24"/>
        </w:rPr>
        <w:t xml:space="preserve">ę Nr. VP-2.1-SAM-03-V. Užpildytas anketas grąžino 22 GMP įstaigos, toliau nagrinėjami šių įstaigų </w:t>
      </w:r>
      <w:r w:rsidR="00B33289" w:rsidRPr="00484FE3">
        <w:rPr>
          <w:rFonts w:ascii="Times New Roman" w:hAnsi="Times New Roman" w:cs="Times New Roman"/>
          <w:sz w:val="24"/>
          <w:szCs w:val="24"/>
        </w:rPr>
        <w:t xml:space="preserve">duomenys. </w:t>
      </w:r>
      <w:r w:rsidR="00B33289" w:rsidRPr="00484FE3">
        <w:rPr>
          <w:rFonts w:ascii="Times New Roman" w:eastAsia="Times New Roman" w:hAnsi="Times New Roman" w:cs="Times New Roman"/>
          <w:bCs/>
          <w:sz w:val="24"/>
          <w:szCs w:val="24"/>
        </w:rPr>
        <w:t>Rezultatai ap</w:t>
      </w:r>
      <w:r w:rsidR="00E2096B" w:rsidRPr="00484FE3">
        <w:rPr>
          <w:rFonts w:ascii="Times New Roman" w:eastAsia="Times New Roman" w:hAnsi="Times New Roman" w:cs="Times New Roman"/>
          <w:bCs/>
          <w:sz w:val="24"/>
          <w:szCs w:val="24"/>
        </w:rPr>
        <w:t xml:space="preserve">rašomi pateikiant apskaičiuotus </w:t>
      </w:r>
      <w:r w:rsidR="00B33289" w:rsidRPr="00484FE3">
        <w:rPr>
          <w:rFonts w:ascii="Times New Roman" w:eastAsia="Times New Roman" w:hAnsi="Times New Roman" w:cs="Times New Roman"/>
          <w:bCs/>
          <w:sz w:val="24"/>
          <w:szCs w:val="24"/>
        </w:rPr>
        <w:t>vienai vertinime dalyvavusiai GMP įstaigai tenkančių</w:t>
      </w:r>
      <w:r w:rsidR="00CB53E0" w:rsidRPr="00484FE3">
        <w:rPr>
          <w:rFonts w:ascii="Times New Roman" w:eastAsia="Times New Roman" w:hAnsi="Times New Roman" w:cs="Times New Roman"/>
          <w:bCs/>
          <w:sz w:val="24"/>
          <w:szCs w:val="24"/>
        </w:rPr>
        <w:t xml:space="preserve"> traumas patyrusių</w:t>
      </w:r>
      <w:r w:rsidR="00B33289" w:rsidRPr="00484FE3">
        <w:rPr>
          <w:rFonts w:ascii="Times New Roman" w:eastAsia="Times New Roman" w:hAnsi="Times New Roman" w:cs="Times New Roman"/>
          <w:bCs/>
          <w:sz w:val="24"/>
          <w:szCs w:val="24"/>
        </w:rPr>
        <w:t xml:space="preserve"> pacientų vidutinius skaičius (vidurkius) ir proporcijas (proc.) nuo </w:t>
      </w:r>
      <w:r w:rsidR="00484FE3" w:rsidRPr="00E2096B">
        <w:rPr>
          <w:rFonts w:ascii="Times New Roman" w:eastAsia="Times New Roman" w:hAnsi="Times New Roman" w:cs="Times New Roman"/>
          <w:bCs/>
          <w:sz w:val="24"/>
          <w:szCs w:val="24"/>
        </w:rPr>
        <w:t xml:space="preserve">visų vienai GMP įstaigai tenkančių </w:t>
      </w:r>
      <w:r w:rsidR="00484FE3">
        <w:rPr>
          <w:rFonts w:ascii="Times New Roman" w:eastAsia="Times New Roman" w:hAnsi="Times New Roman" w:cs="Times New Roman"/>
          <w:bCs/>
          <w:sz w:val="24"/>
          <w:szCs w:val="24"/>
        </w:rPr>
        <w:t>traumas</w:t>
      </w:r>
      <w:r w:rsidR="00484FE3" w:rsidRPr="00E2096B">
        <w:rPr>
          <w:rFonts w:ascii="Times New Roman" w:eastAsia="Times New Roman" w:hAnsi="Times New Roman" w:cs="Times New Roman"/>
          <w:bCs/>
          <w:sz w:val="24"/>
          <w:szCs w:val="24"/>
        </w:rPr>
        <w:t xml:space="preserve"> </w:t>
      </w:r>
      <w:r w:rsidR="00484FE3">
        <w:rPr>
          <w:rFonts w:ascii="Times New Roman" w:eastAsia="Times New Roman" w:hAnsi="Times New Roman" w:cs="Times New Roman"/>
          <w:bCs/>
          <w:sz w:val="24"/>
          <w:szCs w:val="24"/>
        </w:rPr>
        <w:t xml:space="preserve">patyrusių pacientų kvietimų </w:t>
      </w:r>
      <w:r w:rsidR="00484FE3" w:rsidRPr="00E2096B">
        <w:rPr>
          <w:rFonts w:ascii="Times New Roman" w:eastAsia="Times New Roman" w:hAnsi="Times New Roman" w:cs="Times New Roman"/>
          <w:bCs/>
          <w:sz w:val="24"/>
          <w:szCs w:val="24"/>
        </w:rPr>
        <w:t>skaičiaus</w:t>
      </w:r>
      <w:r w:rsidR="00484FE3">
        <w:rPr>
          <w:rFonts w:ascii="Times New Roman" w:eastAsia="Times New Roman" w:hAnsi="Times New Roman" w:cs="Times New Roman"/>
          <w:bCs/>
          <w:sz w:val="24"/>
          <w:szCs w:val="24"/>
        </w:rPr>
        <w:t xml:space="preserve">. </w:t>
      </w:r>
      <w:r w:rsidR="00B33289" w:rsidRPr="00484FE3">
        <w:rPr>
          <w:rFonts w:ascii="Times New Roman" w:eastAsia="Times New Roman" w:hAnsi="Times New Roman" w:cs="Times New Roman"/>
          <w:bCs/>
          <w:sz w:val="24"/>
          <w:szCs w:val="24"/>
        </w:rPr>
        <w:t>Duomenis pateikusios GMP įstaigos ne visais atvejais galėjo tiksliai nurodyti iškvietimų</w:t>
      </w:r>
      <w:r w:rsidR="00B33289" w:rsidRPr="000D3853">
        <w:rPr>
          <w:rFonts w:ascii="Times New Roman" w:eastAsia="Times New Roman" w:hAnsi="Times New Roman" w:cs="Times New Roman"/>
          <w:bCs/>
          <w:sz w:val="24"/>
          <w:szCs w:val="24"/>
        </w:rPr>
        <w:t xml:space="preserve"> </w:t>
      </w:r>
      <w:r w:rsidR="00B33289">
        <w:rPr>
          <w:rFonts w:ascii="Times New Roman" w:eastAsia="Times New Roman" w:hAnsi="Times New Roman" w:cs="Times New Roman"/>
          <w:bCs/>
          <w:sz w:val="24"/>
          <w:szCs w:val="24"/>
        </w:rPr>
        <w:t>traumas patyrusiems pacientams paslaugų struktūros rodikl</w:t>
      </w:r>
      <w:r w:rsidR="00AD6E9F">
        <w:rPr>
          <w:rFonts w:ascii="Times New Roman" w:eastAsia="Times New Roman" w:hAnsi="Times New Roman" w:cs="Times New Roman"/>
          <w:bCs/>
          <w:sz w:val="24"/>
          <w:szCs w:val="24"/>
        </w:rPr>
        <w:t>ius, todėl šie rodikliai buvo paskaičiuoti nuo</w:t>
      </w:r>
      <w:r w:rsidR="00B33289">
        <w:rPr>
          <w:rFonts w:ascii="Times New Roman" w:eastAsia="Times New Roman" w:hAnsi="Times New Roman" w:cs="Times New Roman"/>
          <w:bCs/>
          <w:sz w:val="24"/>
          <w:szCs w:val="24"/>
        </w:rPr>
        <w:t xml:space="preserve"> bendrų paslaugų struktūros rodiklių, žinant, jog trau</w:t>
      </w:r>
      <w:r w:rsidR="00AD6E9F">
        <w:rPr>
          <w:rFonts w:ascii="Times New Roman" w:eastAsia="Times New Roman" w:hAnsi="Times New Roman" w:cs="Times New Roman"/>
          <w:bCs/>
          <w:sz w:val="24"/>
          <w:szCs w:val="24"/>
        </w:rPr>
        <w:t>mas patyrusių pacientų kvietimai vidutiniškai sudaro apie 15 proc.</w:t>
      </w:r>
      <w:r w:rsidR="00B33289">
        <w:rPr>
          <w:rFonts w:ascii="Times New Roman" w:eastAsia="Times New Roman" w:hAnsi="Times New Roman" w:cs="Times New Roman"/>
          <w:bCs/>
          <w:sz w:val="24"/>
          <w:szCs w:val="24"/>
        </w:rPr>
        <w:t xml:space="preserve"> nuo visų GMP kvietimų</w:t>
      </w:r>
      <w:r w:rsidR="00AD6E9F">
        <w:rPr>
          <w:rFonts w:ascii="Times New Roman" w:eastAsia="Times New Roman" w:hAnsi="Times New Roman" w:cs="Times New Roman"/>
          <w:bCs/>
          <w:sz w:val="24"/>
          <w:szCs w:val="24"/>
        </w:rPr>
        <w:t xml:space="preserve">. </w:t>
      </w:r>
    </w:p>
    <w:p w:rsidR="00B33289" w:rsidRPr="008A0FFB" w:rsidRDefault="00B33289" w:rsidP="00B33289">
      <w:pPr>
        <w:tabs>
          <w:tab w:val="left" w:pos="851"/>
        </w:tabs>
        <w:spacing w:after="12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Bendras kvietimų</w:t>
      </w:r>
      <w:r w:rsidR="00AD6E9F">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registruotų šiose GMP įstaigose</w:t>
      </w:r>
      <w:r w:rsidR="00AD6E9F">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skaičius 2007 m. buvo </w:t>
      </w:r>
      <w:r w:rsidRPr="005B10AC">
        <w:rPr>
          <w:rFonts w:ascii="Times New Roman" w:eastAsia="Times New Roman" w:hAnsi="Times New Roman" w:cs="Times New Roman"/>
          <w:bCs/>
          <w:sz w:val="24"/>
          <w:szCs w:val="24"/>
        </w:rPr>
        <w:t>247</w:t>
      </w:r>
      <w:r w:rsidR="00AD6E9F">
        <w:rPr>
          <w:rFonts w:ascii="Times New Roman" w:eastAsia="Times New Roman" w:hAnsi="Times New Roman" w:cs="Times New Roman"/>
          <w:bCs/>
          <w:sz w:val="24"/>
          <w:szCs w:val="24"/>
        </w:rPr>
        <w:t xml:space="preserve"> </w:t>
      </w:r>
      <w:r w:rsidRPr="005B10AC">
        <w:rPr>
          <w:rFonts w:ascii="Times New Roman" w:eastAsia="Times New Roman" w:hAnsi="Times New Roman" w:cs="Times New Roman"/>
          <w:bCs/>
          <w:sz w:val="24"/>
          <w:szCs w:val="24"/>
        </w:rPr>
        <w:t>862</w:t>
      </w:r>
      <w:r>
        <w:rPr>
          <w:rFonts w:ascii="Times New Roman" w:eastAsia="Times New Roman" w:hAnsi="Times New Roman" w:cs="Times New Roman"/>
          <w:bCs/>
          <w:sz w:val="24"/>
          <w:szCs w:val="24"/>
        </w:rPr>
        <w:t xml:space="preserve">, o </w:t>
      </w:r>
      <w:r w:rsidRPr="008A0FFB">
        <w:rPr>
          <w:rFonts w:ascii="Times New Roman" w:eastAsia="Times New Roman" w:hAnsi="Times New Roman" w:cs="Times New Roman"/>
          <w:bCs/>
          <w:sz w:val="24"/>
          <w:szCs w:val="24"/>
        </w:rPr>
        <w:t xml:space="preserve">2012 m. </w:t>
      </w:r>
      <w:r>
        <w:rPr>
          <w:rFonts w:ascii="Times New Roman" w:eastAsia="Times New Roman" w:hAnsi="Times New Roman" w:cs="Times New Roman"/>
          <w:bCs/>
          <w:sz w:val="24"/>
          <w:szCs w:val="24"/>
        </w:rPr>
        <w:t xml:space="preserve">– </w:t>
      </w:r>
      <w:r w:rsidRPr="005B10AC">
        <w:rPr>
          <w:rFonts w:ascii="Times New Roman" w:eastAsia="Times New Roman" w:hAnsi="Times New Roman" w:cs="Times New Roman"/>
          <w:bCs/>
          <w:sz w:val="24"/>
          <w:szCs w:val="24"/>
        </w:rPr>
        <w:t>253</w:t>
      </w:r>
      <w:r w:rsidR="00AD6E9F">
        <w:rPr>
          <w:rFonts w:ascii="Times New Roman" w:eastAsia="Times New Roman" w:hAnsi="Times New Roman" w:cs="Times New Roman"/>
          <w:bCs/>
          <w:sz w:val="24"/>
          <w:szCs w:val="24"/>
        </w:rPr>
        <w:t xml:space="preserve"> </w:t>
      </w:r>
      <w:r w:rsidRPr="005B10AC">
        <w:rPr>
          <w:rFonts w:ascii="Times New Roman" w:eastAsia="Times New Roman" w:hAnsi="Times New Roman" w:cs="Times New Roman"/>
          <w:bCs/>
          <w:sz w:val="24"/>
          <w:szCs w:val="24"/>
        </w:rPr>
        <w:t>364</w:t>
      </w:r>
      <w:r w:rsidRPr="00F7483D">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Vienai GMP įstaigai atitinkamai 2007 m.</w:t>
      </w:r>
      <w:r w:rsidRPr="00F7483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vidutiniškai teko 16</w:t>
      </w:r>
      <w:r w:rsidR="00AD6E9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524</w:t>
      </w:r>
      <w:r w:rsidRPr="00E95D06">
        <w:rPr>
          <w:rFonts w:ascii="Times New Roman" w:eastAsia="Times New Roman" w:hAnsi="Times New Roman" w:cs="Times New Roman"/>
          <w:bCs/>
          <w:sz w:val="24"/>
          <w:szCs w:val="24"/>
        </w:rPr>
        <w:t xml:space="preserve"> kvietimai</w:t>
      </w:r>
      <w:r>
        <w:rPr>
          <w:rFonts w:ascii="Times New Roman" w:eastAsia="Times New Roman" w:hAnsi="Times New Roman" w:cs="Times New Roman"/>
          <w:bCs/>
          <w:sz w:val="24"/>
          <w:szCs w:val="24"/>
        </w:rPr>
        <w:t xml:space="preserve">, o </w:t>
      </w:r>
      <w:r w:rsidRPr="008A0FFB">
        <w:rPr>
          <w:rFonts w:ascii="Times New Roman" w:eastAsia="Times New Roman" w:hAnsi="Times New Roman" w:cs="Times New Roman"/>
          <w:bCs/>
          <w:sz w:val="24"/>
          <w:szCs w:val="24"/>
        </w:rPr>
        <w:t xml:space="preserve">2012 m. </w:t>
      </w:r>
      <w:r>
        <w:rPr>
          <w:rFonts w:ascii="Times New Roman" w:eastAsia="Times New Roman" w:hAnsi="Times New Roman" w:cs="Times New Roman"/>
          <w:bCs/>
          <w:sz w:val="24"/>
          <w:szCs w:val="24"/>
        </w:rPr>
        <w:t>– 14</w:t>
      </w:r>
      <w:r w:rsidR="00AD6E9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076. Š</w:t>
      </w:r>
      <w:r w:rsidRPr="008A0FFB">
        <w:rPr>
          <w:rFonts w:ascii="Times New Roman" w:eastAsia="Times New Roman" w:hAnsi="Times New Roman" w:cs="Times New Roman"/>
          <w:bCs/>
          <w:sz w:val="24"/>
          <w:szCs w:val="24"/>
        </w:rPr>
        <w:t>is pokytis nebuvo reikšmingas</w:t>
      </w:r>
      <w:r>
        <w:rPr>
          <w:rFonts w:ascii="Times New Roman" w:eastAsia="Times New Roman" w:hAnsi="Times New Roman" w:cs="Times New Roman"/>
          <w:bCs/>
          <w:sz w:val="24"/>
          <w:szCs w:val="24"/>
        </w:rPr>
        <w:t xml:space="preserve"> </w:t>
      </w:r>
      <w:r w:rsidRPr="000C2F8B">
        <w:rPr>
          <w:rFonts w:ascii="Times New Roman" w:eastAsia="Times New Roman" w:hAnsi="Times New Roman" w:cs="Times New Roman"/>
          <w:bCs/>
          <w:sz w:val="24"/>
          <w:szCs w:val="24"/>
        </w:rPr>
        <w:t>(</w:t>
      </w:r>
      <w:r w:rsidRPr="008A0FFB">
        <w:rPr>
          <w:rFonts w:ascii="Times New Roman" w:eastAsia="Times New Roman" w:hAnsi="Times New Roman" w:cs="Times New Roman"/>
          <w:bCs/>
          <w:sz w:val="24"/>
          <w:szCs w:val="24"/>
        </w:rPr>
        <w:t>p=0,</w:t>
      </w:r>
      <w:r>
        <w:rPr>
          <w:rFonts w:ascii="Times New Roman" w:eastAsia="Times New Roman" w:hAnsi="Times New Roman" w:cs="Times New Roman"/>
          <w:bCs/>
          <w:sz w:val="24"/>
          <w:szCs w:val="24"/>
        </w:rPr>
        <w:t>22</w:t>
      </w:r>
      <w:r w:rsidRPr="008A0FFB">
        <w:rPr>
          <w:rFonts w:ascii="Times New Roman" w:eastAsia="Times New Roman" w:hAnsi="Times New Roman" w:cs="Times New Roman"/>
          <w:bCs/>
          <w:sz w:val="24"/>
          <w:szCs w:val="24"/>
        </w:rPr>
        <w:t>1</w:t>
      </w:r>
      <w:r w:rsidRPr="000C2F8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Kvietimų dėl traumų skaičius šiose GMP įstaigose verti</w:t>
      </w:r>
      <w:r w:rsidR="00AD6E9F">
        <w:rPr>
          <w:rFonts w:ascii="Times New Roman" w:eastAsia="Times New Roman" w:hAnsi="Times New Roman" w:cs="Times New Roman"/>
          <w:bCs/>
          <w:sz w:val="24"/>
          <w:szCs w:val="24"/>
        </w:rPr>
        <w:t>nimo laikotarpiu sudarė apie 13–15 proc.</w:t>
      </w:r>
      <w:r>
        <w:rPr>
          <w:rFonts w:ascii="Times New Roman" w:eastAsia="Times New Roman" w:hAnsi="Times New Roman" w:cs="Times New Roman"/>
          <w:bCs/>
          <w:sz w:val="24"/>
          <w:szCs w:val="24"/>
        </w:rPr>
        <w:t xml:space="preserve"> nuo </w:t>
      </w:r>
      <w:r w:rsidR="00AD6E9F">
        <w:rPr>
          <w:rFonts w:ascii="Times New Roman" w:eastAsia="Times New Roman" w:hAnsi="Times New Roman" w:cs="Times New Roman"/>
          <w:bCs/>
          <w:sz w:val="24"/>
          <w:szCs w:val="24"/>
        </w:rPr>
        <w:t xml:space="preserve">bendro </w:t>
      </w:r>
      <w:r>
        <w:rPr>
          <w:rFonts w:ascii="Times New Roman" w:eastAsia="Times New Roman" w:hAnsi="Times New Roman" w:cs="Times New Roman"/>
          <w:bCs/>
          <w:sz w:val="24"/>
          <w:szCs w:val="24"/>
        </w:rPr>
        <w:t>visų kvietimų</w:t>
      </w:r>
      <w:r w:rsidR="00AD6E9F">
        <w:rPr>
          <w:rFonts w:ascii="Times New Roman" w:eastAsia="Times New Roman" w:hAnsi="Times New Roman" w:cs="Times New Roman"/>
          <w:bCs/>
          <w:sz w:val="24"/>
          <w:szCs w:val="24"/>
        </w:rPr>
        <w:t xml:space="preserve"> skaičiaus</w:t>
      </w:r>
      <w:r>
        <w:rPr>
          <w:rFonts w:ascii="Times New Roman" w:eastAsia="Times New Roman" w:hAnsi="Times New Roman" w:cs="Times New Roman"/>
          <w:bCs/>
          <w:sz w:val="24"/>
          <w:szCs w:val="24"/>
        </w:rPr>
        <w:t xml:space="preserve">: 2007 m. </w:t>
      </w:r>
      <w:r w:rsidR="00263E9E">
        <w:rPr>
          <w:rFonts w:ascii="Times New Roman" w:eastAsia="Times New Roman" w:hAnsi="Times New Roman" w:cs="Times New Roman"/>
          <w:bCs/>
          <w:sz w:val="24"/>
          <w:szCs w:val="24"/>
        </w:rPr>
        <w:t>trau</w:t>
      </w:r>
      <w:r w:rsidR="00AD6E9F">
        <w:rPr>
          <w:rFonts w:ascii="Times New Roman" w:eastAsia="Times New Roman" w:hAnsi="Times New Roman" w:cs="Times New Roman"/>
          <w:bCs/>
          <w:sz w:val="24"/>
          <w:szCs w:val="24"/>
        </w:rPr>
        <w:t xml:space="preserve">mas patyrusių pacientų kvietimai sudarė </w:t>
      </w:r>
      <w:r w:rsidRPr="00274C6B">
        <w:rPr>
          <w:rFonts w:ascii="Times New Roman" w:eastAsia="Times New Roman" w:hAnsi="Times New Roman" w:cs="Times New Roman"/>
          <w:bCs/>
          <w:sz w:val="24"/>
          <w:szCs w:val="24"/>
        </w:rPr>
        <w:t>39</w:t>
      </w:r>
      <w:r w:rsidR="00AD6E9F">
        <w:rPr>
          <w:rFonts w:ascii="Times New Roman" w:eastAsia="Times New Roman" w:hAnsi="Times New Roman" w:cs="Times New Roman"/>
          <w:bCs/>
          <w:sz w:val="24"/>
          <w:szCs w:val="24"/>
        </w:rPr>
        <w:t xml:space="preserve"> </w:t>
      </w:r>
      <w:r w:rsidRPr="00274C6B">
        <w:rPr>
          <w:rFonts w:ascii="Times New Roman" w:eastAsia="Times New Roman" w:hAnsi="Times New Roman" w:cs="Times New Roman"/>
          <w:bCs/>
          <w:sz w:val="24"/>
          <w:szCs w:val="24"/>
        </w:rPr>
        <w:t>765</w:t>
      </w:r>
      <w:r>
        <w:rPr>
          <w:rFonts w:ascii="Times New Roman" w:eastAsia="Times New Roman" w:hAnsi="Times New Roman" w:cs="Times New Roman"/>
          <w:bCs/>
          <w:sz w:val="24"/>
          <w:szCs w:val="24"/>
        </w:rPr>
        <w:t xml:space="preserve">, o </w:t>
      </w:r>
      <w:r w:rsidRPr="008A0FFB">
        <w:rPr>
          <w:rFonts w:ascii="Times New Roman" w:eastAsia="Times New Roman" w:hAnsi="Times New Roman" w:cs="Times New Roman"/>
          <w:bCs/>
          <w:sz w:val="24"/>
          <w:szCs w:val="24"/>
        </w:rPr>
        <w:t xml:space="preserve">2012 m. </w:t>
      </w:r>
      <w:r>
        <w:rPr>
          <w:rFonts w:ascii="Times New Roman" w:eastAsia="Times New Roman" w:hAnsi="Times New Roman" w:cs="Times New Roman"/>
          <w:bCs/>
          <w:sz w:val="24"/>
          <w:szCs w:val="24"/>
        </w:rPr>
        <w:t xml:space="preserve">– </w:t>
      </w:r>
      <w:r w:rsidRPr="00274C6B">
        <w:rPr>
          <w:rFonts w:ascii="Times New Roman" w:eastAsia="Times New Roman" w:hAnsi="Times New Roman" w:cs="Times New Roman"/>
          <w:bCs/>
          <w:sz w:val="24"/>
          <w:szCs w:val="24"/>
        </w:rPr>
        <w:t>38</w:t>
      </w:r>
      <w:r w:rsidR="00AD6E9F">
        <w:rPr>
          <w:rFonts w:ascii="Times New Roman" w:eastAsia="Times New Roman" w:hAnsi="Times New Roman" w:cs="Times New Roman"/>
          <w:bCs/>
          <w:sz w:val="24"/>
          <w:szCs w:val="24"/>
        </w:rPr>
        <w:t xml:space="preserve"> </w:t>
      </w:r>
      <w:r w:rsidRPr="00274C6B">
        <w:rPr>
          <w:rFonts w:ascii="Times New Roman" w:eastAsia="Times New Roman" w:hAnsi="Times New Roman" w:cs="Times New Roman"/>
          <w:bCs/>
          <w:sz w:val="24"/>
          <w:szCs w:val="24"/>
        </w:rPr>
        <w:t>944</w:t>
      </w:r>
      <w:r w:rsidRPr="00F7483D">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Apskaičiuotas vienai GMP įstaigai tekęs kvietimų dėl traumų skaičius 2007 m. vidutiniškai</w:t>
      </w:r>
      <w:r w:rsidRPr="00F7483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buvo 2</w:t>
      </w:r>
      <w:r w:rsidR="00AD6E9F">
        <w:rPr>
          <w:rFonts w:ascii="Times New Roman" w:eastAsia="Times New Roman" w:hAnsi="Times New Roman" w:cs="Times New Roman"/>
          <w:bCs/>
          <w:sz w:val="24"/>
          <w:szCs w:val="24"/>
        </w:rPr>
        <w:t xml:space="preserve"> </w:t>
      </w:r>
      <w:r w:rsidRPr="00274C6B">
        <w:rPr>
          <w:rFonts w:ascii="Times New Roman" w:eastAsia="Times New Roman" w:hAnsi="Times New Roman" w:cs="Times New Roman"/>
          <w:bCs/>
          <w:sz w:val="24"/>
          <w:szCs w:val="24"/>
        </w:rPr>
        <w:t>209</w:t>
      </w:r>
      <w:r w:rsidR="00751EC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o </w:t>
      </w:r>
      <w:r w:rsidRPr="008A0FFB">
        <w:rPr>
          <w:rFonts w:ascii="Times New Roman" w:eastAsia="Times New Roman" w:hAnsi="Times New Roman" w:cs="Times New Roman"/>
          <w:bCs/>
          <w:sz w:val="24"/>
          <w:szCs w:val="24"/>
        </w:rPr>
        <w:t xml:space="preserve">2012 m. </w:t>
      </w:r>
      <w:r>
        <w:rPr>
          <w:rFonts w:ascii="Times New Roman" w:eastAsia="Times New Roman" w:hAnsi="Times New Roman" w:cs="Times New Roman"/>
          <w:bCs/>
          <w:sz w:val="24"/>
          <w:szCs w:val="24"/>
        </w:rPr>
        <w:t xml:space="preserve">– </w:t>
      </w:r>
      <w:r w:rsidRPr="00E95D06">
        <w:rPr>
          <w:rFonts w:ascii="Times New Roman" w:eastAsia="Times New Roman" w:hAnsi="Times New Roman" w:cs="Times New Roman"/>
          <w:bCs/>
          <w:sz w:val="24"/>
          <w:szCs w:val="24"/>
        </w:rPr>
        <w:t>1</w:t>
      </w:r>
      <w:r w:rsidR="00AD6E9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9</w:t>
      </w:r>
      <w:r w:rsidRPr="00E95D06">
        <w:rPr>
          <w:rFonts w:ascii="Times New Roman" w:eastAsia="Times New Roman" w:hAnsi="Times New Roman" w:cs="Times New Roman"/>
          <w:bCs/>
          <w:sz w:val="24"/>
          <w:szCs w:val="24"/>
        </w:rPr>
        <w:t>4</w:t>
      </w:r>
      <w:r w:rsidR="00751EC2">
        <w:rPr>
          <w:rFonts w:ascii="Times New Roman" w:eastAsia="Times New Roman" w:hAnsi="Times New Roman" w:cs="Times New Roman"/>
          <w:bCs/>
          <w:sz w:val="24"/>
          <w:szCs w:val="24"/>
        </w:rPr>
        <w:t xml:space="preserve">7. </w:t>
      </w:r>
      <w:r>
        <w:rPr>
          <w:rFonts w:ascii="Times New Roman" w:eastAsia="Times New Roman" w:hAnsi="Times New Roman" w:cs="Times New Roman"/>
          <w:bCs/>
          <w:sz w:val="24"/>
          <w:szCs w:val="24"/>
        </w:rPr>
        <w:t>Š</w:t>
      </w:r>
      <w:r w:rsidRPr="008A0FFB">
        <w:rPr>
          <w:rFonts w:ascii="Times New Roman" w:eastAsia="Times New Roman" w:hAnsi="Times New Roman" w:cs="Times New Roman"/>
          <w:bCs/>
          <w:sz w:val="24"/>
          <w:szCs w:val="24"/>
        </w:rPr>
        <w:t>is pokytis nebuvo reikšmingas</w:t>
      </w:r>
      <w:r>
        <w:rPr>
          <w:rFonts w:ascii="Times New Roman" w:eastAsia="Times New Roman" w:hAnsi="Times New Roman" w:cs="Times New Roman"/>
          <w:bCs/>
          <w:sz w:val="24"/>
          <w:szCs w:val="24"/>
        </w:rPr>
        <w:t xml:space="preserve"> </w:t>
      </w:r>
      <w:r w:rsidRPr="000C2F8B">
        <w:rPr>
          <w:rFonts w:ascii="Times New Roman" w:eastAsia="Times New Roman" w:hAnsi="Times New Roman" w:cs="Times New Roman"/>
          <w:bCs/>
          <w:sz w:val="24"/>
          <w:szCs w:val="24"/>
        </w:rPr>
        <w:t>(</w:t>
      </w:r>
      <w:r w:rsidRPr="008A0FFB">
        <w:rPr>
          <w:rFonts w:ascii="Times New Roman" w:eastAsia="Times New Roman" w:hAnsi="Times New Roman" w:cs="Times New Roman"/>
          <w:bCs/>
          <w:sz w:val="24"/>
          <w:szCs w:val="24"/>
        </w:rPr>
        <w:t>p=0,0</w:t>
      </w:r>
      <w:r w:rsidRPr="000C2F8B">
        <w:rPr>
          <w:rFonts w:ascii="Times New Roman" w:eastAsia="Times New Roman" w:hAnsi="Times New Roman" w:cs="Times New Roman"/>
          <w:bCs/>
          <w:sz w:val="24"/>
          <w:szCs w:val="24"/>
        </w:rPr>
        <w:t>6</w:t>
      </w:r>
      <w:r w:rsidRPr="008A0FFB">
        <w:rPr>
          <w:rFonts w:ascii="Times New Roman" w:eastAsia="Times New Roman" w:hAnsi="Times New Roman" w:cs="Times New Roman"/>
          <w:bCs/>
          <w:sz w:val="24"/>
          <w:szCs w:val="24"/>
        </w:rPr>
        <w:t>1</w:t>
      </w:r>
      <w:r w:rsidRPr="000C2F8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p>
    <w:p w:rsidR="00AD6E9F" w:rsidRDefault="00AD6E9F" w:rsidP="00AD6E9F">
      <w:pPr>
        <w:tabs>
          <w:tab w:val="left" w:pos="851"/>
        </w:tabs>
        <w:spacing w:after="12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Nustatyta, jog GMP pagalbos teikimo dažnis įvykio vietoje vertinimo laikotarpiu </w:t>
      </w:r>
      <w:r w:rsidRPr="00E2096B">
        <w:rPr>
          <w:rFonts w:ascii="Times New Roman" w:eastAsia="Times New Roman" w:hAnsi="Times New Roman" w:cs="Times New Roman"/>
          <w:bCs/>
          <w:sz w:val="24"/>
          <w:szCs w:val="24"/>
        </w:rPr>
        <w:t>sumažėjo beveik du kartus. Apskaičiuotas vienai GMP įstaigai tekęs vidutinis pagalbos teikimo įvykio vietoje atvejų skaičius 2007 m. vidutiniškai buvo 1</w:t>
      </w:r>
      <w:r w:rsidR="00B35A52" w:rsidRPr="00E2096B">
        <w:rPr>
          <w:rFonts w:ascii="Times New Roman" w:eastAsia="Times New Roman" w:hAnsi="Times New Roman" w:cs="Times New Roman"/>
          <w:bCs/>
          <w:sz w:val="24"/>
          <w:szCs w:val="24"/>
        </w:rPr>
        <w:t xml:space="preserve"> </w:t>
      </w:r>
      <w:r w:rsidRPr="00E2096B">
        <w:rPr>
          <w:rFonts w:ascii="Times New Roman" w:eastAsia="Times New Roman" w:hAnsi="Times New Roman" w:cs="Times New Roman"/>
          <w:bCs/>
          <w:sz w:val="24"/>
          <w:szCs w:val="24"/>
        </w:rPr>
        <w:t>517 (69</w:t>
      </w:r>
      <w:r w:rsidR="00B35A52" w:rsidRPr="00E2096B">
        <w:rPr>
          <w:rFonts w:ascii="Times New Roman" w:eastAsia="Times New Roman" w:hAnsi="Times New Roman" w:cs="Times New Roman"/>
          <w:bCs/>
          <w:sz w:val="24"/>
          <w:szCs w:val="24"/>
        </w:rPr>
        <w:t xml:space="preserve"> proc.</w:t>
      </w:r>
      <w:r w:rsidR="00263E9E" w:rsidRPr="00E2096B">
        <w:rPr>
          <w:rFonts w:ascii="Times New Roman" w:eastAsia="Times New Roman" w:hAnsi="Times New Roman" w:cs="Times New Roman"/>
          <w:bCs/>
          <w:sz w:val="24"/>
          <w:szCs w:val="24"/>
        </w:rPr>
        <w:t xml:space="preserve"> nuo visų vienai GMP įstaigai tenkančių </w:t>
      </w:r>
      <w:r w:rsidR="00E2096B">
        <w:rPr>
          <w:rFonts w:ascii="Times New Roman" w:eastAsia="Times New Roman" w:hAnsi="Times New Roman" w:cs="Times New Roman"/>
          <w:bCs/>
          <w:sz w:val="24"/>
          <w:szCs w:val="24"/>
        </w:rPr>
        <w:t>traumas</w:t>
      </w:r>
      <w:r w:rsidR="00263E9E" w:rsidRPr="00E2096B">
        <w:rPr>
          <w:rFonts w:ascii="Times New Roman" w:eastAsia="Times New Roman" w:hAnsi="Times New Roman" w:cs="Times New Roman"/>
          <w:bCs/>
          <w:sz w:val="24"/>
          <w:szCs w:val="24"/>
        </w:rPr>
        <w:t xml:space="preserve"> </w:t>
      </w:r>
      <w:r w:rsidR="00E2096B">
        <w:rPr>
          <w:rFonts w:ascii="Times New Roman" w:eastAsia="Times New Roman" w:hAnsi="Times New Roman" w:cs="Times New Roman"/>
          <w:bCs/>
          <w:sz w:val="24"/>
          <w:szCs w:val="24"/>
        </w:rPr>
        <w:t xml:space="preserve">patyrusių pacientų kvietimų </w:t>
      </w:r>
      <w:r w:rsidR="00263E9E" w:rsidRPr="00E2096B">
        <w:rPr>
          <w:rFonts w:ascii="Times New Roman" w:eastAsia="Times New Roman" w:hAnsi="Times New Roman" w:cs="Times New Roman"/>
          <w:bCs/>
          <w:sz w:val="24"/>
          <w:szCs w:val="24"/>
        </w:rPr>
        <w:t>skaičiaus</w:t>
      </w:r>
      <w:r w:rsidRPr="00E2096B">
        <w:rPr>
          <w:rFonts w:ascii="Times New Roman" w:eastAsia="Times New Roman" w:hAnsi="Times New Roman" w:cs="Times New Roman"/>
          <w:bCs/>
          <w:sz w:val="24"/>
          <w:szCs w:val="24"/>
        </w:rPr>
        <w:t>), o 2012 m. – 980 (50</w:t>
      </w:r>
      <w:r w:rsidR="00B35A52" w:rsidRPr="00E2096B">
        <w:rPr>
          <w:rFonts w:ascii="Times New Roman" w:eastAsia="Times New Roman" w:hAnsi="Times New Roman" w:cs="Times New Roman"/>
          <w:bCs/>
          <w:sz w:val="24"/>
          <w:szCs w:val="24"/>
        </w:rPr>
        <w:t xml:space="preserve"> proc.</w:t>
      </w:r>
      <w:r w:rsidR="00263E9E" w:rsidRPr="00E2096B">
        <w:rPr>
          <w:rFonts w:ascii="Times New Roman" w:eastAsia="Times New Roman" w:hAnsi="Times New Roman" w:cs="Times New Roman"/>
          <w:bCs/>
          <w:sz w:val="24"/>
          <w:szCs w:val="24"/>
        </w:rPr>
        <w:t xml:space="preserve"> nuo visų vienai GMP įstaigai tenkančių </w:t>
      </w:r>
      <w:r w:rsidR="00E2096B">
        <w:rPr>
          <w:rFonts w:ascii="Times New Roman" w:eastAsia="Times New Roman" w:hAnsi="Times New Roman" w:cs="Times New Roman"/>
          <w:bCs/>
          <w:sz w:val="24"/>
          <w:szCs w:val="24"/>
        </w:rPr>
        <w:t xml:space="preserve">traumas patyrusių pacientų </w:t>
      </w:r>
      <w:r w:rsidR="00263E9E" w:rsidRPr="00E2096B">
        <w:rPr>
          <w:rFonts w:ascii="Times New Roman" w:eastAsia="Times New Roman" w:hAnsi="Times New Roman" w:cs="Times New Roman"/>
          <w:bCs/>
          <w:sz w:val="24"/>
          <w:szCs w:val="24"/>
        </w:rPr>
        <w:t>kvietimų skaičiaus</w:t>
      </w:r>
      <w:r w:rsidRPr="00E2096B">
        <w:rPr>
          <w:rFonts w:ascii="Times New Roman" w:eastAsia="Times New Roman" w:hAnsi="Times New Roman" w:cs="Times New Roman"/>
          <w:bCs/>
          <w:sz w:val="24"/>
          <w:szCs w:val="24"/>
        </w:rPr>
        <w:t>)</w:t>
      </w:r>
      <w:r w:rsidR="00E2096B">
        <w:rPr>
          <w:rFonts w:ascii="Times New Roman" w:eastAsia="Times New Roman" w:hAnsi="Times New Roman" w:cs="Times New Roman"/>
          <w:bCs/>
          <w:sz w:val="24"/>
          <w:szCs w:val="24"/>
        </w:rPr>
        <w:t xml:space="preserve"> (</w:t>
      </w:r>
      <w:r w:rsidRPr="008A0FFB">
        <w:rPr>
          <w:rFonts w:ascii="Times New Roman" w:eastAsia="Times New Roman" w:hAnsi="Times New Roman" w:cs="Times New Roman"/>
          <w:bCs/>
          <w:sz w:val="24"/>
          <w:szCs w:val="24"/>
        </w:rPr>
        <w:t>žr. 3 pav.)</w:t>
      </w:r>
      <w:r>
        <w:rPr>
          <w:rFonts w:ascii="Times New Roman" w:eastAsia="Times New Roman" w:hAnsi="Times New Roman" w:cs="Times New Roman"/>
          <w:bCs/>
          <w:sz w:val="24"/>
          <w:szCs w:val="24"/>
        </w:rPr>
        <w:t>.</w:t>
      </w:r>
    </w:p>
    <w:p w:rsidR="00AD6E9F" w:rsidRPr="008A0FFB" w:rsidRDefault="00AD6E9F" w:rsidP="00AD6E9F">
      <w:pPr>
        <w:tabs>
          <w:tab w:val="left" w:pos="851"/>
        </w:tabs>
        <w:spacing w:line="240" w:lineRule="auto"/>
        <w:jc w:val="center"/>
        <w:rPr>
          <w:rFonts w:ascii="Times New Roman" w:eastAsia="Times New Roman" w:hAnsi="Times New Roman" w:cs="Times New Roman"/>
          <w:b/>
          <w:bCs/>
          <w:noProof/>
          <w:sz w:val="24"/>
          <w:szCs w:val="24"/>
          <w:lang w:eastAsia="lt-LT"/>
        </w:rPr>
      </w:pPr>
      <w:r>
        <w:rPr>
          <w:rFonts w:ascii="Times New Roman" w:eastAsia="Times New Roman" w:hAnsi="Times New Roman" w:cs="Times New Roman"/>
          <w:bCs/>
          <w:noProof/>
          <w:sz w:val="24"/>
          <w:szCs w:val="24"/>
          <w:lang w:eastAsia="lt-LT"/>
        </w:rPr>
        <w:drawing>
          <wp:inline distT="0" distB="0" distL="0" distR="0">
            <wp:extent cx="3721628" cy="259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1628" cy="2592000"/>
                    </a:xfrm>
                    <a:prstGeom prst="rect">
                      <a:avLst/>
                    </a:prstGeom>
                    <a:noFill/>
                  </pic:spPr>
                </pic:pic>
              </a:graphicData>
            </a:graphic>
          </wp:inline>
        </w:drawing>
      </w:r>
      <w:r w:rsidRPr="008A0FFB">
        <w:rPr>
          <w:rFonts w:ascii="Times New Roman" w:eastAsia="Times New Roman" w:hAnsi="Times New Roman" w:cs="Times New Roman"/>
          <w:bCs/>
          <w:sz w:val="24"/>
          <w:szCs w:val="24"/>
        </w:rPr>
        <w:t>.</w:t>
      </w:r>
    </w:p>
    <w:bookmarkStart w:id="33" w:name="_Toc405812406"/>
    <w:bookmarkStart w:id="34" w:name="_Toc405819732"/>
    <w:bookmarkStart w:id="35" w:name="_Toc406354143"/>
    <w:p w:rsidR="00AD6E9F" w:rsidRPr="008A0FFB" w:rsidRDefault="00C82460" w:rsidP="00AD6E9F">
      <w:pPr>
        <w:spacing w:line="240" w:lineRule="auto"/>
        <w:jc w:val="center"/>
        <w:rPr>
          <w:rFonts w:ascii="Times New Roman" w:eastAsia="Times New Roman" w:hAnsi="Times New Roman" w:cs="DokChampa"/>
          <w:b/>
          <w:bCs/>
          <w:noProof/>
          <w:color w:val="000000"/>
          <w:sz w:val="24"/>
          <w:szCs w:val="24"/>
          <w:lang w:eastAsia="lt-LT"/>
        </w:rPr>
      </w:pPr>
      <w:r w:rsidRPr="008A0FFB">
        <w:rPr>
          <w:rFonts w:ascii="Times New Roman" w:eastAsia="Times New Roman" w:hAnsi="Times New Roman" w:cs="DokChampa"/>
          <w:b/>
          <w:bCs/>
          <w:color w:val="000000"/>
          <w:sz w:val="24"/>
          <w:szCs w:val="24"/>
        </w:rPr>
        <w:fldChar w:fldCharType="begin"/>
      </w:r>
      <w:r w:rsidR="00AD6E9F" w:rsidRPr="008A0FFB">
        <w:rPr>
          <w:rFonts w:ascii="Times New Roman" w:eastAsia="Times New Roman" w:hAnsi="Times New Roman" w:cs="DokChampa"/>
          <w:b/>
          <w:bCs/>
          <w:color w:val="000000"/>
          <w:sz w:val="24"/>
          <w:szCs w:val="24"/>
        </w:rPr>
        <w:instrText xml:space="preserve"> SEQ Lygtis \* ARABIC </w:instrText>
      </w:r>
      <w:r w:rsidRPr="008A0FFB">
        <w:rPr>
          <w:rFonts w:ascii="Times New Roman" w:eastAsia="Times New Roman" w:hAnsi="Times New Roman" w:cs="DokChampa"/>
          <w:b/>
          <w:bCs/>
          <w:color w:val="000000"/>
          <w:sz w:val="24"/>
          <w:szCs w:val="24"/>
        </w:rPr>
        <w:fldChar w:fldCharType="separate"/>
      </w:r>
      <w:bookmarkStart w:id="36" w:name="_Toc411940704"/>
      <w:r w:rsidR="00AD6E9F" w:rsidRPr="008A0FFB">
        <w:rPr>
          <w:rFonts w:ascii="Times New Roman" w:eastAsia="Times New Roman" w:hAnsi="Times New Roman" w:cs="DokChampa"/>
          <w:b/>
          <w:bCs/>
          <w:noProof/>
          <w:color w:val="000000"/>
          <w:sz w:val="24"/>
          <w:szCs w:val="24"/>
        </w:rPr>
        <w:t>3</w:t>
      </w:r>
      <w:r w:rsidRPr="008A0FFB">
        <w:rPr>
          <w:rFonts w:ascii="Times New Roman" w:eastAsia="Times New Roman" w:hAnsi="Times New Roman" w:cs="DokChampa"/>
          <w:b/>
          <w:bCs/>
          <w:color w:val="000000"/>
          <w:sz w:val="24"/>
          <w:szCs w:val="24"/>
        </w:rPr>
        <w:fldChar w:fldCharType="end"/>
      </w:r>
      <w:r w:rsidR="00AD6E9F" w:rsidRPr="008A0FFB">
        <w:rPr>
          <w:rFonts w:ascii="Times New Roman" w:eastAsia="Times New Roman" w:hAnsi="Times New Roman" w:cs="DokChampa"/>
          <w:b/>
          <w:bCs/>
          <w:color w:val="000000"/>
          <w:sz w:val="24"/>
          <w:szCs w:val="24"/>
        </w:rPr>
        <w:t xml:space="preserve"> pav.</w:t>
      </w:r>
      <w:r w:rsidR="00AD6E9F" w:rsidRPr="008A0FFB">
        <w:rPr>
          <w:rFonts w:ascii="Times New Roman" w:eastAsia="Times New Roman" w:hAnsi="Times New Roman" w:cs="DokChampa"/>
          <w:b/>
          <w:bCs/>
          <w:noProof/>
          <w:color w:val="000000"/>
          <w:sz w:val="24"/>
          <w:szCs w:val="24"/>
          <w:lang w:eastAsia="lt-LT"/>
        </w:rPr>
        <w:t xml:space="preserve"> Vertinime dalyvavusių GMP įstaigų suteiktų paslaugų skaičius įvykio vietoje </w:t>
      </w:r>
      <w:r w:rsidR="00B35A52">
        <w:rPr>
          <w:rFonts w:ascii="Times New Roman" w:eastAsia="Times New Roman" w:hAnsi="Times New Roman" w:cs="DokChampa"/>
          <w:b/>
          <w:bCs/>
          <w:noProof/>
          <w:color w:val="000000"/>
          <w:sz w:val="24"/>
          <w:szCs w:val="24"/>
          <w:lang w:eastAsia="lt-LT"/>
        </w:rPr>
        <w:t xml:space="preserve">traumas patyrusiems pacientams </w:t>
      </w:r>
      <w:r w:rsidR="00AD6E9F" w:rsidRPr="008A0FFB">
        <w:rPr>
          <w:rFonts w:ascii="Times New Roman" w:eastAsia="Times New Roman" w:hAnsi="Times New Roman" w:cs="DokChampa"/>
          <w:b/>
          <w:bCs/>
          <w:noProof/>
          <w:color w:val="000000"/>
          <w:sz w:val="24"/>
          <w:szCs w:val="24"/>
          <w:lang w:eastAsia="lt-LT"/>
        </w:rPr>
        <w:t>2007 m. ir 2012 m.</w:t>
      </w:r>
      <w:r w:rsidR="00AD6E9F">
        <w:rPr>
          <w:rFonts w:ascii="Times New Roman" w:eastAsia="Times New Roman" w:hAnsi="Times New Roman" w:cs="DokChampa"/>
          <w:b/>
          <w:bCs/>
          <w:noProof/>
          <w:color w:val="000000"/>
          <w:sz w:val="24"/>
          <w:szCs w:val="24"/>
          <w:lang w:eastAsia="lt-LT"/>
        </w:rPr>
        <w:t xml:space="preserve"> (vidutinis pacientų skaičius</w:t>
      </w:r>
      <w:r w:rsidR="00B35A52">
        <w:rPr>
          <w:rFonts w:ascii="Times New Roman" w:eastAsia="Times New Roman" w:hAnsi="Times New Roman" w:cs="DokChampa"/>
          <w:b/>
          <w:bCs/>
          <w:noProof/>
          <w:color w:val="000000"/>
          <w:sz w:val="24"/>
          <w:szCs w:val="24"/>
          <w:lang w:eastAsia="lt-LT"/>
        </w:rPr>
        <w:t>,</w:t>
      </w:r>
      <w:r w:rsidR="00AD6E9F">
        <w:rPr>
          <w:rFonts w:ascii="Times New Roman" w:eastAsia="Times New Roman" w:hAnsi="Times New Roman" w:cs="DokChampa"/>
          <w:b/>
          <w:bCs/>
          <w:noProof/>
          <w:color w:val="000000"/>
          <w:sz w:val="24"/>
          <w:szCs w:val="24"/>
          <w:lang w:eastAsia="lt-LT"/>
        </w:rPr>
        <w:t xml:space="preserve"> tenkantis vienai GMP įstaigai per metus)</w:t>
      </w:r>
      <w:bookmarkEnd w:id="36"/>
    </w:p>
    <w:bookmarkEnd w:id="33"/>
    <w:bookmarkEnd w:id="34"/>
    <w:bookmarkEnd w:id="35"/>
    <w:p w:rsidR="00F05BA3" w:rsidRDefault="00AD6E9F" w:rsidP="00AD6E9F">
      <w:pPr>
        <w:tabs>
          <w:tab w:val="left" w:pos="851"/>
        </w:tabs>
        <w:spacing w:line="240" w:lineRule="auto"/>
        <w:ind w:firstLine="709"/>
        <w:jc w:val="both"/>
        <w:rPr>
          <w:rFonts w:ascii="Times New Roman" w:eastAsia="Times New Roman" w:hAnsi="Times New Roman" w:cs="Times New Roman"/>
          <w:bCs/>
          <w:sz w:val="24"/>
          <w:szCs w:val="24"/>
        </w:rPr>
      </w:pPr>
      <w:r w:rsidRPr="008A0FFB">
        <w:rPr>
          <w:rFonts w:ascii="Times New Roman" w:eastAsia="Times New Roman" w:hAnsi="Times New Roman" w:cs="Times New Roman"/>
          <w:bCs/>
          <w:sz w:val="24"/>
          <w:szCs w:val="24"/>
        </w:rPr>
        <w:t xml:space="preserve">Tiriamuoju laikotarpiu į traumos centrus buvo pervežta daugiau pacientų (nors ir statistiškai nereikšmingai). Remiantis analizės duomenimis, 2007 m. </w:t>
      </w:r>
      <w:r>
        <w:rPr>
          <w:rFonts w:ascii="Times New Roman" w:eastAsia="Times New Roman" w:hAnsi="Times New Roman" w:cs="Times New Roman"/>
          <w:bCs/>
          <w:sz w:val="24"/>
          <w:szCs w:val="24"/>
        </w:rPr>
        <w:t xml:space="preserve">viena </w:t>
      </w:r>
      <w:r w:rsidRPr="008A0FFB">
        <w:rPr>
          <w:rFonts w:ascii="Times New Roman" w:eastAsia="Times New Roman" w:hAnsi="Times New Roman" w:cs="Times New Roman"/>
          <w:bCs/>
          <w:sz w:val="24"/>
          <w:szCs w:val="24"/>
        </w:rPr>
        <w:t>GMP</w:t>
      </w:r>
      <w:r>
        <w:rPr>
          <w:rFonts w:ascii="Times New Roman" w:eastAsia="Times New Roman" w:hAnsi="Times New Roman" w:cs="Times New Roman"/>
          <w:bCs/>
          <w:sz w:val="24"/>
          <w:szCs w:val="24"/>
        </w:rPr>
        <w:t xml:space="preserve"> įstaiga </w:t>
      </w:r>
      <w:r w:rsidRPr="008A0FFB">
        <w:rPr>
          <w:rFonts w:ascii="Times New Roman" w:eastAsia="Times New Roman" w:hAnsi="Times New Roman" w:cs="Times New Roman"/>
          <w:bCs/>
          <w:sz w:val="24"/>
          <w:szCs w:val="24"/>
        </w:rPr>
        <w:t xml:space="preserve">į traumos centrus </w:t>
      </w:r>
      <w:r>
        <w:rPr>
          <w:rFonts w:ascii="Times New Roman" w:eastAsia="Times New Roman" w:hAnsi="Times New Roman" w:cs="Times New Roman"/>
          <w:bCs/>
          <w:sz w:val="24"/>
          <w:szCs w:val="24"/>
        </w:rPr>
        <w:t xml:space="preserve">vidutiniškai </w:t>
      </w:r>
      <w:r w:rsidRPr="008A0FFB">
        <w:rPr>
          <w:rFonts w:ascii="Times New Roman" w:eastAsia="Times New Roman" w:hAnsi="Times New Roman" w:cs="Times New Roman"/>
          <w:bCs/>
          <w:sz w:val="24"/>
          <w:szCs w:val="24"/>
        </w:rPr>
        <w:t xml:space="preserve">pervežė </w:t>
      </w:r>
      <w:r>
        <w:rPr>
          <w:rFonts w:ascii="Times New Roman" w:eastAsia="Times New Roman" w:hAnsi="Times New Roman" w:cs="Times New Roman"/>
          <w:bCs/>
          <w:sz w:val="24"/>
          <w:szCs w:val="24"/>
        </w:rPr>
        <w:t>850</w:t>
      </w:r>
      <w:r w:rsidRPr="008A0FFB">
        <w:rPr>
          <w:rFonts w:ascii="Times New Roman" w:eastAsia="Times New Roman" w:hAnsi="Times New Roman" w:cs="Times New Roman"/>
          <w:bCs/>
          <w:sz w:val="24"/>
          <w:szCs w:val="24"/>
        </w:rPr>
        <w:t xml:space="preserve"> </w:t>
      </w:r>
      <w:r w:rsidRPr="00263E9E">
        <w:rPr>
          <w:rFonts w:ascii="Times New Roman" w:eastAsia="Times New Roman" w:hAnsi="Times New Roman" w:cs="Times New Roman"/>
          <w:bCs/>
          <w:sz w:val="24"/>
          <w:szCs w:val="24"/>
        </w:rPr>
        <w:t>pacientus (38</w:t>
      </w:r>
      <w:r w:rsidR="00B35A52" w:rsidRPr="00263E9E">
        <w:rPr>
          <w:rFonts w:ascii="Times New Roman" w:eastAsia="Times New Roman" w:hAnsi="Times New Roman" w:cs="Times New Roman"/>
          <w:bCs/>
          <w:sz w:val="24"/>
          <w:szCs w:val="24"/>
        </w:rPr>
        <w:t xml:space="preserve"> proc.</w:t>
      </w:r>
      <w:r w:rsidR="00263E9E" w:rsidRPr="00263E9E">
        <w:rPr>
          <w:rFonts w:ascii="Times New Roman" w:eastAsia="Times New Roman" w:hAnsi="Times New Roman" w:cs="Times New Roman"/>
          <w:bCs/>
          <w:sz w:val="24"/>
          <w:szCs w:val="24"/>
        </w:rPr>
        <w:t xml:space="preserve"> </w:t>
      </w:r>
      <w:r w:rsidR="00263E9E">
        <w:rPr>
          <w:rFonts w:ascii="Times New Roman" w:eastAsia="Times New Roman" w:hAnsi="Times New Roman" w:cs="Times New Roman"/>
          <w:bCs/>
          <w:sz w:val="24"/>
          <w:szCs w:val="24"/>
        </w:rPr>
        <w:t xml:space="preserve">nuo visų vienai GMP įstaigai tenkančių </w:t>
      </w:r>
      <w:r w:rsidR="00E2096B">
        <w:rPr>
          <w:rFonts w:ascii="Times New Roman" w:eastAsia="Times New Roman" w:hAnsi="Times New Roman" w:cs="Times New Roman"/>
          <w:bCs/>
          <w:sz w:val="24"/>
          <w:szCs w:val="24"/>
        </w:rPr>
        <w:t>traumas patyrusių pacientų kvietimų</w:t>
      </w:r>
      <w:r w:rsidR="00263E9E">
        <w:rPr>
          <w:rFonts w:ascii="Times New Roman" w:eastAsia="Times New Roman" w:hAnsi="Times New Roman" w:cs="Times New Roman"/>
          <w:bCs/>
          <w:sz w:val="24"/>
          <w:szCs w:val="24"/>
        </w:rPr>
        <w:t xml:space="preserve"> skaičiaus</w:t>
      </w:r>
      <w:r w:rsidRPr="00263E9E">
        <w:rPr>
          <w:rFonts w:ascii="Times New Roman" w:eastAsia="Times New Roman" w:hAnsi="Times New Roman" w:cs="Times New Roman"/>
          <w:bCs/>
          <w:sz w:val="24"/>
          <w:szCs w:val="24"/>
        </w:rPr>
        <w:t>), o</w:t>
      </w:r>
      <w:r w:rsidRPr="008A0FFB">
        <w:rPr>
          <w:rFonts w:ascii="Times New Roman" w:eastAsia="Times New Roman" w:hAnsi="Times New Roman" w:cs="Times New Roman"/>
          <w:bCs/>
          <w:sz w:val="24"/>
          <w:szCs w:val="24"/>
        </w:rPr>
        <w:t xml:space="preserve">  2012 m. šis skaičius jau siekė </w:t>
      </w:r>
      <w:r>
        <w:rPr>
          <w:rFonts w:ascii="Times New Roman" w:eastAsia="Times New Roman" w:hAnsi="Times New Roman" w:cs="Times New Roman"/>
          <w:bCs/>
          <w:sz w:val="24"/>
          <w:szCs w:val="24"/>
        </w:rPr>
        <w:t>930</w:t>
      </w:r>
      <w:r w:rsidRPr="008A0FFB">
        <w:rPr>
          <w:rFonts w:ascii="Times New Roman" w:eastAsia="Times New Roman" w:hAnsi="Times New Roman" w:cs="Times New Roman"/>
          <w:bCs/>
          <w:sz w:val="24"/>
          <w:szCs w:val="24"/>
        </w:rPr>
        <w:t xml:space="preserve"> pacientus</w:t>
      </w:r>
      <w:r>
        <w:rPr>
          <w:rFonts w:ascii="Times New Roman" w:eastAsia="Times New Roman" w:hAnsi="Times New Roman" w:cs="Times New Roman"/>
          <w:bCs/>
          <w:sz w:val="24"/>
          <w:szCs w:val="24"/>
        </w:rPr>
        <w:t xml:space="preserve"> </w:t>
      </w:r>
      <w:r w:rsidRPr="00E02B98">
        <w:rPr>
          <w:rFonts w:ascii="Times New Roman" w:eastAsia="Times New Roman" w:hAnsi="Times New Roman" w:cs="Times New Roman"/>
          <w:bCs/>
          <w:sz w:val="24"/>
          <w:szCs w:val="24"/>
        </w:rPr>
        <w:t>(</w:t>
      </w:r>
      <w:r w:rsidRPr="00263E9E">
        <w:rPr>
          <w:rFonts w:ascii="Times New Roman" w:eastAsia="Times New Roman" w:hAnsi="Times New Roman" w:cs="Times New Roman"/>
          <w:bCs/>
          <w:sz w:val="24"/>
          <w:szCs w:val="24"/>
        </w:rPr>
        <w:t>48</w:t>
      </w:r>
      <w:r w:rsidR="00B35A52" w:rsidRPr="00263E9E">
        <w:rPr>
          <w:rFonts w:ascii="Times New Roman" w:eastAsia="Times New Roman" w:hAnsi="Times New Roman" w:cs="Times New Roman"/>
          <w:bCs/>
          <w:sz w:val="24"/>
          <w:szCs w:val="24"/>
        </w:rPr>
        <w:t xml:space="preserve"> proc.</w:t>
      </w:r>
      <w:r w:rsidR="00263E9E" w:rsidRPr="00263E9E">
        <w:rPr>
          <w:rFonts w:ascii="Times New Roman" w:eastAsia="Times New Roman" w:hAnsi="Times New Roman" w:cs="Times New Roman"/>
          <w:bCs/>
          <w:sz w:val="24"/>
          <w:szCs w:val="24"/>
        </w:rPr>
        <w:t xml:space="preserve"> </w:t>
      </w:r>
      <w:r w:rsidR="00263E9E">
        <w:rPr>
          <w:rFonts w:ascii="Times New Roman" w:eastAsia="Times New Roman" w:hAnsi="Times New Roman" w:cs="Times New Roman"/>
          <w:bCs/>
          <w:sz w:val="24"/>
          <w:szCs w:val="24"/>
        </w:rPr>
        <w:t xml:space="preserve">nuo visų vienai GMP įstaigai tenkančių </w:t>
      </w:r>
      <w:r w:rsidR="00E2096B">
        <w:rPr>
          <w:rFonts w:ascii="Times New Roman" w:eastAsia="Times New Roman" w:hAnsi="Times New Roman" w:cs="Times New Roman"/>
          <w:bCs/>
          <w:sz w:val="24"/>
          <w:szCs w:val="24"/>
        </w:rPr>
        <w:t xml:space="preserve">traumas patyrusių pacientų </w:t>
      </w:r>
      <w:r w:rsidR="00263E9E">
        <w:rPr>
          <w:rFonts w:ascii="Times New Roman" w:eastAsia="Times New Roman" w:hAnsi="Times New Roman" w:cs="Times New Roman"/>
          <w:bCs/>
          <w:sz w:val="24"/>
          <w:szCs w:val="24"/>
        </w:rPr>
        <w:t>kvietimų skaičiaus</w:t>
      </w:r>
      <w:r w:rsidRPr="00263E9E">
        <w:rPr>
          <w:rFonts w:ascii="Times New Roman" w:eastAsia="Times New Roman" w:hAnsi="Times New Roman" w:cs="Times New Roman"/>
          <w:bCs/>
          <w:sz w:val="24"/>
          <w:szCs w:val="24"/>
        </w:rPr>
        <w:t>) (p=0,725, žr. 4 pav.).</w:t>
      </w:r>
    </w:p>
    <w:p w:rsidR="00F05BA3" w:rsidRDefault="00F05BA3">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AD6E9F" w:rsidRPr="008A0FFB" w:rsidRDefault="00AD6E9F" w:rsidP="00AD6E9F">
      <w:pPr>
        <w:tabs>
          <w:tab w:val="left" w:pos="851"/>
        </w:tabs>
        <w:jc w:val="center"/>
        <w:rPr>
          <w:rFonts w:ascii="Calibri" w:eastAsia="Times New Roman" w:hAnsi="Calibri" w:cs="DokChampa"/>
          <w:sz w:val="24"/>
          <w:szCs w:val="24"/>
        </w:rPr>
      </w:pPr>
      <w:r>
        <w:rPr>
          <w:rFonts w:ascii="Calibri" w:eastAsia="Times New Roman" w:hAnsi="Calibri" w:cs="DokChampa"/>
          <w:noProof/>
          <w:sz w:val="24"/>
          <w:szCs w:val="24"/>
          <w:lang w:eastAsia="lt-LT"/>
        </w:rPr>
        <w:lastRenderedPageBreak/>
        <w:drawing>
          <wp:inline distT="0" distB="0" distL="0" distR="0">
            <wp:extent cx="3826939" cy="2590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6535" cy="2590526"/>
                    </a:xfrm>
                    <a:prstGeom prst="rect">
                      <a:avLst/>
                    </a:prstGeom>
                    <a:noFill/>
                  </pic:spPr>
                </pic:pic>
              </a:graphicData>
            </a:graphic>
          </wp:inline>
        </w:drawing>
      </w:r>
    </w:p>
    <w:bookmarkStart w:id="37" w:name="_Toc405819733"/>
    <w:bookmarkStart w:id="38" w:name="_Toc406354144"/>
    <w:p w:rsidR="00AD6E9F" w:rsidRPr="008A0FFB" w:rsidRDefault="00C82460" w:rsidP="00AD6E9F">
      <w:pPr>
        <w:spacing w:line="240" w:lineRule="auto"/>
        <w:jc w:val="center"/>
        <w:rPr>
          <w:rFonts w:ascii="Times New Roman" w:eastAsia="Times New Roman" w:hAnsi="Times New Roman" w:cs="DokChampa"/>
          <w:b/>
          <w:bCs/>
          <w:color w:val="000000"/>
          <w:sz w:val="24"/>
          <w:szCs w:val="24"/>
        </w:rPr>
      </w:pPr>
      <w:r w:rsidRPr="008A0FFB">
        <w:rPr>
          <w:rFonts w:ascii="Times New Roman" w:eastAsia="Times New Roman" w:hAnsi="Times New Roman" w:cs="DokChampa"/>
          <w:b/>
          <w:bCs/>
          <w:color w:val="000000"/>
          <w:sz w:val="24"/>
          <w:szCs w:val="24"/>
        </w:rPr>
        <w:fldChar w:fldCharType="begin"/>
      </w:r>
      <w:r w:rsidR="00AD6E9F" w:rsidRPr="008A0FFB">
        <w:rPr>
          <w:rFonts w:ascii="Times New Roman" w:eastAsia="Times New Roman" w:hAnsi="Times New Roman" w:cs="DokChampa"/>
          <w:b/>
          <w:bCs/>
          <w:color w:val="000000"/>
          <w:sz w:val="24"/>
          <w:szCs w:val="24"/>
        </w:rPr>
        <w:instrText xml:space="preserve"> SEQ Lygtis \* ARABIC </w:instrText>
      </w:r>
      <w:r w:rsidRPr="008A0FFB">
        <w:rPr>
          <w:rFonts w:ascii="Times New Roman" w:eastAsia="Times New Roman" w:hAnsi="Times New Roman" w:cs="DokChampa"/>
          <w:b/>
          <w:bCs/>
          <w:color w:val="000000"/>
          <w:sz w:val="24"/>
          <w:szCs w:val="24"/>
        </w:rPr>
        <w:fldChar w:fldCharType="separate"/>
      </w:r>
      <w:bookmarkStart w:id="39" w:name="_Toc411940705"/>
      <w:r w:rsidR="00AD6E9F" w:rsidRPr="008A0FFB">
        <w:rPr>
          <w:rFonts w:ascii="Times New Roman" w:eastAsia="Times New Roman" w:hAnsi="Times New Roman" w:cs="DokChampa"/>
          <w:b/>
          <w:bCs/>
          <w:noProof/>
          <w:color w:val="000000"/>
          <w:sz w:val="24"/>
          <w:szCs w:val="24"/>
        </w:rPr>
        <w:t>4</w:t>
      </w:r>
      <w:r w:rsidRPr="008A0FFB">
        <w:rPr>
          <w:rFonts w:ascii="Times New Roman" w:eastAsia="Times New Roman" w:hAnsi="Times New Roman" w:cs="DokChampa"/>
          <w:b/>
          <w:bCs/>
          <w:color w:val="000000"/>
          <w:sz w:val="24"/>
          <w:szCs w:val="24"/>
        </w:rPr>
        <w:fldChar w:fldCharType="end"/>
      </w:r>
      <w:r w:rsidR="00AD6E9F" w:rsidRPr="008A0FFB">
        <w:rPr>
          <w:rFonts w:ascii="Times New Roman" w:eastAsia="Times New Roman" w:hAnsi="Times New Roman" w:cs="DokChampa"/>
          <w:b/>
          <w:bCs/>
          <w:color w:val="000000"/>
          <w:sz w:val="24"/>
          <w:szCs w:val="24"/>
        </w:rPr>
        <w:t xml:space="preserve"> pav. Vertinime dalyvavusių GMP įstaigų atliktų pervežimų į traumos centrus</w:t>
      </w:r>
      <w:bookmarkEnd w:id="37"/>
      <w:bookmarkEnd w:id="38"/>
      <w:r w:rsidR="00AD6E9F" w:rsidRPr="008A0FFB">
        <w:rPr>
          <w:rFonts w:ascii="Times New Roman" w:eastAsia="Times New Roman" w:hAnsi="Times New Roman" w:cs="DokChampa"/>
          <w:b/>
          <w:bCs/>
          <w:color w:val="000000"/>
          <w:sz w:val="24"/>
          <w:szCs w:val="24"/>
        </w:rPr>
        <w:t xml:space="preserve"> skaičius </w:t>
      </w:r>
      <w:r w:rsidR="00B35A52">
        <w:rPr>
          <w:rFonts w:ascii="Times New Roman" w:eastAsia="Times New Roman" w:hAnsi="Times New Roman" w:cs="DokChampa"/>
          <w:b/>
          <w:bCs/>
          <w:noProof/>
          <w:color w:val="000000"/>
          <w:sz w:val="24"/>
          <w:szCs w:val="24"/>
          <w:lang w:eastAsia="lt-LT"/>
        </w:rPr>
        <w:t xml:space="preserve">traumas patyrusiems pacientams </w:t>
      </w:r>
      <w:r w:rsidR="00AD6E9F" w:rsidRPr="008A0FFB">
        <w:rPr>
          <w:rFonts w:ascii="Times New Roman" w:eastAsia="Times New Roman" w:hAnsi="Times New Roman" w:cs="DokChampa"/>
          <w:b/>
          <w:bCs/>
          <w:color w:val="000000"/>
          <w:sz w:val="24"/>
          <w:szCs w:val="24"/>
        </w:rPr>
        <w:t>2007 m. ir 2012 m.</w:t>
      </w:r>
      <w:r w:rsidR="00AD6E9F">
        <w:rPr>
          <w:rFonts w:ascii="Times New Roman" w:eastAsia="Times New Roman" w:hAnsi="Times New Roman" w:cs="DokChampa"/>
          <w:b/>
          <w:bCs/>
          <w:color w:val="000000"/>
          <w:sz w:val="24"/>
          <w:szCs w:val="24"/>
        </w:rPr>
        <w:t xml:space="preserve"> </w:t>
      </w:r>
      <w:r w:rsidR="00AD6E9F">
        <w:rPr>
          <w:rFonts w:ascii="Times New Roman" w:eastAsia="Times New Roman" w:hAnsi="Times New Roman" w:cs="DokChampa"/>
          <w:b/>
          <w:bCs/>
          <w:noProof/>
          <w:color w:val="000000"/>
          <w:sz w:val="24"/>
          <w:szCs w:val="24"/>
          <w:lang w:eastAsia="lt-LT"/>
        </w:rPr>
        <w:t>(vidutinis pacientų skaičius</w:t>
      </w:r>
      <w:r w:rsidR="00B35A52">
        <w:rPr>
          <w:rFonts w:ascii="Times New Roman" w:eastAsia="Times New Roman" w:hAnsi="Times New Roman" w:cs="DokChampa"/>
          <w:b/>
          <w:bCs/>
          <w:noProof/>
          <w:color w:val="000000"/>
          <w:sz w:val="24"/>
          <w:szCs w:val="24"/>
          <w:lang w:eastAsia="lt-LT"/>
        </w:rPr>
        <w:t>,</w:t>
      </w:r>
      <w:r w:rsidR="00AD6E9F">
        <w:rPr>
          <w:rFonts w:ascii="Times New Roman" w:eastAsia="Times New Roman" w:hAnsi="Times New Roman" w:cs="DokChampa"/>
          <w:b/>
          <w:bCs/>
          <w:noProof/>
          <w:color w:val="000000"/>
          <w:sz w:val="24"/>
          <w:szCs w:val="24"/>
          <w:lang w:eastAsia="lt-LT"/>
        </w:rPr>
        <w:t xml:space="preserve"> tenkantis vienai GMP įstaigai per metus)</w:t>
      </w:r>
      <w:bookmarkEnd w:id="39"/>
    </w:p>
    <w:p w:rsidR="00AD6E9F" w:rsidRPr="008A0FFB" w:rsidRDefault="00AD6E9F" w:rsidP="00AD6E9F">
      <w:pPr>
        <w:tabs>
          <w:tab w:val="left" w:pos="851"/>
        </w:tabs>
        <w:spacing w:line="240" w:lineRule="auto"/>
        <w:ind w:firstLine="709"/>
        <w:jc w:val="both"/>
        <w:rPr>
          <w:rFonts w:ascii="Times New Roman" w:eastAsia="Times New Roman" w:hAnsi="Times New Roman" w:cs="Times New Roman"/>
          <w:bCs/>
          <w:sz w:val="24"/>
          <w:szCs w:val="24"/>
        </w:rPr>
      </w:pPr>
      <w:r w:rsidRPr="008A0FFB">
        <w:rPr>
          <w:rFonts w:ascii="Times New Roman" w:eastAsia="Times New Roman" w:hAnsi="Times New Roman" w:cs="Times New Roman"/>
          <w:bCs/>
          <w:sz w:val="24"/>
          <w:szCs w:val="24"/>
        </w:rPr>
        <w:t>GMP įstaigų pateiktais duomenimis</w:t>
      </w:r>
      <w:r>
        <w:rPr>
          <w:rFonts w:ascii="Times New Roman" w:eastAsia="Times New Roman" w:hAnsi="Times New Roman" w:cs="Times New Roman"/>
          <w:bCs/>
          <w:sz w:val="24"/>
          <w:szCs w:val="24"/>
        </w:rPr>
        <w:t>, mirčių</w:t>
      </w:r>
      <w:r w:rsidRPr="008A0FFB">
        <w:rPr>
          <w:rFonts w:ascii="Times New Roman" w:eastAsia="Times New Roman" w:hAnsi="Times New Roman" w:cs="Times New Roman"/>
          <w:bCs/>
          <w:sz w:val="24"/>
          <w:szCs w:val="24"/>
        </w:rPr>
        <w:t xml:space="preserve"> įvykio vietoje</w:t>
      </w:r>
      <w:r w:rsidR="00B35A52">
        <w:rPr>
          <w:rFonts w:ascii="Times New Roman" w:eastAsia="Times New Roman" w:hAnsi="Times New Roman" w:cs="Times New Roman"/>
          <w:bCs/>
          <w:sz w:val="24"/>
          <w:szCs w:val="24"/>
        </w:rPr>
        <w:t>,</w:t>
      </w:r>
      <w:r w:rsidRPr="008A0FF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tekusių vienai GMP įstaigai</w:t>
      </w:r>
      <w:r w:rsidR="00B35A52">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vidurkis </w:t>
      </w:r>
      <w:r w:rsidRPr="008A0FFB">
        <w:rPr>
          <w:rFonts w:ascii="Times New Roman" w:eastAsia="Times New Roman" w:hAnsi="Times New Roman" w:cs="Times New Roman"/>
          <w:bCs/>
          <w:sz w:val="24"/>
          <w:szCs w:val="24"/>
        </w:rPr>
        <w:t xml:space="preserve">2007 m. buvo </w:t>
      </w:r>
      <w:r w:rsidR="00B35A52" w:rsidRPr="00E2096B">
        <w:rPr>
          <w:rFonts w:ascii="Times New Roman" w:eastAsia="Times New Roman" w:hAnsi="Times New Roman" w:cs="Times New Roman"/>
          <w:bCs/>
          <w:sz w:val="24"/>
          <w:szCs w:val="24"/>
        </w:rPr>
        <w:t>25 (1,13 proc.</w:t>
      </w:r>
      <w:r w:rsidR="00E2096B" w:rsidRPr="00E2096B">
        <w:rPr>
          <w:rFonts w:ascii="Times New Roman" w:eastAsia="Times New Roman" w:hAnsi="Times New Roman" w:cs="Times New Roman"/>
          <w:bCs/>
          <w:sz w:val="24"/>
          <w:szCs w:val="24"/>
        </w:rPr>
        <w:t xml:space="preserve"> nuo visų vienai GMP įstaigai tenkančių </w:t>
      </w:r>
      <w:r w:rsidR="00E2096B">
        <w:rPr>
          <w:rFonts w:ascii="Times New Roman" w:eastAsia="Times New Roman" w:hAnsi="Times New Roman" w:cs="Times New Roman"/>
          <w:bCs/>
          <w:sz w:val="24"/>
          <w:szCs w:val="24"/>
        </w:rPr>
        <w:t>traumas patyrusių pacientų kvietimų</w:t>
      </w:r>
      <w:r w:rsidR="00E2096B" w:rsidRPr="00E2096B">
        <w:rPr>
          <w:rFonts w:ascii="Times New Roman" w:eastAsia="Times New Roman" w:hAnsi="Times New Roman" w:cs="Times New Roman"/>
          <w:bCs/>
          <w:sz w:val="24"/>
          <w:szCs w:val="24"/>
        </w:rPr>
        <w:t xml:space="preserve"> skaičiaus</w:t>
      </w:r>
      <w:r w:rsidRPr="00E2096B">
        <w:rPr>
          <w:rFonts w:ascii="Times New Roman" w:eastAsia="Times New Roman" w:hAnsi="Times New Roman" w:cs="Times New Roman"/>
          <w:bCs/>
          <w:sz w:val="24"/>
          <w:szCs w:val="24"/>
        </w:rPr>
        <w:t>), 2012 m. – 28 (1,4</w:t>
      </w:r>
      <w:r w:rsidR="00B35A52" w:rsidRPr="00E2096B">
        <w:rPr>
          <w:rFonts w:ascii="Times New Roman" w:eastAsia="Times New Roman" w:hAnsi="Times New Roman" w:cs="Times New Roman"/>
          <w:bCs/>
          <w:sz w:val="24"/>
          <w:szCs w:val="24"/>
        </w:rPr>
        <w:t>4 proc.</w:t>
      </w:r>
      <w:r w:rsidR="00E2096B" w:rsidRPr="00E2096B">
        <w:rPr>
          <w:rFonts w:ascii="Times New Roman" w:eastAsia="Times New Roman" w:hAnsi="Times New Roman" w:cs="Times New Roman"/>
          <w:bCs/>
          <w:sz w:val="24"/>
          <w:szCs w:val="24"/>
        </w:rPr>
        <w:t xml:space="preserve"> nuo visų vienai GMP įstaigai tenkančių </w:t>
      </w:r>
      <w:r w:rsidR="00E2096B">
        <w:rPr>
          <w:rFonts w:ascii="Times New Roman" w:eastAsia="Times New Roman" w:hAnsi="Times New Roman" w:cs="Times New Roman"/>
          <w:bCs/>
          <w:sz w:val="24"/>
          <w:szCs w:val="24"/>
        </w:rPr>
        <w:t xml:space="preserve">traumas patyrusių pacientų kvietimų </w:t>
      </w:r>
      <w:r w:rsidR="00E2096B" w:rsidRPr="00E2096B">
        <w:rPr>
          <w:rFonts w:ascii="Times New Roman" w:eastAsia="Times New Roman" w:hAnsi="Times New Roman" w:cs="Times New Roman"/>
          <w:bCs/>
          <w:sz w:val="24"/>
          <w:szCs w:val="24"/>
        </w:rPr>
        <w:t>skaičiaus</w:t>
      </w:r>
      <w:r w:rsidRPr="00E2096B">
        <w:rPr>
          <w:rFonts w:ascii="Times New Roman" w:eastAsia="Times New Roman" w:hAnsi="Times New Roman" w:cs="Times New Roman"/>
          <w:bCs/>
          <w:sz w:val="24"/>
          <w:szCs w:val="24"/>
        </w:rPr>
        <w:t>) (p=0,569, žr. 5</w:t>
      </w:r>
      <w:r w:rsidRPr="008A0FFB">
        <w:rPr>
          <w:rFonts w:ascii="Times New Roman" w:eastAsia="Times New Roman" w:hAnsi="Times New Roman" w:cs="Times New Roman"/>
          <w:bCs/>
          <w:sz w:val="24"/>
          <w:szCs w:val="24"/>
        </w:rPr>
        <w:t xml:space="preserve"> pav.)</w:t>
      </w:r>
      <w:r>
        <w:rPr>
          <w:rFonts w:ascii="Times New Roman" w:eastAsia="Times New Roman" w:hAnsi="Times New Roman" w:cs="Times New Roman"/>
          <w:bCs/>
          <w:sz w:val="24"/>
          <w:szCs w:val="24"/>
        </w:rPr>
        <w:t xml:space="preserve">, šis skirtumas </w:t>
      </w:r>
      <w:r w:rsidRPr="00681296">
        <w:rPr>
          <w:rFonts w:ascii="Times New Roman" w:eastAsia="Times New Roman" w:hAnsi="Times New Roman" w:cs="Times New Roman"/>
          <w:bCs/>
          <w:sz w:val="24"/>
          <w:szCs w:val="24"/>
        </w:rPr>
        <w:t xml:space="preserve">nėra reikšmingas. Žuvusių įvykio vietoje </w:t>
      </w:r>
      <w:r w:rsidR="00681296">
        <w:rPr>
          <w:rFonts w:ascii="Times New Roman" w:eastAsia="Times New Roman" w:hAnsi="Times New Roman" w:cs="Times New Roman"/>
          <w:bCs/>
          <w:sz w:val="24"/>
          <w:szCs w:val="24"/>
        </w:rPr>
        <w:t xml:space="preserve">traumas patyrusių </w:t>
      </w:r>
      <w:r w:rsidRPr="00681296">
        <w:rPr>
          <w:rFonts w:ascii="Times New Roman" w:eastAsia="Times New Roman" w:hAnsi="Times New Roman" w:cs="Times New Roman"/>
          <w:bCs/>
          <w:sz w:val="24"/>
          <w:szCs w:val="24"/>
        </w:rPr>
        <w:t>pacientų skaičius</w:t>
      </w:r>
      <w:r w:rsidR="00B35A52" w:rsidRPr="00681296">
        <w:rPr>
          <w:rFonts w:ascii="Times New Roman" w:eastAsia="Times New Roman" w:hAnsi="Times New Roman" w:cs="Times New Roman"/>
          <w:bCs/>
          <w:sz w:val="24"/>
          <w:szCs w:val="24"/>
        </w:rPr>
        <w:t>,</w:t>
      </w:r>
      <w:r w:rsidRPr="00681296">
        <w:rPr>
          <w:rFonts w:ascii="Times New Roman" w:eastAsia="Times New Roman" w:hAnsi="Times New Roman" w:cs="Times New Roman"/>
          <w:bCs/>
          <w:sz w:val="24"/>
          <w:szCs w:val="24"/>
        </w:rPr>
        <w:t xml:space="preserve"> atvykus GMP</w:t>
      </w:r>
      <w:r w:rsidR="00B35A52" w:rsidRPr="00681296">
        <w:rPr>
          <w:rFonts w:ascii="Times New Roman" w:eastAsia="Times New Roman" w:hAnsi="Times New Roman" w:cs="Times New Roman"/>
          <w:bCs/>
          <w:sz w:val="24"/>
          <w:szCs w:val="24"/>
        </w:rPr>
        <w:t>,</w:t>
      </w:r>
      <w:r w:rsidRPr="00681296">
        <w:rPr>
          <w:rFonts w:ascii="Times New Roman" w:eastAsia="Times New Roman" w:hAnsi="Times New Roman" w:cs="Times New Roman"/>
          <w:bCs/>
          <w:sz w:val="24"/>
          <w:szCs w:val="24"/>
        </w:rPr>
        <w:t xml:space="preserve"> 2007 m. ir 2012 m. taip pat statistiškai nesiskyrė. Atitinkamai mirė 6 ir 5 pacientai, o tai sudarė 0,01 proc. visų traumas patyrusių pacientų, kuriems buvo kviesta GMP pagalba (p=0,266). Vertinimo laikotarpiu</w:t>
      </w:r>
      <w:r w:rsidRPr="008A0FFB">
        <w:rPr>
          <w:rFonts w:ascii="Times New Roman" w:eastAsia="Times New Roman" w:hAnsi="Times New Roman" w:cs="Times New Roman"/>
          <w:bCs/>
          <w:sz w:val="24"/>
          <w:szCs w:val="24"/>
        </w:rPr>
        <w:t xml:space="preserve"> mirties atvejų GMP automobiliuose transportavimo metu dokumentuota nebuvo.</w:t>
      </w:r>
    </w:p>
    <w:p w:rsidR="00AD6E9F" w:rsidRPr="008A0FFB" w:rsidRDefault="00AD6E9F" w:rsidP="00AD6E9F">
      <w:pPr>
        <w:jc w:val="center"/>
        <w:rPr>
          <w:rFonts w:ascii="Times New Roman" w:eastAsia="Times New Roman" w:hAnsi="Times New Roman" w:cs="Times New Roman"/>
          <w:b/>
          <w:bCs/>
          <w:color w:val="365F91"/>
          <w:sz w:val="24"/>
          <w:szCs w:val="24"/>
        </w:rPr>
      </w:pPr>
      <w:r>
        <w:rPr>
          <w:rFonts w:ascii="Times New Roman" w:eastAsia="Times New Roman" w:hAnsi="Times New Roman" w:cs="Times New Roman"/>
          <w:b/>
          <w:bCs/>
          <w:noProof/>
          <w:color w:val="365F91"/>
          <w:sz w:val="24"/>
          <w:szCs w:val="24"/>
          <w:lang w:eastAsia="lt-LT"/>
        </w:rPr>
        <w:drawing>
          <wp:inline distT="0" distB="0" distL="0" distR="0">
            <wp:extent cx="3816085" cy="2592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085" cy="2592000"/>
                    </a:xfrm>
                    <a:prstGeom prst="rect">
                      <a:avLst/>
                    </a:prstGeom>
                    <a:noFill/>
                  </pic:spPr>
                </pic:pic>
              </a:graphicData>
            </a:graphic>
          </wp:inline>
        </w:drawing>
      </w:r>
    </w:p>
    <w:p w:rsidR="00944FDC" w:rsidRDefault="00C82460" w:rsidP="00AD6E9F">
      <w:pPr>
        <w:spacing w:line="240" w:lineRule="auto"/>
        <w:jc w:val="center"/>
        <w:rPr>
          <w:rFonts w:ascii="Times New Roman" w:eastAsia="Times New Roman" w:hAnsi="Times New Roman" w:cs="DokChampa"/>
          <w:b/>
          <w:bCs/>
          <w:noProof/>
          <w:color w:val="000000"/>
          <w:sz w:val="24"/>
          <w:szCs w:val="24"/>
          <w:lang w:eastAsia="lt-LT"/>
        </w:rPr>
      </w:pPr>
      <w:r w:rsidRPr="008A0FFB">
        <w:rPr>
          <w:rFonts w:ascii="Times New Roman" w:eastAsia="Times New Roman" w:hAnsi="Times New Roman" w:cs="DokChampa"/>
          <w:b/>
          <w:bCs/>
          <w:color w:val="000000"/>
          <w:sz w:val="24"/>
          <w:szCs w:val="24"/>
        </w:rPr>
        <w:fldChar w:fldCharType="begin"/>
      </w:r>
      <w:r w:rsidR="00AD6E9F" w:rsidRPr="008A0FFB">
        <w:rPr>
          <w:rFonts w:ascii="Times New Roman" w:eastAsia="Times New Roman" w:hAnsi="Times New Roman" w:cs="DokChampa"/>
          <w:b/>
          <w:bCs/>
          <w:color w:val="000000"/>
          <w:sz w:val="24"/>
          <w:szCs w:val="24"/>
        </w:rPr>
        <w:instrText xml:space="preserve"> SEQ Lygtis \* ARABIC </w:instrText>
      </w:r>
      <w:r w:rsidRPr="008A0FFB">
        <w:rPr>
          <w:rFonts w:ascii="Times New Roman" w:eastAsia="Times New Roman" w:hAnsi="Times New Roman" w:cs="DokChampa"/>
          <w:b/>
          <w:bCs/>
          <w:color w:val="000000"/>
          <w:sz w:val="24"/>
          <w:szCs w:val="24"/>
        </w:rPr>
        <w:fldChar w:fldCharType="separate"/>
      </w:r>
      <w:bookmarkStart w:id="40" w:name="_Toc411940706"/>
      <w:bookmarkStart w:id="41" w:name="_Toc405819734"/>
      <w:r w:rsidR="00AD6E9F" w:rsidRPr="008A0FFB">
        <w:rPr>
          <w:rFonts w:ascii="Times New Roman" w:eastAsia="Times New Roman" w:hAnsi="Times New Roman" w:cs="DokChampa"/>
          <w:b/>
          <w:bCs/>
          <w:noProof/>
          <w:color w:val="000000"/>
          <w:sz w:val="24"/>
          <w:szCs w:val="24"/>
        </w:rPr>
        <w:t>5</w:t>
      </w:r>
      <w:r w:rsidRPr="008A0FFB">
        <w:rPr>
          <w:rFonts w:ascii="Times New Roman" w:eastAsia="Times New Roman" w:hAnsi="Times New Roman" w:cs="DokChampa"/>
          <w:b/>
          <w:bCs/>
          <w:color w:val="000000"/>
          <w:sz w:val="24"/>
          <w:szCs w:val="24"/>
        </w:rPr>
        <w:fldChar w:fldCharType="end"/>
      </w:r>
      <w:r w:rsidR="00AD6E9F" w:rsidRPr="008A0FFB">
        <w:rPr>
          <w:rFonts w:ascii="Times New Roman" w:eastAsia="Times New Roman" w:hAnsi="Times New Roman" w:cs="DokChampa"/>
          <w:b/>
          <w:bCs/>
          <w:color w:val="000000"/>
          <w:sz w:val="24"/>
          <w:szCs w:val="24"/>
        </w:rPr>
        <w:t xml:space="preserve"> pav.</w:t>
      </w:r>
      <w:r w:rsidR="00AD6E9F" w:rsidRPr="008A0FFB">
        <w:rPr>
          <w:rFonts w:ascii="Times New Roman" w:eastAsia="Times New Roman" w:hAnsi="Times New Roman" w:cs="DokChampa"/>
          <w:b/>
          <w:bCs/>
          <w:color w:val="000000"/>
          <w:sz w:val="24"/>
          <w:szCs w:val="16"/>
        </w:rPr>
        <w:t xml:space="preserve"> </w:t>
      </w:r>
      <w:r w:rsidR="00AD6E9F" w:rsidRPr="008A0FFB">
        <w:rPr>
          <w:rFonts w:ascii="Times New Roman" w:eastAsia="Times New Roman" w:hAnsi="Times New Roman" w:cs="DokChampa"/>
          <w:b/>
          <w:bCs/>
          <w:color w:val="000000"/>
          <w:sz w:val="24"/>
          <w:szCs w:val="24"/>
        </w:rPr>
        <w:t xml:space="preserve">Vertinime dalyvavusių </w:t>
      </w:r>
      <w:r w:rsidR="00AD6E9F" w:rsidRPr="008A0FFB">
        <w:rPr>
          <w:rFonts w:ascii="Times New Roman" w:eastAsia="Times New Roman" w:hAnsi="Times New Roman" w:cs="DokChampa"/>
          <w:b/>
          <w:bCs/>
          <w:noProof/>
          <w:color w:val="000000"/>
          <w:sz w:val="24"/>
          <w:szCs w:val="24"/>
          <w:lang w:eastAsia="lt-LT"/>
        </w:rPr>
        <w:t>GMP įstaigų įvykio vietoje diagnozuotų mirčių skaičius</w:t>
      </w:r>
      <w:r w:rsidR="00B35A52">
        <w:rPr>
          <w:rFonts w:ascii="Times New Roman" w:eastAsia="Times New Roman" w:hAnsi="Times New Roman" w:cs="DokChampa"/>
          <w:b/>
          <w:bCs/>
          <w:noProof/>
          <w:color w:val="000000"/>
          <w:sz w:val="24"/>
          <w:szCs w:val="24"/>
          <w:lang w:eastAsia="lt-LT"/>
        </w:rPr>
        <w:t xml:space="preserve"> traumas paturysiems pacientams</w:t>
      </w:r>
      <w:r w:rsidR="00AD6E9F" w:rsidRPr="008A0FFB">
        <w:rPr>
          <w:rFonts w:ascii="Times New Roman" w:eastAsia="Times New Roman" w:hAnsi="Times New Roman" w:cs="DokChampa"/>
          <w:b/>
          <w:bCs/>
          <w:noProof/>
          <w:color w:val="000000"/>
          <w:sz w:val="24"/>
          <w:szCs w:val="24"/>
          <w:lang w:eastAsia="lt-LT"/>
        </w:rPr>
        <w:t xml:space="preserve"> 2007 m. ir 2012 m.</w:t>
      </w:r>
      <w:r w:rsidR="00AD6E9F">
        <w:rPr>
          <w:rFonts w:ascii="Times New Roman" w:eastAsia="Times New Roman" w:hAnsi="Times New Roman" w:cs="DokChampa"/>
          <w:b/>
          <w:bCs/>
          <w:noProof/>
          <w:color w:val="000000"/>
          <w:sz w:val="24"/>
          <w:szCs w:val="24"/>
          <w:lang w:eastAsia="lt-LT"/>
        </w:rPr>
        <w:t xml:space="preserve"> (vidutinis pacientų skaičius</w:t>
      </w:r>
      <w:r w:rsidR="00B35A52">
        <w:rPr>
          <w:rFonts w:ascii="Times New Roman" w:eastAsia="Times New Roman" w:hAnsi="Times New Roman" w:cs="DokChampa"/>
          <w:b/>
          <w:bCs/>
          <w:noProof/>
          <w:color w:val="000000"/>
          <w:sz w:val="24"/>
          <w:szCs w:val="24"/>
          <w:lang w:eastAsia="lt-LT"/>
        </w:rPr>
        <w:t>,</w:t>
      </w:r>
      <w:r w:rsidR="00AD6E9F">
        <w:rPr>
          <w:rFonts w:ascii="Times New Roman" w:eastAsia="Times New Roman" w:hAnsi="Times New Roman" w:cs="DokChampa"/>
          <w:b/>
          <w:bCs/>
          <w:noProof/>
          <w:color w:val="000000"/>
          <w:sz w:val="24"/>
          <w:szCs w:val="24"/>
          <w:lang w:eastAsia="lt-LT"/>
        </w:rPr>
        <w:t xml:space="preserve"> tenkantis vienai GMP įstaigai per metus)</w:t>
      </w:r>
      <w:bookmarkEnd w:id="40"/>
    </w:p>
    <w:p w:rsidR="00944FDC" w:rsidRDefault="00944FDC">
      <w:pPr>
        <w:rPr>
          <w:rFonts w:ascii="Times New Roman" w:eastAsia="Times New Roman" w:hAnsi="Times New Roman" w:cs="DokChampa"/>
          <w:b/>
          <w:bCs/>
          <w:noProof/>
          <w:color w:val="000000"/>
          <w:sz w:val="24"/>
          <w:szCs w:val="24"/>
          <w:lang w:eastAsia="lt-LT"/>
        </w:rPr>
      </w:pPr>
      <w:r>
        <w:rPr>
          <w:rFonts w:ascii="Times New Roman" w:eastAsia="Times New Roman" w:hAnsi="Times New Roman" w:cs="DokChampa"/>
          <w:b/>
          <w:bCs/>
          <w:noProof/>
          <w:color w:val="000000"/>
          <w:sz w:val="24"/>
          <w:szCs w:val="24"/>
          <w:lang w:eastAsia="lt-LT"/>
        </w:rPr>
        <w:br w:type="page"/>
      </w:r>
    </w:p>
    <w:bookmarkEnd w:id="41"/>
    <w:p w:rsidR="00AD6E9F" w:rsidRPr="008A0FFB" w:rsidRDefault="00AD6E9F" w:rsidP="00AD6E9F">
      <w:pPr>
        <w:tabs>
          <w:tab w:val="left" w:pos="851"/>
        </w:tabs>
        <w:spacing w:line="240" w:lineRule="auto"/>
        <w:ind w:firstLine="709"/>
        <w:jc w:val="both"/>
        <w:rPr>
          <w:rFonts w:ascii="Times New Roman" w:eastAsia="Times New Roman" w:hAnsi="Times New Roman" w:cs="Times New Roman"/>
          <w:bCs/>
          <w:sz w:val="24"/>
          <w:szCs w:val="24"/>
        </w:rPr>
      </w:pPr>
      <w:r w:rsidRPr="008A0FFB">
        <w:rPr>
          <w:rFonts w:ascii="Times New Roman" w:eastAsia="Times New Roman" w:hAnsi="Times New Roman" w:cs="Times New Roman"/>
          <w:bCs/>
          <w:sz w:val="24"/>
          <w:szCs w:val="24"/>
        </w:rPr>
        <w:lastRenderedPageBreak/>
        <w:t xml:space="preserve">Remiantis „auksinės valandos“ vertinimo duomenis, 2007 m. </w:t>
      </w:r>
      <w:r>
        <w:rPr>
          <w:rFonts w:ascii="Times New Roman" w:eastAsia="Times New Roman" w:hAnsi="Times New Roman" w:cs="Times New Roman"/>
          <w:bCs/>
          <w:sz w:val="24"/>
          <w:szCs w:val="24"/>
        </w:rPr>
        <w:t xml:space="preserve">vidutinis </w:t>
      </w:r>
      <w:r w:rsidRPr="008A0FFB">
        <w:rPr>
          <w:rFonts w:ascii="Times New Roman" w:eastAsia="Times New Roman" w:hAnsi="Times New Roman" w:cs="Times New Roman"/>
          <w:bCs/>
          <w:sz w:val="24"/>
          <w:szCs w:val="24"/>
        </w:rPr>
        <w:t>pakartotin</w:t>
      </w:r>
      <w:r>
        <w:rPr>
          <w:rFonts w:ascii="Times New Roman" w:eastAsia="Times New Roman" w:hAnsi="Times New Roman" w:cs="Times New Roman"/>
          <w:bCs/>
          <w:sz w:val="24"/>
          <w:szCs w:val="24"/>
        </w:rPr>
        <w:t>ių</w:t>
      </w:r>
      <w:r w:rsidRPr="008A0FFB">
        <w:rPr>
          <w:rFonts w:ascii="Times New Roman" w:eastAsia="Times New Roman" w:hAnsi="Times New Roman" w:cs="Times New Roman"/>
          <w:bCs/>
          <w:sz w:val="24"/>
          <w:szCs w:val="24"/>
        </w:rPr>
        <w:t xml:space="preserve"> GMP </w:t>
      </w:r>
      <w:r>
        <w:rPr>
          <w:rFonts w:ascii="Times New Roman" w:eastAsia="Times New Roman" w:hAnsi="Times New Roman" w:cs="Times New Roman"/>
          <w:bCs/>
          <w:sz w:val="24"/>
          <w:szCs w:val="24"/>
        </w:rPr>
        <w:t xml:space="preserve">kvietimų </w:t>
      </w:r>
      <w:r w:rsidR="001B027C">
        <w:rPr>
          <w:rFonts w:ascii="Times New Roman" w:eastAsia="Times New Roman" w:hAnsi="Times New Roman" w:cs="Times New Roman"/>
          <w:bCs/>
          <w:sz w:val="24"/>
          <w:szCs w:val="24"/>
        </w:rPr>
        <w:t xml:space="preserve">dėl traumų </w:t>
      </w:r>
      <w:r>
        <w:rPr>
          <w:rFonts w:ascii="Times New Roman" w:eastAsia="Times New Roman" w:hAnsi="Times New Roman" w:cs="Times New Roman"/>
          <w:bCs/>
          <w:sz w:val="24"/>
          <w:szCs w:val="24"/>
        </w:rPr>
        <w:t>skaičius</w:t>
      </w:r>
      <w:r w:rsidR="00B35A52">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tekęs vienai vertinime dalyvavusiai GMP įstaigai</w:t>
      </w:r>
      <w:r w:rsidR="00B35A52">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buvo</w:t>
      </w:r>
      <w:r w:rsidRPr="008A0FFB">
        <w:rPr>
          <w:rFonts w:ascii="Times New Roman" w:eastAsia="Times New Roman" w:hAnsi="Times New Roman" w:cs="Times New Roman"/>
          <w:bCs/>
          <w:sz w:val="24"/>
          <w:szCs w:val="24"/>
        </w:rPr>
        <w:t xml:space="preserve"> </w:t>
      </w:r>
      <w:r w:rsidRPr="00681296">
        <w:rPr>
          <w:rFonts w:ascii="Times New Roman" w:eastAsia="Times New Roman" w:hAnsi="Times New Roman" w:cs="Times New Roman"/>
          <w:bCs/>
          <w:sz w:val="24"/>
          <w:szCs w:val="24"/>
        </w:rPr>
        <w:t>1</w:t>
      </w:r>
      <w:r w:rsidR="00B35A52" w:rsidRPr="00681296">
        <w:rPr>
          <w:rFonts w:ascii="Times New Roman" w:eastAsia="Times New Roman" w:hAnsi="Times New Roman" w:cs="Times New Roman"/>
          <w:bCs/>
          <w:sz w:val="24"/>
          <w:szCs w:val="24"/>
        </w:rPr>
        <w:t>6 (0,72 proc.</w:t>
      </w:r>
      <w:r w:rsidR="00681296" w:rsidRPr="00681296">
        <w:rPr>
          <w:rFonts w:ascii="Times New Roman" w:eastAsia="Times New Roman" w:hAnsi="Times New Roman" w:cs="Times New Roman"/>
          <w:bCs/>
          <w:sz w:val="24"/>
          <w:szCs w:val="24"/>
        </w:rPr>
        <w:t xml:space="preserve"> nuo visų vienai GMP įstaigai tenkančių traumas patyrusių pacientų kvietimų skaičiaus</w:t>
      </w:r>
      <w:r w:rsidRPr="00681296">
        <w:rPr>
          <w:rFonts w:ascii="Times New Roman" w:eastAsia="Times New Roman" w:hAnsi="Times New Roman" w:cs="Times New Roman"/>
          <w:bCs/>
          <w:sz w:val="24"/>
          <w:szCs w:val="24"/>
        </w:rPr>
        <w:t>), o 2012 m. – 23</w:t>
      </w:r>
      <w:r w:rsidR="00B35A52" w:rsidRPr="00681296">
        <w:rPr>
          <w:rFonts w:ascii="Times New Roman" w:eastAsia="Times New Roman" w:hAnsi="Times New Roman" w:cs="Times New Roman"/>
          <w:bCs/>
          <w:sz w:val="24"/>
          <w:szCs w:val="24"/>
        </w:rPr>
        <w:t xml:space="preserve"> (1,18 proc.</w:t>
      </w:r>
      <w:r w:rsidR="00681296" w:rsidRPr="00681296">
        <w:rPr>
          <w:rFonts w:ascii="Times New Roman" w:eastAsia="Times New Roman" w:hAnsi="Times New Roman" w:cs="Times New Roman"/>
          <w:bCs/>
          <w:sz w:val="24"/>
          <w:szCs w:val="24"/>
        </w:rPr>
        <w:t xml:space="preserve"> nuo visų vienai GMP įstaigai tenkančių traumas patyrusių pacientų kvietimų skaičiaus</w:t>
      </w:r>
      <w:r w:rsidRPr="00681296">
        <w:rPr>
          <w:rFonts w:ascii="Times New Roman" w:eastAsia="Times New Roman" w:hAnsi="Times New Roman" w:cs="Times New Roman"/>
          <w:bCs/>
          <w:sz w:val="24"/>
          <w:szCs w:val="24"/>
        </w:rPr>
        <w:t>)</w:t>
      </w:r>
      <w:r w:rsidRPr="008A0FFB">
        <w:rPr>
          <w:rFonts w:ascii="Times New Roman" w:eastAsia="Times New Roman" w:hAnsi="Times New Roman" w:cs="Times New Roman"/>
          <w:bCs/>
          <w:sz w:val="24"/>
          <w:szCs w:val="24"/>
        </w:rPr>
        <w:t xml:space="preserve"> (p=0,100, žr. 6 pav.).</w:t>
      </w:r>
      <w:r>
        <w:rPr>
          <w:rFonts w:ascii="Times New Roman" w:eastAsia="Times New Roman" w:hAnsi="Times New Roman" w:cs="Times New Roman"/>
          <w:bCs/>
          <w:sz w:val="24"/>
          <w:szCs w:val="24"/>
        </w:rPr>
        <w:t xml:space="preserve"> Šis pokytis nebuvo statistiškai reikšmingas</w:t>
      </w:r>
      <w:r w:rsidRPr="004631B9">
        <w:rPr>
          <w:rFonts w:ascii="Times New Roman" w:eastAsia="Times New Roman" w:hAnsi="Times New Roman" w:cs="Times New Roman"/>
          <w:bCs/>
          <w:sz w:val="24"/>
          <w:szCs w:val="24"/>
        </w:rPr>
        <w:t>.</w:t>
      </w:r>
    </w:p>
    <w:p w:rsidR="00AD6E9F" w:rsidRPr="008A0FFB" w:rsidRDefault="00AD6E9F" w:rsidP="00681296">
      <w:pPr>
        <w:spacing w:after="0" w:line="240" w:lineRule="auto"/>
        <w:jc w:val="center"/>
        <w:rPr>
          <w:rFonts w:ascii="Times New Roman" w:eastAsia="Times New Roman" w:hAnsi="Times New Roman" w:cs="Times New Roman"/>
          <w:b/>
          <w:bCs/>
          <w:color w:val="365F91"/>
          <w:sz w:val="24"/>
          <w:szCs w:val="24"/>
        </w:rPr>
      </w:pPr>
      <w:r>
        <w:rPr>
          <w:rFonts w:ascii="Times New Roman" w:eastAsia="Times New Roman" w:hAnsi="Times New Roman" w:cs="Times New Roman"/>
          <w:b/>
          <w:bCs/>
          <w:noProof/>
          <w:color w:val="365F91"/>
          <w:sz w:val="24"/>
          <w:szCs w:val="24"/>
          <w:lang w:eastAsia="lt-LT"/>
        </w:rPr>
        <w:drawing>
          <wp:inline distT="0" distB="0" distL="0" distR="0">
            <wp:extent cx="3778436" cy="259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8436" cy="2592000"/>
                    </a:xfrm>
                    <a:prstGeom prst="rect">
                      <a:avLst/>
                    </a:prstGeom>
                    <a:noFill/>
                  </pic:spPr>
                </pic:pic>
              </a:graphicData>
            </a:graphic>
          </wp:inline>
        </w:drawing>
      </w:r>
    </w:p>
    <w:bookmarkStart w:id="42" w:name="_Toc405812968"/>
    <w:p w:rsidR="00AD6E9F" w:rsidRPr="008A0FFB" w:rsidRDefault="00C82460" w:rsidP="00AD6E9F">
      <w:pPr>
        <w:spacing w:line="240" w:lineRule="auto"/>
        <w:jc w:val="center"/>
        <w:rPr>
          <w:rFonts w:ascii="Times New Roman" w:eastAsia="Times New Roman" w:hAnsi="Times New Roman" w:cs="DokChampa"/>
          <w:b/>
          <w:bCs/>
          <w:noProof/>
          <w:color w:val="000000"/>
          <w:sz w:val="24"/>
          <w:szCs w:val="24"/>
          <w:lang w:eastAsia="lt-LT"/>
        </w:rPr>
      </w:pPr>
      <w:r w:rsidRPr="008A0FFB">
        <w:rPr>
          <w:rFonts w:ascii="Times New Roman" w:eastAsia="Times New Roman" w:hAnsi="Times New Roman" w:cs="DokChampa"/>
          <w:b/>
          <w:bCs/>
          <w:color w:val="000000"/>
          <w:sz w:val="24"/>
          <w:szCs w:val="24"/>
        </w:rPr>
        <w:fldChar w:fldCharType="begin"/>
      </w:r>
      <w:r w:rsidR="00AD6E9F" w:rsidRPr="008A0FFB">
        <w:rPr>
          <w:rFonts w:ascii="Times New Roman" w:eastAsia="Times New Roman" w:hAnsi="Times New Roman" w:cs="DokChampa"/>
          <w:b/>
          <w:bCs/>
          <w:color w:val="000000"/>
          <w:sz w:val="24"/>
          <w:szCs w:val="24"/>
        </w:rPr>
        <w:instrText xml:space="preserve"> SEQ Lygtis \* ARABIC </w:instrText>
      </w:r>
      <w:r w:rsidRPr="008A0FFB">
        <w:rPr>
          <w:rFonts w:ascii="Times New Roman" w:eastAsia="Times New Roman" w:hAnsi="Times New Roman" w:cs="DokChampa"/>
          <w:b/>
          <w:bCs/>
          <w:color w:val="000000"/>
          <w:sz w:val="24"/>
          <w:szCs w:val="24"/>
        </w:rPr>
        <w:fldChar w:fldCharType="separate"/>
      </w:r>
      <w:bookmarkStart w:id="43" w:name="_Toc405819735"/>
      <w:bookmarkStart w:id="44" w:name="_Toc411940707"/>
      <w:r w:rsidR="00AD6E9F" w:rsidRPr="008A0FFB">
        <w:rPr>
          <w:rFonts w:ascii="Times New Roman" w:eastAsia="Times New Roman" w:hAnsi="Times New Roman" w:cs="DokChampa"/>
          <w:b/>
          <w:bCs/>
          <w:noProof/>
          <w:color w:val="000000"/>
          <w:sz w:val="24"/>
          <w:szCs w:val="24"/>
        </w:rPr>
        <w:t>6</w:t>
      </w:r>
      <w:r w:rsidRPr="008A0FFB">
        <w:rPr>
          <w:rFonts w:ascii="Times New Roman" w:eastAsia="Times New Roman" w:hAnsi="Times New Roman" w:cs="DokChampa"/>
          <w:b/>
          <w:bCs/>
          <w:color w:val="000000"/>
          <w:sz w:val="24"/>
          <w:szCs w:val="24"/>
        </w:rPr>
        <w:fldChar w:fldCharType="end"/>
      </w:r>
      <w:r w:rsidR="00AD6E9F" w:rsidRPr="008A0FFB">
        <w:rPr>
          <w:rFonts w:ascii="Times New Roman" w:eastAsia="Times New Roman" w:hAnsi="Times New Roman" w:cs="DokChampa"/>
          <w:b/>
          <w:bCs/>
          <w:color w:val="000000"/>
          <w:sz w:val="24"/>
          <w:szCs w:val="24"/>
        </w:rPr>
        <w:t xml:space="preserve"> pav. Vertinime dalyvavusių </w:t>
      </w:r>
      <w:r w:rsidR="00AD6E9F" w:rsidRPr="008A0FFB">
        <w:rPr>
          <w:rFonts w:ascii="Times New Roman" w:eastAsia="Times New Roman" w:hAnsi="Times New Roman" w:cs="DokChampa"/>
          <w:b/>
          <w:bCs/>
          <w:noProof/>
          <w:color w:val="000000"/>
          <w:sz w:val="24"/>
          <w:szCs w:val="24"/>
          <w:lang w:eastAsia="lt-LT"/>
        </w:rPr>
        <w:t xml:space="preserve">GMP įstaigų pakartotinių </w:t>
      </w:r>
      <w:r w:rsidR="00681296">
        <w:rPr>
          <w:rFonts w:ascii="Times New Roman" w:eastAsia="Times New Roman" w:hAnsi="Times New Roman" w:cs="DokChampa"/>
          <w:b/>
          <w:bCs/>
          <w:noProof/>
          <w:color w:val="000000"/>
          <w:sz w:val="24"/>
          <w:szCs w:val="24"/>
          <w:lang w:eastAsia="lt-LT"/>
        </w:rPr>
        <w:t xml:space="preserve">traumas patyrusių pacientų </w:t>
      </w:r>
      <w:r w:rsidR="00AD6E9F" w:rsidRPr="008A0FFB">
        <w:rPr>
          <w:rFonts w:ascii="Times New Roman" w:eastAsia="Times New Roman" w:hAnsi="Times New Roman" w:cs="DokChampa"/>
          <w:b/>
          <w:bCs/>
          <w:noProof/>
          <w:color w:val="000000"/>
          <w:sz w:val="24"/>
          <w:szCs w:val="24"/>
          <w:lang w:eastAsia="lt-LT"/>
        </w:rPr>
        <w:t>iškvietimų skaičius 2007 m. ir 2012 m.</w:t>
      </w:r>
      <w:bookmarkEnd w:id="42"/>
      <w:bookmarkEnd w:id="43"/>
      <w:r w:rsidR="00AD6E9F">
        <w:rPr>
          <w:rFonts w:ascii="Times New Roman" w:eastAsia="Times New Roman" w:hAnsi="Times New Roman" w:cs="DokChampa"/>
          <w:b/>
          <w:bCs/>
          <w:noProof/>
          <w:color w:val="000000"/>
          <w:sz w:val="24"/>
          <w:szCs w:val="24"/>
          <w:lang w:eastAsia="lt-LT"/>
        </w:rPr>
        <w:t xml:space="preserve"> (vidutinis pacientų skaičius</w:t>
      </w:r>
      <w:r w:rsidR="00263E9E">
        <w:rPr>
          <w:rFonts w:ascii="Times New Roman" w:eastAsia="Times New Roman" w:hAnsi="Times New Roman" w:cs="DokChampa"/>
          <w:b/>
          <w:bCs/>
          <w:noProof/>
          <w:color w:val="000000"/>
          <w:sz w:val="24"/>
          <w:szCs w:val="24"/>
          <w:lang w:eastAsia="lt-LT"/>
        </w:rPr>
        <w:t>,</w:t>
      </w:r>
      <w:r w:rsidR="00AD6E9F">
        <w:rPr>
          <w:rFonts w:ascii="Times New Roman" w:eastAsia="Times New Roman" w:hAnsi="Times New Roman" w:cs="DokChampa"/>
          <w:b/>
          <w:bCs/>
          <w:noProof/>
          <w:color w:val="000000"/>
          <w:sz w:val="24"/>
          <w:szCs w:val="24"/>
          <w:lang w:eastAsia="lt-LT"/>
        </w:rPr>
        <w:t xml:space="preserve"> tenkantis vienai GMP įstaigai per metus)</w:t>
      </w:r>
      <w:bookmarkEnd w:id="44"/>
    </w:p>
    <w:p w:rsidR="00AD6E9F" w:rsidRPr="008A0FFB" w:rsidRDefault="00AD6E9F" w:rsidP="00AD6E9F">
      <w:pPr>
        <w:tabs>
          <w:tab w:val="left" w:pos="851"/>
        </w:tabs>
        <w:spacing w:line="240" w:lineRule="auto"/>
        <w:ind w:firstLine="720"/>
        <w:jc w:val="both"/>
        <w:rPr>
          <w:rFonts w:ascii="Times New Roman" w:eastAsia="Times New Roman" w:hAnsi="Times New Roman" w:cs="Times New Roman"/>
          <w:bCs/>
          <w:sz w:val="24"/>
          <w:szCs w:val="24"/>
        </w:rPr>
      </w:pPr>
      <w:r w:rsidRPr="008A0FFB">
        <w:rPr>
          <w:rFonts w:ascii="Times New Roman" w:eastAsia="Times New Roman" w:hAnsi="Times New Roman" w:cs="Times New Roman"/>
          <w:bCs/>
          <w:sz w:val="24"/>
          <w:szCs w:val="24"/>
        </w:rPr>
        <w:t xml:space="preserve">Vertinimo duomenimis, pagalbos </w:t>
      </w:r>
      <w:r>
        <w:rPr>
          <w:rFonts w:ascii="Times New Roman" w:eastAsia="Times New Roman" w:hAnsi="Times New Roman" w:cs="Times New Roman"/>
          <w:bCs/>
          <w:sz w:val="24"/>
          <w:szCs w:val="24"/>
        </w:rPr>
        <w:t xml:space="preserve">atsisakymo </w:t>
      </w:r>
      <w:r w:rsidRPr="008A0FFB">
        <w:rPr>
          <w:rFonts w:ascii="Times New Roman" w:eastAsia="Times New Roman" w:hAnsi="Times New Roman" w:cs="Times New Roman"/>
          <w:bCs/>
          <w:sz w:val="24"/>
          <w:szCs w:val="24"/>
        </w:rPr>
        <w:t>įvykio vietoje</w:t>
      </w:r>
      <w:r w:rsidR="00B75315">
        <w:rPr>
          <w:rFonts w:ascii="Times New Roman" w:eastAsia="Times New Roman" w:hAnsi="Times New Roman" w:cs="Times New Roman"/>
          <w:bCs/>
          <w:sz w:val="24"/>
          <w:szCs w:val="24"/>
        </w:rPr>
        <w:t xml:space="preserve"> traumos atveju</w:t>
      </w:r>
      <w:r w:rsidRPr="008A0FF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vidutinis atvejų skaičius</w:t>
      </w:r>
      <w:r w:rsidR="00263E9E">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tenkantis vienai GMP įstaigai</w:t>
      </w:r>
      <w:r w:rsidR="00263E9E">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sumažėjo beveik perpus: 2007 m. pagalbos atsisakymo atvejų</w:t>
      </w:r>
      <w:r w:rsidR="00263E9E">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tenkančių vienai GMP įstaigai</w:t>
      </w:r>
      <w:r w:rsidR="00263E9E">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681296">
        <w:rPr>
          <w:rFonts w:ascii="Times New Roman" w:eastAsia="Times New Roman" w:hAnsi="Times New Roman" w:cs="Times New Roman"/>
          <w:bCs/>
          <w:sz w:val="24"/>
          <w:szCs w:val="24"/>
        </w:rPr>
        <w:t xml:space="preserve">buvo </w:t>
      </w:r>
      <w:r w:rsidR="00263E9E" w:rsidRPr="00681296">
        <w:rPr>
          <w:rFonts w:ascii="Times New Roman" w:eastAsia="Times New Roman" w:hAnsi="Times New Roman" w:cs="Times New Roman"/>
          <w:bCs/>
          <w:sz w:val="24"/>
          <w:szCs w:val="24"/>
        </w:rPr>
        <w:t>75 (3,34 proc.</w:t>
      </w:r>
      <w:r w:rsidR="00681296" w:rsidRPr="00681296">
        <w:rPr>
          <w:rFonts w:ascii="Times New Roman" w:eastAsia="Times New Roman" w:hAnsi="Times New Roman" w:cs="Times New Roman"/>
          <w:bCs/>
          <w:sz w:val="24"/>
          <w:szCs w:val="24"/>
        </w:rPr>
        <w:t xml:space="preserve"> nuo visų vienai GMP įstaigai tenkančių traumas patyrusių pacientų kvietimų skaičiaus</w:t>
      </w:r>
      <w:r w:rsidRPr="00681296">
        <w:rPr>
          <w:rFonts w:ascii="Times New Roman" w:eastAsia="Times New Roman" w:hAnsi="Times New Roman" w:cs="Times New Roman"/>
          <w:bCs/>
          <w:sz w:val="24"/>
          <w:szCs w:val="24"/>
        </w:rPr>
        <w:t xml:space="preserve">), 2012 m. – 43 </w:t>
      </w:r>
      <w:r w:rsidR="00263E9E" w:rsidRPr="00681296">
        <w:rPr>
          <w:rFonts w:ascii="Times New Roman" w:eastAsia="Times New Roman" w:hAnsi="Times New Roman" w:cs="Times New Roman"/>
          <w:bCs/>
          <w:sz w:val="24"/>
          <w:szCs w:val="24"/>
        </w:rPr>
        <w:t>(2,21 proc.</w:t>
      </w:r>
      <w:r w:rsidR="00681296" w:rsidRPr="00681296">
        <w:rPr>
          <w:rFonts w:ascii="Times New Roman" w:eastAsia="Times New Roman" w:hAnsi="Times New Roman" w:cs="Times New Roman"/>
          <w:bCs/>
          <w:sz w:val="24"/>
          <w:szCs w:val="24"/>
        </w:rPr>
        <w:t xml:space="preserve"> nuo visų vienai GMP įstaigai tenkančių traumas patyrusių pacientų kvietimų skaičiaus</w:t>
      </w:r>
      <w:r w:rsidRPr="00681296">
        <w:rPr>
          <w:rFonts w:ascii="Times New Roman" w:eastAsia="Times New Roman" w:hAnsi="Times New Roman" w:cs="Times New Roman"/>
          <w:bCs/>
          <w:sz w:val="24"/>
          <w:szCs w:val="24"/>
        </w:rPr>
        <w:t>) (p=0,463, žr. 7 pav.).</w:t>
      </w:r>
      <w:r>
        <w:rPr>
          <w:rFonts w:ascii="Times New Roman" w:eastAsia="Times New Roman" w:hAnsi="Times New Roman" w:cs="Times New Roman"/>
          <w:bCs/>
          <w:sz w:val="24"/>
          <w:szCs w:val="24"/>
        </w:rPr>
        <w:t xml:space="preserve"> </w:t>
      </w:r>
    </w:p>
    <w:p w:rsidR="00AD6E9F" w:rsidRPr="008A0FFB" w:rsidRDefault="00AD6E9F" w:rsidP="00681296">
      <w:pPr>
        <w:spacing w:after="0"/>
        <w:jc w:val="center"/>
        <w:rPr>
          <w:rFonts w:ascii="Times New Roman" w:eastAsia="Times New Roman" w:hAnsi="Times New Roman" w:cs="Times New Roman"/>
          <w:b/>
          <w:bCs/>
          <w:color w:val="365F91"/>
          <w:sz w:val="24"/>
          <w:szCs w:val="24"/>
        </w:rPr>
      </w:pPr>
      <w:r>
        <w:rPr>
          <w:rFonts w:ascii="Times New Roman" w:eastAsia="Times New Roman" w:hAnsi="Times New Roman" w:cs="Times New Roman"/>
          <w:b/>
          <w:bCs/>
          <w:noProof/>
          <w:color w:val="365F91"/>
          <w:sz w:val="24"/>
          <w:szCs w:val="24"/>
          <w:lang w:eastAsia="lt-LT"/>
        </w:rPr>
        <w:drawing>
          <wp:inline distT="0" distB="0" distL="0" distR="0">
            <wp:extent cx="3775878" cy="259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5878" cy="2592000"/>
                    </a:xfrm>
                    <a:prstGeom prst="rect">
                      <a:avLst/>
                    </a:prstGeom>
                    <a:noFill/>
                  </pic:spPr>
                </pic:pic>
              </a:graphicData>
            </a:graphic>
          </wp:inline>
        </w:drawing>
      </w:r>
    </w:p>
    <w:bookmarkStart w:id="45" w:name="_Toc405812969"/>
    <w:p w:rsidR="00AD6E9F" w:rsidRPr="008A0FFB" w:rsidRDefault="00C82460" w:rsidP="00AD6E9F">
      <w:pPr>
        <w:spacing w:line="240" w:lineRule="auto"/>
        <w:jc w:val="center"/>
        <w:rPr>
          <w:rFonts w:ascii="Times New Roman" w:eastAsia="Times New Roman" w:hAnsi="Times New Roman" w:cs="DokChampa"/>
          <w:b/>
          <w:bCs/>
          <w:noProof/>
          <w:color w:val="000000"/>
          <w:sz w:val="24"/>
          <w:szCs w:val="24"/>
          <w:lang w:eastAsia="lt-LT"/>
        </w:rPr>
      </w:pPr>
      <w:r w:rsidRPr="008A0FFB">
        <w:rPr>
          <w:rFonts w:ascii="Times New Roman" w:eastAsia="Times New Roman" w:hAnsi="Times New Roman" w:cs="DokChampa"/>
          <w:b/>
          <w:bCs/>
          <w:color w:val="000000"/>
          <w:sz w:val="24"/>
          <w:szCs w:val="24"/>
        </w:rPr>
        <w:fldChar w:fldCharType="begin"/>
      </w:r>
      <w:r w:rsidR="00AD6E9F" w:rsidRPr="008A0FFB">
        <w:rPr>
          <w:rFonts w:ascii="Times New Roman" w:eastAsia="Times New Roman" w:hAnsi="Times New Roman" w:cs="DokChampa"/>
          <w:b/>
          <w:bCs/>
          <w:color w:val="000000"/>
          <w:sz w:val="24"/>
          <w:szCs w:val="24"/>
        </w:rPr>
        <w:instrText xml:space="preserve"> SEQ Lygtis \* ARABIC </w:instrText>
      </w:r>
      <w:r w:rsidRPr="008A0FFB">
        <w:rPr>
          <w:rFonts w:ascii="Times New Roman" w:eastAsia="Times New Roman" w:hAnsi="Times New Roman" w:cs="DokChampa"/>
          <w:b/>
          <w:bCs/>
          <w:color w:val="000000"/>
          <w:sz w:val="24"/>
          <w:szCs w:val="24"/>
        </w:rPr>
        <w:fldChar w:fldCharType="separate"/>
      </w:r>
      <w:bookmarkStart w:id="46" w:name="_Toc411940708"/>
      <w:bookmarkStart w:id="47" w:name="_Toc405819736"/>
      <w:r w:rsidR="00AD6E9F" w:rsidRPr="008A0FFB">
        <w:rPr>
          <w:rFonts w:ascii="Times New Roman" w:eastAsia="Times New Roman" w:hAnsi="Times New Roman" w:cs="DokChampa"/>
          <w:b/>
          <w:bCs/>
          <w:noProof/>
          <w:color w:val="000000"/>
          <w:sz w:val="24"/>
          <w:szCs w:val="24"/>
        </w:rPr>
        <w:t>7</w:t>
      </w:r>
      <w:r w:rsidRPr="008A0FFB">
        <w:rPr>
          <w:rFonts w:ascii="Times New Roman" w:eastAsia="Times New Roman" w:hAnsi="Times New Roman" w:cs="DokChampa"/>
          <w:b/>
          <w:bCs/>
          <w:color w:val="000000"/>
          <w:sz w:val="24"/>
          <w:szCs w:val="24"/>
        </w:rPr>
        <w:fldChar w:fldCharType="end"/>
      </w:r>
      <w:r w:rsidR="00AD6E9F" w:rsidRPr="008A0FFB">
        <w:rPr>
          <w:rFonts w:ascii="Times New Roman" w:eastAsia="Times New Roman" w:hAnsi="Times New Roman" w:cs="DokChampa"/>
          <w:b/>
          <w:bCs/>
          <w:color w:val="000000"/>
          <w:sz w:val="24"/>
          <w:szCs w:val="24"/>
        </w:rPr>
        <w:t xml:space="preserve"> pav. Vertinime dalyvavusių </w:t>
      </w:r>
      <w:r w:rsidR="00AD6E9F" w:rsidRPr="008A0FFB">
        <w:rPr>
          <w:rFonts w:ascii="Times New Roman" w:eastAsia="Times New Roman" w:hAnsi="Times New Roman" w:cs="DokChampa"/>
          <w:b/>
          <w:bCs/>
          <w:noProof/>
          <w:color w:val="000000"/>
          <w:sz w:val="24"/>
          <w:szCs w:val="24"/>
          <w:lang w:eastAsia="lt-LT"/>
        </w:rPr>
        <w:t xml:space="preserve">GMP įstaigų atsisakiusių pagalbos </w:t>
      </w:r>
      <w:r w:rsidR="00681296">
        <w:rPr>
          <w:rFonts w:ascii="Times New Roman" w:eastAsia="Times New Roman" w:hAnsi="Times New Roman" w:cs="DokChampa"/>
          <w:b/>
          <w:bCs/>
          <w:noProof/>
          <w:color w:val="000000"/>
          <w:sz w:val="24"/>
          <w:szCs w:val="24"/>
          <w:lang w:eastAsia="lt-LT"/>
        </w:rPr>
        <w:t xml:space="preserve">traumas patyrusių </w:t>
      </w:r>
      <w:r w:rsidR="00AD6E9F" w:rsidRPr="008A0FFB">
        <w:rPr>
          <w:rFonts w:ascii="Times New Roman" w:eastAsia="Times New Roman" w:hAnsi="Times New Roman" w:cs="DokChampa"/>
          <w:b/>
          <w:bCs/>
          <w:noProof/>
          <w:color w:val="000000"/>
          <w:sz w:val="24"/>
          <w:szCs w:val="24"/>
          <w:lang w:eastAsia="lt-LT"/>
        </w:rPr>
        <w:t>pacientų skaičius 2007 m. ir 2012 m.</w:t>
      </w:r>
      <w:r w:rsidR="00AD6E9F">
        <w:rPr>
          <w:rFonts w:ascii="Times New Roman" w:eastAsia="Times New Roman" w:hAnsi="Times New Roman" w:cs="DokChampa"/>
          <w:b/>
          <w:bCs/>
          <w:noProof/>
          <w:color w:val="000000"/>
          <w:sz w:val="24"/>
          <w:szCs w:val="24"/>
          <w:lang w:eastAsia="lt-LT"/>
        </w:rPr>
        <w:t xml:space="preserve"> (vidutinis pacientų skaičius</w:t>
      </w:r>
      <w:r w:rsidR="00C96359">
        <w:rPr>
          <w:rFonts w:ascii="Times New Roman" w:eastAsia="Times New Roman" w:hAnsi="Times New Roman" w:cs="DokChampa"/>
          <w:b/>
          <w:bCs/>
          <w:noProof/>
          <w:color w:val="000000"/>
          <w:sz w:val="24"/>
          <w:szCs w:val="24"/>
          <w:lang w:eastAsia="lt-LT"/>
        </w:rPr>
        <w:t>,</w:t>
      </w:r>
      <w:r w:rsidR="00AD6E9F">
        <w:rPr>
          <w:rFonts w:ascii="Times New Roman" w:eastAsia="Times New Roman" w:hAnsi="Times New Roman" w:cs="DokChampa"/>
          <w:b/>
          <w:bCs/>
          <w:noProof/>
          <w:color w:val="000000"/>
          <w:sz w:val="24"/>
          <w:szCs w:val="24"/>
          <w:lang w:eastAsia="lt-LT"/>
        </w:rPr>
        <w:t xml:space="preserve"> tenkantis vienai GMP įstaigai per metus)</w:t>
      </w:r>
      <w:bookmarkEnd w:id="46"/>
    </w:p>
    <w:bookmarkEnd w:id="45"/>
    <w:bookmarkEnd w:id="47"/>
    <w:p w:rsidR="00AD6E9F" w:rsidRPr="00043864" w:rsidRDefault="00AD6E9F" w:rsidP="00AD6E9F">
      <w:pPr>
        <w:tabs>
          <w:tab w:val="left" w:pos="851"/>
        </w:tabs>
        <w:spacing w:line="240" w:lineRule="auto"/>
        <w:ind w:firstLine="720"/>
        <w:jc w:val="both"/>
        <w:rPr>
          <w:rFonts w:ascii="Times New Roman" w:eastAsia="Times New Roman" w:hAnsi="Times New Roman" w:cs="Times New Roman"/>
          <w:bCs/>
          <w:sz w:val="24"/>
          <w:szCs w:val="24"/>
        </w:rPr>
      </w:pPr>
      <w:r>
        <w:rPr>
          <w:rFonts w:ascii="Times New Roman" w:eastAsia="Times New Roman" w:hAnsi="Times New Roman" w:cs="DokChampa"/>
          <w:bCs/>
          <w:color w:val="000000"/>
          <w:sz w:val="24"/>
          <w:szCs w:val="24"/>
        </w:rPr>
        <w:lastRenderedPageBreak/>
        <w:t>Vertinimo</w:t>
      </w:r>
      <w:r w:rsidRPr="008A0FFB">
        <w:rPr>
          <w:rFonts w:ascii="Times New Roman" w:eastAsia="Times New Roman" w:hAnsi="Times New Roman" w:cs="DokChampa"/>
          <w:bCs/>
          <w:color w:val="000000"/>
          <w:sz w:val="24"/>
          <w:szCs w:val="24"/>
        </w:rPr>
        <w:t xml:space="preserve"> laikotarpiu apgaulingų GMP kvietimų skaičius</w:t>
      </w:r>
      <w:r w:rsidR="00C96359">
        <w:rPr>
          <w:rFonts w:ascii="Times New Roman" w:eastAsia="Times New Roman" w:hAnsi="Times New Roman" w:cs="DokChampa"/>
          <w:bCs/>
          <w:color w:val="000000"/>
          <w:sz w:val="24"/>
          <w:szCs w:val="24"/>
        </w:rPr>
        <w:t>,</w:t>
      </w:r>
      <w:r w:rsidRPr="008A0FFB">
        <w:rPr>
          <w:rFonts w:ascii="Times New Roman" w:eastAsia="Times New Roman" w:hAnsi="Times New Roman" w:cs="DokChampa"/>
          <w:bCs/>
          <w:color w:val="000000"/>
          <w:sz w:val="24"/>
          <w:szCs w:val="24"/>
        </w:rPr>
        <w:t xml:space="preserve"> </w:t>
      </w:r>
      <w:r>
        <w:rPr>
          <w:rFonts w:ascii="Times New Roman" w:eastAsia="Times New Roman" w:hAnsi="Times New Roman" w:cs="DokChampa"/>
          <w:bCs/>
          <w:color w:val="000000"/>
          <w:sz w:val="24"/>
          <w:szCs w:val="24"/>
        </w:rPr>
        <w:t>tenkantis</w:t>
      </w:r>
      <w:r w:rsidR="00C96359">
        <w:rPr>
          <w:rFonts w:ascii="Times New Roman" w:eastAsia="Times New Roman" w:hAnsi="Times New Roman" w:cs="DokChampa"/>
          <w:bCs/>
          <w:color w:val="000000"/>
          <w:sz w:val="24"/>
          <w:szCs w:val="24"/>
        </w:rPr>
        <w:t xml:space="preserve"> vienai iš 22 vertinime dalyvavusių GMP įstaigų,</w:t>
      </w:r>
      <w:r>
        <w:rPr>
          <w:rFonts w:ascii="Times New Roman" w:eastAsia="Times New Roman" w:hAnsi="Times New Roman" w:cs="DokChampa"/>
          <w:bCs/>
          <w:color w:val="000000"/>
          <w:sz w:val="24"/>
          <w:szCs w:val="24"/>
        </w:rPr>
        <w:t xml:space="preserve"> </w:t>
      </w:r>
      <w:r w:rsidRPr="008A0FFB">
        <w:rPr>
          <w:rFonts w:ascii="Times New Roman" w:eastAsia="Times New Roman" w:hAnsi="Times New Roman" w:cs="DokChampa"/>
          <w:bCs/>
          <w:color w:val="000000"/>
          <w:sz w:val="24"/>
          <w:szCs w:val="24"/>
        </w:rPr>
        <w:t xml:space="preserve">taip pat reikšmingai nekito. </w:t>
      </w:r>
      <w:r>
        <w:rPr>
          <w:rFonts w:ascii="Times New Roman" w:eastAsia="Times New Roman" w:hAnsi="Times New Roman" w:cs="DokChampa"/>
          <w:bCs/>
          <w:color w:val="000000"/>
          <w:sz w:val="24"/>
          <w:szCs w:val="24"/>
        </w:rPr>
        <w:t xml:space="preserve">Vidutiniškai </w:t>
      </w:r>
      <w:r w:rsidRPr="008A0FFB">
        <w:rPr>
          <w:rFonts w:ascii="Times New Roman" w:eastAsia="Times New Roman" w:hAnsi="Times New Roman" w:cs="DokChampa"/>
          <w:bCs/>
          <w:color w:val="000000"/>
          <w:sz w:val="24"/>
          <w:szCs w:val="24"/>
        </w:rPr>
        <w:t>2007 m.</w:t>
      </w:r>
      <w:r>
        <w:rPr>
          <w:rFonts w:ascii="Times New Roman" w:eastAsia="Times New Roman" w:hAnsi="Times New Roman" w:cs="DokChampa"/>
          <w:bCs/>
          <w:color w:val="000000"/>
          <w:sz w:val="24"/>
          <w:szCs w:val="24"/>
        </w:rPr>
        <w:t xml:space="preserve"> vienoje tyr</w:t>
      </w:r>
      <w:r w:rsidR="00C96359">
        <w:rPr>
          <w:rFonts w:ascii="Times New Roman" w:eastAsia="Times New Roman" w:hAnsi="Times New Roman" w:cs="DokChampa"/>
          <w:bCs/>
          <w:color w:val="000000"/>
          <w:sz w:val="24"/>
          <w:szCs w:val="24"/>
        </w:rPr>
        <w:t>ime dalyvavusioje GMP įstaigoje</w:t>
      </w:r>
      <w:r>
        <w:rPr>
          <w:rFonts w:ascii="Times New Roman" w:eastAsia="Times New Roman" w:hAnsi="Times New Roman" w:cs="DokChampa"/>
          <w:bCs/>
          <w:color w:val="000000"/>
          <w:sz w:val="24"/>
          <w:szCs w:val="24"/>
        </w:rPr>
        <w:t xml:space="preserve"> buvo </w:t>
      </w:r>
      <w:r w:rsidRPr="00681296">
        <w:rPr>
          <w:rFonts w:ascii="Times New Roman" w:eastAsia="Times New Roman" w:hAnsi="Times New Roman" w:cs="DokChampa"/>
          <w:bCs/>
          <w:color w:val="000000"/>
          <w:sz w:val="24"/>
          <w:szCs w:val="24"/>
        </w:rPr>
        <w:t xml:space="preserve">registruoti 75 </w:t>
      </w:r>
      <w:r w:rsidRPr="00681296">
        <w:rPr>
          <w:rFonts w:ascii="Times New Roman" w:eastAsia="Times New Roman" w:hAnsi="Times New Roman" w:cs="Times New Roman"/>
          <w:bCs/>
          <w:sz w:val="24"/>
          <w:szCs w:val="24"/>
        </w:rPr>
        <w:t>(3,39</w:t>
      </w:r>
      <w:r w:rsidR="00C96359" w:rsidRPr="00681296">
        <w:rPr>
          <w:rFonts w:ascii="Times New Roman" w:eastAsia="Times New Roman" w:hAnsi="Times New Roman" w:cs="Times New Roman"/>
          <w:bCs/>
          <w:sz w:val="24"/>
          <w:szCs w:val="24"/>
        </w:rPr>
        <w:t xml:space="preserve"> proc.</w:t>
      </w:r>
      <w:r w:rsidR="00681296" w:rsidRPr="00681296">
        <w:rPr>
          <w:rFonts w:ascii="Times New Roman" w:eastAsia="Times New Roman" w:hAnsi="Times New Roman" w:cs="Times New Roman"/>
          <w:bCs/>
          <w:sz w:val="24"/>
          <w:szCs w:val="24"/>
        </w:rPr>
        <w:t xml:space="preserve"> nuo visų vienai GMP įstaigai tenkančių traumas patyrusių pacientų kvietimų skaičiaus</w:t>
      </w:r>
      <w:r w:rsidRPr="00681296">
        <w:rPr>
          <w:rFonts w:ascii="Times New Roman" w:eastAsia="Times New Roman" w:hAnsi="Times New Roman" w:cs="Times New Roman"/>
          <w:bCs/>
          <w:sz w:val="24"/>
          <w:szCs w:val="24"/>
        </w:rPr>
        <w:t>)</w:t>
      </w:r>
      <w:r w:rsidRPr="00681296">
        <w:rPr>
          <w:rFonts w:ascii="Times New Roman" w:eastAsia="Times New Roman" w:hAnsi="Times New Roman" w:cs="DokChampa"/>
          <w:bCs/>
          <w:color w:val="000000"/>
          <w:sz w:val="24"/>
          <w:szCs w:val="24"/>
        </w:rPr>
        <w:t xml:space="preserve"> tokio pobūdžio skambučiai, o 2012 m. – 87 </w:t>
      </w:r>
      <w:r w:rsidR="00681296" w:rsidRPr="00681296">
        <w:rPr>
          <w:rFonts w:ascii="Times New Roman" w:eastAsia="Times New Roman" w:hAnsi="Times New Roman" w:cs="DokChampa"/>
          <w:bCs/>
          <w:color w:val="000000"/>
          <w:sz w:val="24"/>
          <w:szCs w:val="24"/>
        </w:rPr>
        <w:t>apgaulingi iškvietimai</w:t>
      </w:r>
      <w:r w:rsidR="00681296" w:rsidRPr="008A0FFB">
        <w:rPr>
          <w:rFonts w:ascii="Times New Roman" w:eastAsia="Times New Roman" w:hAnsi="Times New Roman" w:cs="DokChampa"/>
          <w:bCs/>
          <w:color w:val="000000"/>
          <w:sz w:val="24"/>
          <w:szCs w:val="24"/>
        </w:rPr>
        <w:t xml:space="preserve"> </w:t>
      </w:r>
      <w:r w:rsidRPr="00681296">
        <w:rPr>
          <w:rFonts w:ascii="Times New Roman" w:eastAsia="Times New Roman" w:hAnsi="Times New Roman" w:cs="Times New Roman"/>
          <w:bCs/>
          <w:sz w:val="24"/>
          <w:szCs w:val="24"/>
        </w:rPr>
        <w:t>(4,47</w:t>
      </w:r>
      <w:r w:rsidR="00C96359" w:rsidRPr="00681296">
        <w:rPr>
          <w:rFonts w:ascii="Times New Roman" w:eastAsia="Times New Roman" w:hAnsi="Times New Roman" w:cs="Times New Roman"/>
          <w:bCs/>
          <w:sz w:val="24"/>
          <w:szCs w:val="24"/>
        </w:rPr>
        <w:t xml:space="preserve"> proc.</w:t>
      </w:r>
      <w:r w:rsidR="00681296" w:rsidRPr="00681296">
        <w:rPr>
          <w:rFonts w:ascii="Times New Roman" w:eastAsia="Times New Roman" w:hAnsi="Times New Roman" w:cs="Times New Roman"/>
          <w:bCs/>
          <w:sz w:val="24"/>
          <w:szCs w:val="24"/>
        </w:rPr>
        <w:t xml:space="preserve"> nuo visų vienai GMP įstaigai tenkančių traumas patyrusių pacientų kvietimų skaičiaus</w:t>
      </w:r>
      <w:r w:rsidRPr="00681296">
        <w:rPr>
          <w:rFonts w:ascii="Times New Roman" w:eastAsia="Times New Roman" w:hAnsi="Times New Roman" w:cs="Times New Roman"/>
          <w:bCs/>
          <w:sz w:val="24"/>
          <w:szCs w:val="24"/>
        </w:rPr>
        <w:t>)</w:t>
      </w:r>
      <w:r w:rsidRPr="00681296">
        <w:rPr>
          <w:rFonts w:ascii="Times New Roman" w:eastAsia="Times New Roman" w:hAnsi="Times New Roman" w:cs="DokChampa"/>
          <w:bCs/>
          <w:color w:val="000000"/>
          <w:sz w:val="24"/>
          <w:szCs w:val="24"/>
        </w:rPr>
        <w:t xml:space="preserve"> </w:t>
      </w:r>
      <w:r w:rsidRPr="008A0FFB">
        <w:rPr>
          <w:rFonts w:ascii="Times New Roman" w:eastAsia="Times New Roman" w:hAnsi="Times New Roman" w:cs="DokChampa"/>
          <w:bCs/>
          <w:color w:val="000000"/>
          <w:sz w:val="24"/>
          <w:szCs w:val="24"/>
        </w:rPr>
        <w:t>(p=0,266, žr. 8 pav.</w:t>
      </w:r>
      <w:r>
        <w:rPr>
          <w:rFonts w:ascii="Times New Roman" w:eastAsia="Times New Roman" w:hAnsi="Times New Roman" w:cs="DokChampa"/>
          <w:bCs/>
          <w:color w:val="000000"/>
          <w:sz w:val="24"/>
          <w:szCs w:val="24"/>
        </w:rPr>
        <w:t>)</w:t>
      </w:r>
      <w:r w:rsidRPr="008A0FFB">
        <w:rPr>
          <w:rFonts w:ascii="Times New Roman" w:eastAsia="Times New Roman" w:hAnsi="Times New Roman" w:cs="DokChampa"/>
          <w:bCs/>
          <w:color w:val="000000"/>
          <w:sz w:val="24"/>
          <w:szCs w:val="24"/>
        </w:rPr>
        <w:t>.</w:t>
      </w:r>
    </w:p>
    <w:p w:rsidR="00AD6E9F" w:rsidRPr="00962210" w:rsidRDefault="00AD6E9F" w:rsidP="00AD6E9F">
      <w:pPr>
        <w:jc w:val="center"/>
        <w:rPr>
          <w:rFonts w:ascii="Times New Roman" w:eastAsia="Times New Roman" w:hAnsi="Times New Roman" w:cs="Times New Roman"/>
          <w:b/>
          <w:bCs/>
          <w:color w:val="365F91"/>
          <w:sz w:val="24"/>
          <w:szCs w:val="24"/>
        </w:rPr>
      </w:pPr>
      <w:r>
        <w:rPr>
          <w:rFonts w:ascii="Times New Roman" w:eastAsia="Times New Roman" w:hAnsi="Times New Roman" w:cs="Times New Roman"/>
          <w:b/>
          <w:bCs/>
          <w:noProof/>
          <w:color w:val="365F91"/>
          <w:sz w:val="24"/>
          <w:szCs w:val="24"/>
          <w:lang w:eastAsia="lt-LT"/>
        </w:rPr>
        <w:drawing>
          <wp:inline distT="0" distB="0" distL="0" distR="0">
            <wp:extent cx="3759133" cy="2592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59133" cy="2592000"/>
                    </a:xfrm>
                    <a:prstGeom prst="rect">
                      <a:avLst/>
                    </a:prstGeom>
                    <a:noFill/>
                  </pic:spPr>
                </pic:pic>
              </a:graphicData>
            </a:graphic>
          </wp:inline>
        </w:drawing>
      </w:r>
    </w:p>
    <w:bookmarkStart w:id="48" w:name="_Toc405812970"/>
    <w:p w:rsidR="00AD6E9F" w:rsidRPr="008A0FFB" w:rsidRDefault="00C82460" w:rsidP="00AD6E9F">
      <w:pPr>
        <w:spacing w:line="240" w:lineRule="auto"/>
        <w:jc w:val="center"/>
        <w:rPr>
          <w:rFonts w:ascii="Times New Roman" w:eastAsia="Times New Roman" w:hAnsi="Times New Roman" w:cs="DokChampa"/>
          <w:color w:val="000000"/>
          <w:sz w:val="24"/>
          <w:szCs w:val="24"/>
        </w:rPr>
      </w:pPr>
      <w:r w:rsidRPr="008A0FFB">
        <w:rPr>
          <w:rFonts w:ascii="Times New Roman" w:eastAsia="Times New Roman" w:hAnsi="Times New Roman" w:cs="DokChampa"/>
          <w:b/>
          <w:bCs/>
          <w:color w:val="000000"/>
          <w:sz w:val="24"/>
          <w:szCs w:val="24"/>
        </w:rPr>
        <w:fldChar w:fldCharType="begin"/>
      </w:r>
      <w:r w:rsidR="00AD6E9F" w:rsidRPr="008A0FFB">
        <w:rPr>
          <w:rFonts w:ascii="Times New Roman" w:eastAsia="Times New Roman" w:hAnsi="Times New Roman" w:cs="DokChampa"/>
          <w:b/>
          <w:bCs/>
          <w:color w:val="000000"/>
          <w:sz w:val="24"/>
          <w:szCs w:val="24"/>
        </w:rPr>
        <w:instrText xml:space="preserve"> SEQ Lygtis \* ARABIC </w:instrText>
      </w:r>
      <w:r w:rsidRPr="008A0FFB">
        <w:rPr>
          <w:rFonts w:ascii="Times New Roman" w:eastAsia="Times New Roman" w:hAnsi="Times New Roman" w:cs="DokChampa"/>
          <w:b/>
          <w:bCs/>
          <w:color w:val="000000"/>
          <w:sz w:val="24"/>
          <w:szCs w:val="24"/>
        </w:rPr>
        <w:fldChar w:fldCharType="separate"/>
      </w:r>
      <w:bookmarkStart w:id="49" w:name="_Toc405819737"/>
      <w:bookmarkStart w:id="50" w:name="_Toc411940709"/>
      <w:r w:rsidR="00AD6E9F" w:rsidRPr="008A0FFB">
        <w:rPr>
          <w:rFonts w:ascii="Times New Roman" w:eastAsia="Times New Roman" w:hAnsi="Times New Roman" w:cs="DokChampa"/>
          <w:b/>
          <w:bCs/>
          <w:noProof/>
          <w:color w:val="000000"/>
          <w:sz w:val="24"/>
          <w:szCs w:val="24"/>
        </w:rPr>
        <w:t>8</w:t>
      </w:r>
      <w:r w:rsidRPr="008A0FFB">
        <w:rPr>
          <w:rFonts w:ascii="Times New Roman" w:eastAsia="Times New Roman" w:hAnsi="Times New Roman" w:cs="DokChampa"/>
          <w:b/>
          <w:bCs/>
          <w:color w:val="000000"/>
          <w:sz w:val="24"/>
          <w:szCs w:val="24"/>
        </w:rPr>
        <w:fldChar w:fldCharType="end"/>
      </w:r>
      <w:r w:rsidR="00AD6E9F" w:rsidRPr="008A0FFB">
        <w:rPr>
          <w:rFonts w:ascii="Times New Roman" w:eastAsia="Times New Roman" w:hAnsi="Times New Roman" w:cs="DokChampa"/>
          <w:b/>
          <w:bCs/>
          <w:color w:val="000000"/>
          <w:sz w:val="24"/>
          <w:szCs w:val="24"/>
        </w:rPr>
        <w:t xml:space="preserve"> pav. Vertinime dalyvavusių </w:t>
      </w:r>
      <w:r w:rsidR="00AD6E9F" w:rsidRPr="008A0FFB">
        <w:rPr>
          <w:rFonts w:ascii="Times New Roman" w:eastAsia="Times New Roman" w:hAnsi="Times New Roman" w:cs="DokChampa"/>
          <w:b/>
          <w:bCs/>
          <w:noProof/>
          <w:color w:val="000000"/>
          <w:sz w:val="24"/>
          <w:szCs w:val="24"/>
          <w:lang w:eastAsia="lt-LT"/>
        </w:rPr>
        <w:t xml:space="preserve">GMP įstaigų apgaulingų </w:t>
      </w:r>
      <w:r w:rsidR="00681296">
        <w:rPr>
          <w:rFonts w:ascii="Times New Roman" w:eastAsia="Times New Roman" w:hAnsi="Times New Roman" w:cs="DokChampa"/>
          <w:b/>
          <w:bCs/>
          <w:noProof/>
          <w:color w:val="000000"/>
          <w:sz w:val="24"/>
          <w:szCs w:val="24"/>
          <w:lang w:eastAsia="lt-LT"/>
        </w:rPr>
        <w:t xml:space="preserve">traumas patyrusių pacientų </w:t>
      </w:r>
      <w:r w:rsidR="00AD6E9F" w:rsidRPr="008A0FFB">
        <w:rPr>
          <w:rFonts w:ascii="Times New Roman" w:eastAsia="Times New Roman" w:hAnsi="Times New Roman" w:cs="DokChampa"/>
          <w:b/>
          <w:bCs/>
          <w:noProof/>
          <w:color w:val="000000"/>
          <w:sz w:val="24"/>
          <w:szCs w:val="24"/>
          <w:lang w:eastAsia="lt-LT"/>
        </w:rPr>
        <w:t>kvietim</w:t>
      </w:r>
      <w:bookmarkEnd w:id="48"/>
      <w:bookmarkEnd w:id="49"/>
      <w:r w:rsidR="00AD6E9F" w:rsidRPr="008A0FFB">
        <w:rPr>
          <w:rFonts w:ascii="Times New Roman" w:eastAsia="Times New Roman" w:hAnsi="Times New Roman" w:cs="DokChampa"/>
          <w:b/>
          <w:bCs/>
          <w:noProof/>
          <w:color w:val="000000"/>
          <w:sz w:val="24"/>
          <w:szCs w:val="24"/>
          <w:lang w:eastAsia="lt-LT"/>
        </w:rPr>
        <w:t>ų skaičius 2007 m. ir 2012 m.</w:t>
      </w:r>
      <w:r w:rsidR="00AD6E9F">
        <w:rPr>
          <w:rFonts w:ascii="Times New Roman" w:eastAsia="Times New Roman" w:hAnsi="Times New Roman" w:cs="DokChampa"/>
          <w:b/>
          <w:bCs/>
          <w:noProof/>
          <w:color w:val="000000"/>
          <w:sz w:val="24"/>
          <w:szCs w:val="24"/>
          <w:lang w:eastAsia="lt-LT"/>
        </w:rPr>
        <w:t xml:space="preserve"> (vidutinis pacientų skaičius</w:t>
      </w:r>
      <w:r w:rsidR="00C96359">
        <w:rPr>
          <w:rFonts w:ascii="Times New Roman" w:eastAsia="Times New Roman" w:hAnsi="Times New Roman" w:cs="DokChampa"/>
          <w:b/>
          <w:bCs/>
          <w:noProof/>
          <w:color w:val="000000"/>
          <w:sz w:val="24"/>
          <w:szCs w:val="24"/>
          <w:lang w:eastAsia="lt-LT"/>
        </w:rPr>
        <w:t>,</w:t>
      </w:r>
      <w:r w:rsidR="00AD6E9F">
        <w:rPr>
          <w:rFonts w:ascii="Times New Roman" w:eastAsia="Times New Roman" w:hAnsi="Times New Roman" w:cs="DokChampa"/>
          <w:b/>
          <w:bCs/>
          <w:noProof/>
          <w:color w:val="000000"/>
          <w:sz w:val="24"/>
          <w:szCs w:val="24"/>
          <w:lang w:eastAsia="lt-LT"/>
        </w:rPr>
        <w:t xml:space="preserve"> tenkantis vienai GMP įstaigai per metus)</w:t>
      </w:r>
      <w:bookmarkEnd w:id="50"/>
    </w:p>
    <w:p w:rsidR="003D43FC" w:rsidRDefault="003D43FC" w:rsidP="00246B04">
      <w:pPr>
        <w:pStyle w:val="Antrat3"/>
      </w:pPr>
      <w:r>
        <w:t xml:space="preserve">ES paramą gavusių </w:t>
      </w:r>
      <w:r w:rsidRPr="00995D43">
        <w:t xml:space="preserve">GMP </w:t>
      </w:r>
      <w:r w:rsidR="00680722">
        <w:t xml:space="preserve">įstaigų </w:t>
      </w:r>
      <w:r>
        <w:t>atvežtų į traumos centrus ir hospitalizuotų pacientų dalis</w:t>
      </w:r>
      <w:r w:rsidRPr="00995D43">
        <w:t xml:space="preserve"> </w:t>
      </w:r>
      <w:r>
        <w:t>2007</w:t>
      </w:r>
      <w:r w:rsidR="00AB08CD">
        <w:t xml:space="preserve"> m.</w:t>
      </w:r>
      <w:r>
        <w:t xml:space="preserve"> ir 2012 </w:t>
      </w:r>
      <w:r w:rsidRPr="00995D43">
        <w:t xml:space="preserve">m. </w:t>
      </w:r>
    </w:p>
    <w:p w:rsidR="001158BD" w:rsidRDefault="00F207A3" w:rsidP="008D7B11">
      <w:pPr>
        <w:tabs>
          <w:tab w:val="left" w:pos="709"/>
        </w:tabs>
        <w:spacing w:line="240" w:lineRule="auto"/>
        <w:ind w:firstLine="720"/>
        <w:jc w:val="both"/>
        <w:rPr>
          <w:rFonts w:ascii="Times New Roman" w:hAnsi="Times New Roman" w:cs="Times New Roman"/>
          <w:bCs/>
          <w:sz w:val="24"/>
          <w:szCs w:val="24"/>
        </w:rPr>
      </w:pPr>
      <w:r>
        <w:rPr>
          <w:rFonts w:ascii="Times New Roman" w:eastAsiaTheme="majorEastAsia" w:hAnsi="Times New Roman" w:cs="Times New Roman"/>
          <w:bCs/>
          <w:sz w:val="24"/>
          <w:szCs w:val="24"/>
        </w:rPr>
        <w:t>Vertinimo</w:t>
      </w:r>
      <w:r w:rsidR="001158BD">
        <w:rPr>
          <w:rFonts w:ascii="Times New Roman" w:eastAsiaTheme="majorEastAsia" w:hAnsi="Times New Roman" w:cs="Times New Roman"/>
          <w:bCs/>
          <w:sz w:val="24"/>
          <w:szCs w:val="24"/>
        </w:rPr>
        <w:t xml:space="preserve"> duomenimis, </w:t>
      </w:r>
      <w:r w:rsidR="0077724E">
        <w:rPr>
          <w:rFonts w:ascii="Times New Roman" w:eastAsiaTheme="majorEastAsia" w:hAnsi="Times New Roman" w:cs="Times New Roman"/>
          <w:bCs/>
          <w:sz w:val="24"/>
          <w:szCs w:val="24"/>
        </w:rPr>
        <w:t>viena tyrime dalyvavusi GMP įstaiga</w:t>
      </w:r>
      <w:r w:rsidR="003614F3">
        <w:rPr>
          <w:rFonts w:ascii="Times New Roman" w:eastAsiaTheme="majorEastAsia" w:hAnsi="Times New Roman" w:cs="Times New Roman"/>
          <w:bCs/>
          <w:sz w:val="24"/>
          <w:szCs w:val="24"/>
        </w:rPr>
        <w:t xml:space="preserve"> </w:t>
      </w:r>
      <w:r w:rsidR="001158BD">
        <w:rPr>
          <w:rFonts w:ascii="Times New Roman" w:eastAsiaTheme="majorEastAsia" w:hAnsi="Times New Roman" w:cs="Times New Roman"/>
          <w:bCs/>
          <w:sz w:val="24"/>
          <w:szCs w:val="24"/>
        </w:rPr>
        <w:t xml:space="preserve">2007 m. </w:t>
      </w:r>
      <w:r w:rsidR="0077724E">
        <w:rPr>
          <w:rFonts w:ascii="Times New Roman" w:eastAsiaTheme="majorEastAsia" w:hAnsi="Times New Roman" w:cs="Times New Roman"/>
          <w:bCs/>
          <w:sz w:val="24"/>
          <w:szCs w:val="24"/>
        </w:rPr>
        <w:t>vidutiniškai perveždavo</w:t>
      </w:r>
      <w:r w:rsidR="001158BD">
        <w:rPr>
          <w:rFonts w:ascii="Times New Roman" w:eastAsiaTheme="majorEastAsia" w:hAnsi="Times New Roman" w:cs="Times New Roman"/>
          <w:bCs/>
          <w:sz w:val="24"/>
          <w:szCs w:val="24"/>
        </w:rPr>
        <w:t xml:space="preserve"> </w:t>
      </w:r>
      <w:r w:rsidR="003614F3" w:rsidRPr="003614F3">
        <w:rPr>
          <w:rFonts w:ascii="Times New Roman" w:eastAsiaTheme="majorEastAsia" w:hAnsi="Times New Roman" w:cs="Times New Roman"/>
          <w:bCs/>
          <w:sz w:val="24"/>
          <w:szCs w:val="24"/>
          <w:lang w:val="en-US"/>
        </w:rPr>
        <w:t>312</w:t>
      </w:r>
      <w:r w:rsidR="001158BD" w:rsidRPr="00F415DC">
        <w:rPr>
          <w:rFonts w:ascii="Times New Roman" w:eastAsiaTheme="majorEastAsia" w:hAnsi="Times New Roman" w:cs="Times New Roman"/>
          <w:bCs/>
          <w:sz w:val="24"/>
          <w:szCs w:val="24"/>
        </w:rPr>
        <w:t xml:space="preserve"> </w:t>
      </w:r>
      <w:r w:rsidR="00000C82" w:rsidRPr="00F415DC">
        <w:rPr>
          <w:rFonts w:ascii="Times New Roman" w:eastAsiaTheme="majorEastAsia" w:hAnsi="Times New Roman" w:cs="Times New Roman"/>
          <w:bCs/>
          <w:sz w:val="24"/>
          <w:szCs w:val="24"/>
        </w:rPr>
        <w:t>pacient</w:t>
      </w:r>
      <w:r w:rsidR="00000C82">
        <w:rPr>
          <w:rFonts w:ascii="Times New Roman" w:eastAsiaTheme="majorEastAsia" w:hAnsi="Times New Roman" w:cs="Times New Roman"/>
          <w:bCs/>
          <w:sz w:val="24"/>
          <w:szCs w:val="24"/>
        </w:rPr>
        <w:t xml:space="preserve">ų </w:t>
      </w:r>
      <w:r w:rsidR="001158BD">
        <w:rPr>
          <w:rFonts w:ascii="Times New Roman" w:eastAsiaTheme="majorEastAsia" w:hAnsi="Times New Roman" w:cs="Times New Roman"/>
          <w:bCs/>
          <w:sz w:val="24"/>
          <w:szCs w:val="24"/>
        </w:rPr>
        <w:t>(</w:t>
      </w:r>
      <w:r w:rsidR="003614F3" w:rsidRPr="003614F3">
        <w:rPr>
          <w:rFonts w:ascii="Times New Roman" w:eastAsiaTheme="majorEastAsia" w:hAnsi="Times New Roman" w:cs="Times New Roman"/>
          <w:bCs/>
          <w:sz w:val="24"/>
          <w:szCs w:val="24"/>
          <w:lang w:val="en-US"/>
        </w:rPr>
        <w:t>14</w:t>
      </w:r>
      <w:r w:rsidR="0035364B">
        <w:rPr>
          <w:rFonts w:ascii="Times New Roman" w:eastAsiaTheme="majorEastAsia" w:hAnsi="Times New Roman" w:cs="Times New Roman"/>
          <w:bCs/>
          <w:sz w:val="24"/>
          <w:szCs w:val="24"/>
        </w:rPr>
        <w:t xml:space="preserve"> proc.</w:t>
      </w:r>
      <w:r w:rsidR="00000C82" w:rsidRPr="00000C82">
        <w:rPr>
          <w:rFonts w:ascii="Times New Roman" w:eastAsia="Times New Roman" w:hAnsi="Times New Roman" w:cs="Times New Roman"/>
          <w:bCs/>
          <w:sz w:val="24"/>
          <w:szCs w:val="24"/>
        </w:rPr>
        <w:t xml:space="preserve"> </w:t>
      </w:r>
      <w:r w:rsidR="00000C82" w:rsidRPr="00681296">
        <w:rPr>
          <w:rFonts w:ascii="Times New Roman" w:eastAsia="Times New Roman" w:hAnsi="Times New Roman" w:cs="Times New Roman"/>
          <w:bCs/>
          <w:sz w:val="24"/>
          <w:szCs w:val="24"/>
        </w:rPr>
        <w:t>nuo visų vienai GMP įstaigai tenkančių traumas patyrusių pacientų kvietimų skaičiaus</w:t>
      </w:r>
      <w:r w:rsidR="001158BD">
        <w:rPr>
          <w:rFonts w:ascii="Times New Roman" w:eastAsiaTheme="majorEastAsia" w:hAnsi="Times New Roman" w:cs="Times New Roman"/>
          <w:bCs/>
          <w:sz w:val="24"/>
          <w:szCs w:val="24"/>
        </w:rPr>
        <w:t>)</w:t>
      </w:r>
      <w:r w:rsidR="0035364B">
        <w:rPr>
          <w:rFonts w:ascii="Times New Roman" w:eastAsiaTheme="majorEastAsia" w:hAnsi="Times New Roman" w:cs="Times New Roman"/>
          <w:bCs/>
          <w:sz w:val="24"/>
          <w:szCs w:val="24"/>
        </w:rPr>
        <w:t>, kurie</w:t>
      </w:r>
      <w:r w:rsidR="001158BD">
        <w:rPr>
          <w:rFonts w:ascii="Times New Roman" w:eastAsiaTheme="majorEastAsia" w:hAnsi="Times New Roman" w:cs="Times New Roman"/>
          <w:bCs/>
          <w:sz w:val="24"/>
          <w:szCs w:val="24"/>
        </w:rPr>
        <w:t xml:space="preserve"> </w:t>
      </w:r>
      <w:r w:rsidR="0035364B">
        <w:rPr>
          <w:rFonts w:ascii="Times New Roman" w:eastAsiaTheme="majorEastAsia" w:hAnsi="Times New Roman" w:cs="Times New Roman"/>
          <w:bCs/>
          <w:sz w:val="24"/>
          <w:szCs w:val="24"/>
        </w:rPr>
        <w:t xml:space="preserve">dėl patirtų sužalojimų </w:t>
      </w:r>
      <w:r w:rsidR="0077724E">
        <w:rPr>
          <w:rFonts w:ascii="Times New Roman" w:eastAsiaTheme="majorEastAsia" w:hAnsi="Times New Roman" w:cs="Times New Roman"/>
          <w:bCs/>
          <w:sz w:val="24"/>
          <w:szCs w:val="24"/>
        </w:rPr>
        <w:t>buvo stacionarizuojami</w:t>
      </w:r>
      <w:r w:rsidR="001158BD">
        <w:rPr>
          <w:rFonts w:ascii="Times New Roman" w:eastAsiaTheme="majorEastAsia" w:hAnsi="Times New Roman" w:cs="Times New Roman"/>
          <w:bCs/>
          <w:sz w:val="24"/>
          <w:szCs w:val="24"/>
        </w:rPr>
        <w:t xml:space="preserve"> traumos centru</w:t>
      </w:r>
      <w:r w:rsidR="00681296">
        <w:rPr>
          <w:rFonts w:ascii="Times New Roman" w:eastAsiaTheme="majorEastAsia" w:hAnsi="Times New Roman" w:cs="Times New Roman"/>
          <w:bCs/>
          <w:sz w:val="24"/>
          <w:szCs w:val="24"/>
        </w:rPr>
        <w:t>o</w:t>
      </w:r>
      <w:r w:rsidR="001158BD">
        <w:rPr>
          <w:rFonts w:ascii="Times New Roman" w:eastAsiaTheme="majorEastAsia" w:hAnsi="Times New Roman" w:cs="Times New Roman"/>
          <w:bCs/>
          <w:sz w:val="24"/>
          <w:szCs w:val="24"/>
        </w:rPr>
        <w:t>s</w:t>
      </w:r>
      <w:r w:rsidR="0077724E">
        <w:rPr>
          <w:rFonts w:ascii="Times New Roman" w:eastAsiaTheme="majorEastAsia" w:hAnsi="Times New Roman" w:cs="Times New Roman"/>
          <w:bCs/>
          <w:sz w:val="24"/>
          <w:szCs w:val="24"/>
        </w:rPr>
        <w:t>e</w:t>
      </w:r>
      <w:r w:rsidR="001158BD">
        <w:rPr>
          <w:rFonts w:ascii="Times New Roman" w:eastAsiaTheme="majorEastAsia" w:hAnsi="Times New Roman" w:cs="Times New Roman"/>
          <w:bCs/>
          <w:sz w:val="24"/>
          <w:szCs w:val="24"/>
        </w:rPr>
        <w:t>, 2012 m. –</w:t>
      </w:r>
      <w:r w:rsidR="0077724E">
        <w:rPr>
          <w:rFonts w:ascii="Times New Roman" w:eastAsiaTheme="majorEastAsia" w:hAnsi="Times New Roman" w:cs="Times New Roman"/>
          <w:bCs/>
          <w:sz w:val="24"/>
          <w:szCs w:val="24"/>
        </w:rPr>
        <w:t xml:space="preserve"> </w:t>
      </w:r>
      <w:r w:rsidR="0077724E" w:rsidRPr="0077724E">
        <w:rPr>
          <w:rFonts w:ascii="Times New Roman" w:eastAsiaTheme="majorEastAsia" w:hAnsi="Times New Roman" w:cs="Times New Roman"/>
          <w:bCs/>
          <w:sz w:val="24"/>
          <w:szCs w:val="24"/>
        </w:rPr>
        <w:t xml:space="preserve">270 </w:t>
      </w:r>
      <w:r w:rsidR="00000C82" w:rsidRPr="00000C82">
        <w:rPr>
          <w:rFonts w:ascii="Times New Roman" w:eastAsiaTheme="majorEastAsia" w:hAnsi="Times New Roman" w:cs="Times New Roman"/>
          <w:bCs/>
          <w:sz w:val="24"/>
          <w:szCs w:val="24"/>
        </w:rPr>
        <w:t>pacientų</w:t>
      </w:r>
      <w:r w:rsidR="001158BD" w:rsidRPr="00000C82">
        <w:rPr>
          <w:rFonts w:ascii="Times New Roman" w:eastAsiaTheme="majorEastAsia" w:hAnsi="Times New Roman" w:cs="Times New Roman"/>
          <w:bCs/>
          <w:sz w:val="24"/>
          <w:szCs w:val="24"/>
        </w:rPr>
        <w:t xml:space="preserve"> (</w:t>
      </w:r>
      <w:r w:rsidR="0077724E" w:rsidRPr="00000C82">
        <w:rPr>
          <w:rFonts w:ascii="Times New Roman" w:eastAsiaTheme="majorEastAsia" w:hAnsi="Times New Roman" w:cs="Times New Roman"/>
          <w:bCs/>
          <w:sz w:val="24"/>
          <w:szCs w:val="24"/>
        </w:rPr>
        <w:t>14</w:t>
      </w:r>
      <w:r w:rsidR="00C71396" w:rsidRPr="00000C82">
        <w:rPr>
          <w:rFonts w:ascii="Times New Roman" w:eastAsiaTheme="majorEastAsia" w:hAnsi="Times New Roman" w:cs="Times New Roman"/>
          <w:bCs/>
          <w:sz w:val="24"/>
          <w:szCs w:val="24"/>
        </w:rPr>
        <w:t xml:space="preserve"> </w:t>
      </w:r>
      <w:r w:rsidR="0035364B" w:rsidRPr="00000C82">
        <w:rPr>
          <w:rFonts w:ascii="Times New Roman" w:eastAsiaTheme="majorEastAsia" w:hAnsi="Times New Roman" w:cs="Times New Roman"/>
          <w:bCs/>
          <w:sz w:val="24"/>
          <w:szCs w:val="24"/>
        </w:rPr>
        <w:t>proc.</w:t>
      </w:r>
      <w:r w:rsidR="00000C82" w:rsidRPr="00000C82">
        <w:rPr>
          <w:rFonts w:ascii="Times New Roman" w:eastAsia="Times New Roman" w:hAnsi="Times New Roman" w:cs="Times New Roman"/>
          <w:bCs/>
          <w:sz w:val="24"/>
          <w:szCs w:val="24"/>
        </w:rPr>
        <w:t xml:space="preserve"> </w:t>
      </w:r>
      <w:r w:rsidR="00000C82" w:rsidRPr="00681296">
        <w:rPr>
          <w:rFonts w:ascii="Times New Roman" w:eastAsia="Times New Roman" w:hAnsi="Times New Roman" w:cs="Times New Roman"/>
          <w:bCs/>
          <w:sz w:val="24"/>
          <w:szCs w:val="24"/>
        </w:rPr>
        <w:t>nuo visų vienai GMP įstaigai tenkančių traumas patyrusių pacientų kvietimų skaičiaus</w:t>
      </w:r>
      <w:r w:rsidR="001158BD" w:rsidRPr="00000C82">
        <w:rPr>
          <w:rFonts w:ascii="Times New Roman" w:eastAsiaTheme="majorEastAsia" w:hAnsi="Times New Roman" w:cs="Times New Roman"/>
          <w:bCs/>
          <w:sz w:val="24"/>
          <w:szCs w:val="24"/>
        </w:rPr>
        <w:t>)</w:t>
      </w:r>
      <w:r w:rsidR="005C40D3" w:rsidRPr="00000C82">
        <w:rPr>
          <w:rFonts w:ascii="Times New Roman" w:eastAsiaTheme="majorEastAsia" w:hAnsi="Times New Roman" w:cs="Times New Roman"/>
          <w:bCs/>
          <w:sz w:val="24"/>
          <w:szCs w:val="24"/>
        </w:rPr>
        <w:t xml:space="preserve">, tad šis rodiklis </w:t>
      </w:r>
      <w:r w:rsidR="00000C82" w:rsidRPr="00000C82">
        <w:rPr>
          <w:rFonts w:ascii="Times New Roman" w:eastAsiaTheme="majorEastAsia" w:hAnsi="Times New Roman" w:cs="Times New Roman"/>
          <w:bCs/>
          <w:sz w:val="24"/>
          <w:szCs w:val="24"/>
        </w:rPr>
        <w:t xml:space="preserve">vertinimo laikotarpiu </w:t>
      </w:r>
      <w:r w:rsidR="005C40D3" w:rsidRPr="00000C82">
        <w:rPr>
          <w:rFonts w:ascii="Times New Roman" w:eastAsiaTheme="majorEastAsia" w:hAnsi="Times New Roman" w:cs="Times New Roman"/>
          <w:bCs/>
          <w:sz w:val="24"/>
          <w:szCs w:val="24"/>
        </w:rPr>
        <w:t>nepakito</w:t>
      </w:r>
      <w:r w:rsidR="0077724E" w:rsidRPr="00000C82">
        <w:rPr>
          <w:rFonts w:ascii="Times New Roman" w:eastAsiaTheme="majorEastAsia" w:hAnsi="Times New Roman" w:cs="Times New Roman"/>
          <w:bCs/>
          <w:sz w:val="24"/>
          <w:szCs w:val="24"/>
        </w:rPr>
        <w:t xml:space="preserve"> </w:t>
      </w:r>
      <w:r w:rsidR="001158BD" w:rsidRPr="00000C82">
        <w:rPr>
          <w:rFonts w:ascii="Times New Roman" w:hAnsi="Times New Roman" w:cs="Times New Roman"/>
          <w:bCs/>
          <w:sz w:val="24"/>
          <w:szCs w:val="24"/>
        </w:rPr>
        <w:t>(p=</w:t>
      </w:r>
      <w:r w:rsidR="000224A5" w:rsidRPr="00000C82">
        <w:rPr>
          <w:rFonts w:ascii="Times New Roman" w:hAnsi="Times New Roman" w:cs="Times New Roman"/>
          <w:bCs/>
          <w:sz w:val="24"/>
          <w:szCs w:val="24"/>
        </w:rPr>
        <w:t>1,000</w:t>
      </w:r>
      <w:r w:rsidR="008A7A9F" w:rsidRPr="00000C82">
        <w:rPr>
          <w:rFonts w:ascii="Times New Roman" w:hAnsi="Times New Roman" w:cs="Times New Roman"/>
          <w:bCs/>
          <w:sz w:val="24"/>
          <w:szCs w:val="24"/>
        </w:rPr>
        <w:t xml:space="preserve">, žr. </w:t>
      </w:r>
      <w:r w:rsidR="00CD5161" w:rsidRPr="00000C82">
        <w:rPr>
          <w:rFonts w:ascii="Times New Roman" w:hAnsi="Times New Roman" w:cs="Times New Roman"/>
          <w:bCs/>
          <w:sz w:val="24"/>
          <w:szCs w:val="24"/>
        </w:rPr>
        <w:t xml:space="preserve">9 </w:t>
      </w:r>
      <w:r w:rsidR="0035364B" w:rsidRPr="00000C82">
        <w:rPr>
          <w:rFonts w:ascii="Times New Roman" w:hAnsi="Times New Roman" w:cs="Times New Roman"/>
          <w:bCs/>
          <w:sz w:val="24"/>
          <w:szCs w:val="24"/>
        </w:rPr>
        <w:t>p</w:t>
      </w:r>
      <w:r w:rsidR="00CD5161" w:rsidRPr="00000C82">
        <w:rPr>
          <w:rFonts w:ascii="Times New Roman" w:hAnsi="Times New Roman" w:cs="Times New Roman"/>
          <w:bCs/>
          <w:sz w:val="24"/>
          <w:szCs w:val="24"/>
        </w:rPr>
        <w:t>a</w:t>
      </w:r>
      <w:r w:rsidR="00CD5161" w:rsidRPr="00B458D3">
        <w:rPr>
          <w:rFonts w:ascii="Times New Roman" w:hAnsi="Times New Roman" w:cs="Times New Roman"/>
          <w:bCs/>
          <w:sz w:val="24"/>
          <w:szCs w:val="24"/>
        </w:rPr>
        <w:t>v.</w:t>
      </w:r>
      <w:r w:rsidR="001158BD" w:rsidRPr="00B458D3">
        <w:rPr>
          <w:rFonts w:ascii="Times New Roman" w:hAnsi="Times New Roman" w:cs="Times New Roman"/>
          <w:bCs/>
          <w:sz w:val="24"/>
          <w:szCs w:val="24"/>
        </w:rPr>
        <w:t>).</w:t>
      </w:r>
    </w:p>
    <w:p w:rsidR="00A20B27" w:rsidRDefault="003614F3" w:rsidP="00FE1D8D">
      <w:pPr>
        <w:spacing w:after="0" w:line="240" w:lineRule="auto"/>
        <w:jc w:val="center"/>
        <w:rPr>
          <w:rFonts w:ascii="Times New Roman" w:eastAsiaTheme="majorEastAsia" w:hAnsi="Times New Roman" w:cs="Times New Roman"/>
          <w:b/>
          <w:bCs/>
          <w:color w:val="365F91" w:themeColor="accent1" w:themeShade="BF"/>
          <w:sz w:val="24"/>
          <w:szCs w:val="24"/>
        </w:rPr>
      </w:pPr>
      <w:r>
        <w:rPr>
          <w:rFonts w:ascii="Times New Roman" w:eastAsiaTheme="majorEastAsia" w:hAnsi="Times New Roman" w:cs="Times New Roman"/>
          <w:b/>
          <w:bCs/>
          <w:noProof/>
          <w:color w:val="365F91" w:themeColor="accent1" w:themeShade="BF"/>
          <w:sz w:val="24"/>
          <w:szCs w:val="24"/>
          <w:lang w:eastAsia="lt-LT"/>
        </w:rPr>
        <w:drawing>
          <wp:inline distT="0" distB="0" distL="0" distR="0">
            <wp:extent cx="5534886" cy="2088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rotWithShape="1">
                    <a:blip r:embed="rId23" cstate="print">
                      <a:extLst>
                        <a:ext uri="{28A0092B-C50C-407E-A947-70E740481C1C}">
                          <a14:useLocalDpi xmlns:a14="http://schemas.microsoft.com/office/drawing/2010/main" val="0"/>
                        </a:ext>
                      </a:extLst>
                    </a:blip>
                    <a:srcRect t="16150" b="9031"/>
                    <a:stretch/>
                  </pic:blipFill>
                  <pic:spPr bwMode="auto">
                    <a:xfrm>
                      <a:off x="0" y="0"/>
                      <a:ext cx="5534886" cy="2088000"/>
                    </a:xfrm>
                    <a:prstGeom prst="rect">
                      <a:avLst/>
                    </a:prstGeom>
                    <a:ln>
                      <a:noFill/>
                    </a:ln>
                    <a:extLst>
                      <a:ext uri="{53640926-AAD7-44D8-BBD7-CCE9431645EC}">
                        <a14:shadowObscured xmlns:a14="http://schemas.microsoft.com/office/drawing/2010/main"/>
                      </a:ext>
                    </a:extLst>
                  </pic:spPr>
                </pic:pic>
              </a:graphicData>
            </a:graphic>
          </wp:inline>
        </w:drawing>
      </w:r>
    </w:p>
    <w:bookmarkStart w:id="51" w:name="_Toc405812971"/>
    <w:p w:rsidR="00D305F9" w:rsidRDefault="00C82460" w:rsidP="00CD5161">
      <w:pPr>
        <w:pStyle w:val="Antrat"/>
        <w:rPr>
          <w:rFonts w:eastAsiaTheme="majorEastAsia"/>
          <w:b w:val="0"/>
          <w:bCs w:val="0"/>
          <w:noProof/>
          <w:szCs w:val="24"/>
          <w:lang w:eastAsia="lt-LT"/>
        </w:rPr>
      </w:pPr>
      <w:r>
        <w:rPr>
          <w:szCs w:val="24"/>
        </w:rPr>
        <w:fldChar w:fldCharType="begin"/>
      </w:r>
      <w:r w:rsidR="00294329">
        <w:rPr>
          <w:szCs w:val="24"/>
        </w:rPr>
        <w:instrText xml:space="preserve"> SEQ Lygtis \* ARABIC </w:instrText>
      </w:r>
      <w:r>
        <w:rPr>
          <w:szCs w:val="24"/>
        </w:rPr>
        <w:fldChar w:fldCharType="separate"/>
      </w:r>
      <w:bookmarkStart w:id="52" w:name="_Toc405819738"/>
      <w:bookmarkStart w:id="53" w:name="_Toc411940710"/>
      <w:r w:rsidR="007B3896">
        <w:rPr>
          <w:noProof/>
          <w:szCs w:val="24"/>
        </w:rPr>
        <w:t>9</w:t>
      </w:r>
      <w:r>
        <w:rPr>
          <w:szCs w:val="24"/>
        </w:rPr>
        <w:fldChar w:fldCharType="end"/>
      </w:r>
      <w:r w:rsidR="00294329">
        <w:rPr>
          <w:szCs w:val="24"/>
        </w:rPr>
        <w:t xml:space="preserve"> p</w:t>
      </w:r>
      <w:r w:rsidR="008A7A9F" w:rsidRPr="008A7A9F">
        <w:rPr>
          <w:szCs w:val="24"/>
        </w:rPr>
        <w:t xml:space="preserve">av. </w:t>
      </w:r>
      <w:r w:rsidR="00BD31C0" w:rsidRPr="00BD31C0">
        <w:rPr>
          <w:szCs w:val="24"/>
        </w:rPr>
        <w:t>Vertinime dalyvavusių</w:t>
      </w:r>
      <w:r w:rsidR="00BD31C0">
        <w:rPr>
          <w:szCs w:val="24"/>
        </w:rPr>
        <w:t xml:space="preserve"> </w:t>
      </w:r>
      <w:r w:rsidR="00BD31C0" w:rsidRPr="008A7A9F">
        <w:rPr>
          <w:rFonts w:eastAsiaTheme="majorEastAsia"/>
          <w:noProof/>
          <w:szCs w:val="24"/>
          <w:lang w:eastAsia="lt-LT"/>
        </w:rPr>
        <w:t xml:space="preserve">GMP </w:t>
      </w:r>
      <w:r w:rsidR="00974D76">
        <w:rPr>
          <w:rFonts w:eastAsiaTheme="majorEastAsia"/>
          <w:noProof/>
          <w:szCs w:val="24"/>
          <w:lang w:eastAsia="lt-LT"/>
        </w:rPr>
        <w:t>įstaigų</w:t>
      </w:r>
      <w:r w:rsidR="00BD31C0">
        <w:rPr>
          <w:rFonts w:eastAsiaTheme="majorEastAsia"/>
          <w:noProof/>
          <w:szCs w:val="24"/>
          <w:lang w:eastAsia="lt-LT"/>
        </w:rPr>
        <w:t xml:space="preserve"> </w:t>
      </w:r>
      <w:r w:rsidR="00D305F9" w:rsidRPr="008A7A9F">
        <w:rPr>
          <w:rFonts w:eastAsiaTheme="majorEastAsia"/>
          <w:noProof/>
          <w:szCs w:val="24"/>
          <w:lang w:eastAsia="lt-LT"/>
        </w:rPr>
        <w:t xml:space="preserve">į traumos centrus </w:t>
      </w:r>
      <w:r w:rsidR="00FA5C5E">
        <w:rPr>
          <w:rFonts w:eastAsiaTheme="majorEastAsia"/>
          <w:noProof/>
          <w:szCs w:val="24"/>
          <w:lang w:eastAsia="lt-LT"/>
        </w:rPr>
        <w:t xml:space="preserve">atvežtų </w:t>
      </w:r>
      <w:r w:rsidR="00D305F9" w:rsidRPr="008A7A9F">
        <w:rPr>
          <w:rFonts w:eastAsiaTheme="majorEastAsia"/>
          <w:noProof/>
          <w:szCs w:val="24"/>
          <w:lang w:eastAsia="lt-LT"/>
        </w:rPr>
        <w:t>ir hospitalizuotų pacientų dalis</w:t>
      </w:r>
      <w:bookmarkEnd w:id="51"/>
      <w:bookmarkEnd w:id="52"/>
      <w:r w:rsidR="00FE1D8D">
        <w:rPr>
          <w:rFonts w:eastAsiaTheme="majorEastAsia"/>
          <w:noProof/>
          <w:szCs w:val="24"/>
          <w:lang w:eastAsia="lt-LT"/>
        </w:rPr>
        <w:t xml:space="preserve"> </w:t>
      </w:r>
      <w:r w:rsidR="00FE1D8D">
        <w:rPr>
          <w:rFonts w:eastAsia="Times New Roman" w:cs="DokChampa"/>
          <w:noProof/>
          <w:color w:val="000000"/>
          <w:szCs w:val="24"/>
          <w:lang w:eastAsia="lt-LT"/>
        </w:rPr>
        <w:t>(vidutinis pacientų skaičius, tenkantis vienai GMP įstaigai per metus)</w:t>
      </w:r>
      <w:bookmarkEnd w:id="53"/>
    </w:p>
    <w:p w:rsidR="00A20B27" w:rsidRPr="005829F6" w:rsidRDefault="00246B04" w:rsidP="005829F6">
      <w:pPr>
        <w:pStyle w:val="Antrat3"/>
      </w:pPr>
      <w:r>
        <w:lastRenderedPageBreak/>
        <w:t>K</w:t>
      </w:r>
      <w:r w:rsidR="00A20B27">
        <w:t>liniškai reikšmingų procedūrų (kaklo imobiliz</w:t>
      </w:r>
      <w:r w:rsidR="00004F7A">
        <w:t>acija, kitų kūno sričių imobili</w:t>
      </w:r>
      <w:r w:rsidR="00A20B27">
        <w:t xml:space="preserve">zacija, intraveninės infuzijos, oksigenoterapija, atvirų kvėpavimo takų </w:t>
      </w:r>
      <w:r w:rsidR="00447DAE">
        <w:t>užtikrinimas)</w:t>
      </w:r>
      <w:r>
        <w:t>, atliktų</w:t>
      </w:r>
      <w:r w:rsidR="00447DAE">
        <w:t xml:space="preserve"> iki</w:t>
      </w:r>
      <w:r w:rsidR="00447DAE" w:rsidRPr="00447DAE">
        <w:t>stacionariniu</w:t>
      </w:r>
      <w:r w:rsidR="00A20B27">
        <w:t xml:space="preserve"> laikotarpiu ir pr</w:t>
      </w:r>
      <w:r>
        <w:t>iėmimo</w:t>
      </w:r>
      <w:r w:rsidR="007327DD">
        <w:t>-skubios</w:t>
      </w:r>
      <w:r w:rsidR="00AE505A">
        <w:t>ios</w:t>
      </w:r>
      <w:r w:rsidR="007327DD">
        <w:t xml:space="preserve"> pagalbos</w:t>
      </w:r>
      <w:r w:rsidR="00A20B27">
        <w:t xml:space="preserve"> skyriuje</w:t>
      </w:r>
      <w:r w:rsidR="00A20B27" w:rsidRPr="00995D43">
        <w:t xml:space="preserve"> </w:t>
      </w:r>
      <w:r w:rsidR="00A20B27">
        <w:t>2007</w:t>
      </w:r>
      <w:r w:rsidR="0045484F">
        <w:t xml:space="preserve"> m.</w:t>
      </w:r>
      <w:r w:rsidR="00A20B27">
        <w:t xml:space="preserve"> ir 2012 </w:t>
      </w:r>
      <w:r w:rsidR="00A20B27" w:rsidRPr="00995D43">
        <w:t>m.</w:t>
      </w:r>
      <w:r>
        <w:t>, vertinimas</w:t>
      </w:r>
      <w:r w:rsidR="00A20B27" w:rsidRPr="00995D43">
        <w:t xml:space="preserve"> </w:t>
      </w:r>
    </w:p>
    <w:p w:rsidR="00A20B27" w:rsidRPr="00A33975" w:rsidRDefault="00F207A3" w:rsidP="00246B04">
      <w:pPr>
        <w:tabs>
          <w:tab w:val="left" w:pos="851"/>
        </w:tabs>
        <w:spacing w:line="240" w:lineRule="auto"/>
        <w:ind w:firstLine="709"/>
        <w:jc w:val="both"/>
        <w:rPr>
          <w:rFonts w:ascii="Times New Roman" w:hAnsi="Times New Roman" w:cs="Times New Roman"/>
          <w:bCs/>
          <w:sz w:val="24"/>
          <w:szCs w:val="24"/>
        </w:rPr>
      </w:pPr>
      <w:r>
        <w:rPr>
          <w:rFonts w:ascii="Times New Roman" w:eastAsiaTheme="majorEastAsia" w:hAnsi="Times New Roman" w:cs="Times New Roman"/>
          <w:bCs/>
          <w:sz w:val="24"/>
          <w:szCs w:val="24"/>
        </w:rPr>
        <w:t>Vertinimo</w:t>
      </w:r>
      <w:r w:rsidR="00A20B27">
        <w:rPr>
          <w:rFonts w:ascii="Times New Roman" w:eastAsiaTheme="majorEastAsia" w:hAnsi="Times New Roman" w:cs="Times New Roman"/>
          <w:bCs/>
          <w:sz w:val="24"/>
          <w:szCs w:val="24"/>
        </w:rPr>
        <w:t xml:space="preserve"> duomenimis, 2007 m. </w:t>
      </w:r>
      <w:r w:rsidR="00090C90">
        <w:rPr>
          <w:rFonts w:ascii="Times New Roman" w:eastAsiaTheme="majorEastAsia" w:hAnsi="Times New Roman" w:cs="Times New Roman"/>
          <w:bCs/>
          <w:sz w:val="24"/>
          <w:szCs w:val="24"/>
        </w:rPr>
        <w:t xml:space="preserve">kaklo imobilizacija buvo pritaikyta </w:t>
      </w:r>
      <w:r w:rsidR="00090C90" w:rsidRPr="00090C90">
        <w:rPr>
          <w:rFonts w:ascii="Times New Roman" w:eastAsiaTheme="majorEastAsia" w:hAnsi="Times New Roman" w:cs="Times New Roman"/>
          <w:bCs/>
          <w:sz w:val="24"/>
          <w:szCs w:val="24"/>
        </w:rPr>
        <w:t>68</w:t>
      </w:r>
      <w:r w:rsidR="00090C90">
        <w:rPr>
          <w:rFonts w:ascii="Times New Roman" w:eastAsiaTheme="majorEastAsia" w:hAnsi="Times New Roman" w:cs="Times New Roman"/>
          <w:bCs/>
          <w:sz w:val="24"/>
          <w:szCs w:val="24"/>
        </w:rPr>
        <w:t xml:space="preserve"> pacientams</w:t>
      </w:r>
      <w:r w:rsidR="00090C90" w:rsidRPr="00090C90">
        <w:rPr>
          <w:rFonts w:ascii="Times New Roman" w:eastAsiaTheme="majorEastAsia" w:hAnsi="Times New Roman" w:cs="Times New Roman"/>
          <w:bCs/>
          <w:sz w:val="24"/>
          <w:szCs w:val="24"/>
        </w:rPr>
        <w:t xml:space="preserve"> </w:t>
      </w:r>
      <w:r w:rsidR="00090C90">
        <w:rPr>
          <w:rFonts w:ascii="Times New Roman" w:eastAsiaTheme="majorEastAsia" w:hAnsi="Times New Roman" w:cs="Times New Roman"/>
          <w:bCs/>
          <w:sz w:val="24"/>
          <w:szCs w:val="24"/>
        </w:rPr>
        <w:t xml:space="preserve">iš </w:t>
      </w:r>
      <w:r w:rsidR="00090C90" w:rsidRPr="00090C90">
        <w:rPr>
          <w:rFonts w:ascii="Times New Roman" w:eastAsiaTheme="majorEastAsia" w:hAnsi="Times New Roman" w:cs="Times New Roman"/>
          <w:bCs/>
          <w:sz w:val="24"/>
          <w:szCs w:val="24"/>
        </w:rPr>
        <w:t>197</w:t>
      </w:r>
      <w:r w:rsidR="00090C90">
        <w:rPr>
          <w:rFonts w:ascii="Times New Roman" w:eastAsiaTheme="majorEastAsia" w:hAnsi="Times New Roman" w:cs="Times New Roman"/>
          <w:bCs/>
          <w:sz w:val="24"/>
          <w:szCs w:val="24"/>
        </w:rPr>
        <w:t xml:space="preserve"> išanalizuotų atvejų</w:t>
      </w:r>
      <w:r w:rsidR="00A20B27" w:rsidRPr="00F415DC">
        <w:rPr>
          <w:rFonts w:ascii="Times New Roman" w:eastAsiaTheme="majorEastAsia" w:hAnsi="Times New Roman" w:cs="Times New Roman"/>
          <w:bCs/>
          <w:sz w:val="24"/>
          <w:szCs w:val="24"/>
        </w:rPr>
        <w:t xml:space="preserve"> </w:t>
      </w:r>
      <w:r w:rsidR="00A20B27">
        <w:rPr>
          <w:rFonts w:ascii="Times New Roman" w:eastAsiaTheme="majorEastAsia" w:hAnsi="Times New Roman" w:cs="Times New Roman"/>
          <w:bCs/>
          <w:sz w:val="24"/>
          <w:szCs w:val="24"/>
        </w:rPr>
        <w:t>(</w:t>
      </w:r>
      <w:r w:rsidR="00625499" w:rsidRPr="00625499">
        <w:rPr>
          <w:rFonts w:ascii="Times New Roman" w:eastAsiaTheme="majorEastAsia" w:hAnsi="Times New Roman" w:cs="Times New Roman"/>
          <w:bCs/>
          <w:sz w:val="24"/>
          <w:szCs w:val="24"/>
        </w:rPr>
        <w:t>34,0</w:t>
      </w:r>
      <w:r w:rsidR="00625499">
        <w:rPr>
          <w:rFonts w:ascii="Times New Roman" w:eastAsiaTheme="majorEastAsia" w:hAnsi="Times New Roman" w:cs="Times New Roman"/>
          <w:bCs/>
          <w:sz w:val="24"/>
          <w:szCs w:val="24"/>
        </w:rPr>
        <w:t>0</w:t>
      </w:r>
      <w:r w:rsidR="0035364B">
        <w:rPr>
          <w:rFonts w:ascii="Times New Roman" w:eastAsiaTheme="majorEastAsia" w:hAnsi="Times New Roman" w:cs="Times New Roman"/>
          <w:bCs/>
          <w:sz w:val="24"/>
          <w:szCs w:val="24"/>
        </w:rPr>
        <w:t xml:space="preserve"> proc.</w:t>
      </w:r>
      <w:r w:rsidR="00A20B27">
        <w:rPr>
          <w:rFonts w:ascii="Times New Roman" w:eastAsiaTheme="majorEastAsia" w:hAnsi="Times New Roman" w:cs="Times New Roman"/>
          <w:bCs/>
          <w:sz w:val="24"/>
          <w:szCs w:val="24"/>
        </w:rPr>
        <w:t xml:space="preserve">), 2012 m. – </w:t>
      </w:r>
      <w:r w:rsidR="00090C90" w:rsidRPr="00090C90">
        <w:rPr>
          <w:rFonts w:ascii="Times New Roman" w:eastAsiaTheme="majorEastAsia" w:hAnsi="Times New Roman" w:cs="Times New Roman"/>
          <w:bCs/>
          <w:sz w:val="24"/>
          <w:szCs w:val="24"/>
        </w:rPr>
        <w:t>89</w:t>
      </w:r>
      <w:r w:rsidR="00090C90">
        <w:rPr>
          <w:rFonts w:ascii="Times New Roman" w:eastAsiaTheme="majorEastAsia" w:hAnsi="Times New Roman" w:cs="Times New Roman"/>
          <w:bCs/>
          <w:sz w:val="24"/>
          <w:szCs w:val="24"/>
        </w:rPr>
        <w:t xml:space="preserve"> pacientams</w:t>
      </w:r>
      <w:r w:rsidR="00090C90" w:rsidRPr="00090C90">
        <w:rPr>
          <w:rFonts w:ascii="Times New Roman" w:eastAsiaTheme="majorEastAsia" w:hAnsi="Times New Roman" w:cs="Times New Roman"/>
          <w:bCs/>
          <w:sz w:val="24"/>
          <w:szCs w:val="24"/>
        </w:rPr>
        <w:t xml:space="preserve"> </w:t>
      </w:r>
      <w:r w:rsidR="00090C90">
        <w:rPr>
          <w:rFonts w:ascii="Times New Roman" w:eastAsiaTheme="majorEastAsia" w:hAnsi="Times New Roman" w:cs="Times New Roman"/>
          <w:bCs/>
          <w:sz w:val="24"/>
          <w:szCs w:val="24"/>
        </w:rPr>
        <w:t xml:space="preserve">iš </w:t>
      </w:r>
      <w:r w:rsidR="00312224" w:rsidRPr="00312224">
        <w:rPr>
          <w:rFonts w:ascii="Times New Roman" w:eastAsiaTheme="majorEastAsia" w:hAnsi="Times New Roman" w:cs="Times New Roman"/>
          <w:bCs/>
          <w:sz w:val="24"/>
          <w:szCs w:val="24"/>
        </w:rPr>
        <w:t>208</w:t>
      </w:r>
      <w:r w:rsidR="00090C90">
        <w:rPr>
          <w:rFonts w:ascii="Times New Roman" w:eastAsiaTheme="majorEastAsia" w:hAnsi="Times New Roman" w:cs="Times New Roman"/>
          <w:bCs/>
          <w:sz w:val="24"/>
          <w:szCs w:val="24"/>
        </w:rPr>
        <w:t xml:space="preserve"> </w:t>
      </w:r>
      <w:r w:rsidR="00A20B27">
        <w:rPr>
          <w:rFonts w:ascii="Times New Roman" w:eastAsiaTheme="majorEastAsia" w:hAnsi="Times New Roman" w:cs="Times New Roman"/>
          <w:bCs/>
          <w:sz w:val="24"/>
          <w:szCs w:val="24"/>
        </w:rPr>
        <w:t>(</w:t>
      </w:r>
      <w:r w:rsidR="00625499" w:rsidRPr="00625499">
        <w:rPr>
          <w:rFonts w:ascii="Times New Roman" w:eastAsiaTheme="majorEastAsia" w:hAnsi="Times New Roman" w:cs="Times New Roman"/>
          <w:bCs/>
          <w:sz w:val="24"/>
          <w:szCs w:val="24"/>
        </w:rPr>
        <w:t>43,1</w:t>
      </w:r>
      <w:r w:rsidR="00625499">
        <w:rPr>
          <w:rFonts w:ascii="Times New Roman" w:eastAsiaTheme="majorEastAsia" w:hAnsi="Times New Roman" w:cs="Times New Roman"/>
          <w:bCs/>
          <w:sz w:val="24"/>
          <w:szCs w:val="24"/>
        </w:rPr>
        <w:t>0</w:t>
      </w:r>
      <w:r w:rsidR="0035364B">
        <w:rPr>
          <w:rFonts w:ascii="Times New Roman" w:eastAsiaTheme="majorEastAsia" w:hAnsi="Times New Roman" w:cs="Times New Roman"/>
          <w:bCs/>
          <w:sz w:val="24"/>
          <w:szCs w:val="24"/>
        </w:rPr>
        <w:t xml:space="preserve"> proc.</w:t>
      </w:r>
      <w:r w:rsidR="00A20B27" w:rsidRPr="00F415DC">
        <w:rPr>
          <w:rFonts w:ascii="Times New Roman" w:eastAsiaTheme="majorEastAsia" w:hAnsi="Times New Roman" w:cs="Times New Roman"/>
          <w:bCs/>
          <w:sz w:val="24"/>
          <w:szCs w:val="24"/>
        </w:rPr>
        <w:t xml:space="preserve">) </w:t>
      </w:r>
      <w:r w:rsidR="00A20B27">
        <w:rPr>
          <w:rFonts w:ascii="Times New Roman" w:hAnsi="Times New Roman" w:cs="Times New Roman"/>
          <w:bCs/>
          <w:sz w:val="24"/>
          <w:szCs w:val="24"/>
        </w:rPr>
        <w:t>(p=</w:t>
      </w:r>
      <w:r w:rsidR="00625499">
        <w:rPr>
          <w:rFonts w:ascii="Times New Roman" w:hAnsi="Times New Roman" w:cs="Times New Roman"/>
          <w:bCs/>
          <w:sz w:val="24"/>
          <w:szCs w:val="24"/>
        </w:rPr>
        <w:t>0,103</w:t>
      </w:r>
      <w:r w:rsidR="00A20B27">
        <w:rPr>
          <w:rFonts w:ascii="Times New Roman" w:hAnsi="Times New Roman" w:cs="Times New Roman"/>
          <w:bCs/>
          <w:sz w:val="24"/>
          <w:szCs w:val="24"/>
        </w:rPr>
        <w:t xml:space="preserve">, žr. </w:t>
      </w:r>
      <w:r w:rsidR="00CD5161">
        <w:rPr>
          <w:rFonts w:ascii="Times New Roman" w:hAnsi="Times New Roman" w:cs="Times New Roman"/>
          <w:bCs/>
          <w:sz w:val="24"/>
          <w:szCs w:val="24"/>
        </w:rPr>
        <w:t xml:space="preserve">10 </w:t>
      </w:r>
      <w:r w:rsidR="0035364B">
        <w:rPr>
          <w:rFonts w:ascii="Times New Roman" w:hAnsi="Times New Roman" w:cs="Times New Roman"/>
          <w:bCs/>
          <w:sz w:val="24"/>
          <w:szCs w:val="24"/>
        </w:rPr>
        <w:t>p</w:t>
      </w:r>
      <w:r w:rsidR="00246B04">
        <w:rPr>
          <w:rFonts w:ascii="Times New Roman" w:hAnsi="Times New Roman" w:cs="Times New Roman"/>
          <w:bCs/>
          <w:sz w:val="24"/>
          <w:szCs w:val="24"/>
        </w:rPr>
        <w:t>av.</w:t>
      </w:r>
      <w:r w:rsidR="00A20B27" w:rsidRPr="00C510D8">
        <w:rPr>
          <w:rFonts w:ascii="Times New Roman" w:hAnsi="Times New Roman" w:cs="Times New Roman"/>
          <w:bCs/>
          <w:sz w:val="24"/>
          <w:szCs w:val="24"/>
        </w:rPr>
        <w:t>)</w:t>
      </w:r>
      <w:r w:rsidR="0035364B">
        <w:rPr>
          <w:rFonts w:ascii="Times New Roman" w:hAnsi="Times New Roman" w:cs="Times New Roman"/>
          <w:bCs/>
          <w:sz w:val="24"/>
          <w:szCs w:val="24"/>
        </w:rPr>
        <w:t>. Š</w:t>
      </w:r>
      <w:r w:rsidR="00312224">
        <w:rPr>
          <w:rFonts w:ascii="Times New Roman" w:hAnsi="Times New Roman" w:cs="Times New Roman"/>
          <w:bCs/>
          <w:sz w:val="24"/>
          <w:szCs w:val="24"/>
        </w:rPr>
        <w:t xml:space="preserve">is skirtumas nebuvo statistiškai reikšmingas. </w:t>
      </w:r>
    </w:p>
    <w:p w:rsidR="005829F6" w:rsidRDefault="00337A48" w:rsidP="00004F7A">
      <w:pPr>
        <w:tabs>
          <w:tab w:val="left" w:pos="851"/>
        </w:tabs>
        <w:spacing w:after="0" w:line="240" w:lineRule="auto"/>
        <w:jc w:val="center"/>
        <w:rPr>
          <w:sz w:val="24"/>
          <w:szCs w:val="24"/>
          <w:lang w:val="ru-RU"/>
        </w:rPr>
      </w:pPr>
      <w:r>
        <w:rPr>
          <w:rFonts w:ascii="Times New Roman" w:eastAsiaTheme="majorEastAsia" w:hAnsi="Times New Roman" w:cs="Times New Roman"/>
          <w:b/>
          <w:bCs/>
          <w:noProof/>
          <w:sz w:val="24"/>
          <w:szCs w:val="24"/>
          <w:lang w:eastAsia="lt-LT"/>
        </w:rPr>
        <w:drawing>
          <wp:inline distT="0" distB="0" distL="0" distR="0">
            <wp:extent cx="3960000" cy="225827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lo imobilizacija.png"/>
                    <pic:cNvPicPr/>
                  </pic:nvPicPr>
                  <pic:blipFill rotWithShape="1">
                    <a:blip r:embed="rId24" cstate="print">
                      <a:extLst>
                        <a:ext uri="{28A0092B-C50C-407E-A947-70E740481C1C}">
                          <a14:useLocalDpi xmlns:a14="http://schemas.microsoft.com/office/drawing/2010/main" val="0"/>
                        </a:ext>
                      </a:extLst>
                    </a:blip>
                    <a:srcRect b="8257"/>
                    <a:stretch/>
                  </pic:blipFill>
                  <pic:spPr bwMode="auto">
                    <a:xfrm>
                      <a:off x="0" y="0"/>
                      <a:ext cx="3960000" cy="2258273"/>
                    </a:xfrm>
                    <a:prstGeom prst="rect">
                      <a:avLst/>
                    </a:prstGeom>
                    <a:ln>
                      <a:noFill/>
                    </a:ln>
                    <a:extLst>
                      <a:ext uri="{53640926-AAD7-44D8-BBD7-CCE9431645EC}">
                        <a14:shadowObscured xmlns:a14="http://schemas.microsoft.com/office/drawing/2010/main"/>
                      </a:ext>
                    </a:extLst>
                  </pic:spPr>
                </pic:pic>
              </a:graphicData>
            </a:graphic>
          </wp:inline>
        </w:drawing>
      </w:r>
    </w:p>
    <w:bookmarkStart w:id="54" w:name="_Toc405812972"/>
    <w:p w:rsidR="00246B04" w:rsidRPr="003D17A4" w:rsidRDefault="00C82460" w:rsidP="00CD5161">
      <w:pPr>
        <w:pStyle w:val="Antrat"/>
        <w:rPr>
          <w:szCs w:val="24"/>
          <w:lang w:val="ru-RU"/>
        </w:rPr>
      </w:pPr>
      <w:r>
        <w:rPr>
          <w:szCs w:val="24"/>
        </w:rPr>
        <w:fldChar w:fldCharType="begin"/>
      </w:r>
      <w:r w:rsidR="00294329">
        <w:rPr>
          <w:szCs w:val="24"/>
        </w:rPr>
        <w:instrText xml:space="preserve"> SEQ Lygtis \* ARABIC </w:instrText>
      </w:r>
      <w:r>
        <w:rPr>
          <w:szCs w:val="24"/>
        </w:rPr>
        <w:fldChar w:fldCharType="separate"/>
      </w:r>
      <w:bookmarkStart w:id="55" w:name="_Toc405819739"/>
      <w:bookmarkStart w:id="56" w:name="_Toc411940711"/>
      <w:r w:rsidR="007B3896">
        <w:rPr>
          <w:noProof/>
          <w:szCs w:val="24"/>
        </w:rPr>
        <w:t>10</w:t>
      </w:r>
      <w:r>
        <w:rPr>
          <w:szCs w:val="24"/>
        </w:rPr>
        <w:fldChar w:fldCharType="end"/>
      </w:r>
      <w:r w:rsidR="00294329">
        <w:rPr>
          <w:szCs w:val="24"/>
        </w:rPr>
        <w:t xml:space="preserve"> p</w:t>
      </w:r>
      <w:r w:rsidR="00DC3D98" w:rsidRPr="00DC3D98">
        <w:rPr>
          <w:szCs w:val="24"/>
        </w:rPr>
        <w:t xml:space="preserve">av. </w:t>
      </w:r>
      <w:r w:rsidR="00246B04" w:rsidRPr="00DC3D98">
        <w:rPr>
          <w:rFonts w:eastAsiaTheme="majorEastAsia"/>
          <w:bCs w:val="0"/>
          <w:noProof/>
          <w:szCs w:val="24"/>
          <w:lang w:eastAsia="lt-LT"/>
        </w:rPr>
        <w:t xml:space="preserve">Kliniškai reikšmingos procedūros: kaklo </w:t>
      </w:r>
      <w:r w:rsidR="00246B04" w:rsidRPr="00FE116F">
        <w:rPr>
          <w:rFonts w:eastAsiaTheme="majorEastAsia"/>
          <w:bCs w:val="0"/>
          <w:noProof/>
          <w:szCs w:val="24"/>
          <w:lang w:eastAsia="lt-LT"/>
        </w:rPr>
        <w:t>imobilizacija</w:t>
      </w:r>
      <w:r w:rsidR="00FE116F" w:rsidRPr="00FE116F">
        <w:rPr>
          <w:szCs w:val="24"/>
        </w:rPr>
        <w:t xml:space="preserve"> ikistacionariniu laikotarpiu ir priėmimo</w:t>
      </w:r>
      <w:r w:rsidR="00AE505A">
        <w:rPr>
          <w:szCs w:val="24"/>
        </w:rPr>
        <w:t>-skubiosios pagalbos</w:t>
      </w:r>
      <w:r w:rsidR="00FE116F" w:rsidRPr="00FE116F">
        <w:rPr>
          <w:szCs w:val="24"/>
        </w:rPr>
        <w:t xml:space="preserve"> skyriuje</w:t>
      </w:r>
      <w:r w:rsidR="00FE116F">
        <w:rPr>
          <w:szCs w:val="24"/>
        </w:rPr>
        <w:t xml:space="preserve"> 2007 m. ir 2012 m.</w:t>
      </w:r>
      <w:bookmarkEnd w:id="54"/>
      <w:bookmarkEnd w:id="55"/>
      <w:bookmarkEnd w:id="56"/>
    </w:p>
    <w:p w:rsidR="005829F6" w:rsidRPr="00A33975" w:rsidRDefault="00914DD3" w:rsidP="005829F6">
      <w:pPr>
        <w:tabs>
          <w:tab w:val="left" w:pos="851"/>
        </w:tabs>
        <w:spacing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V</w:t>
      </w:r>
      <w:r w:rsidR="005829F6">
        <w:rPr>
          <w:rFonts w:ascii="Times New Roman" w:hAnsi="Times New Roman" w:cs="Times New Roman"/>
          <w:bCs/>
          <w:sz w:val="24"/>
          <w:szCs w:val="24"/>
        </w:rPr>
        <w:t>ertinant kaklo imobilizaciją ikistacionariniu laikotarpiu</w:t>
      </w:r>
      <w:r w:rsidR="00004F7A">
        <w:rPr>
          <w:rFonts w:ascii="Times New Roman" w:hAnsi="Times New Roman" w:cs="Times New Roman"/>
          <w:bCs/>
          <w:sz w:val="24"/>
          <w:szCs w:val="24"/>
        </w:rPr>
        <w:t>,</w:t>
      </w:r>
      <w:r w:rsidR="005829F6">
        <w:rPr>
          <w:rFonts w:ascii="Times New Roman" w:hAnsi="Times New Roman" w:cs="Times New Roman"/>
          <w:bCs/>
          <w:sz w:val="24"/>
          <w:szCs w:val="24"/>
        </w:rPr>
        <w:t xml:space="preserve"> buvo nustatyta, kad GMP</w:t>
      </w:r>
      <w:r w:rsidR="00974D76">
        <w:rPr>
          <w:rFonts w:ascii="Times New Roman" w:hAnsi="Times New Roman" w:cs="Times New Roman"/>
          <w:bCs/>
          <w:sz w:val="24"/>
          <w:szCs w:val="24"/>
        </w:rPr>
        <w:t xml:space="preserve"> įstaigos</w:t>
      </w:r>
      <w:r w:rsidR="005829F6">
        <w:rPr>
          <w:rFonts w:ascii="Times New Roman" w:hAnsi="Times New Roman" w:cs="Times New Roman"/>
          <w:bCs/>
          <w:sz w:val="24"/>
          <w:szCs w:val="24"/>
        </w:rPr>
        <w:t xml:space="preserve"> </w:t>
      </w:r>
      <w:r w:rsidR="005829F6">
        <w:rPr>
          <w:rFonts w:ascii="Times New Roman" w:eastAsiaTheme="majorEastAsia" w:hAnsi="Times New Roman" w:cs="Times New Roman"/>
          <w:bCs/>
          <w:sz w:val="24"/>
          <w:szCs w:val="24"/>
        </w:rPr>
        <w:t>2012 m. reikšmingai dažniau atliko šią procedūrą ikistacionariniu laikotarpiu</w:t>
      </w:r>
      <w:r>
        <w:rPr>
          <w:rFonts w:ascii="Times New Roman" w:eastAsiaTheme="majorEastAsia" w:hAnsi="Times New Roman" w:cs="Times New Roman"/>
          <w:bCs/>
          <w:sz w:val="24"/>
          <w:szCs w:val="24"/>
        </w:rPr>
        <w:t>,</w:t>
      </w:r>
      <w:r w:rsidR="005829F6">
        <w:rPr>
          <w:rFonts w:ascii="Times New Roman" w:eastAsiaTheme="majorEastAsia" w:hAnsi="Times New Roman" w:cs="Times New Roman"/>
          <w:bCs/>
          <w:sz w:val="24"/>
          <w:szCs w:val="24"/>
        </w:rPr>
        <w:t xml:space="preserve"> lyginant su 2007 m. Jei 2007 m. kaklo imobilizaci</w:t>
      </w:r>
      <w:r w:rsidR="005829F6" w:rsidRPr="00625499">
        <w:rPr>
          <w:rFonts w:ascii="Times New Roman" w:eastAsiaTheme="majorEastAsia" w:hAnsi="Times New Roman" w:cs="Times New Roman"/>
          <w:bCs/>
          <w:sz w:val="24"/>
          <w:szCs w:val="24"/>
        </w:rPr>
        <w:t xml:space="preserve">ja </w:t>
      </w:r>
      <w:r>
        <w:rPr>
          <w:rFonts w:ascii="Times New Roman" w:eastAsiaTheme="majorEastAsia" w:hAnsi="Times New Roman" w:cs="Times New Roman"/>
          <w:bCs/>
          <w:sz w:val="24"/>
          <w:szCs w:val="24"/>
        </w:rPr>
        <w:t xml:space="preserve">ikistacionariniu laikotarpiu </w:t>
      </w:r>
      <w:r w:rsidR="005829F6" w:rsidRPr="00625499">
        <w:rPr>
          <w:rFonts w:ascii="Times New Roman" w:eastAsiaTheme="majorEastAsia" w:hAnsi="Times New Roman" w:cs="Times New Roman"/>
          <w:bCs/>
          <w:sz w:val="24"/>
          <w:szCs w:val="24"/>
        </w:rPr>
        <w:t>buvo</w:t>
      </w:r>
      <w:r w:rsidR="005829F6">
        <w:rPr>
          <w:rFonts w:ascii="Times New Roman" w:eastAsiaTheme="majorEastAsia" w:hAnsi="Times New Roman" w:cs="Times New Roman"/>
          <w:bCs/>
          <w:sz w:val="24"/>
          <w:szCs w:val="24"/>
        </w:rPr>
        <w:t xml:space="preserve"> pritaikyta 54 pacientams</w:t>
      </w:r>
      <w:r w:rsidR="005829F6" w:rsidRPr="00090C90">
        <w:rPr>
          <w:rFonts w:ascii="Times New Roman" w:eastAsiaTheme="majorEastAsia" w:hAnsi="Times New Roman" w:cs="Times New Roman"/>
          <w:bCs/>
          <w:sz w:val="24"/>
          <w:szCs w:val="24"/>
        </w:rPr>
        <w:t xml:space="preserve"> </w:t>
      </w:r>
      <w:r w:rsidR="005829F6">
        <w:rPr>
          <w:rFonts w:ascii="Times New Roman" w:eastAsiaTheme="majorEastAsia" w:hAnsi="Times New Roman" w:cs="Times New Roman"/>
          <w:bCs/>
          <w:sz w:val="24"/>
          <w:szCs w:val="24"/>
        </w:rPr>
        <w:t xml:space="preserve">iš </w:t>
      </w:r>
      <w:r w:rsidR="005829F6" w:rsidRPr="00090C90">
        <w:rPr>
          <w:rFonts w:ascii="Times New Roman" w:eastAsiaTheme="majorEastAsia" w:hAnsi="Times New Roman" w:cs="Times New Roman"/>
          <w:bCs/>
          <w:sz w:val="24"/>
          <w:szCs w:val="24"/>
        </w:rPr>
        <w:t>197</w:t>
      </w:r>
      <w:r w:rsidR="005829F6">
        <w:rPr>
          <w:rFonts w:ascii="Times New Roman" w:eastAsiaTheme="majorEastAsia" w:hAnsi="Times New Roman" w:cs="Times New Roman"/>
          <w:bCs/>
          <w:sz w:val="24"/>
          <w:szCs w:val="24"/>
        </w:rPr>
        <w:t xml:space="preserve"> išanalizuotų atvejų</w:t>
      </w:r>
      <w:r w:rsidR="005829F6" w:rsidRPr="00F415DC">
        <w:rPr>
          <w:rFonts w:ascii="Times New Roman" w:eastAsiaTheme="majorEastAsia" w:hAnsi="Times New Roman" w:cs="Times New Roman"/>
          <w:bCs/>
          <w:sz w:val="24"/>
          <w:szCs w:val="24"/>
        </w:rPr>
        <w:t xml:space="preserve"> </w:t>
      </w:r>
      <w:r w:rsidR="005829F6">
        <w:rPr>
          <w:rFonts w:ascii="Times New Roman" w:eastAsiaTheme="majorEastAsia" w:hAnsi="Times New Roman" w:cs="Times New Roman"/>
          <w:bCs/>
          <w:sz w:val="24"/>
          <w:szCs w:val="24"/>
        </w:rPr>
        <w:t>(27,41</w:t>
      </w:r>
      <w:r>
        <w:rPr>
          <w:rFonts w:ascii="Times New Roman" w:eastAsiaTheme="majorEastAsia" w:hAnsi="Times New Roman" w:cs="Times New Roman"/>
          <w:bCs/>
          <w:sz w:val="24"/>
          <w:szCs w:val="24"/>
        </w:rPr>
        <w:t xml:space="preserve"> proc.</w:t>
      </w:r>
      <w:r w:rsidR="005829F6">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tai </w:t>
      </w:r>
      <w:r w:rsidR="005829F6">
        <w:rPr>
          <w:rFonts w:ascii="Times New Roman" w:eastAsiaTheme="majorEastAsia" w:hAnsi="Times New Roman" w:cs="Times New Roman"/>
          <w:bCs/>
          <w:sz w:val="24"/>
          <w:szCs w:val="24"/>
        </w:rPr>
        <w:t>2012 m. – 77 pacientams</w:t>
      </w:r>
      <w:r w:rsidR="005829F6" w:rsidRPr="00090C90">
        <w:rPr>
          <w:rFonts w:ascii="Times New Roman" w:eastAsiaTheme="majorEastAsia" w:hAnsi="Times New Roman" w:cs="Times New Roman"/>
          <w:bCs/>
          <w:sz w:val="24"/>
          <w:szCs w:val="24"/>
        </w:rPr>
        <w:t xml:space="preserve"> </w:t>
      </w:r>
      <w:r w:rsidR="005829F6">
        <w:rPr>
          <w:rFonts w:ascii="Times New Roman" w:eastAsiaTheme="majorEastAsia" w:hAnsi="Times New Roman" w:cs="Times New Roman"/>
          <w:bCs/>
          <w:sz w:val="24"/>
          <w:szCs w:val="24"/>
        </w:rPr>
        <w:t xml:space="preserve">iš </w:t>
      </w:r>
      <w:r w:rsidR="005829F6" w:rsidRPr="00312224">
        <w:rPr>
          <w:rFonts w:ascii="Times New Roman" w:eastAsiaTheme="majorEastAsia" w:hAnsi="Times New Roman" w:cs="Times New Roman"/>
          <w:bCs/>
          <w:sz w:val="24"/>
          <w:szCs w:val="24"/>
        </w:rPr>
        <w:t>208</w:t>
      </w:r>
      <w:r w:rsidR="005829F6">
        <w:rPr>
          <w:rFonts w:ascii="Times New Roman" w:eastAsiaTheme="majorEastAsia" w:hAnsi="Times New Roman" w:cs="Times New Roman"/>
          <w:bCs/>
          <w:sz w:val="24"/>
          <w:szCs w:val="24"/>
        </w:rPr>
        <w:t xml:space="preserve"> (37,02</w:t>
      </w:r>
      <w:r>
        <w:rPr>
          <w:rFonts w:ascii="Times New Roman" w:eastAsiaTheme="majorEastAsia" w:hAnsi="Times New Roman" w:cs="Times New Roman"/>
          <w:bCs/>
          <w:sz w:val="24"/>
          <w:szCs w:val="24"/>
        </w:rPr>
        <w:t xml:space="preserve"> proc.</w:t>
      </w:r>
      <w:r w:rsidR="005829F6" w:rsidRPr="00F415DC">
        <w:rPr>
          <w:rFonts w:ascii="Times New Roman" w:eastAsiaTheme="majorEastAsia" w:hAnsi="Times New Roman" w:cs="Times New Roman"/>
          <w:bCs/>
          <w:sz w:val="24"/>
          <w:szCs w:val="24"/>
        </w:rPr>
        <w:t xml:space="preserve">) </w:t>
      </w:r>
      <w:r w:rsidR="005829F6">
        <w:rPr>
          <w:rFonts w:ascii="Times New Roman" w:hAnsi="Times New Roman" w:cs="Times New Roman"/>
          <w:bCs/>
          <w:sz w:val="24"/>
          <w:szCs w:val="24"/>
        </w:rPr>
        <w:t>(p=0,044). Šių procedūrų skaičius priėmimo</w:t>
      </w:r>
      <w:r w:rsidR="00AE505A">
        <w:rPr>
          <w:rFonts w:ascii="Times New Roman" w:hAnsi="Times New Roman" w:cs="Times New Roman"/>
          <w:bCs/>
          <w:sz w:val="24"/>
          <w:szCs w:val="24"/>
        </w:rPr>
        <w:t>-skubiosios pagalbos</w:t>
      </w:r>
      <w:r w:rsidR="005829F6">
        <w:rPr>
          <w:rFonts w:ascii="Times New Roman" w:hAnsi="Times New Roman" w:cs="Times New Roman"/>
          <w:bCs/>
          <w:sz w:val="24"/>
          <w:szCs w:val="24"/>
        </w:rPr>
        <w:t xml:space="preserve"> skyriuose reikšmingai nekito: </w:t>
      </w:r>
      <w:r w:rsidR="005829F6">
        <w:rPr>
          <w:rFonts w:ascii="Times New Roman" w:eastAsiaTheme="majorEastAsia" w:hAnsi="Times New Roman" w:cs="Times New Roman"/>
          <w:bCs/>
          <w:sz w:val="24"/>
          <w:szCs w:val="24"/>
        </w:rPr>
        <w:t xml:space="preserve">2007 m. </w:t>
      </w:r>
      <w:r>
        <w:rPr>
          <w:rFonts w:ascii="Times New Roman" w:eastAsiaTheme="majorEastAsia" w:hAnsi="Times New Roman" w:cs="Times New Roman"/>
          <w:bCs/>
          <w:sz w:val="24"/>
          <w:szCs w:val="24"/>
        </w:rPr>
        <w:t>procedūra atlikta</w:t>
      </w:r>
      <w:r w:rsidR="005829F6">
        <w:rPr>
          <w:rFonts w:ascii="Times New Roman" w:eastAsiaTheme="majorEastAsia" w:hAnsi="Times New Roman" w:cs="Times New Roman"/>
          <w:bCs/>
          <w:sz w:val="24"/>
          <w:szCs w:val="24"/>
        </w:rPr>
        <w:t xml:space="preserve"> </w:t>
      </w:r>
      <w:r w:rsidR="005829F6" w:rsidRPr="00387398">
        <w:rPr>
          <w:rFonts w:ascii="Times New Roman" w:eastAsiaTheme="majorEastAsia" w:hAnsi="Times New Roman" w:cs="Times New Roman"/>
          <w:bCs/>
          <w:sz w:val="24"/>
          <w:szCs w:val="24"/>
        </w:rPr>
        <w:t>21</w:t>
      </w:r>
      <w:r w:rsidR="005829F6">
        <w:rPr>
          <w:rFonts w:ascii="Times New Roman" w:eastAsiaTheme="majorEastAsia" w:hAnsi="Times New Roman" w:cs="Times New Roman"/>
          <w:bCs/>
          <w:sz w:val="24"/>
          <w:szCs w:val="24"/>
        </w:rPr>
        <w:t xml:space="preserve"> pacient</w:t>
      </w:r>
      <w:r>
        <w:rPr>
          <w:rFonts w:ascii="Times New Roman" w:eastAsiaTheme="majorEastAsia" w:hAnsi="Times New Roman" w:cs="Times New Roman"/>
          <w:bCs/>
          <w:sz w:val="24"/>
          <w:szCs w:val="24"/>
        </w:rPr>
        <w:t>ui</w:t>
      </w:r>
      <w:r w:rsidR="005829F6" w:rsidRPr="00090C90">
        <w:rPr>
          <w:rFonts w:ascii="Times New Roman" w:eastAsiaTheme="majorEastAsia" w:hAnsi="Times New Roman" w:cs="Times New Roman"/>
          <w:bCs/>
          <w:sz w:val="24"/>
          <w:szCs w:val="24"/>
        </w:rPr>
        <w:t xml:space="preserve"> </w:t>
      </w:r>
      <w:r w:rsidR="005829F6">
        <w:rPr>
          <w:rFonts w:ascii="Times New Roman" w:eastAsiaTheme="majorEastAsia" w:hAnsi="Times New Roman" w:cs="Times New Roman"/>
          <w:bCs/>
          <w:sz w:val="24"/>
          <w:szCs w:val="24"/>
        </w:rPr>
        <w:t xml:space="preserve">iš </w:t>
      </w:r>
      <w:r w:rsidR="005829F6" w:rsidRPr="00090C90">
        <w:rPr>
          <w:rFonts w:ascii="Times New Roman" w:eastAsiaTheme="majorEastAsia" w:hAnsi="Times New Roman" w:cs="Times New Roman"/>
          <w:bCs/>
          <w:sz w:val="24"/>
          <w:szCs w:val="24"/>
        </w:rPr>
        <w:t>197</w:t>
      </w:r>
      <w:r w:rsidR="005829F6">
        <w:rPr>
          <w:rFonts w:ascii="Times New Roman" w:eastAsiaTheme="majorEastAsia" w:hAnsi="Times New Roman" w:cs="Times New Roman"/>
          <w:bCs/>
          <w:sz w:val="24"/>
          <w:szCs w:val="24"/>
        </w:rPr>
        <w:t xml:space="preserve"> išanalizuotų atvejų</w:t>
      </w:r>
      <w:r w:rsidR="005829F6" w:rsidRPr="00F415DC">
        <w:rPr>
          <w:rFonts w:ascii="Times New Roman" w:eastAsiaTheme="majorEastAsia" w:hAnsi="Times New Roman" w:cs="Times New Roman"/>
          <w:bCs/>
          <w:sz w:val="24"/>
          <w:szCs w:val="24"/>
        </w:rPr>
        <w:t xml:space="preserve"> </w:t>
      </w:r>
      <w:r w:rsidR="005829F6">
        <w:rPr>
          <w:rFonts w:ascii="Times New Roman" w:eastAsiaTheme="majorEastAsia" w:hAnsi="Times New Roman" w:cs="Times New Roman"/>
          <w:bCs/>
          <w:sz w:val="24"/>
          <w:szCs w:val="24"/>
        </w:rPr>
        <w:t>(</w:t>
      </w:r>
      <w:r w:rsidR="005829F6" w:rsidRPr="00387398">
        <w:rPr>
          <w:rFonts w:ascii="Times New Roman" w:eastAsiaTheme="majorEastAsia" w:hAnsi="Times New Roman" w:cs="Times New Roman"/>
          <w:bCs/>
          <w:sz w:val="24"/>
          <w:szCs w:val="24"/>
        </w:rPr>
        <w:t>10,70</w:t>
      </w:r>
      <w:r>
        <w:rPr>
          <w:rFonts w:ascii="Times New Roman" w:eastAsiaTheme="majorEastAsia" w:hAnsi="Times New Roman" w:cs="Times New Roman"/>
          <w:bCs/>
          <w:sz w:val="24"/>
          <w:szCs w:val="24"/>
        </w:rPr>
        <w:t xml:space="preserve"> proc.</w:t>
      </w:r>
      <w:r w:rsidR="005829F6">
        <w:rPr>
          <w:rFonts w:ascii="Times New Roman" w:eastAsiaTheme="majorEastAsia" w:hAnsi="Times New Roman" w:cs="Times New Roman"/>
          <w:bCs/>
          <w:sz w:val="24"/>
          <w:szCs w:val="24"/>
        </w:rPr>
        <w:t xml:space="preserve">), 2012 m. – </w:t>
      </w:r>
      <w:r w:rsidR="005829F6" w:rsidRPr="00387398">
        <w:rPr>
          <w:rFonts w:ascii="Times New Roman" w:eastAsiaTheme="majorEastAsia" w:hAnsi="Times New Roman" w:cs="Times New Roman"/>
          <w:bCs/>
          <w:sz w:val="24"/>
          <w:szCs w:val="24"/>
        </w:rPr>
        <w:t>16</w:t>
      </w:r>
      <w:r w:rsidR="005829F6">
        <w:rPr>
          <w:rFonts w:ascii="Times New Roman" w:eastAsiaTheme="majorEastAsia" w:hAnsi="Times New Roman" w:cs="Times New Roman"/>
          <w:bCs/>
          <w:sz w:val="24"/>
          <w:szCs w:val="24"/>
        </w:rPr>
        <w:t xml:space="preserve"> pacient</w:t>
      </w:r>
      <w:r>
        <w:rPr>
          <w:rFonts w:ascii="Times New Roman" w:eastAsiaTheme="majorEastAsia" w:hAnsi="Times New Roman" w:cs="Times New Roman"/>
          <w:bCs/>
          <w:sz w:val="24"/>
          <w:szCs w:val="24"/>
        </w:rPr>
        <w:t>ų</w:t>
      </w:r>
      <w:r w:rsidR="005829F6" w:rsidRPr="00090C90">
        <w:rPr>
          <w:rFonts w:ascii="Times New Roman" w:eastAsiaTheme="majorEastAsia" w:hAnsi="Times New Roman" w:cs="Times New Roman"/>
          <w:bCs/>
          <w:sz w:val="24"/>
          <w:szCs w:val="24"/>
        </w:rPr>
        <w:t xml:space="preserve"> </w:t>
      </w:r>
      <w:r w:rsidR="005829F6">
        <w:rPr>
          <w:rFonts w:ascii="Times New Roman" w:eastAsiaTheme="majorEastAsia" w:hAnsi="Times New Roman" w:cs="Times New Roman"/>
          <w:bCs/>
          <w:sz w:val="24"/>
          <w:szCs w:val="24"/>
        </w:rPr>
        <w:t xml:space="preserve">iš </w:t>
      </w:r>
      <w:r w:rsidR="005829F6" w:rsidRPr="00312224">
        <w:rPr>
          <w:rFonts w:ascii="Times New Roman" w:eastAsiaTheme="majorEastAsia" w:hAnsi="Times New Roman" w:cs="Times New Roman"/>
          <w:bCs/>
          <w:sz w:val="24"/>
          <w:szCs w:val="24"/>
        </w:rPr>
        <w:t>208</w:t>
      </w:r>
      <w:r w:rsidR="005829F6">
        <w:rPr>
          <w:rFonts w:ascii="Times New Roman" w:eastAsiaTheme="majorEastAsia" w:hAnsi="Times New Roman" w:cs="Times New Roman"/>
          <w:bCs/>
          <w:sz w:val="24"/>
          <w:szCs w:val="24"/>
        </w:rPr>
        <w:t xml:space="preserve"> (</w:t>
      </w:r>
      <w:r w:rsidR="005829F6" w:rsidRPr="00387398">
        <w:rPr>
          <w:rFonts w:ascii="Times New Roman" w:eastAsiaTheme="majorEastAsia" w:hAnsi="Times New Roman" w:cs="Times New Roman"/>
          <w:bCs/>
          <w:sz w:val="24"/>
          <w:szCs w:val="24"/>
        </w:rPr>
        <w:t>7,70</w:t>
      </w:r>
      <w:r>
        <w:rPr>
          <w:rFonts w:ascii="Times New Roman" w:eastAsiaTheme="majorEastAsia" w:hAnsi="Times New Roman" w:cs="Times New Roman"/>
          <w:bCs/>
          <w:sz w:val="24"/>
          <w:szCs w:val="24"/>
        </w:rPr>
        <w:t xml:space="preserve"> proc.</w:t>
      </w:r>
      <w:r w:rsidR="005829F6" w:rsidRPr="00F415DC">
        <w:rPr>
          <w:rFonts w:ascii="Times New Roman" w:eastAsiaTheme="majorEastAsia" w:hAnsi="Times New Roman" w:cs="Times New Roman"/>
          <w:bCs/>
          <w:sz w:val="24"/>
          <w:szCs w:val="24"/>
        </w:rPr>
        <w:t>)</w:t>
      </w:r>
      <w:r w:rsidR="005829F6" w:rsidRPr="00387398">
        <w:rPr>
          <w:rFonts w:ascii="Times New Roman" w:eastAsiaTheme="majorEastAsia" w:hAnsi="Times New Roman" w:cs="Times New Roman"/>
          <w:bCs/>
          <w:sz w:val="24"/>
          <w:szCs w:val="24"/>
        </w:rPr>
        <w:t xml:space="preserve"> </w:t>
      </w:r>
      <w:r w:rsidR="005829F6">
        <w:rPr>
          <w:rFonts w:ascii="Times New Roman" w:hAnsi="Times New Roman" w:cs="Times New Roman"/>
          <w:bCs/>
          <w:sz w:val="24"/>
          <w:szCs w:val="24"/>
        </w:rPr>
        <w:t>(p=0,</w:t>
      </w:r>
      <w:r w:rsidR="005829F6" w:rsidRPr="00387398">
        <w:rPr>
          <w:rFonts w:ascii="Times New Roman" w:hAnsi="Times New Roman" w:cs="Times New Roman"/>
          <w:bCs/>
          <w:sz w:val="24"/>
          <w:szCs w:val="24"/>
        </w:rPr>
        <w:t>307</w:t>
      </w:r>
      <w:r w:rsidR="005829F6">
        <w:rPr>
          <w:rFonts w:ascii="Times New Roman" w:hAnsi="Times New Roman" w:cs="Times New Roman"/>
          <w:bCs/>
          <w:sz w:val="24"/>
          <w:szCs w:val="24"/>
        </w:rPr>
        <w:t>).</w:t>
      </w:r>
    </w:p>
    <w:p w:rsidR="005829F6" w:rsidRPr="00A33975" w:rsidRDefault="005829F6" w:rsidP="005829F6">
      <w:pPr>
        <w:tabs>
          <w:tab w:val="left" w:pos="851"/>
        </w:tabs>
        <w:spacing w:line="240" w:lineRule="auto"/>
        <w:ind w:firstLine="709"/>
        <w:jc w:val="both"/>
        <w:rPr>
          <w:rFonts w:ascii="Times New Roman" w:hAnsi="Times New Roman" w:cs="Times New Roman"/>
          <w:bCs/>
          <w:sz w:val="24"/>
          <w:szCs w:val="24"/>
        </w:rPr>
      </w:pPr>
      <w:r>
        <w:rPr>
          <w:rFonts w:ascii="Times New Roman" w:eastAsiaTheme="majorEastAsia" w:hAnsi="Times New Roman" w:cs="Times New Roman"/>
          <w:bCs/>
          <w:sz w:val="24"/>
          <w:szCs w:val="24"/>
        </w:rPr>
        <w:t>Kitų sričių imobilizacija 2007 m. buvo pritaikyta 129 pacientams</w:t>
      </w:r>
      <w:r w:rsidRPr="00090C9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iš </w:t>
      </w:r>
      <w:r w:rsidRPr="00090C90">
        <w:rPr>
          <w:rFonts w:ascii="Times New Roman" w:eastAsiaTheme="majorEastAsia" w:hAnsi="Times New Roman" w:cs="Times New Roman"/>
          <w:bCs/>
          <w:sz w:val="24"/>
          <w:szCs w:val="24"/>
        </w:rPr>
        <w:t>197</w:t>
      </w:r>
      <w:r>
        <w:rPr>
          <w:rFonts w:ascii="Times New Roman" w:eastAsiaTheme="majorEastAsia" w:hAnsi="Times New Roman" w:cs="Times New Roman"/>
          <w:bCs/>
          <w:sz w:val="24"/>
          <w:szCs w:val="24"/>
        </w:rPr>
        <w:t xml:space="preserve"> išanalizuotų atvejų</w:t>
      </w:r>
      <w:r w:rsidRPr="00F415DC">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(65,50</w:t>
      </w:r>
      <w:r w:rsidR="00914DD3">
        <w:rPr>
          <w:rFonts w:ascii="Times New Roman" w:eastAsiaTheme="majorEastAsia" w:hAnsi="Times New Roman" w:cs="Times New Roman"/>
          <w:bCs/>
          <w:sz w:val="24"/>
          <w:szCs w:val="24"/>
        </w:rPr>
        <w:t xml:space="preserve"> proc.</w:t>
      </w:r>
      <w:r>
        <w:rPr>
          <w:rFonts w:ascii="Times New Roman" w:eastAsiaTheme="majorEastAsia" w:hAnsi="Times New Roman" w:cs="Times New Roman"/>
          <w:bCs/>
          <w:sz w:val="24"/>
          <w:szCs w:val="24"/>
        </w:rPr>
        <w:t>), 2012 m. – 126 pacientams</w:t>
      </w:r>
      <w:r w:rsidRPr="00090C9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iš </w:t>
      </w:r>
      <w:r w:rsidRPr="00312224">
        <w:rPr>
          <w:rFonts w:ascii="Times New Roman" w:eastAsiaTheme="majorEastAsia" w:hAnsi="Times New Roman" w:cs="Times New Roman"/>
          <w:bCs/>
          <w:sz w:val="24"/>
          <w:szCs w:val="24"/>
        </w:rPr>
        <w:t>208</w:t>
      </w:r>
      <w:r>
        <w:rPr>
          <w:rFonts w:ascii="Times New Roman" w:eastAsiaTheme="majorEastAsia" w:hAnsi="Times New Roman" w:cs="Times New Roman"/>
          <w:bCs/>
          <w:sz w:val="24"/>
          <w:szCs w:val="24"/>
        </w:rPr>
        <w:t xml:space="preserve"> (60,30</w:t>
      </w:r>
      <w:r w:rsidR="00914DD3">
        <w:rPr>
          <w:rFonts w:ascii="Times New Roman" w:eastAsiaTheme="majorEastAsia" w:hAnsi="Times New Roman" w:cs="Times New Roman"/>
          <w:bCs/>
          <w:sz w:val="24"/>
          <w:szCs w:val="24"/>
        </w:rPr>
        <w:t xml:space="preserve"> proc.</w:t>
      </w:r>
      <w:r w:rsidRPr="00F415DC">
        <w:rPr>
          <w:rFonts w:ascii="Times New Roman" w:eastAsiaTheme="majorEastAsia" w:hAnsi="Times New Roman" w:cs="Times New Roman"/>
          <w:bCs/>
          <w:sz w:val="24"/>
          <w:szCs w:val="24"/>
        </w:rPr>
        <w:t xml:space="preserve">) </w:t>
      </w:r>
      <w:r>
        <w:rPr>
          <w:rFonts w:ascii="Times New Roman" w:hAnsi="Times New Roman" w:cs="Times New Roman"/>
          <w:bCs/>
          <w:sz w:val="24"/>
          <w:szCs w:val="24"/>
        </w:rPr>
        <w:t xml:space="preserve">(p=0,354, žr. </w:t>
      </w:r>
      <w:r w:rsidR="00CD5161">
        <w:rPr>
          <w:rFonts w:ascii="Times New Roman" w:hAnsi="Times New Roman" w:cs="Times New Roman"/>
          <w:bCs/>
          <w:sz w:val="24"/>
          <w:szCs w:val="24"/>
        </w:rPr>
        <w:t xml:space="preserve">11 </w:t>
      </w:r>
      <w:r w:rsidR="00914DD3">
        <w:rPr>
          <w:rFonts w:ascii="Times New Roman" w:hAnsi="Times New Roman" w:cs="Times New Roman"/>
          <w:bCs/>
          <w:sz w:val="24"/>
          <w:szCs w:val="24"/>
        </w:rPr>
        <w:t>p</w:t>
      </w:r>
      <w:r w:rsidR="00CD5161">
        <w:rPr>
          <w:rFonts w:ascii="Times New Roman" w:hAnsi="Times New Roman" w:cs="Times New Roman"/>
          <w:bCs/>
          <w:sz w:val="24"/>
          <w:szCs w:val="24"/>
        </w:rPr>
        <w:t>av.</w:t>
      </w:r>
      <w:r w:rsidRPr="00C510D8">
        <w:rPr>
          <w:rFonts w:ascii="Times New Roman" w:hAnsi="Times New Roman" w:cs="Times New Roman"/>
          <w:bCs/>
          <w:sz w:val="24"/>
          <w:szCs w:val="24"/>
        </w:rPr>
        <w:t>)</w:t>
      </w:r>
      <w:r w:rsidR="00914DD3">
        <w:rPr>
          <w:rFonts w:ascii="Times New Roman" w:hAnsi="Times New Roman" w:cs="Times New Roman"/>
          <w:bCs/>
          <w:sz w:val="24"/>
          <w:szCs w:val="24"/>
        </w:rPr>
        <w:t>,</w:t>
      </w:r>
      <w:r>
        <w:rPr>
          <w:rFonts w:ascii="Times New Roman" w:hAnsi="Times New Roman" w:cs="Times New Roman"/>
          <w:bCs/>
          <w:sz w:val="24"/>
          <w:szCs w:val="24"/>
        </w:rPr>
        <w:t xml:space="preserve"> ir šis skirtumas nebuvo statistiškai reikšmingas. </w:t>
      </w:r>
    </w:p>
    <w:p w:rsidR="005829F6" w:rsidRDefault="00422537" w:rsidP="00004F7A">
      <w:pPr>
        <w:tabs>
          <w:tab w:val="left" w:pos="851"/>
        </w:tabs>
        <w:spacing w:after="0" w:line="240" w:lineRule="auto"/>
        <w:jc w:val="center"/>
        <w:rPr>
          <w:sz w:val="24"/>
          <w:szCs w:val="24"/>
          <w:lang w:val="ru-RU"/>
        </w:rPr>
      </w:pPr>
      <w:r>
        <w:rPr>
          <w:rFonts w:ascii="Times New Roman" w:eastAsiaTheme="majorEastAsia" w:hAnsi="Times New Roman" w:cs="Times New Roman"/>
          <w:b/>
          <w:bCs/>
          <w:noProof/>
          <w:sz w:val="24"/>
          <w:szCs w:val="24"/>
          <w:lang w:eastAsia="lt-LT"/>
        </w:rPr>
        <w:drawing>
          <wp:inline distT="0" distB="0" distL="0" distR="0">
            <wp:extent cx="3960000" cy="224336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a imobilizacija.png"/>
                    <pic:cNvPicPr/>
                  </pic:nvPicPr>
                  <pic:blipFill rotWithShape="1">
                    <a:blip r:embed="rId25" cstate="print">
                      <a:extLst>
                        <a:ext uri="{28A0092B-C50C-407E-A947-70E740481C1C}">
                          <a14:useLocalDpi xmlns:a14="http://schemas.microsoft.com/office/drawing/2010/main" val="0"/>
                        </a:ext>
                      </a:extLst>
                    </a:blip>
                    <a:srcRect b="7316"/>
                    <a:stretch/>
                  </pic:blipFill>
                  <pic:spPr bwMode="auto">
                    <a:xfrm>
                      <a:off x="0" y="0"/>
                      <a:ext cx="3960000" cy="2243364"/>
                    </a:xfrm>
                    <a:prstGeom prst="rect">
                      <a:avLst/>
                    </a:prstGeom>
                    <a:ln>
                      <a:noFill/>
                    </a:ln>
                    <a:extLst>
                      <a:ext uri="{53640926-AAD7-44D8-BBD7-CCE9431645EC}">
                        <a14:shadowObscured xmlns:a14="http://schemas.microsoft.com/office/drawing/2010/main"/>
                      </a:ext>
                    </a:extLst>
                  </pic:spPr>
                </pic:pic>
              </a:graphicData>
            </a:graphic>
          </wp:inline>
        </w:drawing>
      </w:r>
    </w:p>
    <w:bookmarkStart w:id="57" w:name="_Toc405812973"/>
    <w:p w:rsidR="00FE116F" w:rsidRPr="003D17A4" w:rsidRDefault="00C82460" w:rsidP="00CD5161">
      <w:pPr>
        <w:pStyle w:val="Antrat"/>
        <w:rPr>
          <w:szCs w:val="24"/>
          <w:lang w:val="ru-RU"/>
        </w:rPr>
      </w:pPr>
      <w:r>
        <w:rPr>
          <w:szCs w:val="24"/>
        </w:rPr>
        <w:fldChar w:fldCharType="begin"/>
      </w:r>
      <w:r w:rsidR="00294329">
        <w:rPr>
          <w:szCs w:val="24"/>
        </w:rPr>
        <w:instrText xml:space="preserve"> SEQ Lygtis \* ARABIC </w:instrText>
      </w:r>
      <w:r>
        <w:rPr>
          <w:szCs w:val="24"/>
        </w:rPr>
        <w:fldChar w:fldCharType="separate"/>
      </w:r>
      <w:bookmarkStart w:id="58" w:name="_Toc405819740"/>
      <w:bookmarkStart w:id="59" w:name="_Toc411940712"/>
      <w:r w:rsidR="007B3896">
        <w:rPr>
          <w:noProof/>
          <w:szCs w:val="24"/>
        </w:rPr>
        <w:t>11</w:t>
      </w:r>
      <w:r>
        <w:rPr>
          <w:szCs w:val="24"/>
        </w:rPr>
        <w:fldChar w:fldCharType="end"/>
      </w:r>
      <w:r w:rsidR="00294329">
        <w:rPr>
          <w:szCs w:val="24"/>
        </w:rPr>
        <w:t xml:space="preserve"> p</w:t>
      </w:r>
      <w:r w:rsidR="00DC3D98" w:rsidRPr="00DC3D98">
        <w:rPr>
          <w:szCs w:val="24"/>
        </w:rPr>
        <w:t xml:space="preserve">av. </w:t>
      </w:r>
      <w:r w:rsidR="00246B04" w:rsidRPr="00DC3D98">
        <w:rPr>
          <w:rFonts w:eastAsiaTheme="majorEastAsia"/>
          <w:noProof/>
          <w:szCs w:val="24"/>
          <w:lang w:eastAsia="lt-LT"/>
        </w:rPr>
        <w:t>Kliniškai reikšmingos procedūros: kitų sričių imobilizacija</w:t>
      </w:r>
      <w:r w:rsidR="00246B04" w:rsidRPr="00DC3D98">
        <w:rPr>
          <w:rFonts w:eastAsiaTheme="majorEastAsia"/>
          <w:b w:val="0"/>
          <w:bCs w:val="0"/>
          <w:noProof/>
          <w:szCs w:val="24"/>
          <w:lang w:eastAsia="lt-LT"/>
        </w:rPr>
        <w:t xml:space="preserve"> </w:t>
      </w:r>
      <w:r w:rsidR="00FE116F" w:rsidRPr="00FE116F">
        <w:rPr>
          <w:szCs w:val="24"/>
        </w:rPr>
        <w:t>ikistacionariniu laikotarpiu ir priėmimo</w:t>
      </w:r>
      <w:r w:rsidR="00AE505A">
        <w:rPr>
          <w:szCs w:val="24"/>
        </w:rPr>
        <w:t>-skubiosios pagalbos</w:t>
      </w:r>
      <w:r w:rsidR="00FE116F" w:rsidRPr="00FE116F">
        <w:rPr>
          <w:szCs w:val="24"/>
        </w:rPr>
        <w:t xml:space="preserve"> skyriuje</w:t>
      </w:r>
      <w:r w:rsidR="00FE116F">
        <w:rPr>
          <w:szCs w:val="24"/>
        </w:rPr>
        <w:t xml:space="preserve"> 2007 m. ir 2012 m.</w:t>
      </w:r>
      <w:bookmarkEnd w:id="57"/>
      <w:bookmarkEnd w:id="58"/>
      <w:bookmarkEnd w:id="59"/>
    </w:p>
    <w:p w:rsidR="005829F6" w:rsidRPr="00A33975" w:rsidRDefault="005829F6" w:rsidP="00527BDB">
      <w:pPr>
        <w:tabs>
          <w:tab w:val="left" w:pos="851"/>
        </w:tabs>
        <w:spacing w:after="12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Vertinant kitų sričių imobilizaciją ikistacionariniu laikotarpiu</w:t>
      </w:r>
      <w:r w:rsidR="00004F7A">
        <w:rPr>
          <w:rFonts w:ascii="Times New Roman" w:hAnsi="Times New Roman" w:cs="Times New Roman"/>
          <w:bCs/>
          <w:sz w:val="24"/>
          <w:szCs w:val="24"/>
        </w:rPr>
        <w:t>,</w:t>
      </w:r>
      <w:r>
        <w:rPr>
          <w:rFonts w:ascii="Times New Roman" w:hAnsi="Times New Roman" w:cs="Times New Roman"/>
          <w:bCs/>
          <w:sz w:val="24"/>
          <w:szCs w:val="24"/>
        </w:rPr>
        <w:t xml:space="preserve"> buvo nustatyta, kad šis rodiklis </w:t>
      </w:r>
      <w:r>
        <w:rPr>
          <w:rFonts w:ascii="Times New Roman" w:eastAsiaTheme="majorEastAsia" w:hAnsi="Times New Roman" w:cs="Times New Roman"/>
          <w:bCs/>
          <w:sz w:val="24"/>
          <w:szCs w:val="24"/>
        </w:rPr>
        <w:t>2012 m. reikšmingai nekito</w:t>
      </w:r>
      <w:r w:rsidR="00914DD3">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lyginant su 2007 m. Jei 2007 m. kitų sričių imobilizaci</w:t>
      </w:r>
      <w:r w:rsidRPr="00625499">
        <w:rPr>
          <w:rFonts w:ascii="Times New Roman" w:eastAsiaTheme="majorEastAsia" w:hAnsi="Times New Roman" w:cs="Times New Roman"/>
          <w:bCs/>
          <w:sz w:val="24"/>
          <w:szCs w:val="24"/>
        </w:rPr>
        <w:t xml:space="preserve">ja </w:t>
      </w:r>
      <w:r>
        <w:rPr>
          <w:rFonts w:ascii="Times New Roman" w:eastAsiaTheme="majorEastAsia" w:hAnsi="Times New Roman" w:cs="Times New Roman"/>
          <w:bCs/>
          <w:sz w:val="24"/>
          <w:szCs w:val="24"/>
        </w:rPr>
        <w:t xml:space="preserve">ikistacionariniu laikotarpiu </w:t>
      </w:r>
      <w:r w:rsidRPr="00625499">
        <w:rPr>
          <w:rFonts w:ascii="Times New Roman" w:eastAsiaTheme="majorEastAsia" w:hAnsi="Times New Roman" w:cs="Times New Roman"/>
          <w:bCs/>
          <w:sz w:val="24"/>
          <w:szCs w:val="24"/>
        </w:rPr>
        <w:t>buvo</w:t>
      </w:r>
      <w:r>
        <w:rPr>
          <w:rFonts w:ascii="Times New Roman" w:eastAsiaTheme="majorEastAsia" w:hAnsi="Times New Roman" w:cs="Times New Roman"/>
          <w:bCs/>
          <w:sz w:val="24"/>
          <w:szCs w:val="24"/>
        </w:rPr>
        <w:t xml:space="preserve"> pritaikyta 8</w:t>
      </w:r>
      <w:r w:rsidRPr="00422537">
        <w:rPr>
          <w:rFonts w:ascii="Times New Roman" w:eastAsiaTheme="majorEastAsia" w:hAnsi="Times New Roman" w:cs="Times New Roman"/>
          <w:bCs/>
          <w:sz w:val="24"/>
          <w:szCs w:val="24"/>
        </w:rPr>
        <w:t>3</w:t>
      </w:r>
      <w:r>
        <w:rPr>
          <w:rFonts w:ascii="Times New Roman" w:eastAsiaTheme="majorEastAsia" w:hAnsi="Times New Roman" w:cs="Times New Roman"/>
          <w:bCs/>
          <w:sz w:val="24"/>
          <w:szCs w:val="24"/>
        </w:rPr>
        <w:t xml:space="preserve"> pacientams</w:t>
      </w:r>
      <w:r w:rsidRPr="00090C9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iš </w:t>
      </w:r>
      <w:r w:rsidRPr="00090C90">
        <w:rPr>
          <w:rFonts w:ascii="Times New Roman" w:eastAsiaTheme="majorEastAsia" w:hAnsi="Times New Roman" w:cs="Times New Roman"/>
          <w:bCs/>
          <w:sz w:val="24"/>
          <w:szCs w:val="24"/>
        </w:rPr>
        <w:t>197</w:t>
      </w:r>
      <w:r>
        <w:rPr>
          <w:rFonts w:ascii="Times New Roman" w:eastAsiaTheme="majorEastAsia" w:hAnsi="Times New Roman" w:cs="Times New Roman"/>
          <w:bCs/>
          <w:sz w:val="24"/>
          <w:szCs w:val="24"/>
        </w:rPr>
        <w:t xml:space="preserve"> išanalizuotų atvejų</w:t>
      </w:r>
      <w:r w:rsidRPr="00F415DC">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(42,13</w:t>
      </w:r>
      <w:r w:rsidR="00914DD3">
        <w:rPr>
          <w:rFonts w:ascii="Times New Roman" w:eastAsiaTheme="majorEastAsia" w:hAnsi="Times New Roman" w:cs="Times New Roman"/>
          <w:bCs/>
          <w:sz w:val="24"/>
          <w:szCs w:val="24"/>
        </w:rPr>
        <w:t xml:space="preserve"> proc.</w:t>
      </w:r>
      <w:r>
        <w:rPr>
          <w:rFonts w:ascii="Times New Roman" w:eastAsiaTheme="majorEastAsia" w:hAnsi="Times New Roman" w:cs="Times New Roman"/>
          <w:bCs/>
          <w:sz w:val="24"/>
          <w:szCs w:val="24"/>
        </w:rPr>
        <w:t>), tai 2012 m. – 83 pacientams</w:t>
      </w:r>
      <w:r w:rsidRPr="00090C9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iš </w:t>
      </w:r>
      <w:r w:rsidRPr="00312224">
        <w:rPr>
          <w:rFonts w:ascii="Times New Roman" w:eastAsiaTheme="majorEastAsia" w:hAnsi="Times New Roman" w:cs="Times New Roman"/>
          <w:bCs/>
          <w:sz w:val="24"/>
          <w:szCs w:val="24"/>
        </w:rPr>
        <w:t>208</w:t>
      </w:r>
      <w:r>
        <w:rPr>
          <w:rFonts w:ascii="Times New Roman" w:eastAsiaTheme="majorEastAsia" w:hAnsi="Times New Roman" w:cs="Times New Roman"/>
          <w:bCs/>
          <w:sz w:val="24"/>
          <w:szCs w:val="24"/>
        </w:rPr>
        <w:t xml:space="preserve"> (39,90</w:t>
      </w:r>
      <w:r w:rsidR="00914DD3">
        <w:rPr>
          <w:rFonts w:ascii="Times New Roman" w:eastAsiaTheme="majorEastAsia" w:hAnsi="Times New Roman" w:cs="Times New Roman"/>
          <w:bCs/>
          <w:sz w:val="24"/>
          <w:szCs w:val="24"/>
        </w:rPr>
        <w:t xml:space="preserve"> proc.</w:t>
      </w:r>
      <w:r w:rsidRPr="00F415DC">
        <w:rPr>
          <w:rFonts w:ascii="Times New Roman" w:eastAsiaTheme="majorEastAsia" w:hAnsi="Times New Roman" w:cs="Times New Roman"/>
          <w:bCs/>
          <w:sz w:val="24"/>
          <w:szCs w:val="24"/>
        </w:rPr>
        <w:t xml:space="preserve">) </w:t>
      </w:r>
      <w:r>
        <w:rPr>
          <w:rFonts w:ascii="Times New Roman" w:hAnsi="Times New Roman" w:cs="Times New Roman"/>
          <w:bCs/>
          <w:sz w:val="24"/>
          <w:szCs w:val="24"/>
        </w:rPr>
        <w:t>(p=0,686).</w:t>
      </w:r>
      <w:r w:rsidRPr="00586116">
        <w:rPr>
          <w:rFonts w:ascii="Times New Roman" w:hAnsi="Times New Roman" w:cs="Times New Roman"/>
          <w:bCs/>
          <w:sz w:val="24"/>
          <w:szCs w:val="24"/>
        </w:rPr>
        <w:t xml:space="preserve"> </w:t>
      </w:r>
      <w:r>
        <w:rPr>
          <w:rFonts w:ascii="Times New Roman" w:hAnsi="Times New Roman" w:cs="Times New Roman"/>
          <w:bCs/>
          <w:sz w:val="24"/>
          <w:szCs w:val="24"/>
        </w:rPr>
        <w:t>Šių procedūrų skaičius priėmimo</w:t>
      </w:r>
      <w:r w:rsidR="00AE505A">
        <w:rPr>
          <w:rFonts w:ascii="Times New Roman" w:hAnsi="Times New Roman" w:cs="Times New Roman"/>
          <w:bCs/>
          <w:sz w:val="24"/>
          <w:szCs w:val="24"/>
        </w:rPr>
        <w:t>-skubiosios pagalbos</w:t>
      </w:r>
      <w:r>
        <w:rPr>
          <w:rFonts w:ascii="Times New Roman" w:hAnsi="Times New Roman" w:cs="Times New Roman"/>
          <w:bCs/>
          <w:sz w:val="24"/>
          <w:szCs w:val="24"/>
        </w:rPr>
        <w:t xml:space="preserve"> skyriuose reikšmingai nekito: </w:t>
      </w:r>
      <w:r>
        <w:rPr>
          <w:rFonts w:ascii="Times New Roman" w:eastAsiaTheme="majorEastAsia" w:hAnsi="Times New Roman" w:cs="Times New Roman"/>
          <w:bCs/>
          <w:sz w:val="24"/>
          <w:szCs w:val="24"/>
        </w:rPr>
        <w:t xml:space="preserve">2007 m. </w:t>
      </w:r>
      <w:r w:rsidR="00914DD3">
        <w:rPr>
          <w:rFonts w:ascii="Times New Roman" w:eastAsiaTheme="majorEastAsia" w:hAnsi="Times New Roman" w:cs="Times New Roman"/>
          <w:bCs/>
          <w:sz w:val="24"/>
          <w:szCs w:val="24"/>
        </w:rPr>
        <w:t>procedūra atlikta</w:t>
      </w:r>
      <w:r>
        <w:rPr>
          <w:rFonts w:ascii="Times New Roman" w:eastAsiaTheme="majorEastAsia" w:hAnsi="Times New Roman" w:cs="Times New Roman"/>
          <w:bCs/>
          <w:sz w:val="24"/>
          <w:szCs w:val="24"/>
        </w:rPr>
        <w:t xml:space="preserve"> </w:t>
      </w:r>
      <w:r w:rsidRPr="00586116">
        <w:rPr>
          <w:rFonts w:ascii="Times New Roman" w:eastAsiaTheme="majorEastAsia" w:hAnsi="Times New Roman" w:cs="Times New Roman"/>
          <w:bCs/>
          <w:sz w:val="24"/>
          <w:szCs w:val="24"/>
        </w:rPr>
        <w:t>67</w:t>
      </w:r>
      <w:r>
        <w:rPr>
          <w:rFonts w:ascii="Times New Roman" w:eastAsiaTheme="majorEastAsia" w:hAnsi="Times New Roman" w:cs="Times New Roman"/>
          <w:bCs/>
          <w:sz w:val="24"/>
          <w:szCs w:val="24"/>
        </w:rPr>
        <w:t xml:space="preserve"> pacientams</w:t>
      </w:r>
      <w:r w:rsidRPr="00090C9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iš </w:t>
      </w:r>
      <w:r w:rsidRPr="00090C90">
        <w:rPr>
          <w:rFonts w:ascii="Times New Roman" w:eastAsiaTheme="majorEastAsia" w:hAnsi="Times New Roman" w:cs="Times New Roman"/>
          <w:bCs/>
          <w:sz w:val="24"/>
          <w:szCs w:val="24"/>
        </w:rPr>
        <w:t>197</w:t>
      </w:r>
      <w:r>
        <w:rPr>
          <w:rFonts w:ascii="Times New Roman" w:eastAsiaTheme="majorEastAsia" w:hAnsi="Times New Roman" w:cs="Times New Roman"/>
          <w:bCs/>
          <w:sz w:val="24"/>
          <w:szCs w:val="24"/>
        </w:rPr>
        <w:t xml:space="preserve"> išanalizuotų atvejų</w:t>
      </w:r>
      <w:r w:rsidRPr="00F415DC">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w:t>
      </w:r>
      <w:r w:rsidRPr="00586116">
        <w:rPr>
          <w:rFonts w:ascii="Times New Roman" w:eastAsiaTheme="majorEastAsia" w:hAnsi="Times New Roman" w:cs="Times New Roman"/>
          <w:bCs/>
          <w:sz w:val="24"/>
          <w:szCs w:val="24"/>
        </w:rPr>
        <w:t>34,00</w:t>
      </w:r>
      <w:r w:rsidR="00914DD3">
        <w:rPr>
          <w:rFonts w:ascii="Times New Roman" w:eastAsiaTheme="majorEastAsia" w:hAnsi="Times New Roman" w:cs="Times New Roman"/>
          <w:bCs/>
          <w:sz w:val="24"/>
          <w:szCs w:val="24"/>
        </w:rPr>
        <w:t xml:space="preserve"> proc.</w:t>
      </w:r>
      <w:r>
        <w:rPr>
          <w:rFonts w:ascii="Times New Roman" w:eastAsiaTheme="majorEastAsia" w:hAnsi="Times New Roman" w:cs="Times New Roman"/>
          <w:bCs/>
          <w:sz w:val="24"/>
          <w:szCs w:val="24"/>
        </w:rPr>
        <w:t xml:space="preserve">), 2012 m. – </w:t>
      </w:r>
      <w:r w:rsidRPr="00586116">
        <w:rPr>
          <w:rFonts w:ascii="Times New Roman" w:eastAsiaTheme="majorEastAsia" w:hAnsi="Times New Roman" w:cs="Times New Roman"/>
          <w:bCs/>
          <w:sz w:val="24"/>
          <w:szCs w:val="24"/>
        </w:rPr>
        <w:t>75</w:t>
      </w:r>
      <w:r>
        <w:rPr>
          <w:rFonts w:ascii="Times New Roman" w:eastAsiaTheme="majorEastAsia" w:hAnsi="Times New Roman" w:cs="Times New Roman"/>
          <w:bCs/>
          <w:sz w:val="24"/>
          <w:szCs w:val="24"/>
        </w:rPr>
        <w:t xml:space="preserve"> pacientams</w:t>
      </w:r>
      <w:r w:rsidRPr="00090C9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iš </w:t>
      </w:r>
      <w:r w:rsidRPr="00312224">
        <w:rPr>
          <w:rFonts w:ascii="Times New Roman" w:eastAsiaTheme="majorEastAsia" w:hAnsi="Times New Roman" w:cs="Times New Roman"/>
          <w:bCs/>
          <w:sz w:val="24"/>
          <w:szCs w:val="24"/>
        </w:rPr>
        <w:t>208</w:t>
      </w:r>
      <w:r>
        <w:rPr>
          <w:rFonts w:ascii="Times New Roman" w:eastAsiaTheme="majorEastAsia" w:hAnsi="Times New Roman" w:cs="Times New Roman"/>
          <w:bCs/>
          <w:sz w:val="24"/>
          <w:szCs w:val="24"/>
        </w:rPr>
        <w:t xml:space="preserve"> (</w:t>
      </w:r>
      <w:r w:rsidRPr="00586116">
        <w:rPr>
          <w:rFonts w:ascii="Times New Roman" w:eastAsiaTheme="majorEastAsia" w:hAnsi="Times New Roman" w:cs="Times New Roman"/>
          <w:bCs/>
          <w:sz w:val="24"/>
          <w:szCs w:val="24"/>
        </w:rPr>
        <w:t>36,10</w:t>
      </w:r>
      <w:r w:rsidR="00914DD3">
        <w:rPr>
          <w:rFonts w:ascii="Times New Roman" w:eastAsiaTheme="majorEastAsia" w:hAnsi="Times New Roman" w:cs="Times New Roman"/>
          <w:bCs/>
          <w:sz w:val="24"/>
          <w:szCs w:val="24"/>
        </w:rPr>
        <w:t xml:space="preserve"> proc.</w:t>
      </w:r>
      <w:r w:rsidRPr="00F415DC">
        <w:rPr>
          <w:rFonts w:ascii="Times New Roman" w:eastAsiaTheme="majorEastAsia" w:hAnsi="Times New Roman" w:cs="Times New Roman"/>
          <w:bCs/>
          <w:sz w:val="24"/>
          <w:szCs w:val="24"/>
        </w:rPr>
        <w:t>)</w:t>
      </w:r>
      <w:r w:rsidRPr="00387398">
        <w:rPr>
          <w:rFonts w:ascii="Times New Roman" w:eastAsiaTheme="majorEastAsia" w:hAnsi="Times New Roman" w:cs="Times New Roman"/>
          <w:bCs/>
          <w:sz w:val="24"/>
          <w:szCs w:val="24"/>
        </w:rPr>
        <w:t xml:space="preserve"> </w:t>
      </w:r>
      <w:r>
        <w:rPr>
          <w:rFonts w:ascii="Times New Roman" w:hAnsi="Times New Roman" w:cs="Times New Roman"/>
          <w:bCs/>
          <w:sz w:val="24"/>
          <w:szCs w:val="24"/>
        </w:rPr>
        <w:t>(p=0,</w:t>
      </w:r>
      <w:r w:rsidRPr="00586116">
        <w:rPr>
          <w:rFonts w:ascii="Times New Roman" w:hAnsi="Times New Roman" w:cs="Times New Roman"/>
          <w:bCs/>
          <w:sz w:val="24"/>
          <w:szCs w:val="24"/>
        </w:rPr>
        <w:t>678</w:t>
      </w:r>
      <w:r>
        <w:rPr>
          <w:rFonts w:ascii="Times New Roman" w:hAnsi="Times New Roman" w:cs="Times New Roman"/>
          <w:bCs/>
          <w:sz w:val="24"/>
          <w:szCs w:val="24"/>
        </w:rPr>
        <w:t>).</w:t>
      </w:r>
    </w:p>
    <w:p w:rsidR="005829F6" w:rsidRPr="004B5A32" w:rsidRDefault="00CA35D5" w:rsidP="00527BDB">
      <w:pPr>
        <w:tabs>
          <w:tab w:val="left" w:pos="851"/>
        </w:tabs>
        <w:spacing w:after="12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V</w:t>
      </w:r>
      <w:r w:rsidR="005829F6">
        <w:rPr>
          <w:rFonts w:ascii="Times New Roman" w:hAnsi="Times New Roman" w:cs="Times New Roman"/>
          <w:bCs/>
          <w:sz w:val="24"/>
          <w:szCs w:val="24"/>
        </w:rPr>
        <w:t>ertinant infuzinę terapiją ikistacionariniu laikotarpiu</w:t>
      </w:r>
      <w:r w:rsidR="00004F7A">
        <w:rPr>
          <w:rFonts w:ascii="Times New Roman" w:hAnsi="Times New Roman" w:cs="Times New Roman"/>
          <w:bCs/>
          <w:sz w:val="24"/>
          <w:szCs w:val="24"/>
        </w:rPr>
        <w:t>,</w:t>
      </w:r>
      <w:r w:rsidR="005829F6">
        <w:rPr>
          <w:rFonts w:ascii="Times New Roman" w:hAnsi="Times New Roman" w:cs="Times New Roman"/>
          <w:bCs/>
          <w:sz w:val="24"/>
          <w:szCs w:val="24"/>
        </w:rPr>
        <w:t xml:space="preserve"> buvo nustatyta, kad </w:t>
      </w:r>
      <w:r w:rsidR="00A137E1">
        <w:rPr>
          <w:rFonts w:ascii="Times New Roman" w:eastAsiaTheme="majorEastAsia" w:hAnsi="Times New Roman" w:cs="Times New Roman"/>
          <w:bCs/>
          <w:sz w:val="24"/>
          <w:szCs w:val="24"/>
        </w:rPr>
        <w:t xml:space="preserve">2012 m. </w:t>
      </w:r>
      <w:r w:rsidR="00A137E1">
        <w:rPr>
          <w:rFonts w:ascii="Times New Roman" w:hAnsi="Times New Roman" w:cs="Times New Roman"/>
          <w:bCs/>
          <w:sz w:val="24"/>
          <w:szCs w:val="24"/>
        </w:rPr>
        <w:t>GMP</w:t>
      </w:r>
      <w:r w:rsidR="00974D76">
        <w:rPr>
          <w:rFonts w:ascii="Times New Roman" w:hAnsi="Times New Roman" w:cs="Times New Roman"/>
          <w:bCs/>
          <w:sz w:val="24"/>
          <w:szCs w:val="24"/>
        </w:rPr>
        <w:t xml:space="preserve"> įstaigos</w:t>
      </w:r>
      <w:r w:rsidR="00A137E1">
        <w:rPr>
          <w:rFonts w:ascii="Times New Roman" w:eastAsiaTheme="majorEastAsia" w:hAnsi="Times New Roman" w:cs="Times New Roman"/>
          <w:bCs/>
          <w:sz w:val="24"/>
          <w:szCs w:val="24"/>
        </w:rPr>
        <w:t xml:space="preserve"> ikistacionariniu laikotarpiu šią procedūrą atliko </w:t>
      </w:r>
      <w:r w:rsidR="00C71396">
        <w:rPr>
          <w:rFonts w:ascii="Times New Roman" w:eastAsiaTheme="majorEastAsia" w:hAnsi="Times New Roman" w:cs="Times New Roman"/>
          <w:bCs/>
          <w:sz w:val="24"/>
          <w:szCs w:val="24"/>
        </w:rPr>
        <w:t>reikšmingai dažniau</w:t>
      </w:r>
      <w:r w:rsidR="00914DD3">
        <w:rPr>
          <w:rFonts w:ascii="Times New Roman" w:eastAsiaTheme="majorEastAsia" w:hAnsi="Times New Roman" w:cs="Times New Roman"/>
          <w:bCs/>
          <w:sz w:val="24"/>
          <w:szCs w:val="24"/>
        </w:rPr>
        <w:t>,</w:t>
      </w:r>
      <w:r w:rsidR="005829F6">
        <w:rPr>
          <w:rFonts w:ascii="Times New Roman" w:eastAsiaTheme="majorEastAsia" w:hAnsi="Times New Roman" w:cs="Times New Roman"/>
          <w:bCs/>
          <w:sz w:val="24"/>
          <w:szCs w:val="24"/>
        </w:rPr>
        <w:t xml:space="preserve"> lyginant su 2007 m. Jei 2007 m. infuzinė terapija</w:t>
      </w:r>
      <w:r w:rsidR="005829F6" w:rsidRPr="00625499">
        <w:rPr>
          <w:rFonts w:ascii="Times New Roman" w:eastAsiaTheme="majorEastAsia" w:hAnsi="Times New Roman" w:cs="Times New Roman"/>
          <w:bCs/>
          <w:sz w:val="24"/>
          <w:szCs w:val="24"/>
        </w:rPr>
        <w:t xml:space="preserve"> </w:t>
      </w:r>
      <w:r w:rsidR="00A137E1">
        <w:rPr>
          <w:rFonts w:ascii="Times New Roman" w:eastAsiaTheme="majorEastAsia" w:hAnsi="Times New Roman" w:cs="Times New Roman"/>
          <w:bCs/>
          <w:sz w:val="24"/>
          <w:szCs w:val="24"/>
        </w:rPr>
        <w:t xml:space="preserve">ikistacionariniu laikotarpiu </w:t>
      </w:r>
      <w:r w:rsidR="005829F6" w:rsidRPr="00625499">
        <w:rPr>
          <w:rFonts w:ascii="Times New Roman" w:eastAsiaTheme="majorEastAsia" w:hAnsi="Times New Roman" w:cs="Times New Roman"/>
          <w:bCs/>
          <w:sz w:val="24"/>
          <w:szCs w:val="24"/>
        </w:rPr>
        <w:t>buvo</w:t>
      </w:r>
      <w:r w:rsidR="005829F6">
        <w:rPr>
          <w:rFonts w:ascii="Times New Roman" w:eastAsiaTheme="majorEastAsia" w:hAnsi="Times New Roman" w:cs="Times New Roman"/>
          <w:bCs/>
          <w:sz w:val="24"/>
          <w:szCs w:val="24"/>
        </w:rPr>
        <w:t xml:space="preserve"> pradėta </w:t>
      </w:r>
      <w:r w:rsidR="005829F6" w:rsidRPr="00B26C59">
        <w:rPr>
          <w:rFonts w:ascii="Times New Roman" w:eastAsiaTheme="majorEastAsia" w:hAnsi="Times New Roman" w:cs="Times New Roman"/>
          <w:bCs/>
          <w:sz w:val="24"/>
          <w:szCs w:val="24"/>
        </w:rPr>
        <w:t>4</w:t>
      </w:r>
      <w:r w:rsidR="005829F6">
        <w:rPr>
          <w:rFonts w:ascii="Times New Roman" w:eastAsiaTheme="majorEastAsia" w:hAnsi="Times New Roman" w:cs="Times New Roman"/>
          <w:bCs/>
          <w:sz w:val="24"/>
          <w:szCs w:val="24"/>
        </w:rPr>
        <w:t>4 pacientams</w:t>
      </w:r>
      <w:r w:rsidR="005829F6" w:rsidRPr="00090C90">
        <w:rPr>
          <w:rFonts w:ascii="Times New Roman" w:eastAsiaTheme="majorEastAsia" w:hAnsi="Times New Roman" w:cs="Times New Roman"/>
          <w:bCs/>
          <w:sz w:val="24"/>
          <w:szCs w:val="24"/>
        </w:rPr>
        <w:t xml:space="preserve"> </w:t>
      </w:r>
      <w:r w:rsidR="005829F6">
        <w:rPr>
          <w:rFonts w:ascii="Times New Roman" w:eastAsiaTheme="majorEastAsia" w:hAnsi="Times New Roman" w:cs="Times New Roman"/>
          <w:bCs/>
          <w:sz w:val="24"/>
          <w:szCs w:val="24"/>
        </w:rPr>
        <w:t xml:space="preserve">iš </w:t>
      </w:r>
      <w:r w:rsidR="005829F6" w:rsidRPr="00090C90">
        <w:rPr>
          <w:rFonts w:ascii="Times New Roman" w:eastAsiaTheme="majorEastAsia" w:hAnsi="Times New Roman" w:cs="Times New Roman"/>
          <w:bCs/>
          <w:sz w:val="24"/>
          <w:szCs w:val="24"/>
        </w:rPr>
        <w:t>197</w:t>
      </w:r>
      <w:r w:rsidR="005829F6">
        <w:rPr>
          <w:rFonts w:ascii="Times New Roman" w:eastAsiaTheme="majorEastAsia" w:hAnsi="Times New Roman" w:cs="Times New Roman"/>
          <w:bCs/>
          <w:sz w:val="24"/>
          <w:szCs w:val="24"/>
        </w:rPr>
        <w:t xml:space="preserve"> išanalizuotų atvejų</w:t>
      </w:r>
      <w:r w:rsidR="005829F6" w:rsidRPr="00F415DC">
        <w:rPr>
          <w:rFonts w:ascii="Times New Roman" w:eastAsiaTheme="majorEastAsia" w:hAnsi="Times New Roman" w:cs="Times New Roman"/>
          <w:bCs/>
          <w:sz w:val="24"/>
          <w:szCs w:val="24"/>
        </w:rPr>
        <w:t xml:space="preserve"> </w:t>
      </w:r>
      <w:r w:rsidR="005829F6">
        <w:rPr>
          <w:rFonts w:ascii="Times New Roman" w:eastAsiaTheme="majorEastAsia" w:hAnsi="Times New Roman" w:cs="Times New Roman"/>
          <w:bCs/>
          <w:sz w:val="24"/>
          <w:szCs w:val="24"/>
        </w:rPr>
        <w:t>(2</w:t>
      </w:r>
      <w:r w:rsidR="005829F6" w:rsidRPr="00B26C59">
        <w:rPr>
          <w:rFonts w:ascii="Times New Roman" w:eastAsiaTheme="majorEastAsia" w:hAnsi="Times New Roman" w:cs="Times New Roman"/>
          <w:bCs/>
          <w:sz w:val="24"/>
          <w:szCs w:val="24"/>
        </w:rPr>
        <w:t>2</w:t>
      </w:r>
      <w:r w:rsidR="005829F6">
        <w:rPr>
          <w:rFonts w:ascii="Times New Roman" w:eastAsiaTheme="majorEastAsia" w:hAnsi="Times New Roman" w:cs="Times New Roman"/>
          <w:bCs/>
          <w:sz w:val="24"/>
          <w:szCs w:val="24"/>
        </w:rPr>
        <w:t>,</w:t>
      </w:r>
      <w:r w:rsidR="005829F6" w:rsidRPr="00B26C59">
        <w:rPr>
          <w:rFonts w:ascii="Times New Roman" w:eastAsiaTheme="majorEastAsia" w:hAnsi="Times New Roman" w:cs="Times New Roman"/>
          <w:bCs/>
          <w:sz w:val="24"/>
          <w:szCs w:val="24"/>
        </w:rPr>
        <w:t>33</w:t>
      </w:r>
      <w:r w:rsidR="00A137E1">
        <w:rPr>
          <w:rFonts w:ascii="Times New Roman" w:eastAsiaTheme="majorEastAsia" w:hAnsi="Times New Roman" w:cs="Times New Roman"/>
          <w:bCs/>
          <w:sz w:val="24"/>
          <w:szCs w:val="24"/>
        </w:rPr>
        <w:t xml:space="preserve"> proc.</w:t>
      </w:r>
      <w:r w:rsidR="005829F6">
        <w:rPr>
          <w:rFonts w:ascii="Times New Roman" w:eastAsiaTheme="majorEastAsia" w:hAnsi="Times New Roman" w:cs="Times New Roman"/>
          <w:bCs/>
          <w:sz w:val="24"/>
          <w:szCs w:val="24"/>
        </w:rPr>
        <w:t xml:space="preserve">), </w:t>
      </w:r>
      <w:r w:rsidR="00A137E1">
        <w:rPr>
          <w:rFonts w:ascii="Times New Roman" w:eastAsiaTheme="majorEastAsia" w:hAnsi="Times New Roman" w:cs="Times New Roman"/>
          <w:bCs/>
          <w:sz w:val="24"/>
          <w:szCs w:val="24"/>
        </w:rPr>
        <w:t xml:space="preserve">tai </w:t>
      </w:r>
      <w:r w:rsidR="005829F6">
        <w:rPr>
          <w:rFonts w:ascii="Times New Roman" w:eastAsiaTheme="majorEastAsia" w:hAnsi="Times New Roman" w:cs="Times New Roman"/>
          <w:bCs/>
          <w:sz w:val="24"/>
          <w:szCs w:val="24"/>
        </w:rPr>
        <w:t xml:space="preserve">2012 m. – </w:t>
      </w:r>
      <w:r w:rsidR="005829F6" w:rsidRPr="00B26C59">
        <w:rPr>
          <w:rFonts w:ascii="Times New Roman" w:eastAsiaTheme="majorEastAsia" w:hAnsi="Times New Roman" w:cs="Times New Roman"/>
          <w:bCs/>
          <w:sz w:val="24"/>
          <w:szCs w:val="24"/>
        </w:rPr>
        <w:t>68</w:t>
      </w:r>
      <w:r w:rsidR="005829F6">
        <w:rPr>
          <w:rFonts w:ascii="Times New Roman" w:eastAsiaTheme="majorEastAsia" w:hAnsi="Times New Roman" w:cs="Times New Roman"/>
          <w:bCs/>
          <w:sz w:val="24"/>
          <w:szCs w:val="24"/>
        </w:rPr>
        <w:t xml:space="preserve"> pacientams</w:t>
      </w:r>
      <w:r w:rsidR="005829F6" w:rsidRPr="00090C90">
        <w:rPr>
          <w:rFonts w:ascii="Times New Roman" w:eastAsiaTheme="majorEastAsia" w:hAnsi="Times New Roman" w:cs="Times New Roman"/>
          <w:bCs/>
          <w:sz w:val="24"/>
          <w:szCs w:val="24"/>
        </w:rPr>
        <w:t xml:space="preserve"> </w:t>
      </w:r>
      <w:r w:rsidR="005829F6">
        <w:rPr>
          <w:rFonts w:ascii="Times New Roman" w:eastAsiaTheme="majorEastAsia" w:hAnsi="Times New Roman" w:cs="Times New Roman"/>
          <w:bCs/>
          <w:sz w:val="24"/>
          <w:szCs w:val="24"/>
        </w:rPr>
        <w:t xml:space="preserve">iš </w:t>
      </w:r>
      <w:r w:rsidR="005829F6" w:rsidRPr="00312224">
        <w:rPr>
          <w:rFonts w:ascii="Times New Roman" w:eastAsiaTheme="majorEastAsia" w:hAnsi="Times New Roman" w:cs="Times New Roman"/>
          <w:bCs/>
          <w:sz w:val="24"/>
          <w:szCs w:val="24"/>
        </w:rPr>
        <w:t>208</w:t>
      </w:r>
      <w:r w:rsidR="005829F6">
        <w:rPr>
          <w:rFonts w:ascii="Times New Roman" w:eastAsiaTheme="majorEastAsia" w:hAnsi="Times New Roman" w:cs="Times New Roman"/>
          <w:bCs/>
          <w:sz w:val="24"/>
          <w:szCs w:val="24"/>
        </w:rPr>
        <w:t xml:space="preserve"> (3</w:t>
      </w:r>
      <w:r w:rsidR="005829F6" w:rsidRPr="00B26C59">
        <w:rPr>
          <w:rFonts w:ascii="Times New Roman" w:eastAsiaTheme="majorEastAsia" w:hAnsi="Times New Roman" w:cs="Times New Roman"/>
          <w:bCs/>
          <w:sz w:val="24"/>
          <w:szCs w:val="24"/>
        </w:rPr>
        <w:t>2</w:t>
      </w:r>
      <w:r w:rsidR="005829F6">
        <w:rPr>
          <w:rFonts w:ascii="Times New Roman" w:eastAsiaTheme="majorEastAsia" w:hAnsi="Times New Roman" w:cs="Times New Roman"/>
          <w:bCs/>
          <w:sz w:val="24"/>
          <w:szCs w:val="24"/>
        </w:rPr>
        <w:t>,</w:t>
      </w:r>
      <w:r w:rsidR="005829F6" w:rsidRPr="00B26C59">
        <w:rPr>
          <w:rFonts w:ascii="Times New Roman" w:eastAsiaTheme="majorEastAsia" w:hAnsi="Times New Roman" w:cs="Times New Roman"/>
          <w:bCs/>
          <w:sz w:val="24"/>
          <w:szCs w:val="24"/>
        </w:rPr>
        <w:t>69</w:t>
      </w:r>
      <w:r w:rsidR="00A137E1">
        <w:rPr>
          <w:rFonts w:ascii="Times New Roman" w:eastAsiaTheme="majorEastAsia" w:hAnsi="Times New Roman" w:cs="Times New Roman"/>
          <w:bCs/>
          <w:sz w:val="24"/>
          <w:szCs w:val="24"/>
        </w:rPr>
        <w:t xml:space="preserve"> proc.</w:t>
      </w:r>
      <w:r w:rsidR="005829F6" w:rsidRPr="00F415DC">
        <w:rPr>
          <w:rFonts w:ascii="Times New Roman" w:eastAsiaTheme="majorEastAsia" w:hAnsi="Times New Roman" w:cs="Times New Roman"/>
          <w:bCs/>
          <w:sz w:val="24"/>
          <w:szCs w:val="24"/>
        </w:rPr>
        <w:t xml:space="preserve">) </w:t>
      </w:r>
      <w:r w:rsidR="005829F6">
        <w:rPr>
          <w:rFonts w:ascii="Times New Roman" w:hAnsi="Times New Roman" w:cs="Times New Roman"/>
          <w:bCs/>
          <w:sz w:val="24"/>
          <w:szCs w:val="24"/>
        </w:rPr>
        <w:t>(p=0,0</w:t>
      </w:r>
      <w:r w:rsidR="005829F6" w:rsidRPr="00714CDF">
        <w:rPr>
          <w:rFonts w:ascii="Times New Roman" w:hAnsi="Times New Roman" w:cs="Times New Roman"/>
          <w:bCs/>
          <w:sz w:val="24"/>
          <w:szCs w:val="24"/>
        </w:rPr>
        <w:t>26</w:t>
      </w:r>
      <w:r w:rsidR="005829F6">
        <w:rPr>
          <w:rFonts w:ascii="Times New Roman" w:hAnsi="Times New Roman" w:cs="Times New Roman"/>
          <w:bCs/>
          <w:sz w:val="24"/>
          <w:szCs w:val="24"/>
        </w:rPr>
        <w:t>).</w:t>
      </w:r>
      <w:r w:rsidR="005829F6" w:rsidRPr="004B5A32">
        <w:rPr>
          <w:rFonts w:ascii="Times New Roman" w:hAnsi="Times New Roman" w:cs="Times New Roman"/>
          <w:bCs/>
          <w:sz w:val="24"/>
          <w:szCs w:val="24"/>
        </w:rPr>
        <w:t xml:space="preserve"> </w:t>
      </w:r>
      <w:r w:rsidR="005829F6">
        <w:rPr>
          <w:rFonts w:ascii="Times New Roman" w:hAnsi="Times New Roman" w:cs="Times New Roman"/>
          <w:bCs/>
          <w:sz w:val="24"/>
          <w:szCs w:val="24"/>
        </w:rPr>
        <w:t>Šių procedūrų skaičius priėmimo</w:t>
      </w:r>
      <w:r w:rsidR="00AE505A">
        <w:rPr>
          <w:rFonts w:ascii="Times New Roman" w:hAnsi="Times New Roman" w:cs="Times New Roman"/>
          <w:bCs/>
          <w:sz w:val="24"/>
          <w:szCs w:val="24"/>
        </w:rPr>
        <w:t>-skubiosios pagalbos</w:t>
      </w:r>
      <w:r w:rsidR="005829F6">
        <w:rPr>
          <w:rFonts w:ascii="Times New Roman" w:hAnsi="Times New Roman" w:cs="Times New Roman"/>
          <w:bCs/>
          <w:sz w:val="24"/>
          <w:szCs w:val="24"/>
        </w:rPr>
        <w:t xml:space="preserve"> skyriuose reikšmingai nekito: </w:t>
      </w:r>
      <w:r w:rsidR="005829F6">
        <w:rPr>
          <w:rFonts w:ascii="Times New Roman" w:eastAsiaTheme="majorEastAsia" w:hAnsi="Times New Roman" w:cs="Times New Roman"/>
          <w:bCs/>
          <w:sz w:val="24"/>
          <w:szCs w:val="24"/>
        </w:rPr>
        <w:t xml:space="preserve">2007 m. </w:t>
      </w:r>
      <w:r w:rsidR="00A137E1">
        <w:rPr>
          <w:rFonts w:ascii="Times New Roman" w:eastAsiaTheme="majorEastAsia" w:hAnsi="Times New Roman" w:cs="Times New Roman"/>
          <w:bCs/>
          <w:sz w:val="24"/>
          <w:szCs w:val="24"/>
        </w:rPr>
        <w:t>procedūra atlikta</w:t>
      </w:r>
      <w:r w:rsidR="005829F6">
        <w:rPr>
          <w:rFonts w:ascii="Times New Roman" w:eastAsiaTheme="majorEastAsia" w:hAnsi="Times New Roman" w:cs="Times New Roman"/>
          <w:bCs/>
          <w:sz w:val="24"/>
          <w:szCs w:val="24"/>
        </w:rPr>
        <w:t xml:space="preserve"> </w:t>
      </w:r>
      <w:r w:rsidR="005829F6" w:rsidRPr="004B5A32">
        <w:rPr>
          <w:rFonts w:ascii="Times New Roman" w:eastAsiaTheme="majorEastAsia" w:hAnsi="Times New Roman" w:cs="Times New Roman"/>
          <w:bCs/>
          <w:sz w:val="24"/>
          <w:szCs w:val="24"/>
        </w:rPr>
        <w:t>128</w:t>
      </w:r>
      <w:r w:rsidR="005829F6">
        <w:rPr>
          <w:rFonts w:ascii="Times New Roman" w:eastAsiaTheme="majorEastAsia" w:hAnsi="Times New Roman" w:cs="Times New Roman"/>
          <w:bCs/>
          <w:sz w:val="24"/>
          <w:szCs w:val="24"/>
        </w:rPr>
        <w:t xml:space="preserve"> pacientams</w:t>
      </w:r>
      <w:r w:rsidR="005829F6" w:rsidRPr="00090C90">
        <w:rPr>
          <w:rFonts w:ascii="Times New Roman" w:eastAsiaTheme="majorEastAsia" w:hAnsi="Times New Roman" w:cs="Times New Roman"/>
          <w:bCs/>
          <w:sz w:val="24"/>
          <w:szCs w:val="24"/>
        </w:rPr>
        <w:t xml:space="preserve"> </w:t>
      </w:r>
      <w:r w:rsidR="005829F6">
        <w:rPr>
          <w:rFonts w:ascii="Times New Roman" w:eastAsiaTheme="majorEastAsia" w:hAnsi="Times New Roman" w:cs="Times New Roman"/>
          <w:bCs/>
          <w:sz w:val="24"/>
          <w:szCs w:val="24"/>
        </w:rPr>
        <w:t xml:space="preserve">iš </w:t>
      </w:r>
      <w:r w:rsidR="005829F6" w:rsidRPr="00090C90">
        <w:rPr>
          <w:rFonts w:ascii="Times New Roman" w:eastAsiaTheme="majorEastAsia" w:hAnsi="Times New Roman" w:cs="Times New Roman"/>
          <w:bCs/>
          <w:sz w:val="24"/>
          <w:szCs w:val="24"/>
        </w:rPr>
        <w:t>197</w:t>
      </w:r>
      <w:r w:rsidR="005829F6">
        <w:rPr>
          <w:rFonts w:ascii="Times New Roman" w:eastAsiaTheme="majorEastAsia" w:hAnsi="Times New Roman" w:cs="Times New Roman"/>
          <w:bCs/>
          <w:sz w:val="24"/>
          <w:szCs w:val="24"/>
        </w:rPr>
        <w:t xml:space="preserve"> išanalizuotų atvejų</w:t>
      </w:r>
      <w:r w:rsidR="005829F6" w:rsidRPr="00F415DC">
        <w:rPr>
          <w:rFonts w:ascii="Times New Roman" w:eastAsiaTheme="majorEastAsia" w:hAnsi="Times New Roman" w:cs="Times New Roman"/>
          <w:bCs/>
          <w:sz w:val="24"/>
          <w:szCs w:val="24"/>
        </w:rPr>
        <w:t xml:space="preserve"> </w:t>
      </w:r>
      <w:r w:rsidR="005829F6">
        <w:rPr>
          <w:rFonts w:ascii="Times New Roman" w:eastAsiaTheme="majorEastAsia" w:hAnsi="Times New Roman" w:cs="Times New Roman"/>
          <w:bCs/>
          <w:sz w:val="24"/>
          <w:szCs w:val="24"/>
        </w:rPr>
        <w:t>(</w:t>
      </w:r>
      <w:r w:rsidR="005829F6" w:rsidRPr="004B5A32">
        <w:rPr>
          <w:rFonts w:ascii="Times New Roman" w:eastAsiaTheme="majorEastAsia" w:hAnsi="Times New Roman" w:cs="Times New Roman"/>
          <w:bCs/>
          <w:sz w:val="24"/>
          <w:szCs w:val="24"/>
        </w:rPr>
        <w:t>65,00</w:t>
      </w:r>
      <w:r w:rsidR="00A137E1">
        <w:rPr>
          <w:rFonts w:ascii="Times New Roman" w:eastAsiaTheme="majorEastAsia" w:hAnsi="Times New Roman" w:cs="Times New Roman"/>
          <w:bCs/>
          <w:sz w:val="24"/>
          <w:szCs w:val="24"/>
        </w:rPr>
        <w:t xml:space="preserve"> proc.</w:t>
      </w:r>
      <w:r w:rsidR="005829F6">
        <w:rPr>
          <w:rFonts w:ascii="Times New Roman" w:eastAsiaTheme="majorEastAsia" w:hAnsi="Times New Roman" w:cs="Times New Roman"/>
          <w:bCs/>
          <w:sz w:val="24"/>
          <w:szCs w:val="24"/>
        </w:rPr>
        <w:t xml:space="preserve">), 2012 m. – </w:t>
      </w:r>
      <w:r w:rsidR="005829F6" w:rsidRPr="004B5A32">
        <w:rPr>
          <w:rFonts w:ascii="Times New Roman" w:eastAsiaTheme="majorEastAsia" w:hAnsi="Times New Roman" w:cs="Times New Roman"/>
          <w:bCs/>
          <w:sz w:val="24"/>
          <w:szCs w:val="24"/>
        </w:rPr>
        <w:t>140</w:t>
      </w:r>
      <w:r w:rsidR="005829F6">
        <w:rPr>
          <w:rFonts w:ascii="Times New Roman" w:eastAsiaTheme="majorEastAsia" w:hAnsi="Times New Roman" w:cs="Times New Roman"/>
          <w:bCs/>
          <w:sz w:val="24"/>
          <w:szCs w:val="24"/>
        </w:rPr>
        <w:t xml:space="preserve"> pacient</w:t>
      </w:r>
      <w:r w:rsidR="00A137E1">
        <w:rPr>
          <w:rFonts w:ascii="Times New Roman" w:eastAsiaTheme="majorEastAsia" w:hAnsi="Times New Roman" w:cs="Times New Roman"/>
          <w:bCs/>
          <w:sz w:val="24"/>
          <w:szCs w:val="24"/>
        </w:rPr>
        <w:t>ų</w:t>
      </w:r>
      <w:r w:rsidR="005829F6" w:rsidRPr="00090C90">
        <w:rPr>
          <w:rFonts w:ascii="Times New Roman" w:eastAsiaTheme="majorEastAsia" w:hAnsi="Times New Roman" w:cs="Times New Roman"/>
          <w:bCs/>
          <w:sz w:val="24"/>
          <w:szCs w:val="24"/>
        </w:rPr>
        <w:t xml:space="preserve"> </w:t>
      </w:r>
      <w:r w:rsidR="005829F6">
        <w:rPr>
          <w:rFonts w:ascii="Times New Roman" w:eastAsiaTheme="majorEastAsia" w:hAnsi="Times New Roman" w:cs="Times New Roman"/>
          <w:bCs/>
          <w:sz w:val="24"/>
          <w:szCs w:val="24"/>
        </w:rPr>
        <w:t xml:space="preserve">iš </w:t>
      </w:r>
      <w:r w:rsidR="005829F6" w:rsidRPr="00312224">
        <w:rPr>
          <w:rFonts w:ascii="Times New Roman" w:eastAsiaTheme="majorEastAsia" w:hAnsi="Times New Roman" w:cs="Times New Roman"/>
          <w:bCs/>
          <w:sz w:val="24"/>
          <w:szCs w:val="24"/>
        </w:rPr>
        <w:t>208</w:t>
      </w:r>
      <w:r w:rsidR="005829F6">
        <w:rPr>
          <w:rFonts w:ascii="Times New Roman" w:eastAsiaTheme="majorEastAsia" w:hAnsi="Times New Roman" w:cs="Times New Roman"/>
          <w:bCs/>
          <w:sz w:val="24"/>
          <w:szCs w:val="24"/>
        </w:rPr>
        <w:t xml:space="preserve"> (</w:t>
      </w:r>
      <w:r w:rsidR="005829F6" w:rsidRPr="004B5A32">
        <w:rPr>
          <w:rFonts w:ascii="Times New Roman" w:eastAsiaTheme="majorEastAsia" w:hAnsi="Times New Roman" w:cs="Times New Roman"/>
          <w:bCs/>
          <w:sz w:val="24"/>
          <w:szCs w:val="24"/>
        </w:rPr>
        <w:t>67,3</w:t>
      </w:r>
      <w:r w:rsidR="00A137E1">
        <w:rPr>
          <w:rFonts w:ascii="Times New Roman" w:eastAsiaTheme="majorEastAsia" w:hAnsi="Times New Roman" w:cs="Times New Roman"/>
          <w:bCs/>
          <w:sz w:val="24"/>
          <w:szCs w:val="24"/>
        </w:rPr>
        <w:t xml:space="preserve"> proc.</w:t>
      </w:r>
      <w:r w:rsidR="005829F6" w:rsidRPr="00F415DC">
        <w:rPr>
          <w:rFonts w:ascii="Times New Roman" w:eastAsiaTheme="majorEastAsia" w:hAnsi="Times New Roman" w:cs="Times New Roman"/>
          <w:bCs/>
          <w:sz w:val="24"/>
          <w:szCs w:val="24"/>
        </w:rPr>
        <w:t>)</w:t>
      </w:r>
      <w:r w:rsidR="005829F6" w:rsidRPr="00387398">
        <w:rPr>
          <w:rFonts w:ascii="Times New Roman" w:eastAsiaTheme="majorEastAsia" w:hAnsi="Times New Roman" w:cs="Times New Roman"/>
          <w:bCs/>
          <w:sz w:val="24"/>
          <w:szCs w:val="24"/>
        </w:rPr>
        <w:t xml:space="preserve"> </w:t>
      </w:r>
      <w:r w:rsidR="005829F6">
        <w:rPr>
          <w:rFonts w:ascii="Times New Roman" w:hAnsi="Times New Roman" w:cs="Times New Roman"/>
          <w:bCs/>
          <w:sz w:val="24"/>
          <w:szCs w:val="24"/>
        </w:rPr>
        <w:t>(p=0,</w:t>
      </w:r>
      <w:r w:rsidR="005829F6" w:rsidRPr="004B5A32">
        <w:rPr>
          <w:rFonts w:ascii="Times New Roman" w:hAnsi="Times New Roman" w:cs="Times New Roman"/>
          <w:bCs/>
          <w:sz w:val="24"/>
          <w:szCs w:val="24"/>
        </w:rPr>
        <w:t>674</w:t>
      </w:r>
      <w:r w:rsidR="005829F6">
        <w:rPr>
          <w:rFonts w:ascii="Times New Roman" w:hAnsi="Times New Roman" w:cs="Times New Roman"/>
          <w:bCs/>
          <w:sz w:val="24"/>
          <w:szCs w:val="24"/>
        </w:rPr>
        <w:t>).</w:t>
      </w:r>
    </w:p>
    <w:p w:rsidR="00246B04" w:rsidRPr="00246B04" w:rsidRDefault="00CA35D5" w:rsidP="00527BDB">
      <w:pPr>
        <w:tabs>
          <w:tab w:val="left" w:pos="851"/>
        </w:tabs>
        <w:spacing w:after="120" w:line="240" w:lineRule="auto"/>
        <w:ind w:firstLine="709"/>
        <w:jc w:val="both"/>
        <w:rPr>
          <w:rFonts w:ascii="Times New Roman" w:eastAsiaTheme="majorEastAsia" w:hAnsi="Times New Roman" w:cs="Times New Roman"/>
          <w:b/>
          <w:bCs/>
          <w:noProof/>
          <w:sz w:val="24"/>
          <w:szCs w:val="24"/>
          <w:lang w:eastAsia="lt-LT"/>
        </w:rPr>
      </w:pPr>
      <w:r>
        <w:rPr>
          <w:rFonts w:ascii="Times New Roman" w:eastAsiaTheme="majorEastAsia" w:hAnsi="Times New Roman" w:cs="Times New Roman"/>
          <w:bCs/>
          <w:sz w:val="24"/>
          <w:szCs w:val="24"/>
        </w:rPr>
        <w:t xml:space="preserve">Infuzinė terapija 2007 m. </w:t>
      </w:r>
      <w:r w:rsidR="00363BB8">
        <w:rPr>
          <w:rFonts w:ascii="Times New Roman" w:eastAsiaTheme="majorEastAsia" w:hAnsi="Times New Roman" w:cs="Times New Roman"/>
          <w:bCs/>
          <w:sz w:val="24"/>
          <w:szCs w:val="24"/>
        </w:rPr>
        <w:t>bendrai</w:t>
      </w:r>
      <w:r>
        <w:rPr>
          <w:rFonts w:ascii="Times New Roman" w:eastAsiaTheme="majorEastAsia" w:hAnsi="Times New Roman" w:cs="Times New Roman"/>
          <w:bCs/>
          <w:sz w:val="24"/>
          <w:szCs w:val="24"/>
        </w:rPr>
        <w:t xml:space="preserve"> buvo pradėta 145 pacientams</w:t>
      </w:r>
      <w:r w:rsidRPr="00090C9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iš </w:t>
      </w:r>
      <w:r w:rsidRPr="00090C90">
        <w:rPr>
          <w:rFonts w:ascii="Times New Roman" w:eastAsiaTheme="majorEastAsia" w:hAnsi="Times New Roman" w:cs="Times New Roman"/>
          <w:bCs/>
          <w:sz w:val="24"/>
          <w:szCs w:val="24"/>
        </w:rPr>
        <w:t>197</w:t>
      </w:r>
      <w:r>
        <w:rPr>
          <w:rFonts w:ascii="Times New Roman" w:eastAsiaTheme="majorEastAsia" w:hAnsi="Times New Roman" w:cs="Times New Roman"/>
          <w:bCs/>
          <w:sz w:val="24"/>
          <w:szCs w:val="24"/>
        </w:rPr>
        <w:t xml:space="preserve"> išanalizuotų atvejų</w:t>
      </w:r>
      <w:r w:rsidRPr="00F415DC">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(73,7</w:t>
      </w:r>
      <w:r w:rsidR="00A137E1">
        <w:rPr>
          <w:rFonts w:ascii="Times New Roman" w:eastAsiaTheme="majorEastAsia" w:hAnsi="Times New Roman" w:cs="Times New Roman"/>
          <w:bCs/>
          <w:sz w:val="24"/>
          <w:szCs w:val="24"/>
        </w:rPr>
        <w:t xml:space="preserve"> proc.</w:t>
      </w:r>
      <w:r>
        <w:rPr>
          <w:rFonts w:ascii="Times New Roman" w:eastAsiaTheme="majorEastAsia" w:hAnsi="Times New Roman" w:cs="Times New Roman"/>
          <w:bCs/>
          <w:sz w:val="24"/>
          <w:szCs w:val="24"/>
        </w:rPr>
        <w:t>), 2012 m. – 163 pacientams</w:t>
      </w:r>
      <w:r w:rsidRPr="00090C9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iš </w:t>
      </w:r>
      <w:r w:rsidRPr="00312224">
        <w:rPr>
          <w:rFonts w:ascii="Times New Roman" w:eastAsiaTheme="majorEastAsia" w:hAnsi="Times New Roman" w:cs="Times New Roman"/>
          <w:bCs/>
          <w:sz w:val="24"/>
          <w:szCs w:val="24"/>
        </w:rPr>
        <w:t>208</w:t>
      </w:r>
      <w:r>
        <w:rPr>
          <w:rFonts w:ascii="Times New Roman" w:eastAsiaTheme="majorEastAsia" w:hAnsi="Times New Roman" w:cs="Times New Roman"/>
          <w:bCs/>
          <w:sz w:val="24"/>
          <w:szCs w:val="24"/>
        </w:rPr>
        <w:t xml:space="preserve"> (77,90</w:t>
      </w:r>
      <w:r w:rsidR="00A137E1">
        <w:rPr>
          <w:rFonts w:ascii="Times New Roman" w:eastAsiaTheme="majorEastAsia" w:hAnsi="Times New Roman" w:cs="Times New Roman"/>
          <w:bCs/>
          <w:sz w:val="24"/>
          <w:szCs w:val="24"/>
        </w:rPr>
        <w:t xml:space="preserve"> proc.</w:t>
      </w:r>
      <w:r w:rsidRPr="00F415DC">
        <w:rPr>
          <w:rFonts w:ascii="Times New Roman" w:eastAsiaTheme="majorEastAsia" w:hAnsi="Times New Roman" w:cs="Times New Roman"/>
          <w:bCs/>
          <w:sz w:val="24"/>
          <w:szCs w:val="24"/>
        </w:rPr>
        <w:t>)</w:t>
      </w:r>
      <w:r>
        <w:rPr>
          <w:rFonts w:ascii="Times New Roman" w:hAnsi="Times New Roman" w:cs="Times New Roman"/>
          <w:bCs/>
          <w:sz w:val="24"/>
          <w:szCs w:val="24"/>
        </w:rPr>
        <w:t xml:space="preserve"> ir šis skirtumas </w:t>
      </w:r>
      <w:r w:rsidR="00004F7A">
        <w:rPr>
          <w:rFonts w:ascii="Times New Roman" w:hAnsi="Times New Roman" w:cs="Times New Roman"/>
          <w:bCs/>
          <w:sz w:val="24"/>
          <w:szCs w:val="24"/>
        </w:rPr>
        <w:t>nebuvo statistiškai reikšmingas</w:t>
      </w:r>
      <w:r w:rsidR="00004F7A" w:rsidRPr="00004F7A">
        <w:rPr>
          <w:rFonts w:ascii="Times New Roman" w:hAnsi="Times New Roman" w:cs="Times New Roman"/>
          <w:bCs/>
          <w:sz w:val="24"/>
          <w:szCs w:val="24"/>
        </w:rPr>
        <w:t xml:space="preserve"> </w:t>
      </w:r>
      <w:r w:rsidR="00004F7A">
        <w:rPr>
          <w:rFonts w:ascii="Times New Roman" w:hAnsi="Times New Roman" w:cs="Times New Roman"/>
          <w:bCs/>
          <w:sz w:val="24"/>
          <w:szCs w:val="24"/>
        </w:rPr>
        <w:t>(p=0,295, žr. 12 pav.</w:t>
      </w:r>
      <w:r w:rsidR="00004F7A" w:rsidRPr="00C510D8">
        <w:rPr>
          <w:rFonts w:ascii="Times New Roman" w:hAnsi="Times New Roman" w:cs="Times New Roman"/>
          <w:bCs/>
          <w:sz w:val="24"/>
          <w:szCs w:val="24"/>
        </w:rPr>
        <w:t>)</w:t>
      </w:r>
      <w:r w:rsidR="00004F7A">
        <w:rPr>
          <w:rFonts w:ascii="Times New Roman" w:hAnsi="Times New Roman" w:cs="Times New Roman"/>
          <w:bCs/>
          <w:sz w:val="24"/>
          <w:szCs w:val="24"/>
        </w:rPr>
        <w:t xml:space="preserve">. </w:t>
      </w:r>
    </w:p>
    <w:p w:rsidR="00090C90" w:rsidRDefault="00457E73" w:rsidP="00DC1364">
      <w:pPr>
        <w:tabs>
          <w:tab w:val="left" w:pos="851"/>
        </w:tabs>
        <w:jc w:val="center"/>
        <w:rPr>
          <w:rFonts w:ascii="Times New Roman" w:eastAsiaTheme="majorEastAsia" w:hAnsi="Times New Roman" w:cs="Times New Roman"/>
          <w:b/>
          <w:bCs/>
          <w:noProof/>
          <w:sz w:val="24"/>
          <w:szCs w:val="24"/>
          <w:lang w:val="ru-RU" w:eastAsia="lt-LT"/>
        </w:rPr>
      </w:pPr>
      <w:r>
        <w:rPr>
          <w:rFonts w:ascii="Times New Roman" w:eastAsiaTheme="majorEastAsia" w:hAnsi="Times New Roman" w:cs="Times New Roman"/>
          <w:b/>
          <w:bCs/>
          <w:noProof/>
          <w:sz w:val="24"/>
          <w:szCs w:val="24"/>
          <w:lang w:eastAsia="lt-LT"/>
        </w:rPr>
        <w:drawing>
          <wp:inline distT="0" distB="0" distL="0" distR="0">
            <wp:extent cx="3960000" cy="222569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uzijos.png"/>
                    <pic:cNvPicPr/>
                  </pic:nvPicPr>
                  <pic:blipFill rotWithShape="1">
                    <a:blip r:embed="rId26" cstate="print">
                      <a:extLst>
                        <a:ext uri="{28A0092B-C50C-407E-A947-70E740481C1C}">
                          <a14:useLocalDpi xmlns:a14="http://schemas.microsoft.com/office/drawing/2010/main" val="0"/>
                        </a:ext>
                      </a:extLst>
                    </a:blip>
                    <a:srcRect b="7717"/>
                    <a:stretch/>
                  </pic:blipFill>
                  <pic:spPr bwMode="auto">
                    <a:xfrm>
                      <a:off x="0" y="0"/>
                      <a:ext cx="3960000" cy="2225697"/>
                    </a:xfrm>
                    <a:prstGeom prst="rect">
                      <a:avLst/>
                    </a:prstGeom>
                    <a:ln>
                      <a:noFill/>
                    </a:ln>
                    <a:extLst>
                      <a:ext uri="{53640926-AAD7-44D8-BBD7-CCE9431645EC}">
                        <a14:shadowObscured xmlns:a14="http://schemas.microsoft.com/office/drawing/2010/main"/>
                      </a:ext>
                    </a:extLst>
                  </pic:spPr>
                </pic:pic>
              </a:graphicData>
            </a:graphic>
          </wp:inline>
        </w:drawing>
      </w:r>
    </w:p>
    <w:bookmarkStart w:id="60" w:name="_Toc405812974"/>
    <w:p w:rsidR="00FE116F" w:rsidRPr="003D17A4" w:rsidRDefault="00C82460" w:rsidP="00CD5161">
      <w:pPr>
        <w:pStyle w:val="Antrat"/>
        <w:rPr>
          <w:szCs w:val="24"/>
          <w:lang w:val="ru-RU"/>
        </w:rPr>
      </w:pPr>
      <w:r>
        <w:rPr>
          <w:szCs w:val="24"/>
        </w:rPr>
        <w:fldChar w:fldCharType="begin"/>
      </w:r>
      <w:r w:rsidR="00294329">
        <w:rPr>
          <w:szCs w:val="24"/>
        </w:rPr>
        <w:instrText xml:space="preserve"> SEQ Lygtis \* ARABIC </w:instrText>
      </w:r>
      <w:r>
        <w:rPr>
          <w:szCs w:val="24"/>
        </w:rPr>
        <w:fldChar w:fldCharType="separate"/>
      </w:r>
      <w:bookmarkStart w:id="61" w:name="_Toc405819741"/>
      <w:bookmarkStart w:id="62" w:name="_Toc411940713"/>
      <w:r w:rsidR="007B3896">
        <w:rPr>
          <w:noProof/>
          <w:szCs w:val="24"/>
        </w:rPr>
        <w:t>12</w:t>
      </w:r>
      <w:r>
        <w:rPr>
          <w:szCs w:val="24"/>
        </w:rPr>
        <w:fldChar w:fldCharType="end"/>
      </w:r>
      <w:r w:rsidR="00294329">
        <w:t xml:space="preserve"> </w:t>
      </w:r>
      <w:r w:rsidR="00294329">
        <w:rPr>
          <w:szCs w:val="24"/>
        </w:rPr>
        <w:t>p</w:t>
      </w:r>
      <w:r w:rsidR="00B03DE4" w:rsidRPr="00B03DE4">
        <w:rPr>
          <w:szCs w:val="24"/>
        </w:rPr>
        <w:t>av.</w:t>
      </w:r>
      <w:r w:rsidR="00B03DE4">
        <w:t xml:space="preserve"> </w:t>
      </w:r>
      <w:r w:rsidR="00246B04" w:rsidRPr="008378C5">
        <w:rPr>
          <w:rFonts w:eastAsiaTheme="majorEastAsia"/>
          <w:noProof/>
          <w:szCs w:val="24"/>
          <w:lang w:eastAsia="lt-LT"/>
        </w:rPr>
        <w:t>Kliniškai reikšmingos procedūros: intraveninės infuzijos</w:t>
      </w:r>
      <w:r w:rsidR="00FE116F" w:rsidRPr="00FE116F">
        <w:rPr>
          <w:szCs w:val="24"/>
        </w:rPr>
        <w:t xml:space="preserve"> ikistacionariniu laikotarpiu ir priėmimo</w:t>
      </w:r>
      <w:r w:rsidR="00AE505A">
        <w:rPr>
          <w:szCs w:val="24"/>
        </w:rPr>
        <w:t>-skubiosios pagalbos</w:t>
      </w:r>
      <w:r w:rsidR="00FE116F" w:rsidRPr="00FE116F">
        <w:rPr>
          <w:szCs w:val="24"/>
        </w:rPr>
        <w:t xml:space="preserve"> skyriuje</w:t>
      </w:r>
      <w:r w:rsidR="00FE116F">
        <w:rPr>
          <w:szCs w:val="24"/>
        </w:rPr>
        <w:t xml:space="preserve"> 2007 m. ir 2012 m.</w:t>
      </w:r>
      <w:bookmarkEnd w:id="60"/>
      <w:bookmarkEnd w:id="61"/>
      <w:bookmarkEnd w:id="62"/>
    </w:p>
    <w:p w:rsidR="00F77BE3" w:rsidRPr="006E3C12" w:rsidRDefault="00A137E1" w:rsidP="008D7B11">
      <w:pPr>
        <w:tabs>
          <w:tab w:val="left" w:pos="851"/>
        </w:tabs>
        <w:spacing w:line="240" w:lineRule="auto"/>
        <w:ind w:firstLine="720"/>
        <w:jc w:val="both"/>
        <w:rPr>
          <w:rFonts w:ascii="Times New Roman" w:hAnsi="Times New Roman" w:cs="Times New Roman"/>
          <w:bCs/>
          <w:sz w:val="24"/>
          <w:szCs w:val="24"/>
        </w:rPr>
      </w:pPr>
      <w:r>
        <w:rPr>
          <w:rFonts w:ascii="Times New Roman" w:eastAsiaTheme="majorEastAsia" w:hAnsi="Times New Roman" w:cs="Times New Roman"/>
          <w:bCs/>
          <w:sz w:val="24"/>
          <w:szCs w:val="24"/>
        </w:rPr>
        <w:t>2007 m. d</w:t>
      </w:r>
      <w:r w:rsidR="00F77BE3">
        <w:rPr>
          <w:rFonts w:ascii="Times New Roman" w:eastAsiaTheme="majorEastAsia" w:hAnsi="Times New Roman" w:cs="Times New Roman"/>
          <w:bCs/>
          <w:sz w:val="24"/>
          <w:szCs w:val="24"/>
        </w:rPr>
        <w:t xml:space="preserve">eguonies ikistacionariniu laikotarpiu buvo skirta </w:t>
      </w:r>
      <w:r w:rsidR="00F77BE3" w:rsidRPr="00BB71AF">
        <w:rPr>
          <w:rFonts w:ascii="Times New Roman" w:eastAsiaTheme="majorEastAsia" w:hAnsi="Times New Roman" w:cs="Times New Roman"/>
          <w:bCs/>
          <w:sz w:val="24"/>
          <w:szCs w:val="24"/>
        </w:rPr>
        <w:t>26</w:t>
      </w:r>
      <w:r w:rsidR="00F77BE3">
        <w:rPr>
          <w:rFonts w:ascii="Times New Roman" w:eastAsiaTheme="majorEastAsia" w:hAnsi="Times New Roman" w:cs="Times New Roman"/>
          <w:bCs/>
          <w:sz w:val="24"/>
          <w:szCs w:val="24"/>
        </w:rPr>
        <w:t xml:space="preserve"> pacientams</w:t>
      </w:r>
      <w:r w:rsidR="00F77BE3" w:rsidRPr="00090C90">
        <w:rPr>
          <w:rFonts w:ascii="Times New Roman" w:eastAsiaTheme="majorEastAsia" w:hAnsi="Times New Roman" w:cs="Times New Roman"/>
          <w:bCs/>
          <w:sz w:val="24"/>
          <w:szCs w:val="24"/>
        </w:rPr>
        <w:t xml:space="preserve"> </w:t>
      </w:r>
      <w:r w:rsidR="00F77BE3">
        <w:rPr>
          <w:rFonts w:ascii="Times New Roman" w:eastAsiaTheme="majorEastAsia" w:hAnsi="Times New Roman" w:cs="Times New Roman"/>
          <w:bCs/>
          <w:sz w:val="24"/>
          <w:szCs w:val="24"/>
        </w:rPr>
        <w:t xml:space="preserve">iš </w:t>
      </w:r>
      <w:r w:rsidR="00F77BE3" w:rsidRPr="00090C90">
        <w:rPr>
          <w:rFonts w:ascii="Times New Roman" w:eastAsiaTheme="majorEastAsia" w:hAnsi="Times New Roman" w:cs="Times New Roman"/>
          <w:bCs/>
          <w:sz w:val="24"/>
          <w:szCs w:val="24"/>
        </w:rPr>
        <w:t>197</w:t>
      </w:r>
      <w:r w:rsidR="00F77BE3">
        <w:rPr>
          <w:rFonts w:ascii="Times New Roman" w:eastAsiaTheme="majorEastAsia" w:hAnsi="Times New Roman" w:cs="Times New Roman"/>
          <w:bCs/>
          <w:sz w:val="24"/>
          <w:szCs w:val="24"/>
        </w:rPr>
        <w:t xml:space="preserve"> išanalizuotų atvejų</w:t>
      </w:r>
      <w:r w:rsidR="00F77BE3" w:rsidRPr="00F415DC">
        <w:rPr>
          <w:rFonts w:ascii="Times New Roman" w:eastAsiaTheme="majorEastAsia" w:hAnsi="Times New Roman" w:cs="Times New Roman"/>
          <w:bCs/>
          <w:sz w:val="24"/>
          <w:szCs w:val="24"/>
        </w:rPr>
        <w:t xml:space="preserve"> </w:t>
      </w:r>
      <w:r w:rsidR="00F77BE3">
        <w:rPr>
          <w:rFonts w:ascii="Times New Roman" w:eastAsiaTheme="majorEastAsia" w:hAnsi="Times New Roman" w:cs="Times New Roman"/>
          <w:bCs/>
          <w:sz w:val="24"/>
          <w:szCs w:val="24"/>
        </w:rPr>
        <w:t>(13,40</w:t>
      </w:r>
      <w:r>
        <w:rPr>
          <w:rFonts w:ascii="Times New Roman" w:eastAsiaTheme="majorEastAsia" w:hAnsi="Times New Roman" w:cs="Times New Roman"/>
          <w:bCs/>
          <w:sz w:val="24"/>
          <w:szCs w:val="24"/>
        </w:rPr>
        <w:t xml:space="preserve"> proc.</w:t>
      </w:r>
      <w:r w:rsidR="00F77BE3">
        <w:rPr>
          <w:rFonts w:ascii="Times New Roman" w:eastAsiaTheme="majorEastAsia" w:hAnsi="Times New Roman" w:cs="Times New Roman"/>
          <w:bCs/>
          <w:sz w:val="24"/>
          <w:szCs w:val="24"/>
        </w:rPr>
        <w:t>), 2012 m. – 11 pacient</w:t>
      </w:r>
      <w:r>
        <w:rPr>
          <w:rFonts w:ascii="Times New Roman" w:eastAsiaTheme="majorEastAsia" w:hAnsi="Times New Roman" w:cs="Times New Roman"/>
          <w:bCs/>
          <w:sz w:val="24"/>
          <w:szCs w:val="24"/>
        </w:rPr>
        <w:t>ų</w:t>
      </w:r>
      <w:r w:rsidR="00F77BE3" w:rsidRPr="00090C90">
        <w:rPr>
          <w:rFonts w:ascii="Times New Roman" w:eastAsiaTheme="majorEastAsia" w:hAnsi="Times New Roman" w:cs="Times New Roman"/>
          <w:bCs/>
          <w:sz w:val="24"/>
          <w:szCs w:val="24"/>
        </w:rPr>
        <w:t xml:space="preserve"> </w:t>
      </w:r>
      <w:r w:rsidR="00F77BE3">
        <w:rPr>
          <w:rFonts w:ascii="Times New Roman" w:eastAsiaTheme="majorEastAsia" w:hAnsi="Times New Roman" w:cs="Times New Roman"/>
          <w:bCs/>
          <w:sz w:val="24"/>
          <w:szCs w:val="24"/>
        </w:rPr>
        <w:t xml:space="preserve">iš </w:t>
      </w:r>
      <w:r w:rsidR="00F77BE3" w:rsidRPr="00312224">
        <w:rPr>
          <w:rFonts w:ascii="Times New Roman" w:eastAsiaTheme="majorEastAsia" w:hAnsi="Times New Roman" w:cs="Times New Roman"/>
          <w:bCs/>
          <w:sz w:val="24"/>
          <w:szCs w:val="24"/>
        </w:rPr>
        <w:t>208</w:t>
      </w:r>
      <w:r w:rsidR="00F77BE3">
        <w:rPr>
          <w:rFonts w:ascii="Times New Roman" w:eastAsiaTheme="majorEastAsia" w:hAnsi="Times New Roman" w:cs="Times New Roman"/>
          <w:bCs/>
          <w:sz w:val="24"/>
          <w:szCs w:val="24"/>
        </w:rPr>
        <w:t xml:space="preserve"> (4,90</w:t>
      </w:r>
      <w:r>
        <w:rPr>
          <w:rFonts w:ascii="Times New Roman" w:eastAsiaTheme="majorEastAsia" w:hAnsi="Times New Roman" w:cs="Times New Roman"/>
          <w:bCs/>
          <w:sz w:val="24"/>
          <w:szCs w:val="24"/>
        </w:rPr>
        <w:t xml:space="preserve"> proc.</w:t>
      </w:r>
      <w:r w:rsidR="00F77BE3" w:rsidRPr="00F415DC">
        <w:rPr>
          <w:rFonts w:ascii="Times New Roman" w:eastAsiaTheme="majorEastAsia" w:hAnsi="Times New Roman" w:cs="Times New Roman"/>
          <w:bCs/>
          <w:sz w:val="24"/>
          <w:szCs w:val="24"/>
        </w:rPr>
        <w:t xml:space="preserve">) </w:t>
      </w:r>
      <w:r w:rsidR="008378C5">
        <w:rPr>
          <w:rFonts w:ascii="Times New Roman" w:hAnsi="Times New Roman" w:cs="Times New Roman"/>
          <w:bCs/>
          <w:sz w:val="24"/>
          <w:szCs w:val="24"/>
        </w:rPr>
        <w:t xml:space="preserve">(p=0,009, žr. </w:t>
      </w:r>
      <w:r w:rsidR="00CD5161">
        <w:rPr>
          <w:rFonts w:ascii="Times New Roman" w:hAnsi="Times New Roman" w:cs="Times New Roman"/>
          <w:bCs/>
          <w:sz w:val="24"/>
          <w:szCs w:val="24"/>
        </w:rPr>
        <w:t xml:space="preserve">13 </w:t>
      </w:r>
      <w:r>
        <w:rPr>
          <w:rFonts w:ascii="Times New Roman" w:hAnsi="Times New Roman" w:cs="Times New Roman"/>
          <w:bCs/>
          <w:sz w:val="24"/>
          <w:szCs w:val="24"/>
        </w:rPr>
        <w:t>p</w:t>
      </w:r>
      <w:r w:rsidR="00CD5161">
        <w:rPr>
          <w:rFonts w:ascii="Times New Roman" w:hAnsi="Times New Roman" w:cs="Times New Roman"/>
          <w:bCs/>
          <w:sz w:val="24"/>
          <w:szCs w:val="24"/>
        </w:rPr>
        <w:t>av.</w:t>
      </w:r>
      <w:r w:rsidR="00F77BE3" w:rsidRPr="00C510D8">
        <w:rPr>
          <w:rFonts w:ascii="Times New Roman" w:hAnsi="Times New Roman" w:cs="Times New Roman"/>
          <w:bCs/>
          <w:sz w:val="24"/>
          <w:szCs w:val="24"/>
        </w:rPr>
        <w:t>)</w:t>
      </w:r>
      <w:r>
        <w:rPr>
          <w:rFonts w:ascii="Times New Roman" w:hAnsi="Times New Roman" w:cs="Times New Roman"/>
          <w:bCs/>
          <w:sz w:val="24"/>
          <w:szCs w:val="24"/>
        </w:rPr>
        <w:t>. Š</w:t>
      </w:r>
      <w:r w:rsidR="00F77BE3">
        <w:rPr>
          <w:rFonts w:ascii="Times New Roman" w:hAnsi="Times New Roman" w:cs="Times New Roman"/>
          <w:bCs/>
          <w:sz w:val="24"/>
          <w:szCs w:val="24"/>
        </w:rPr>
        <w:t xml:space="preserve">is skirtumas yra statistiškai reikšmingas. </w:t>
      </w:r>
    </w:p>
    <w:p w:rsidR="00090C90" w:rsidRPr="004B2E80" w:rsidRDefault="006E3C12" w:rsidP="00CE387D">
      <w:pPr>
        <w:tabs>
          <w:tab w:val="left" w:pos="851"/>
        </w:tabs>
        <w:jc w:val="center"/>
        <w:rPr>
          <w:rFonts w:ascii="Times New Roman" w:eastAsiaTheme="majorEastAsia" w:hAnsi="Times New Roman" w:cs="Times New Roman"/>
          <w:b/>
          <w:bCs/>
          <w:noProof/>
          <w:sz w:val="24"/>
          <w:szCs w:val="24"/>
          <w:lang w:eastAsia="lt-LT"/>
        </w:rPr>
      </w:pPr>
      <w:r>
        <w:rPr>
          <w:rFonts w:ascii="Times New Roman" w:eastAsiaTheme="majorEastAsia" w:hAnsi="Times New Roman" w:cs="Times New Roman"/>
          <w:b/>
          <w:bCs/>
          <w:noProof/>
          <w:sz w:val="24"/>
          <w:szCs w:val="24"/>
          <w:lang w:eastAsia="lt-LT"/>
        </w:rPr>
        <w:lastRenderedPageBreak/>
        <w:drawing>
          <wp:inline distT="0" distB="0" distL="0" distR="0">
            <wp:extent cx="3960000" cy="226268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ygen.png"/>
                    <pic:cNvPicPr/>
                  </pic:nvPicPr>
                  <pic:blipFill rotWithShape="1">
                    <a:blip r:embed="rId27" cstate="print">
                      <a:extLst>
                        <a:ext uri="{28A0092B-C50C-407E-A947-70E740481C1C}">
                          <a14:useLocalDpi xmlns:a14="http://schemas.microsoft.com/office/drawing/2010/main" val="0"/>
                        </a:ext>
                      </a:extLst>
                    </a:blip>
                    <a:srcRect b="7165"/>
                    <a:stretch/>
                  </pic:blipFill>
                  <pic:spPr bwMode="auto">
                    <a:xfrm>
                      <a:off x="0" y="0"/>
                      <a:ext cx="3960000" cy="2262682"/>
                    </a:xfrm>
                    <a:prstGeom prst="rect">
                      <a:avLst/>
                    </a:prstGeom>
                    <a:ln>
                      <a:noFill/>
                    </a:ln>
                    <a:extLst>
                      <a:ext uri="{53640926-AAD7-44D8-BBD7-CCE9431645EC}">
                        <a14:shadowObscured xmlns:a14="http://schemas.microsoft.com/office/drawing/2010/main"/>
                      </a:ext>
                    </a:extLst>
                  </pic:spPr>
                </pic:pic>
              </a:graphicData>
            </a:graphic>
          </wp:inline>
        </w:drawing>
      </w:r>
    </w:p>
    <w:bookmarkStart w:id="63" w:name="_Toc405812975"/>
    <w:p w:rsidR="00FE116F" w:rsidRPr="003D17A4" w:rsidRDefault="00C82460" w:rsidP="00CD5161">
      <w:pPr>
        <w:pStyle w:val="Antrat"/>
        <w:rPr>
          <w:szCs w:val="24"/>
        </w:rPr>
      </w:pPr>
      <w:r>
        <w:rPr>
          <w:szCs w:val="24"/>
        </w:rPr>
        <w:fldChar w:fldCharType="begin"/>
      </w:r>
      <w:r w:rsidR="00294329">
        <w:rPr>
          <w:szCs w:val="24"/>
        </w:rPr>
        <w:instrText xml:space="preserve"> SEQ Lygtis \* ARABIC </w:instrText>
      </w:r>
      <w:r>
        <w:rPr>
          <w:szCs w:val="24"/>
        </w:rPr>
        <w:fldChar w:fldCharType="separate"/>
      </w:r>
      <w:bookmarkStart w:id="64" w:name="_Toc405819742"/>
      <w:bookmarkStart w:id="65" w:name="_Toc411940714"/>
      <w:r w:rsidR="007B3896">
        <w:rPr>
          <w:noProof/>
          <w:szCs w:val="24"/>
        </w:rPr>
        <w:t>13</w:t>
      </w:r>
      <w:r>
        <w:rPr>
          <w:szCs w:val="24"/>
        </w:rPr>
        <w:fldChar w:fldCharType="end"/>
      </w:r>
      <w:r w:rsidR="00294329">
        <w:rPr>
          <w:szCs w:val="24"/>
        </w:rPr>
        <w:t xml:space="preserve"> p</w:t>
      </w:r>
      <w:r w:rsidR="00B03DE4" w:rsidRPr="00B03DE4">
        <w:rPr>
          <w:szCs w:val="24"/>
        </w:rPr>
        <w:t xml:space="preserve">av. </w:t>
      </w:r>
      <w:r w:rsidR="00CE387D" w:rsidRPr="008378C5">
        <w:rPr>
          <w:rFonts w:eastAsiaTheme="majorEastAsia"/>
          <w:noProof/>
          <w:szCs w:val="24"/>
          <w:lang w:eastAsia="lt-LT"/>
        </w:rPr>
        <w:t>Kliniškai reikšmingos procedūros: oksigenoterapija</w:t>
      </w:r>
      <w:r w:rsidR="00FE116F" w:rsidRPr="00FE116F">
        <w:rPr>
          <w:szCs w:val="24"/>
        </w:rPr>
        <w:t xml:space="preserve"> ikistacionariniu laikotarpiu ir priėmimo</w:t>
      </w:r>
      <w:r w:rsidR="00AE505A">
        <w:rPr>
          <w:szCs w:val="24"/>
        </w:rPr>
        <w:t>-skubiosios pagalbos</w:t>
      </w:r>
      <w:r w:rsidR="00FE116F" w:rsidRPr="00FE116F">
        <w:rPr>
          <w:szCs w:val="24"/>
        </w:rPr>
        <w:t xml:space="preserve"> skyriuje</w:t>
      </w:r>
      <w:r w:rsidR="00FE116F">
        <w:rPr>
          <w:szCs w:val="24"/>
        </w:rPr>
        <w:t xml:space="preserve"> 2007 m. ir 2012 m.</w:t>
      </w:r>
      <w:bookmarkEnd w:id="63"/>
      <w:bookmarkEnd w:id="64"/>
      <w:bookmarkEnd w:id="65"/>
    </w:p>
    <w:p w:rsidR="00CA35D5" w:rsidRPr="006E3C12" w:rsidRDefault="00CA35D5" w:rsidP="008D7B11">
      <w:pPr>
        <w:tabs>
          <w:tab w:val="left" w:pos="851"/>
        </w:tabs>
        <w:spacing w:after="12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Ikistacionariniu laikotarpiu deguonis buvo skiriamas tik pavieniams pacientams ir šis rodiklis </w:t>
      </w:r>
      <w:r>
        <w:rPr>
          <w:rFonts w:ascii="Times New Roman" w:eastAsiaTheme="majorEastAsia" w:hAnsi="Times New Roman" w:cs="Times New Roman"/>
          <w:bCs/>
          <w:sz w:val="24"/>
          <w:szCs w:val="24"/>
        </w:rPr>
        <w:t>2012 m. reikšmingai nekito</w:t>
      </w:r>
      <w:r w:rsidR="00BC70A3">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lyginant su 2007 m. Jei 2007 m. kitų sričių imobilizaci</w:t>
      </w:r>
      <w:r w:rsidRPr="00625499">
        <w:rPr>
          <w:rFonts w:ascii="Times New Roman" w:eastAsiaTheme="majorEastAsia" w:hAnsi="Times New Roman" w:cs="Times New Roman"/>
          <w:bCs/>
          <w:sz w:val="24"/>
          <w:szCs w:val="24"/>
        </w:rPr>
        <w:t xml:space="preserve">ja </w:t>
      </w:r>
      <w:r>
        <w:rPr>
          <w:rFonts w:ascii="Times New Roman" w:eastAsiaTheme="majorEastAsia" w:hAnsi="Times New Roman" w:cs="Times New Roman"/>
          <w:bCs/>
          <w:sz w:val="24"/>
          <w:szCs w:val="24"/>
        </w:rPr>
        <w:t xml:space="preserve">ikistacionariniu laikotarpiu </w:t>
      </w:r>
      <w:r w:rsidRPr="00625499">
        <w:rPr>
          <w:rFonts w:ascii="Times New Roman" w:eastAsiaTheme="majorEastAsia" w:hAnsi="Times New Roman" w:cs="Times New Roman"/>
          <w:bCs/>
          <w:sz w:val="24"/>
          <w:szCs w:val="24"/>
        </w:rPr>
        <w:t>buvo</w:t>
      </w:r>
      <w:r>
        <w:rPr>
          <w:rFonts w:ascii="Times New Roman" w:eastAsiaTheme="majorEastAsia" w:hAnsi="Times New Roman" w:cs="Times New Roman"/>
          <w:bCs/>
          <w:sz w:val="24"/>
          <w:szCs w:val="24"/>
        </w:rPr>
        <w:t xml:space="preserve"> pritaikyta 3 pacientams</w:t>
      </w:r>
      <w:r w:rsidRPr="00090C9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iš </w:t>
      </w:r>
      <w:r w:rsidRPr="00090C90">
        <w:rPr>
          <w:rFonts w:ascii="Times New Roman" w:eastAsiaTheme="majorEastAsia" w:hAnsi="Times New Roman" w:cs="Times New Roman"/>
          <w:bCs/>
          <w:sz w:val="24"/>
          <w:szCs w:val="24"/>
        </w:rPr>
        <w:t>197</w:t>
      </w:r>
      <w:r>
        <w:rPr>
          <w:rFonts w:ascii="Times New Roman" w:eastAsiaTheme="majorEastAsia" w:hAnsi="Times New Roman" w:cs="Times New Roman"/>
          <w:bCs/>
          <w:sz w:val="24"/>
          <w:szCs w:val="24"/>
        </w:rPr>
        <w:t xml:space="preserve"> išanalizuotų atvejų</w:t>
      </w:r>
      <w:r w:rsidRPr="00F415DC">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(1,52</w:t>
      </w:r>
      <w:r w:rsidR="00BC70A3">
        <w:rPr>
          <w:rFonts w:ascii="Times New Roman" w:eastAsiaTheme="majorEastAsia" w:hAnsi="Times New Roman" w:cs="Times New Roman"/>
          <w:bCs/>
          <w:sz w:val="24"/>
          <w:szCs w:val="24"/>
        </w:rPr>
        <w:t xml:space="preserve"> proc.</w:t>
      </w:r>
      <w:r>
        <w:rPr>
          <w:rFonts w:ascii="Times New Roman" w:eastAsiaTheme="majorEastAsia" w:hAnsi="Times New Roman" w:cs="Times New Roman"/>
          <w:bCs/>
          <w:sz w:val="24"/>
          <w:szCs w:val="24"/>
        </w:rPr>
        <w:t>), tai 2012 m. – 5 pacientams</w:t>
      </w:r>
      <w:r w:rsidRPr="00090C9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iš </w:t>
      </w:r>
      <w:r w:rsidRPr="00312224">
        <w:rPr>
          <w:rFonts w:ascii="Times New Roman" w:eastAsiaTheme="majorEastAsia" w:hAnsi="Times New Roman" w:cs="Times New Roman"/>
          <w:bCs/>
          <w:sz w:val="24"/>
          <w:szCs w:val="24"/>
        </w:rPr>
        <w:t>208</w:t>
      </w:r>
      <w:r>
        <w:rPr>
          <w:rFonts w:ascii="Times New Roman" w:eastAsiaTheme="majorEastAsia" w:hAnsi="Times New Roman" w:cs="Times New Roman"/>
          <w:bCs/>
          <w:sz w:val="24"/>
          <w:szCs w:val="24"/>
        </w:rPr>
        <w:t xml:space="preserve"> (2,40</w:t>
      </w:r>
      <w:r w:rsidR="00BC70A3">
        <w:rPr>
          <w:rFonts w:ascii="Times New Roman" w:eastAsiaTheme="majorEastAsia" w:hAnsi="Times New Roman" w:cs="Times New Roman"/>
          <w:bCs/>
          <w:sz w:val="24"/>
          <w:szCs w:val="24"/>
        </w:rPr>
        <w:t xml:space="preserve"> proc.</w:t>
      </w:r>
      <w:r w:rsidRPr="00F415DC">
        <w:rPr>
          <w:rFonts w:ascii="Times New Roman" w:eastAsiaTheme="majorEastAsia" w:hAnsi="Times New Roman" w:cs="Times New Roman"/>
          <w:bCs/>
          <w:sz w:val="24"/>
          <w:szCs w:val="24"/>
        </w:rPr>
        <w:t xml:space="preserve">) </w:t>
      </w:r>
      <w:r>
        <w:rPr>
          <w:rFonts w:ascii="Times New Roman" w:hAnsi="Times New Roman" w:cs="Times New Roman"/>
          <w:bCs/>
          <w:sz w:val="24"/>
          <w:szCs w:val="24"/>
        </w:rPr>
        <w:t xml:space="preserve">(p=0,725). Kiek netikėta, kad </w:t>
      </w:r>
      <w:r w:rsidR="00BC70A3">
        <w:rPr>
          <w:rFonts w:ascii="Times New Roman" w:hAnsi="Times New Roman" w:cs="Times New Roman"/>
          <w:bCs/>
          <w:sz w:val="24"/>
          <w:szCs w:val="24"/>
        </w:rPr>
        <w:t>priėmimo</w:t>
      </w:r>
      <w:r w:rsidR="001B15CE">
        <w:rPr>
          <w:rFonts w:ascii="Times New Roman" w:hAnsi="Times New Roman" w:cs="Times New Roman"/>
          <w:bCs/>
          <w:sz w:val="24"/>
          <w:szCs w:val="24"/>
        </w:rPr>
        <w:t>-skubiosios pagalbos</w:t>
      </w:r>
      <w:r w:rsidR="00BC70A3">
        <w:rPr>
          <w:rFonts w:ascii="Times New Roman" w:hAnsi="Times New Roman" w:cs="Times New Roman"/>
          <w:bCs/>
          <w:sz w:val="24"/>
          <w:szCs w:val="24"/>
        </w:rPr>
        <w:t xml:space="preserve"> skyriuose </w:t>
      </w:r>
      <w:r w:rsidR="00004F7A">
        <w:rPr>
          <w:rFonts w:ascii="Times New Roman" w:hAnsi="Times New Roman" w:cs="Times New Roman"/>
          <w:bCs/>
          <w:sz w:val="24"/>
          <w:szCs w:val="24"/>
        </w:rPr>
        <w:t>deguoni</w:t>
      </w:r>
      <w:r>
        <w:rPr>
          <w:rFonts w:ascii="Times New Roman" w:hAnsi="Times New Roman" w:cs="Times New Roman"/>
          <w:bCs/>
          <w:sz w:val="24"/>
          <w:szCs w:val="24"/>
        </w:rPr>
        <w:t xml:space="preserve">s pacientams </w:t>
      </w:r>
      <w:r w:rsidR="00004F7A">
        <w:rPr>
          <w:rFonts w:ascii="Times New Roman" w:hAnsi="Times New Roman" w:cs="Times New Roman"/>
          <w:bCs/>
          <w:sz w:val="24"/>
          <w:szCs w:val="24"/>
        </w:rPr>
        <w:t>buvo skiriamas pakankamai retai</w:t>
      </w:r>
      <w:r>
        <w:rPr>
          <w:rFonts w:ascii="Times New Roman" w:hAnsi="Times New Roman" w:cs="Times New Roman"/>
          <w:bCs/>
          <w:sz w:val="24"/>
          <w:szCs w:val="24"/>
        </w:rPr>
        <w:t xml:space="preserve"> ir tiriamuoju laikotarpiu jo skyrimas reikšmingai sumažėjo dar maždaug </w:t>
      </w:r>
      <w:r w:rsidRPr="006E3C12">
        <w:rPr>
          <w:rFonts w:ascii="Times New Roman" w:hAnsi="Times New Roman" w:cs="Times New Roman"/>
          <w:bCs/>
          <w:sz w:val="24"/>
          <w:szCs w:val="24"/>
        </w:rPr>
        <w:t>10</w:t>
      </w:r>
      <w:r w:rsidR="00BC70A3">
        <w:rPr>
          <w:rFonts w:ascii="Times New Roman" w:hAnsi="Times New Roman" w:cs="Times New Roman"/>
          <w:bCs/>
          <w:sz w:val="24"/>
          <w:szCs w:val="24"/>
        </w:rPr>
        <w:t xml:space="preserve"> proc.</w:t>
      </w:r>
      <w:r w:rsidRPr="004472F2">
        <w:rPr>
          <w:rFonts w:ascii="Times New Roman" w:hAnsi="Times New Roman" w:cs="Times New Roman"/>
          <w:bCs/>
          <w:sz w:val="24"/>
          <w:szCs w:val="24"/>
        </w:rPr>
        <w:t xml:space="preserve">: </w:t>
      </w:r>
      <w:r>
        <w:rPr>
          <w:rFonts w:ascii="Times New Roman" w:eastAsiaTheme="majorEastAsia" w:hAnsi="Times New Roman" w:cs="Times New Roman"/>
          <w:bCs/>
          <w:sz w:val="24"/>
          <w:szCs w:val="24"/>
        </w:rPr>
        <w:t xml:space="preserve">2007 m. </w:t>
      </w:r>
      <w:r w:rsidR="00004F7A">
        <w:rPr>
          <w:rFonts w:ascii="Times New Roman" w:eastAsiaTheme="majorEastAsia" w:hAnsi="Times New Roman" w:cs="Times New Roman"/>
          <w:bCs/>
          <w:sz w:val="24"/>
          <w:szCs w:val="24"/>
        </w:rPr>
        <w:t>deguoni</w:t>
      </w:r>
      <w:r w:rsidR="00BC70A3">
        <w:rPr>
          <w:rFonts w:ascii="Times New Roman" w:eastAsiaTheme="majorEastAsia" w:hAnsi="Times New Roman" w:cs="Times New Roman"/>
          <w:bCs/>
          <w:sz w:val="24"/>
          <w:szCs w:val="24"/>
        </w:rPr>
        <w:t>s skirta</w:t>
      </w:r>
      <w:r w:rsidR="00004F7A">
        <w:rPr>
          <w:rFonts w:ascii="Times New Roman" w:eastAsiaTheme="majorEastAsia" w:hAnsi="Times New Roman" w:cs="Times New Roman"/>
          <w:bCs/>
          <w:sz w:val="24"/>
          <w:szCs w:val="24"/>
        </w:rPr>
        <w:t>s</w:t>
      </w:r>
      <w:r>
        <w:rPr>
          <w:rFonts w:ascii="Times New Roman" w:eastAsiaTheme="majorEastAsia" w:hAnsi="Times New Roman" w:cs="Times New Roman"/>
          <w:bCs/>
          <w:sz w:val="24"/>
          <w:szCs w:val="24"/>
        </w:rPr>
        <w:t xml:space="preserve"> 26 pacientams</w:t>
      </w:r>
      <w:r w:rsidRPr="00090C9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iš </w:t>
      </w:r>
      <w:r w:rsidRPr="00090C90">
        <w:rPr>
          <w:rFonts w:ascii="Times New Roman" w:eastAsiaTheme="majorEastAsia" w:hAnsi="Times New Roman" w:cs="Times New Roman"/>
          <w:bCs/>
          <w:sz w:val="24"/>
          <w:szCs w:val="24"/>
        </w:rPr>
        <w:t>197</w:t>
      </w:r>
      <w:r>
        <w:rPr>
          <w:rFonts w:ascii="Times New Roman" w:eastAsiaTheme="majorEastAsia" w:hAnsi="Times New Roman" w:cs="Times New Roman"/>
          <w:bCs/>
          <w:sz w:val="24"/>
          <w:szCs w:val="24"/>
        </w:rPr>
        <w:t xml:space="preserve"> išanalizuotų atvejų</w:t>
      </w:r>
      <w:r w:rsidRPr="00F415DC">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w:t>
      </w:r>
      <w:r w:rsidRPr="006E3C12">
        <w:rPr>
          <w:rFonts w:ascii="Times New Roman" w:hAnsi="Times New Roman" w:cs="Times New Roman"/>
          <w:bCs/>
          <w:sz w:val="24"/>
          <w:szCs w:val="24"/>
        </w:rPr>
        <w:t>13</w:t>
      </w:r>
      <w:r w:rsidRPr="004472F2">
        <w:rPr>
          <w:rFonts w:ascii="Times New Roman" w:hAnsi="Times New Roman" w:cs="Times New Roman"/>
          <w:bCs/>
          <w:sz w:val="24"/>
          <w:szCs w:val="24"/>
        </w:rPr>
        <w:t>,2</w:t>
      </w:r>
      <w:r w:rsidR="00BC70A3">
        <w:rPr>
          <w:rFonts w:ascii="Times New Roman" w:hAnsi="Times New Roman" w:cs="Times New Roman"/>
          <w:bCs/>
          <w:sz w:val="24"/>
          <w:szCs w:val="24"/>
        </w:rPr>
        <w:t xml:space="preserve"> proc.</w:t>
      </w:r>
      <w:r>
        <w:rPr>
          <w:rFonts w:ascii="Times New Roman" w:eastAsiaTheme="majorEastAsia" w:hAnsi="Times New Roman" w:cs="Times New Roman"/>
          <w:bCs/>
          <w:sz w:val="24"/>
          <w:szCs w:val="24"/>
        </w:rPr>
        <w:t>), 2012 m. – 8 pacientams</w:t>
      </w:r>
      <w:r w:rsidRPr="00090C9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iš </w:t>
      </w:r>
      <w:r w:rsidRPr="00312224">
        <w:rPr>
          <w:rFonts w:ascii="Times New Roman" w:eastAsiaTheme="majorEastAsia" w:hAnsi="Times New Roman" w:cs="Times New Roman"/>
          <w:bCs/>
          <w:sz w:val="24"/>
          <w:szCs w:val="24"/>
        </w:rPr>
        <w:t>208</w:t>
      </w:r>
      <w:r>
        <w:rPr>
          <w:rFonts w:ascii="Times New Roman" w:eastAsiaTheme="majorEastAsia" w:hAnsi="Times New Roman" w:cs="Times New Roman"/>
          <w:bCs/>
          <w:sz w:val="24"/>
          <w:szCs w:val="24"/>
        </w:rPr>
        <w:t xml:space="preserve"> (3,8</w:t>
      </w:r>
      <w:r w:rsidR="00BC70A3">
        <w:rPr>
          <w:rFonts w:ascii="Times New Roman" w:eastAsiaTheme="majorEastAsia" w:hAnsi="Times New Roman" w:cs="Times New Roman"/>
          <w:bCs/>
          <w:sz w:val="24"/>
          <w:szCs w:val="24"/>
        </w:rPr>
        <w:t xml:space="preserve"> proc.</w:t>
      </w:r>
      <w:r w:rsidRPr="00F415DC">
        <w:rPr>
          <w:rFonts w:ascii="Times New Roman" w:eastAsiaTheme="majorEastAsia" w:hAnsi="Times New Roman" w:cs="Times New Roman"/>
          <w:bCs/>
          <w:sz w:val="24"/>
          <w:szCs w:val="24"/>
        </w:rPr>
        <w:t>)</w:t>
      </w:r>
      <w:r w:rsidRPr="00387398">
        <w:rPr>
          <w:rFonts w:ascii="Times New Roman" w:eastAsiaTheme="majorEastAsia" w:hAnsi="Times New Roman" w:cs="Times New Roman"/>
          <w:bCs/>
          <w:sz w:val="24"/>
          <w:szCs w:val="24"/>
        </w:rPr>
        <w:t xml:space="preserve"> </w:t>
      </w:r>
      <w:r>
        <w:rPr>
          <w:rFonts w:ascii="Times New Roman" w:hAnsi="Times New Roman" w:cs="Times New Roman"/>
          <w:bCs/>
          <w:sz w:val="24"/>
          <w:szCs w:val="24"/>
        </w:rPr>
        <w:t>(p=0,001). Greičiausiai, kvėpavimo takų atvėrimo, palaikymo procedūros ir</w:t>
      </w:r>
      <w:r w:rsidR="00634052">
        <w:rPr>
          <w:rFonts w:ascii="Times New Roman" w:hAnsi="Times New Roman" w:cs="Times New Roman"/>
          <w:bCs/>
          <w:sz w:val="24"/>
          <w:szCs w:val="24"/>
        </w:rPr>
        <w:t xml:space="preserve"> / </w:t>
      </w:r>
      <w:r>
        <w:rPr>
          <w:rFonts w:ascii="Times New Roman" w:hAnsi="Times New Roman" w:cs="Times New Roman"/>
          <w:bCs/>
          <w:sz w:val="24"/>
          <w:szCs w:val="24"/>
        </w:rPr>
        <w:t>arba oksigenoterapijos taikymas yra nepakankamai gerai dokumentuojami tiek GMP kortelėse, tiek priėmimo</w:t>
      </w:r>
      <w:r w:rsidR="001B15CE">
        <w:rPr>
          <w:rFonts w:ascii="Times New Roman" w:hAnsi="Times New Roman" w:cs="Times New Roman"/>
          <w:bCs/>
          <w:sz w:val="24"/>
          <w:szCs w:val="24"/>
        </w:rPr>
        <w:t>-skubiosios pagalbos</w:t>
      </w:r>
      <w:r>
        <w:rPr>
          <w:rFonts w:ascii="Times New Roman" w:hAnsi="Times New Roman" w:cs="Times New Roman"/>
          <w:bCs/>
          <w:sz w:val="24"/>
          <w:szCs w:val="24"/>
        </w:rPr>
        <w:t xml:space="preserve"> skyrių ambulatorinio gydymo apskaitos kortelėse, todėl šiuos duomenis reik</w:t>
      </w:r>
      <w:r w:rsidR="00706671">
        <w:rPr>
          <w:rFonts w:ascii="Times New Roman" w:hAnsi="Times New Roman" w:cs="Times New Roman"/>
          <w:bCs/>
          <w:sz w:val="24"/>
          <w:szCs w:val="24"/>
        </w:rPr>
        <w:t>ė</w:t>
      </w:r>
      <w:r>
        <w:rPr>
          <w:rFonts w:ascii="Times New Roman" w:hAnsi="Times New Roman" w:cs="Times New Roman"/>
          <w:bCs/>
          <w:sz w:val="24"/>
          <w:szCs w:val="24"/>
        </w:rPr>
        <w:t>tų interpretuoti pakankamai atsargiai.</w:t>
      </w:r>
    </w:p>
    <w:p w:rsidR="005829F6" w:rsidRPr="00714CDF" w:rsidRDefault="005829F6" w:rsidP="008D7B11">
      <w:pPr>
        <w:tabs>
          <w:tab w:val="left" w:pos="851"/>
        </w:tabs>
        <w:spacing w:after="120" w:line="240" w:lineRule="auto"/>
        <w:ind w:firstLine="720"/>
        <w:jc w:val="both"/>
        <w:rPr>
          <w:rFonts w:ascii="Times New Roman" w:hAnsi="Times New Roman" w:cs="Times New Roman"/>
          <w:bCs/>
          <w:sz w:val="24"/>
          <w:szCs w:val="24"/>
        </w:rPr>
      </w:pPr>
      <w:r>
        <w:rPr>
          <w:rFonts w:ascii="Times New Roman" w:eastAsiaTheme="majorEastAsia" w:hAnsi="Times New Roman" w:cs="Times New Roman"/>
          <w:bCs/>
          <w:sz w:val="24"/>
          <w:szCs w:val="24"/>
        </w:rPr>
        <w:t>Remiantis dokumentų analize, 2007 m. kvėpavimo takai buvo atverti ir</w:t>
      </w:r>
      <w:r w:rsidR="00634052">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w:t>
      </w:r>
      <w:r w:rsidR="00634052">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arba palaikomi pagalbinėmis priemonėmis 100 pacient</w:t>
      </w:r>
      <w:r w:rsidR="00706671">
        <w:rPr>
          <w:rFonts w:ascii="Times New Roman" w:eastAsiaTheme="majorEastAsia" w:hAnsi="Times New Roman" w:cs="Times New Roman"/>
          <w:bCs/>
          <w:sz w:val="24"/>
          <w:szCs w:val="24"/>
        </w:rPr>
        <w:t>ų</w:t>
      </w:r>
      <w:r w:rsidRPr="00090C9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iš </w:t>
      </w:r>
      <w:r w:rsidRPr="00090C90">
        <w:rPr>
          <w:rFonts w:ascii="Times New Roman" w:eastAsiaTheme="majorEastAsia" w:hAnsi="Times New Roman" w:cs="Times New Roman"/>
          <w:bCs/>
          <w:sz w:val="24"/>
          <w:szCs w:val="24"/>
        </w:rPr>
        <w:t>197</w:t>
      </w:r>
      <w:r>
        <w:rPr>
          <w:rFonts w:ascii="Times New Roman" w:eastAsiaTheme="majorEastAsia" w:hAnsi="Times New Roman" w:cs="Times New Roman"/>
          <w:bCs/>
          <w:sz w:val="24"/>
          <w:szCs w:val="24"/>
        </w:rPr>
        <w:t xml:space="preserve"> išanalizuotų atvejų</w:t>
      </w:r>
      <w:r w:rsidRPr="00F415DC">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(50,00</w:t>
      </w:r>
      <w:r w:rsidR="00706671">
        <w:rPr>
          <w:rFonts w:ascii="Times New Roman" w:eastAsiaTheme="majorEastAsia" w:hAnsi="Times New Roman" w:cs="Times New Roman"/>
          <w:bCs/>
          <w:sz w:val="24"/>
          <w:szCs w:val="24"/>
        </w:rPr>
        <w:t xml:space="preserve"> proc.</w:t>
      </w:r>
      <w:r>
        <w:rPr>
          <w:rFonts w:ascii="Times New Roman" w:eastAsiaTheme="majorEastAsia" w:hAnsi="Times New Roman" w:cs="Times New Roman"/>
          <w:bCs/>
          <w:sz w:val="24"/>
          <w:szCs w:val="24"/>
        </w:rPr>
        <w:t xml:space="preserve">), 2012 m. – tik </w:t>
      </w:r>
      <w:r w:rsidRPr="008E6E2D">
        <w:rPr>
          <w:rFonts w:ascii="Times New Roman" w:eastAsiaTheme="majorEastAsia" w:hAnsi="Times New Roman" w:cs="Times New Roman"/>
          <w:bCs/>
          <w:sz w:val="24"/>
          <w:szCs w:val="24"/>
        </w:rPr>
        <w:t>4</w:t>
      </w:r>
      <w:r>
        <w:rPr>
          <w:rFonts w:ascii="Times New Roman" w:eastAsiaTheme="majorEastAsia" w:hAnsi="Times New Roman" w:cs="Times New Roman"/>
          <w:bCs/>
          <w:sz w:val="24"/>
          <w:szCs w:val="24"/>
        </w:rPr>
        <w:t>6 pacientams</w:t>
      </w:r>
      <w:r w:rsidRPr="00090C9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iš </w:t>
      </w:r>
      <w:r w:rsidRPr="00312224">
        <w:rPr>
          <w:rFonts w:ascii="Times New Roman" w:eastAsiaTheme="majorEastAsia" w:hAnsi="Times New Roman" w:cs="Times New Roman"/>
          <w:bCs/>
          <w:sz w:val="24"/>
          <w:szCs w:val="24"/>
        </w:rPr>
        <w:t>208</w:t>
      </w:r>
      <w:r>
        <w:rPr>
          <w:rFonts w:ascii="Times New Roman" w:eastAsiaTheme="majorEastAsia" w:hAnsi="Times New Roman" w:cs="Times New Roman"/>
          <w:bCs/>
          <w:sz w:val="24"/>
          <w:szCs w:val="24"/>
        </w:rPr>
        <w:t xml:space="preserve"> (</w:t>
      </w:r>
      <w:r w:rsidRPr="008E6E2D">
        <w:rPr>
          <w:rFonts w:ascii="Times New Roman" w:eastAsiaTheme="majorEastAsia" w:hAnsi="Times New Roman" w:cs="Times New Roman"/>
          <w:bCs/>
          <w:sz w:val="24"/>
          <w:szCs w:val="24"/>
        </w:rPr>
        <w:t>21,60</w:t>
      </w:r>
      <w:r w:rsidR="00706671">
        <w:rPr>
          <w:rFonts w:ascii="Times New Roman" w:eastAsiaTheme="majorEastAsia" w:hAnsi="Times New Roman" w:cs="Times New Roman"/>
          <w:bCs/>
          <w:sz w:val="24"/>
          <w:szCs w:val="24"/>
        </w:rPr>
        <w:t xml:space="preserve"> proc.</w:t>
      </w:r>
      <w:r w:rsidRPr="00F415DC">
        <w:rPr>
          <w:rFonts w:ascii="Times New Roman" w:eastAsiaTheme="majorEastAsia" w:hAnsi="Times New Roman" w:cs="Times New Roman"/>
          <w:bCs/>
          <w:sz w:val="24"/>
          <w:szCs w:val="24"/>
        </w:rPr>
        <w:t xml:space="preserve">) </w:t>
      </w:r>
      <w:r>
        <w:rPr>
          <w:rFonts w:ascii="Times New Roman" w:hAnsi="Times New Roman" w:cs="Times New Roman"/>
          <w:bCs/>
          <w:sz w:val="24"/>
          <w:szCs w:val="24"/>
        </w:rPr>
        <w:t>(p=0,</w:t>
      </w:r>
      <w:r w:rsidRPr="008E6E2D">
        <w:rPr>
          <w:rFonts w:ascii="Times New Roman" w:hAnsi="Times New Roman" w:cs="Times New Roman"/>
          <w:bCs/>
          <w:sz w:val="24"/>
          <w:szCs w:val="24"/>
        </w:rPr>
        <w:t>001</w:t>
      </w:r>
      <w:r>
        <w:rPr>
          <w:rFonts w:ascii="Times New Roman" w:hAnsi="Times New Roman" w:cs="Times New Roman"/>
          <w:bCs/>
          <w:sz w:val="24"/>
          <w:szCs w:val="24"/>
        </w:rPr>
        <w:t xml:space="preserve">, žr. </w:t>
      </w:r>
      <w:r w:rsidR="00CD5161">
        <w:rPr>
          <w:rFonts w:ascii="Times New Roman" w:hAnsi="Times New Roman" w:cs="Times New Roman"/>
          <w:bCs/>
          <w:sz w:val="24"/>
          <w:szCs w:val="24"/>
        </w:rPr>
        <w:t xml:space="preserve">14 </w:t>
      </w:r>
      <w:r w:rsidR="00706671">
        <w:rPr>
          <w:rFonts w:ascii="Times New Roman" w:hAnsi="Times New Roman" w:cs="Times New Roman"/>
          <w:bCs/>
          <w:sz w:val="24"/>
          <w:szCs w:val="24"/>
        </w:rPr>
        <w:t>p</w:t>
      </w:r>
      <w:r w:rsidR="00CD5161">
        <w:rPr>
          <w:rFonts w:ascii="Times New Roman" w:hAnsi="Times New Roman" w:cs="Times New Roman"/>
          <w:bCs/>
          <w:sz w:val="24"/>
          <w:szCs w:val="24"/>
        </w:rPr>
        <w:t>av.</w:t>
      </w:r>
      <w:r w:rsidRPr="00C510D8">
        <w:rPr>
          <w:rFonts w:ascii="Times New Roman" w:hAnsi="Times New Roman" w:cs="Times New Roman"/>
          <w:bCs/>
          <w:sz w:val="24"/>
          <w:szCs w:val="24"/>
        </w:rPr>
        <w:t>)</w:t>
      </w:r>
      <w:r w:rsidR="00706671">
        <w:rPr>
          <w:rFonts w:ascii="Times New Roman" w:hAnsi="Times New Roman" w:cs="Times New Roman"/>
          <w:bCs/>
          <w:sz w:val="24"/>
          <w:szCs w:val="24"/>
        </w:rPr>
        <w:t>,</w:t>
      </w:r>
      <w:r>
        <w:rPr>
          <w:rFonts w:ascii="Times New Roman" w:hAnsi="Times New Roman" w:cs="Times New Roman"/>
          <w:bCs/>
          <w:sz w:val="24"/>
          <w:szCs w:val="24"/>
        </w:rPr>
        <w:t xml:space="preserve"> ir šis skirtumas nebuvo statistiškai reikšmingas. </w:t>
      </w:r>
    </w:p>
    <w:p w:rsidR="00090C90" w:rsidRPr="004B2E80" w:rsidRDefault="000B1A1D" w:rsidP="00DC1364">
      <w:pPr>
        <w:tabs>
          <w:tab w:val="left" w:pos="851"/>
        </w:tabs>
        <w:jc w:val="center"/>
        <w:rPr>
          <w:rFonts w:ascii="Times New Roman" w:eastAsiaTheme="majorEastAsia" w:hAnsi="Times New Roman" w:cs="Times New Roman"/>
          <w:b/>
          <w:bCs/>
          <w:noProof/>
          <w:sz w:val="24"/>
          <w:szCs w:val="24"/>
          <w:lang w:eastAsia="lt-LT"/>
        </w:rPr>
      </w:pPr>
      <w:r>
        <w:rPr>
          <w:rFonts w:ascii="Times New Roman" w:eastAsiaTheme="majorEastAsia" w:hAnsi="Times New Roman" w:cs="Times New Roman"/>
          <w:b/>
          <w:bCs/>
          <w:noProof/>
          <w:sz w:val="24"/>
          <w:szCs w:val="24"/>
          <w:lang w:eastAsia="lt-LT"/>
        </w:rPr>
        <w:drawing>
          <wp:inline distT="0" distB="0" distL="0" distR="0">
            <wp:extent cx="3960000" cy="227933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eptakiai.png"/>
                    <pic:cNvPicPr/>
                  </pic:nvPicPr>
                  <pic:blipFill rotWithShape="1">
                    <a:blip r:embed="rId28" cstate="print">
                      <a:extLst>
                        <a:ext uri="{28A0092B-C50C-407E-A947-70E740481C1C}">
                          <a14:useLocalDpi xmlns:a14="http://schemas.microsoft.com/office/drawing/2010/main" val="0"/>
                        </a:ext>
                      </a:extLst>
                    </a:blip>
                    <a:srcRect b="6999"/>
                    <a:stretch/>
                  </pic:blipFill>
                  <pic:spPr bwMode="auto">
                    <a:xfrm>
                      <a:off x="0" y="0"/>
                      <a:ext cx="3960000" cy="2279336"/>
                    </a:xfrm>
                    <a:prstGeom prst="rect">
                      <a:avLst/>
                    </a:prstGeom>
                    <a:ln>
                      <a:noFill/>
                    </a:ln>
                    <a:extLst>
                      <a:ext uri="{53640926-AAD7-44D8-BBD7-CCE9431645EC}">
                        <a14:shadowObscured xmlns:a14="http://schemas.microsoft.com/office/drawing/2010/main"/>
                      </a:ext>
                    </a:extLst>
                  </pic:spPr>
                </pic:pic>
              </a:graphicData>
            </a:graphic>
          </wp:inline>
        </w:drawing>
      </w:r>
    </w:p>
    <w:bookmarkStart w:id="66" w:name="_Toc405812976"/>
    <w:p w:rsidR="00FE116F" w:rsidRPr="003D17A4" w:rsidRDefault="00C82460" w:rsidP="00CD5161">
      <w:pPr>
        <w:pStyle w:val="Antrat"/>
        <w:rPr>
          <w:szCs w:val="24"/>
        </w:rPr>
      </w:pPr>
      <w:r>
        <w:rPr>
          <w:szCs w:val="24"/>
        </w:rPr>
        <w:fldChar w:fldCharType="begin"/>
      </w:r>
      <w:r w:rsidR="00294329">
        <w:rPr>
          <w:szCs w:val="24"/>
        </w:rPr>
        <w:instrText xml:space="preserve"> SEQ Lygtis \* ARABIC </w:instrText>
      </w:r>
      <w:r>
        <w:rPr>
          <w:szCs w:val="24"/>
        </w:rPr>
        <w:fldChar w:fldCharType="separate"/>
      </w:r>
      <w:bookmarkStart w:id="67" w:name="_Toc405819743"/>
      <w:bookmarkStart w:id="68" w:name="_Toc411940715"/>
      <w:r w:rsidR="007B3896">
        <w:rPr>
          <w:noProof/>
          <w:szCs w:val="24"/>
        </w:rPr>
        <w:t>14</w:t>
      </w:r>
      <w:r>
        <w:rPr>
          <w:szCs w:val="24"/>
        </w:rPr>
        <w:fldChar w:fldCharType="end"/>
      </w:r>
      <w:r w:rsidR="00294329">
        <w:rPr>
          <w:szCs w:val="24"/>
        </w:rPr>
        <w:t xml:space="preserve"> p</w:t>
      </w:r>
      <w:r w:rsidR="00B03DE4" w:rsidRPr="00B03DE4">
        <w:rPr>
          <w:szCs w:val="24"/>
        </w:rPr>
        <w:t xml:space="preserve">av. </w:t>
      </w:r>
      <w:r w:rsidR="00CE387D" w:rsidRPr="008378C5">
        <w:rPr>
          <w:rFonts w:eastAsiaTheme="majorEastAsia"/>
          <w:noProof/>
          <w:szCs w:val="24"/>
          <w:lang w:eastAsia="lt-LT"/>
        </w:rPr>
        <w:t>Kliniškai reikšmingos procedūros: atvirų kvėpavimo takų užtikrinimas</w:t>
      </w:r>
      <w:r w:rsidR="00FE116F" w:rsidRPr="00FE116F">
        <w:rPr>
          <w:szCs w:val="24"/>
        </w:rPr>
        <w:t xml:space="preserve"> ikistacionariniu laikotarpiu ir priėmimo</w:t>
      </w:r>
      <w:r w:rsidR="001B15CE">
        <w:rPr>
          <w:szCs w:val="24"/>
        </w:rPr>
        <w:t>-skubiosios pagalbos</w:t>
      </w:r>
      <w:r w:rsidR="00FE116F" w:rsidRPr="00FE116F">
        <w:rPr>
          <w:szCs w:val="24"/>
        </w:rPr>
        <w:t xml:space="preserve"> skyriuje</w:t>
      </w:r>
      <w:r w:rsidR="00FE116F">
        <w:rPr>
          <w:szCs w:val="24"/>
        </w:rPr>
        <w:t xml:space="preserve"> 2007 m. ir 2012 m.</w:t>
      </w:r>
      <w:bookmarkEnd w:id="66"/>
      <w:bookmarkEnd w:id="67"/>
      <w:bookmarkEnd w:id="68"/>
    </w:p>
    <w:p w:rsidR="00CA35D5" w:rsidRPr="00714CDF" w:rsidRDefault="00CA35D5" w:rsidP="008D7B11">
      <w:pPr>
        <w:tabs>
          <w:tab w:val="left" w:pos="851"/>
        </w:tabs>
        <w:spacing w:after="12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Vertinant </w:t>
      </w:r>
      <w:r w:rsidRPr="008E6E2D">
        <w:rPr>
          <w:rFonts w:ascii="Times New Roman" w:hAnsi="Times New Roman" w:cs="Times New Roman"/>
          <w:bCs/>
          <w:sz w:val="24"/>
          <w:szCs w:val="24"/>
        </w:rPr>
        <w:t>k</w:t>
      </w:r>
      <w:r>
        <w:rPr>
          <w:rFonts w:ascii="Times New Roman" w:hAnsi="Times New Roman" w:cs="Times New Roman"/>
          <w:bCs/>
          <w:sz w:val="24"/>
          <w:szCs w:val="24"/>
        </w:rPr>
        <w:t>vėpavimo takų atvėrim</w:t>
      </w:r>
      <w:r w:rsidR="00AE290E">
        <w:rPr>
          <w:rFonts w:ascii="Times New Roman" w:hAnsi="Times New Roman" w:cs="Times New Roman"/>
          <w:bCs/>
          <w:sz w:val="24"/>
          <w:szCs w:val="24"/>
        </w:rPr>
        <w:t>o atvejus</w:t>
      </w:r>
      <w:r>
        <w:rPr>
          <w:rFonts w:ascii="Times New Roman" w:hAnsi="Times New Roman" w:cs="Times New Roman"/>
          <w:bCs/>
          <w:sz w:val="24"/>
          <w:szCs w:val="24"/>
        </w:rPr>
        <w:t xml:space="preserve"> ikistacionariniu laikotarpiu</w:t>
      </w:r>
      <w:r w:rsidR="00004F7A">
        <w:rPr>
          <w:rFonts w:ascii="Times New Roman" w:hAnsi="Times New Roman" w:cs="Times New Roman"/>
          <w:bCs/>
          <w:sz w:val="24"/>
          <w:szCs w:val="24"/>
        </w:rPr>
        <w:t>,</w:t>
      </w:r>
      <w:r>
        <w:rPr>
          <w:rFonts w:ascii="Times New Roman" w:hAnsi="Times New Roman" w:cs="Times New Roman"/>
          <w:bCs/>
          <w:sz w:val="24"/>
          <w:szCs w:val="24"/>
        </w:rPr>
        <w:t xml:space="preserve"> buvo nustatyta, kad šis rodiklis </w:t>
      </w:r>
      <w:r>
        <w:rPr>
          <w:rFonts w:ascii="Times New Roman" w:eastAsiaTheme="majorEastAsia" w:hAnsi="Times New Roman" w:cs="Times New Roman"/>
          <w:bCs/>
          <w:sz w:val="24"/>
          <w:szCs w:val="24"/>
        </w:rPr>
        <w:t>tiriamuoju laikotarpiu reikšmingai nekito. Jei 2007 m. kvėpavimo takai</w:t>
      </w:r>
      <w:r w:rsidRPr="00625499">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ikistacionariniu laikotarpiu </w:t>
      </w:r>
      <w:r w:rsidRPr="00625499">
        <w:rPr>
          <w:rFonts w:ascii="Times New Roman" w:eastAsiaTheme="majorEastAsia" w:hAnsi="Times New Roman" w:cs="Times New Roman"/>
          <w:bCs/>
          <w:sz w:val="24"/>
          <w:szCs w:val="24"/>
        </w:rPr>
        <w:t>buvo</w:t>
      </w:r>
      <w:r>
        <w:rPr>
          <w:rFonts w:ascii="Times New Roman" w:eastAsiaTheme="majorEastAsia" w:hAnsi="Times New Roman" w:cs="Times New Roman"/>
          <w:bCs/>
          <w:sz w:val="24"/>
          <w:szCs w:val="24"/>
        </w:rPr>
        <w:t xml:space="preserve"> atverti 11 pacient</w:t>
      </w:r>
      <w:r w:rsidR="00706671">
        <w:rPr>
          <w:rFonts w:ascii="Times New Roman" w:eastAsiaTheme="majorEastAsia" w:hAnsi="Times New Roman" w:cs="Times New Roman"/>
          <w:bCs/>
          <w:sz w:val="24"/>
          <w:szCs w:val="24"/>
        </w:rPr>
        <w:t>ų</w:t>
      </w:r>
      <w:r w:rsidRPr="00090C9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iš </w:t>
      </w:r>
      <w:r w:rsidRPr="00090C90">
        <w:rPr>
          <w:rFonts w:ascii="Times New Roman" w:eastAsiaTheme="majorEastAsia" w:hAnsi="Times New Roman" w:cs="Times New Roman"/>
          <w:bCs/>
          <w:sz w:val="24"/>
          <w:szCs w:val="24"/>
        </w:rPr>
        <w:t>197</w:t>
      </w:r>
      <w:r>
        <w:rPr>
          <w:rFonts w:ascii="Times New Roman" w:eastAsiaTheme="majorEastAsia" w:hAnsi="Times New Roman" w:cs="Times New Roman"/>
          <w:bCs/>
          <w:sz w:val="24"/>
          <w:szCs w:val="24"/>
        </w:rPr>
        <w:t xml:space="preserve"> išanalizuotų atvejų</w:t>
      </w:r>
      <w:r w:rsidRPr="00F415DC">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(5,58</w:t>
      </w:r>
      <w:r w:rsidR="00706671">
        <w:rPr>
          <w:rFonts w:ascii="Times New Roman" w:eastAsiaTheme="majorEastAsia" w:hAnsi="Times New Roman" w:cs="Times New Roman"/>
          <w:bCs/>
          <w:sz w:val="24"/>
          <w:szCs w:val="24"/>
        </w:rPr>
        <w:t xml:space="preserve"> proc.</w:t>
      </w:r>
      <w:r>
        <w:rPr>
          <w:rFonts w:ascii="Times New Roman" w:eastAsiaTheme="majorEastAsia" w:hAnsi="Times New Roman" w:cs="Times New Roman"/>
          <w:bCs/>
          <w:sz w:val="24"/>
          <w:szCs w:val="24"/>
        </w:rPr>
        <w:t>), tai 2012 m. – 18 pacient</w:t>
      </w:r>
      <w:r w:rsidR="00706671">
        <w:rPr>
          <w:rFonts w:ascii="Times New Roman" w:eastAsiaTheme="majorEastAsia" w:hAnsi="Times New Roman" w:cs="Times New Roman"/>
          <w:bCs/>
          <w:sz w:val="24"/>
          <w:szCs w:val="24"/>
        </w:rPr>
        <w:t>ų</w:t>
      </w:r>
      <w:r w:rsidRPr="00090C9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iš </w:t>
      </w:r>
      <w:r w:rsidRPr="00312224">
        <w:rPr>
          <w:rFonts w:ascii="Times New Roman" w:eastAsiaTheme="majorEastAsia" w:hAnsi="Times New Roman" w:cs="Times New Roman"/>
          <w:bCs/>
          <w:sz w:val="24"/>
          <w:szCs w:val="24"/>
        </w:rPr>
        <w:t>208</w:t>
      </w:r>
      <w:r>
        <w:rPr>
          <w:rFonts w:ascii="Times New Roman" w:eastAsiaTheme="majorEastAsia" w:hAnsi="Times New Roman" w:cs="Times New Roman"/>
          <w:bCs/>
          <w:sz w:val="24"/>
          <w:szCs w:val="24"/>
        </w:rPr>
        <w:t xml:space="preserve"> (8,65</w:t>
      </w:r>
      <w:r w:rsidR="00706671">
        <w:rPr>
          <w:rFonts w:ascii="Times New Roman" w:eastAsiaTheme="majorEastAsia" w:hAnsi="Times New Roman" w:cs="Times New Roman"/>
          <w:bCs/>
          <w:sz w:val="24"/>
          <w:szCs w:val="24"/>
        </w:rPr>
        <w:t xml:space="preserve"> proc.</w:t>
      </w:r>
      <w:r w:rsidRPr="00F415DC">
        <w:rPr>
          <w:rFonts w:ascii="Times New Roman" w:eastAsiaTheme="majorEastAsia" w:hAnsi="Times New Roman" w:cs="Times New Roman"/>
          <w:bCs/>
          <w:sz w:val="24"/>
          <w:szCs w:val="24"/>
        </w:rPr>
        <w:t xml:space="preserve">) </w:t>
      </w:r>
      <w:r>
        <w:rPr>
          <w:rFonts w:ascii="Times New Roman" w:hAnsi="Times New Roman" w:cs="Times New Roman"/>
          <w:bCs/>
          <w:sz w:val="24"/>
          <w:szCs w:val="24"/>
        </w:rPr>
        <w:t>(p=0,253). Priėmimo</w:t>
      </w:r>
      <w:r w:rsidR="001B15CE">
        <w:rPr>
          <w:rFonts w:ascii="Times New Roman" w:hAnsi="Times New Roman" w:cs="Times New Roman"/>
          <w:bCs/>
          <w:sz w:val="24"/>
          <w:szCs w:val="24"/>
        </w:rPr>
        <w:t>-skubiosios pagalbos</w:t>
      </w:r>
      <w:r>
        <w:rPr>
          <w:rFonts w:ascii="Times New Roman" w:hAnsi="Times New Roman" w:cs="Times New Roman"/>
          <w:bCs/>
          <w:sz w:val="24"/>
          <w:szCs w:val="24"/>
        </w:rPr>
        <w:t xml:space="preserve"> skyriuose tiriamuoju laikotarpiu kvėpavimo takų atvėrimų ir intervencijų jiems palaikyti registruota reikšmingai mažiau:</w:t>
      </w:r>
      <w:r w:rsidRPr="004472F2">
        <w:rPr>
          <w:rFonts w:ascii="Times New Roman" w:hAnsi="Times New Roman" w:cs="Times New Roman"/>
          <w:bCs/>
          <w:sz w:val="24"/>
          <w:szCs w:val="24"/>
        </w:rPr>
        <w:t xml:space="preserve"> </w:t>
      </w:r>
      <w:r>
        <w:rPr>
          <w:rFonts w:ascii="Times New Roman" w:eastAsiaTheme="majorEastAsia" w:hAnsi="Times New Roman" w:cs="Times New Roman"/>
          <w:bCs/>
          <w:sz w:val="24"/>
          <w:szCs w:val="24"/>
        </w:rPr>
        <w:t>2007 m. – 9</w:t>
      </w:r>
      <w:r w:rsidRPr="004F60C8">
        <w:rPr>
          <w:rFonts w:ascii="Times New Roman" w:eastAsiaTheme="majorEastAsia" w:hAnsi="Times New Roman" w:cs="Times New Roman"/>
          <w:bCs/>
          <w:sz w:val="24"/>
          <w:szCs w:val="24"/>
        </w:rPr>
        <w:t>7</w:t>
      </w:r>
      <w:r>
        <w:rPr>
          <w:rFonts w:ascii="Times New Roman" w:eastAsiaTheme="majorEastAsia" w:hAnsi="Times New Roman" w:cs="Times New Roman"/>
          <w:bCs/>
          <w:sz w:val="24"/>
          <w:szCs w:val="24"/>
        </w:rPr>
        <w:t xml:space="preserve"> pacientams</w:t>
      </w:r>
      <w:r w:rsidRPr="00090C9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iš </w:t>
      </w:r>
      <w:r w:rsidRPr="00090C90">
        <w:rPr>
          <w:rFonts w:ascii="Times New Roman" w:eastAsiaTheme="majorEastAsia" w:hAnsi="Times New Roman" w:cs="Times New Roman"/>
          <w:bCs/>
          <w:sz w:val="24"/>
          <w:szCs w:val="24"/>
        </w:rPr>
        <w:t>197</w:t>
      </w:r>
      <w:r>
        <w:rPr>
          <w:rFonts w:ascii="Times New Roman" w:eastAsiaTheme="majorEastAsia" w:hAnsi="Times New Roman" w:cs="Times New Roman"/>
          <w:bCs/>
          <w:sz w:val="24"/>
          <w:szCs w:val="24"/>
        </w:rPr>
        <w:t xml:space="preserve"> išanalizuotų atvejų</w:t>
      </w:r>
      <w:r w:rsidRPr="00F415DC">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w:t>
      </w:r>
      <w:r>
        <w:rPr>
          <w:rFonts w:ascii="Times New Roman" w:hAnsi="Times New Roman" w:cs="Times New Roman"/>
          <w:bCs/>
          <w:sz w:val="24"/>
          <w:szCs w:val="24"/>
        </w:rPr>
        <w:t>47,70</w:t>
      </w:r>
      <w:r w:rsidR="00706671">
        <w:rPr>
          <w:rFonts w:ascii="Times New Roman" w:hAnsi="Times New Roman" w:cs="Times New Roman"/>
          <w:bCs/>
          <w:sz w:val="24"/>
          <w:szCs w:val="24"/>
        </w:rPr>
        <w:t xml:space="preserve"> proc.</w:t>
      </w:r>
      <w:r>
        <w:rPr>
          <w:rFonts w:ascii="Times New Roman" w:eastAsiaTheme="majorEastAsia" w:hAnsi="Times New Roman" w:cs="Times New Roman"/>
          <w:bCs/>
          <w:sz w:val="24"/>
          <w:szCs w:val="24"/>
        </w:rPr>
        <w:t>), 2012 m. – 33 pacientams</w:t>
      </w:r>
      <w:r w:rsidRPr="00090C9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iš </w:t>
      </w:r>
      <w:r w:rsidRPr="00312224">
        <w:rPr>
          <w:rFonts w:ascii="Times New Roman" w:eastAsiaTheme="majorEastAsia" w:hAnsi="Times New Roman" w:cs="Times New Roman"/>
          <w:bCs/>
          <w:sz w:val="24"/>
          <w:szCs w:val="24"/>
        </w:rPr>
        <w:t>208</w:t>
      </w:r>
      <w:r>
        <w:rPr>
          <w:rFonts w:ascii="Times New Roman" w:eastAsiaTheme="majorEastAsia" w:hAnsi="Times New Roman" w:cs="Times New Roman"/>
          <w:bCs/>
          <w:sz w:val="24"/>
          <w:szCs w:val="24"/>
        </w:rPr>
        <w:t xml:space="preserve"> (15,90</w:t>
      </w:r>
      <w:r w:rsidR="00706671">
        <w:rPr>
          <w:rFonts w:ascii="Times New Roman" w:eastAsiaTheme="majorEastAsia" w:hAnsi="Times New Roman" w:cs="Times New Roman"/>
          <w:bCs/>
          <w:sz w:val="24"/>
          <w:szCs w:val="24"/>
        </w:rPr>
        <w:t xml:space="preserve"> proc.</w:t>
      </w:r>
      <w:r w:rsidRPr="00F415DC">
        <w:rPr>
          <w:rFonts w:ascii="Times New Roman" w:eastAsiaTheme="majorEastAsia" w:hAnsi="Times New Roman" w:cs="Times New Roman"/>
          <w:bCs/>
          <w:sz w:val="24"/>
          <w:szCs w:val="24"/>
        </w:rPr>
        <w:t>)</w:t>
      </w:r>
      <w:r w:rsidRPr="00387398">
        <w:rPr>
          <w:rFonts w:ascii="Times New Roman" w:eastAsiaTheme="majorEastAsia" w:hAnsi="Times New Roman" w:cs="Times New Roman"/>
          <w:bCs/>
          <w:sz w:val="24"/>
          <w:szCs w:val="24"/>
        </w:rPr>
        <w:t xml:space="preserve"> </w:t>
      </w:r>
      <w:r>
        <w:rPr>
          <w:rFonts w:ascii="Times New Roman" w:hAnsi="Times New Roman" w:cs="Times New Roman"/>
          <w:bCs/>
          <w:sz w:val="24"/>
          <w:szCs w:val="24"/>
        </w:rPr>
        <w:t>(p=0,001).</w:t>
      </w:r>
    </w:p>
    <w:p w:rsidR="00CA35D5" w:rsidRPr="00714CDF" w:rsidRDefault="00CA35D5" w:rsidP="008D7B11">
      <w:pPr>
        <w:tabs>
          <w:tab w:val="left" w:pos="851"/>
        </w:tabs>
        <w:spacing w:after="120" w:line="240" w:lineRule="auto"/>
        <w:ind w:firstLine="720"/>
        <w:jc w:val="both"/>
        <w:rPr>
          <w:rFonts w:ascii="Times New Roman" w:hAnsi="Times New Roman" w:cs="Times New Roman"/>
          <w:bCs/>
          <w:sz w:val="24"/>
          <w:szCs w:val="24"/>
        </w:rPr>
      </w:pPr>
      <w:r>
        <w:rPr>
          <w:rFonts w:ascii="Times New Roman" w:eastAsiaTheme="majorEastAsia" w:hAnsi="Times New Roman" w:cs="Times New Roman"/>
          <w:bCs/>
          <w:sz w:val="24"/>
          <w:szCs w:val="24"/>
        </w:rPr>
        <w:t xml:space="preserve">Kraujavimo stabdymo tvarsčiais </w:t>
      </w:r>
      <w:r w:rsidR="00AE290E">
        <w:rPr>
          <w:rFonts w:ascii="Times New Roman" w:eastAsiaTheme="majorEastAsia" w:hAnsi="Times New Roman" w:cs="Times New Roman"/>
          <w:bCs/>
          <w:sz w:val="24"/>
          <w:szCs w:val="24"/>
        </w:rPr>
        <w:t xml:space="preserve">atvejų </w:t>
      </w:r>
      <w:r>
        <w:rPr>
          <w:rFonts w:ascii="Times New Roman" w:eastAsiaTheme="majorEastAsia" w:hAnsi="Times New Roman" w:cs="Times New Roman"/>
          <w:bCs/>
          <w:sz w:val="24"/>
          <w:szCs w:val="24"/>
        </w:rPr>
        <w:t xml:space="preserve">dažnis vertinimo laikotarpiu </w:t>
      </w:r>
      <w:r w:rsidR="00AE290E">
        <w:rPr>
          <w:rFonts w:ascii="Times New Roman" w:eastAsiaTheme="majorEastAsia" w:hAnsi="Times New Roman" w:cs="Times New Roman"/>
          <w:bCs/>
          <w:sz w:val="24"/>
          <w:szCs w:val="24"/>
        </w:rPr>
        <w:t>reikšmingai</w:t>
      </w:r>
      <w:r>
        <w:rPr>
          <w:rFonts w:ascii="Times New Roman" w:eastAsiaTheme="majorEastAsia" w:hAnsi="Times New Roman" w:cs="Times New Roman"/>
          <w:bCs/>
          <w:sz w:val="24"/>
          <w:szCs w:val="24"/>
        </w:rPr>
        <w:t xml:space="preserve"> nekito</w:t>
      </w:r>
      <w:r w:rsidR="00AE290E">
        <w:rPr>
          <w:rFonts w:ascii="Times New Roman" w:eastAsiaTheme="majorEastAsia" w:hAnsi="Times New Roman" w:cs="Times New Roman"/>
          <w:bCs/>
          <w:sz w:val="24"/>
          <w:szCs w:val="24"/>
        </w:rPr>
        <w:t>. J</w:t>
      </w:r>
      <w:r>
        <w:rPr>
          <w:rFonts w:ascii="Times New Roman" w:eastAsiaTheme="majorEastAsia" w:hAnsi="Times New Roman" w:cs="Times New Roman"/>
          <w:bCs/>
          <w:sz w:val="24"/>
          <w:szCs w:val="24"/>
        </w:rPr>
        <w:t>ei 2007 m. ikistacionariniu laikotarpiu kraujavimas buvo stabdytas 30 pacient</w:t>
      </w:r>
      <w:r w:rsidR="00AE290E">
        <w:rPr>
          <w:rFonts w:ascii="Times New Roman" w:eastAsiaTheme="majorEastAsia" w:hAnsi="Times New Roman" w:cs="Times New Roman"/>
          <w:bCs/>
          <w:sz w:val="24"/>
          <w:szCs w:val="24"/>
        </w:rPr>
        <w:t>ų</w:t>
      </w:r>
      <w:r w:rsidRPr="00090C9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iš </w:t>
      </w:r>
      <w:r w:rsidRPr="00090C90">
        <w:rPr>
          <w:rFonts w:ascii="Times New Roman" w:eastAsiaTheme="majorEastAsia" w:hAnsi="Times New Roman" w:cs="Times New Roman"/>
          <w:bCs/>
          <w:sz w:val="24"/>
          <w:szCs w:val="24"/>
        </w:rPr>
        <w:t>197</w:t>
      </w:r>
      <w:r>
        <w:rPr>
          <w:rFonts w:ascii="Times New Roman" w:eastAsiaTheme="majorEastAsia" w:hAnsi="Times New Roman" w:cs="Times New Roman"/>
          <w:bCs/>
          <w:sz w:val="24"/>
          <w:szCs w:val="24"/>
        </w:rPr>
        <w:t xml:space="preserve"> išanalizuotų atvejų</w:t>
      </w:r>
      <w:r w:rsidRPr="00F415DC">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(15,20</w:t>
      </w:r>
      <w:r w:rsidR="00AE290E">
        <w:rPr>
          <w:rFonts w:ascii="Times New Roman" w:eastAsiaTheme="majorEastAsia" w:hAnsi="Times New Roman" w:cs="Times New Roman"/>
          <w:bCs/>
          <w:sz w:val="24"/>
          <w:szCs w:val="24"/>
        </w:rPr>
        <w:t xml:space="preserve"> proc.</w:t>
      </w:r>
      <w:r>
        <w:rPr>
          <w:rFonts w:ascii="Times New Roman" w:eastAsiaTheme="majorEastAsia" w:hAnsi="Times New Roman" w:cs="Times New Roman"/>
          <w:bCs/>
          <w:sz w:val="24"/>
          <w:szCs w:val="24"/>
        </w:rPr>
        <w:t>), tai 2012 m. – 19 pacient</w:t>
      </w:r>
      <w:r w:rsidR="00AE290E">
        <w:rPr>
          <w:rFonts w:ascii="Times New Roman" w:eastAsiaTheme="majorEastAsia" w:hAnsi="Times New Roman" w:cs="Times New Roman"/>
          <w:bCs/>
          <w:sz w:val="24"/>
          <w:szCs w:val="24"/>
        </w:rPr>
        <w:t>ų</w:t>
      </w:r>
      <w:r w:rsidRPr="00090C9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iš </w:t>
      </w:r>
      <w:r w:rsidRPr="00312224">
        <w:rPr>
          <w:rFonts w:ascii="Times New Roman" w:eastAsiaTheme="majorEastAsia" w:hAnsi="Times New Roman" w:cs="Times New Roman"/>
          <w:bCs/>
          <w:sz w:val="24"/>
          <w:szCs w:val="24"/>
        </w:rPr>
        <w:t>208</w:t>
      </w:r>
      <w:r>
        <w:rPr>
          <w:rFonts w:ascii="Times New Roman" w:eastAsiaTheme="majorEastAsia" w:hAnsi="Times New Roman" w:cs="Times New Roman"/>
          <w:bCs/>
          <w:sz w:val="24"/>
          <w:szCs w:val="24"/>
        </w:rPr>
        <w:t xml:space="preserve"> (9,10</w:t>
      </w:r>
      <w:r w:rsidR="00AE290E">
        <w:rPr>
          <w:rFonts w:ascii="Times New Roman" w:eastAsiaTheme="majorEastAsia" w:hAnsi="Times New Roman" w:cs="Times New Roman"/>
          <w:bCs/>
          <w:sz w:val="24"/>
          <w:szCs w:val="24"/>
        </w:rPr>
        <w:t xml:space="preserve"> proc.</w:t>
      </w:r>
      <w:r w:rsidRPr="00F415DC">
        <w:rPr>
          <w:rFonts w:ascii="Times New Roman" w:eastAsiaTheme="majorEastAsia" w:hAnsi="Times New Roman" w:cs="Times New Roman"/>
          <w:bCs/>
          <w:sz w:val="24"/>
          <w:szCs w:val="24"/>
        </w:rPr>
        <w:t xml:space="preserve">) </w:t>
      </w:r>
      <w:r>
        <w:rPr>
          <w:rFonts w:ascii="Times New Roman" w:hAnsi="Times New Roman" w:cs="Times New Roman"/>
          <w:bCs/>
          <w:sz w:val="24"/>
          <w:szCs w:val="24"/>
        </w:rPr>
        <w:t>(p=0,068). Priėmimo</w:t>
      </w:r>
      <w:r w:rsidR="001B15CE">
        <w:rPr>
          <w:rFonts w:ascii="Times New Roman" w:hAnsi="Times New Roman" w:cs="Times New Roman"/>
          <w:bCs/>
          <w:sz w:val="24"/>
          <w:szCs w:val="24"/>
        </w:rPr>
        <w:t>-skubiosios pagalbos</w:t>
      </w:r>
      <w:r>
        <w:rPr>
          <w:rFonts w:ascii="Times New Roman" w:hAnsi="Times New Roman" w:cs="Times New Roman"/>
          <w:bCs/>
          <w:sz w:val="24"/>
          <w:szCs w:val="24"/>
        </w:rPr>
        <w:t xml:space="preserve"> skyriuose tiriamuoju laikotarpiu </w:t>
      </w:r>
      <w:r w:rsidR="00004F7A">
        <w:rPr>
          <w:rFonts w:ascii="Times New Roman" w:hAnsi="Times New Roman" w:cs="Times New Roman"/>
          <w:bCs/>
          <w:sz w:val="24"/>
          <w:szCs w:val="24"/>
        </w:rPr>
        <w:t xml:space="preserve">taip pat registruotas panašus </w:t>
      </w:r>
      <w:r>
        <w:rPr>
          <w:rFonts w:ascii="Times New Roman" w:hAnsi="Times New Roman" w:cs="Times New Roman"/>
          <w:bCs/>
          <w:sz w:val="24"/>
          <w:szCs w:val="24"/>
        </w:rPr>
        <w:t>kraujavimo stabdymo atvejų skaičius:</w:t>
      </w:r>
      <w:r w:rsidRPr="004472F2">
        <w:rPr>
          <w:rFonts w:ascii="Times New Roman" w:hAnsi="Times New Roman" w:cs="Times New Roman"/>
          <w:bCs/>
          <w:sz w:val="24"/>
          <w:szCs w:val="24"/>
        </w:rPr>
        <w:t xml:space="preserve"> </w:t>
      </w:r>
      <w:r>
        <w:rPr>
          <w:rFonts w:ascii="Times New Roman" w:eastAsiaTheme="majorEastAsia" w:hAnsi="Times New Roman" w:cs="Times New Roman"/>
          <w:bCs/>
          <w:sz w:val="24"/>
          <w:szCs w:val="24"/>
        </w:rPr>
        <w:t xml:space="preserve">2007 m. </w:t>
      </w:r>
      <w:r w:rsidR="00AE290E">
        <w:rPr>
          <w:rFonts w:ascii="Times New Roman" w:eastAsiaTheme="majorEastAsia" w:hAnsi="Times New Roman" w:cs="Times New Roman"/>
          <w:bCs/>
          <w:sz w:val="24"/>
          <w:szCs w:val="24"/>
        </w:rPr>
        <w:t>kraujavimas stabdytas</w:t>
      </w:r>
      <w:r>
        <w:rPr>
          <w:rFonts w:ascii="Times New Roman" w:eastAsiaTheme="majorEastAsia" w:hAnsi="Times New Roman" w:cs="Times New Roman"/>
          <w:bCs/>
          <w:sz w:val="24"/>
          <w:szCs w:val="24"/>
        </w:rPr>
        <w:t xml:space="preserve"> </w:t>
      </w:r>
      <w:r w:rsidRPr="00F77BE3">
        <w:rPr>
          <w:rFonts w:ascii="Times New Roman" w:eastAsiaTheme="majorEastAsia" w:hAnsi="Times New Roman" w:cs="Times New Roman"/>
          <w:bCs/>
          <w:sz w:val="24"/>
          <w:szCs w:val="24"/>
        </w:rPr>
        <w:t>34</w:t>
      </w:r>
      <w:r>
        <w:rPr>
          <w:rFonts w:ascii="Times New Roman" w:eastAsiaTheme="majorEastAsia" w:hAnsi="Times New Roman" w:cs="Times New Roman"/>
          <w:bCs/>
          <w:sz w:val="24"/>
          <w:szCs w:val="24"/>
        </w:rPr>
        <w:t xml:space="preserve"> pacientams</w:t>
      </w:r>
      <w:r w:rsidRPr="00090C9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iš </w:t>
      </w:r>
      <w:r w:rsidRPr="00090C90">
        <w:rPr>
          <w:rFonts w:ascii="Times New Roman" w:eastAsiaTheme="majorEastAsia" w:hAnsi="Times New Roman" w:cs="Times New Roman"/>
          <w:bCs/>
          <w:sz w:val="24"/>
          <w:szCs w:val="24"/>
        </w:rPr>
        <w:t>197</w:t>
      </w:r>
      <w:r>
        <w:rPr>
          <w:rFonts w:ascii="Times New Roman" w:eastAsiaTheme="majorEastAsia" w:hAnsi="Times New Roman" w:cs="Times New Roman"/>
          <w:bCs/>
          <w:sz w:val="24"/>
          <w:szCs w:val="24"/>
        </w:rPr>
        <w:t xml:space="preserve"> išanalizuotų atvejų</w:t>
      </w:r>
      <w:r w:rsidRPr="00F415DC">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w:t>
      </w:r>
      <w:r>
        <w:rPr>
          <w:rFonts w:ascii="Times New Roman" w:hAnsi="Times New Roman" w:cs="Times New Roman"/>
          <w:bCs/>
          <w:sz w:val="24"/>
          <w:szCs w:val="24"/>
        </w:rPr>
        <w:t>17,30</w:t>
      </w:r>
      <w:r w:rsidR="00AE290E">
        <w:rPr>
          <w:rFonts w:ascii="Times New Roman" w:hAnsi="Times New Roman" w:cs="Times New Roman"/>
          <w:bCs/>
          <w:sz w:val="24"/>
          <w:szCs w:val="24"/>
        </w:rPr>
        <w:t xml:space="preserve"> proc.</w:t>
      </w:r>
      <w:r>
        <w:rPr>
          <w:rFonts w:ascii="Times New Roman" w:eastAsiaTheme="majorEastAsia" w:hAnsi="Times New Roman" w:cs="Times New Roman"/>
          <w:bCs/>
          <w:sz w:val="24"/>
          <w:szCs w:val="24"/>
        </w:rPr>
        <w:t>), 2012 m. – 25 pacientams</w:t>
      </w:r>
      <w:r w:rsidRPr="00090C9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iš </w:t>
      </w:r>
      <w:r w:rsidRPr="00312224">
        <w:rPr>
          <w:rFonts w:ascii="Times New Roman" w:eastAsiaTheme="majorEastAsia" w:hAnsi="Times New Roman" w:cs="Times New Roman"/>
          <w:bCs/>
          <w:sz w:val="24"/>
          <w:szCs w:val="24"/>
        </w:rPr>
        <w:t>208</w:t>
      </w:r>
      <w:r>
        <w:rPr>
          <w:rFonts w:ascii="Times New Roman" w:eastAsiaTheme="majorEastAsia" w:hAnsi="Times New Roman" w:cs="Times New Roman"/>
          <w:bCs/>
          <w:sz w:val="24"/>
          <w:szCs w:val="24"/>
        </w:rPr>
        <w:t xml:space="preserve"> (12,00</w:t>
      </w:r>
      <w:r w:rsidR="00AE290E">
        <w:rPr>
          <w:rFonts w:ascii="Times New Roman" w:eastAsiaTheme="majorEastAsia" w:hAnsi="Times New Roman" w:cs="Times New Roman"/>
          <w:bCs/>
          <w:sz w:val="24"/>
          <w:szCs w:val="24"/>
        </w:rPr>
        <w:t xml:space="preserve"> proc.</w:t>
      </w:r>
      <w:r w:rsidRPr="00F415DC">
        <w:rPr>
          <w:rFonts w:ascii="Times New Roman" w:eastAsiaTheme="majorEastAsia" w:hAnsi="Times New Roman" w:cs="Times New Roman"/>
          <w:bCs/>
          <w:sz w:val="24"/>
          <w:szCs w:val="24"/>
        </w:rPr>
        <w:t>)</w:t>
      </w:r>
      <w:r w:rsidRPr="00387398">
        <w:rPr>
          <w:rFonts w:ascii="Times New Roman" w:eastAsiaTheme="majorEastAsia" w:hAnsi="Times New Roman" w:cs="Times New Roman"/>
          <w:bCs/>
          <w:sz w:val="24"/>
          <w:szCs w:val="24"/>
        </w:rPr>
        <w:t xml:space="preserve"> </w:t>
      </w:r>
      <w:r>
        <w:rPr>
          <w:rFonts w:ascii="Times New Roman" w:hAnsi="Times New Roman" w:cs="Times New Roman"/>
          <w:bCs/>
          <w:sz w:val="24"/>
          <w:szCs w:val="24"/>
        </w:rPr>
        <w:t>(p=0,159).</w:t>
      </w:r>
    </w:p>
    <w:p w:rsidR="00CE387D" w:rsidRDefault="00CA35D5" w:rsidP="008D7B11">
      <w:pPr>
        <w:tabs>
          <w:tab w:val="left" w:pos="851"/>
        </w:tabs>
        <w:spacing w:after="120" w:line="240" w:lineRule="auto"/>
        <w:ind w:firstLine="720"/>
        <w:jc w:val="both"/>
        <w:rPr>
          <w:rFonts w:ascii="Times New Roman" w:eastAsiaTheme="majorEastAsia" w:hAnsi="Times New Roman" w:cs="Times New Roman"/>
          <w:b/>
          <w:bCs/>
          <w:noProof/>
          <w:sz w:val="24"/>
          <w:szCs w:val="24"/>
          <w:lang w:eastAsia="lt-LT"/>
        </w:rPr>
      </w:pPr>
      <w:r>
        <w:rPr>
          <w:rFonts w:ascii="Times New Roman" w:eastAsiaTheme="majorEastAsia" w:hAnsi="Times New Roman" w:cs="Times New Roman"/>
          <w:bCs/>
          <w:sz w:val="24"/>
          <w:szCs w:val="24"/>
        </w:rPr>
        <w:t>Vertinant kraujavimo stabdym</w:t>
      </w:r>
      <w:r w:rsidR="00F95FCF">
        <w:rPr>
          <w:rFonts w:ascii="Times New Roman" w:eastAsiaTheme="majorEastAsia" w:hAnsi="Times New Roman" w:cs="Times New Roman"/>
          <w:bCs/>
          <w:sz w:val="24"/>
          <w:szCs w:val="24"/>
        </w:rPr>
        <w:t>o</w:t>
      </w:r>
      <w:r>
        <w:rPr>
          <w:rFonts w:ascii="Times New Roman" w:eastAsiaTheme="majorEastAsia" w:hAnsi="Times New Roman" w:cs="Times New Roman"/>
          <w:bCs/>
          <w:sz w:val="24"/>
          <w:szCs w:val="24"/>
        </w:rPr>
        <w:t xml:space="preserve"> tvarsčiais </w:t>
      </w:r>
      <w:r w:rsidR="00FA7EE2">
        <w:rPr>
          <w:rFonts w:ascii="Times New Roman" w:eastAsiaTheme="majorEastAsia" w:hAnsi="Times New Roman" w:cs="Times New Roman"/>
          <w:bCs/>
          <w:sz w:val="24"/>
          <w:szCs w:val="24"/>
        </w:rPr>
        <w:t xml:space="preserve">atvejų </w:t>
      </w:r>
      <w:r>
        <w:rPr>
          <w:rFonts w:ascii="Times New Roman" w:eastAsiaTheme="majorEastAsia" w:hAnsi="Times New Roman" w:cs="Times New Roman"/>
          <w:bCs/>
          <w:sz w:val="24"/>
          <w:szCs w:val="24"/>
        </w:rPr>
        <w:t>dažnį bendrai, 2007 m. ši procedūra buvo atlikta 54 pacientams</w:t>
      </w:r>
      <w:r w:rsidRPr="00090C9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iš </w:t>
      </w:r>
      <w:r w:rsidRPr="00090C90">
        <w:rPr>
          <w:rFonts w:ascii="Times New Roman" w:eastAsiaTheme="majorEastAsia" w:hAnsi="Times New Roman" w:cs="Times New Roman"/>
          <w:bCs/>
          <w:sz w:val="24"/>
          <w:szCs w:val="24"/>
        </w:rPr>
        <w:t>197</w:t>
      </w:r>
      <w:r>
        <w:rPr>
          <w:rFonts w:ascii="Times New Roman" w:eastAsiaTheme="majorEastAsia" w:hAnsi="Times New Roman" w:cs="Times New Roman"/>
          <w:bCs/>
          <w:sz w:val="24"/>
          <w:szCs w:val="24"/>
        </w:rPr>
        <w:t xml:space="preserve"> išanalizuotų atvejų</w:t>
      </w:r>
      <w:r w:rsidRPr="00F415DC">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(27,40</w:t>
      </w:r>
      <w:r w:rsidR="00FA7EE2">
        <w:rPr>
          <w:rFonts w:ascii="Times New Roman" w:eastAsiaTheme="majorEastAsia" w:hAnsi="Times New Roman" w:cs="Times New Roman"/>
          <w:bCs/>
          <w:sz w:val="24"/>
          <w:szCs w:val="24"/>
        </w:rPr>
        <w:t xml:space="preserve"> proc.</w:t>
      </w:r>
      <w:r>
        <w:rPr>
          <w:rFonts w:ascii="Times New Roman" w:eastAsiaTheme="majorEastAsia" w:hAnsi="Times New Roman" w:cs="Times New Roman"/>
          <w:bCs/>
          <w:sz w:val="24"/>
          <w:szCs w:val="24"/>
        </w:rPr>
        <w:t>), 2012 m. – tik 36 pacientams</w:t>
      </w:r>
      <w:r w:rsidRPr="00090C9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iš </w:t>
      </w:r>
      <w:r w:rsidRPr="00312224">
        <w:rPr>
          <w:rFonts w:ascii="Times New Roman" w:eastAsiaTheme="majorEastAsia" w:hAnsi="Times New Roman" w:cs="Times New Roman"/>
          <w:bCs/>
          <w:sz w:val="24"/>
          <w:szCs w:val="24"/>
        </w:rPr>
        <w:t>208</w:t>
      </w:r>
      <w:r>
        <w:rPr>
          <w:rFonts w:ascii="Times New Roman" w:eastAsiaTheme="majorEastAsia" w:hAnsi="Times New Roman" w:cs="Times New Roman"/>
          <w:bCs/>
          <w:sz w:val="24"/>
          <w:szCs w:val="24"/>
        </w:rPr>
        <w:t xml:space="preserve"> (17,3</w:t>
      </w:r>
      <w:r w:rsidRPr="008E6E2D">
        <w:rPr>
          <w:rFonts w:ascii="Times New Roman" w:eastAsiaTheme="majorEastAsia" w:hAnsi="Times New Roman" w:cs="Times New Roman"/>
          <w:bCs/>
          <w:sz w:val="24"/>
          <w:szCs w:val="24"/>
        </w:rPr>
        <w:t>0</w:t>
      </w:r>
      <w:r w:rsidR="00FA7EE2">
        <w:rPr>
          <w:rFonts w:ascii="Times New Roman" w:eastAsiaTheme="majorEastAsia" w:hAnsi="Times New Roman" w:cs="Times New Roman"/>
          <w:bCs/>
          <w:sz w:val="24"/>
          <w:szCs w:val="24"/>
        </w:rPr>
        <w:t xml:space="preserve"> proc.</w:t>
      </w:r>
      <w:r w:rsidRPr="00F415DC">
        <w:rPr>
          <w:rFonts w:ascii="Times New Roman" w:eastAsiaTheme="majorEastAsia" w:hAnsi="Times New Roman" w:cs="Times New Roman"/>
          <w:bCs/>
          <w:sz w:val="24"/>
          <w:szCs w:val="24"/>
        </w:rPr>
        <w:t xml:space="preserve">) </w:t>
      </w:r>
      <w:r>
        <w:rPr>
          <w:rFonts w:ascii="Times New Roman" w:hAnsi="Times New Roman" w:cs="Times New Roman"/>
          <w:bCs/>
          <w:sz w:val="24"/>
          <w:szCs w:val="24"/>
        </w:rPr>
        <w:t>(p=0,</w:t>
      </w:r>
      <w:r w:rsidRPr="008E6E2D">
        <w:rPr>
          <w:rFonts w:ascii="Times New Roman" w:hAnsi="Times New Roman" w:cs="Times New Roman"/>
          <w:bCs/>
          <w:sz w:val="24"/>
          <w:szCs w:val="24"/>
        </w:rPr>
        <w:t>0</w:t>
      </w:r>
      <w:r>
        <w:rPr>
          <w:rFonts w:ascii="Times New Roman" w:hAnsi="Times New Roman" w:cs="Times New Roman"/>
          <w:bCs/>
          <w:sz w:val="24"/>
          <w:szCs w:val="24"/>
        </w:rPr>
        <w:t>1</w:t>
      </w:r>
      <w:r w:rsidRPr="00FD7DBF">
        <w:rPr>
          <w:rFonts w:ascii="Times New Roman" w:hAnsi="Times New Roman" w:cs="Times New Roman"/>
          <w:bCs/>
          <w:sz w:val="24"/>
          <w:szCs w:val="24"/>
        </w:rPr>
        <w:t>7</w:t>
      </w:r>
      <w:r>
        <w:rPr>
          <w:rFonts w:ascii="Times New Roman" w:hAnsi="Times New Roman" w:cs="Times New Roman"/>
          <w:bCs/>
          <w:sz w:val="24"/>
          <w:szCs w:val="24"/>
        </w:rPr>
        <w:t xml:space="preserve">, žr. </w:t>
      </w:r>
      <w:r w:rsidR="00A51DBF">
        <w:rPr>
          <w:rFonts w:ascii="Times New Roman" w:hAnsi="Times New Roman" w:cs="Times New Roman"/>
          <w:bCs/>
          <w:sz w:val="24"/>
          <w:szCs w:val="24"/>
        </w:rPr>
        <w:t xml:space="preserve">15 </w:t>
      </w:r>
      <w:r w:rsidR="00FA7EE2">
        <w:rPr>
          <w:rFonts w:ascii="Times New Roman" w:hAnsi="Times New Roman" w:cs="Times New Roman"/>
          <w:bCs/>
          <w:sz w:val="24"/>
          <w:szCs w:val="24"/>
        </w:rPr>
        <w:t>p</w:t>
      </w:r>
      <w:r w:rsidR="00A51DBF">
        <w:rPr>
          <w:rFonts w:ascii="Times New Roman" w:hAnsi="Times New Roman" w:cs="Times New Roman"/>
          <w:bCs/>
          <w:sz w:val="24"/>
          <w:szCs w:val="24"/>
        </w:rPr>
        <w:t>av.</w:t>
      </w:r>
      <w:r w:rsidRPr="00C510D8">
        <w:rPr>
          <w:rFonts w:ascii="Times New Roman" w:hAnsi="Times New Roman" w:cs="Times New Roman"/>
          <w:bCs/>
          <w:sz w:val="24"/>
          <w:szCs w:val="24"/>
        </w:rPr>
        <w:t>)</w:t>
      </w:r>
      <w:r>
        <w:rPr>
          <w:rFonts w:ascii="Times New Roman" w:hAnsi="Times New Roman" w:cs="Times New Roman"/>
          <w:bCs/>
          <w:sz w:val="24"/>
          <w:szCs w:val="24"/>
        </w:rPr>
        <w:t xml:space="preserve">. Šis skirtumas buvo statistiškai reikšmingas, tačiau </w:t>
      </w:r>
      <w:r w:rsidR="00F95FCF">
        <w:rPr>
          <w:rFonts w:ascii="Times New Roman" w:hAnsi="Times New Roman" w:cs="Times New Roman"/>
          <w:bCs/>
          <w:sz w:val="24"/>
          <w:szCs w:val="24"/>
        </w:rPr>
        <w:t xml:space="preserve">jis </w:t>
      </w:r>
      <w:r>
        <w:rPr>
          <w:rFonts w:ascii="Times New Roman" w:hAnsi="Times New Roman" w:cs="Times New Roman"/>
          <w:bCs/>
          <w:sz w:val="24"/>
          <w:szCs w:val="24"/>
        </w:rPr>
        <w:t xml:space="preserve">galėjo būti </w:t>
      </w:r>
      <w:r w:rsidR="00F95FCF">
        <w:rPr>
          <w:rFonts w:ascii="Times New Roman" w:hAnsi="Times New Roman" w:cs="Times New Roman"/>
          <w:bCs/>
          <w:sz w:val="24"/>
          <w:szCs w:val="24"/>
        </w:rPr>
        <w:t xml:space="preserve">sąlygotas </w:t>
      </w:r>
      <w:r>
        <w:rPr>
          <w:rFonts w:ascii="Times New Roman" w:hAnsi="Times New Roman" w:cs="Times New Roman"/>
          <w:bCs/>
          <w:sz w:val="24"/>
          <w:szCs w:val="24"/>
        </w:rPr>
        <w:t xml:space="preserve">ir atsitiktinės pacientų atrankos, kadangi vertinant atskirai ikistacionarinį ir </w:t>
      </w:r>
      <w:r w:rsidR="00F95FCF">
        <w:rPr>
          <w:rFonts w:ascii="Times New Roman" w:hAnsi="Times New Roman" w:cs="Times New Roman"/>
          <w:bCs/>
          <w:sz w:val="24"/>
          <w:szCs w:val="24"/>
        </w:rPr>
        <w:t>priėmimo</w:t>
      </w:r>
      <w:r w:rsidR="001B15CE">
        <w:rPr>
          <w:rFonts w:ascii="Times New Roman" w:hAnsi="Times New Roman" w:cs="Times New Roman"/>
          <w:bCs/>
          <w:sz w:val="24"/>
          <w:szCs w:val="24"/>
        </w:rPr>
        <w:t>-skubiosios pagalbos</w:t>
      </w:r>
      <w:r>
        <w:rPr>
          <w:rFonts w:ascii="Times New Roman" w:hAnsi="Times New Roman" w:cs="Times New Roman"/>
          <w:bCs/>
          <w:sz w:val="24"/>
          <w:szCs w:val="24"/>
        </w:rPr>
        <w:t xml:space="preserve"> skyriaus laikotarpius šis rodiklis </w:t>
      </w:r>
      <w:r>
        <w:rPr>
          <w:rFonts w:ascii="Times New Roman" w:eastAsiaTheme="majorEastAsia" w:hAnsi="Times New Roman" w:cs="Times New Roman"/>
          <w:bCs/>
          <w:sz w:val="24"/>
          <w:szCs w:val="24"/>
        </w:rPr>
        <w:t>reikšmingai nekito.</w:t>
      </w:r>
    </w:p>
    <w:p w:rsidR="00090C90" w:rsidRDefault="000B1A1D" w:rsidP="00DC1364">
      <w:pPr>
        <w:tabs>
          <w:tab w:val="left" w:pos="851"/>
        </w:tabs>
        <w:jc w:val="center"/>
        <w:rPr>
          <w:rFonts w:ascii="Times New Roman" w:eastAsiaTheme="majorEastAsia" w:hAnsi="Times New Roman" w:cs="Times New Roman"/>
          <w:b/>
          <w:bCs/>
          <w:noProof/>
          <w:sz w:val="24"/>
          <w:szCs w:val="24"/>
          <w:lang w:val="ru-RU" w:eastAsia="lt-LT"/>
        </w:rPr>
      </w:pPr>
      <w:r>
        <w:rPr>
          <w:rFonts w:ascii="Times New Roman" w:eastAsiaTheme="majorEastAsia" w:hAnsi="Times New Roman" w:cs="Times New Roman"/>
          <w:b/>
          <w:bCs/>
          <w:noProof/>
          <w:sz w:val="24"/>
          <w:szCs w:val="24"/>
          <w:lang w:eastAsia="lt-LT"/>
        </w:rPr>
        <w:drawing>
          <wp:inline distT="0" distB="0" distL="0" distR="0">
            <wp:extent cx="3959286" cy="22383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ujavimas.png"/>
                    <pic:cNvPicPr/>
                  </pic:nvPicPr>
                  <pic:blipFill rotWithShape="1">
                    <a:blip r:embed="rId29" cstate="print">
                      <a:extLst>
                        <a:ext uri="{28A0092B-C50C-407E-A947-70E740481C1C}">
                          <a14:useLocalDpi xmlns:a14="http://schemas.microsoft.com/office/drawing/2010/main" val="0"/>
                        </a:ext>
                      </a:extLst>
                    </a:blip>
                    <a:srcRect b="7866"/>
                    <a:stretch/>
                  </pic:blipFill>
                  <pic:spPr bwMode="auto">
                    <a:xfrm>
                      <a:off x="0" y="0"/>
                      <a:ext cx="3960000" cy="2238779"/>
                    </a:xfrm>
                    <a:prstGeom prst="rect">
                      <a:avLst/>
                    </a:prstGeom>
                    <a:ln>
                      <a:noFill/>
                    </a:ln>
                    <a:extLst>
                      <a:ext uri="{53640926-AAD7-44D8-BBD7-CCE9431645EC}">
                        <a14:shadowObscured xmlns:a14="http://schemas.microsoft.com/office/drawing/2010/main"/>
                      </a:ext>
                    </a:extLst>
                  </pic:spPr>
                </pic:pic>
              </a:graphicData>
            </a:graphic>
          </wp:inline>
        </w:drawing>
      </w:r>
    </w:p>
    <w:bookmarkStart w:id="69" w:name="_Toc405812977"/>
    <w:p w:rsidR="00FE116F" w:rsidRPr="003D17A4" w:rsidRDefault="00C82460" w:rsidP="00A51DBF">
      <w:pPr>
        <w:pStyle w:val="Antrat"/>
        <w:rPr>
          <w:szCs w:val="24"/>
          <w:lang w:val="ru-RU"/>
        </w:rPr>
      </w:pPr>
      <w:r>
        <w:rPr>
          <w:szCs w:val="24"/>
        </w:rPr>
        <w:fldChar w:fldCharType="begin"/>
      </w:r>
      <w:r w:rsidR="00294329">
        <w:rPr>
          <w:szCs w:val="24"/>
        </w:rPr>
        <w:instrText xml:space="preserve"> SEQ Lygtis \* ARABIC </w:instrText>
      </w:r>
      <w:r>
        <w:rPr>
          <w:szCs w:val="24"/>
        </w:rPr>
        <w:fldChar w:fldCharType="separate"/>
      </w:r>
      <w:bookmarkStart w:id="70" w:name="_Toc405819744"/>
      <w:bookmarkStart w:id="71" w:name="_Toc411940716"/>
      <w:r w:rsidR="007B3896">
        <w:rPr>
          <w:noProof/>
          <w:szCs w:val="24"/>
        </w:rPr>
        <w:t>15</w:t>
      </w:r>
      <w:r>
        <w:rPr>
          <w:szCs w:val="24"/>
        </w:rPr>
        <w:fldChar w:fldCharType="end"/>
      </w:r>
      <w:r w:rsidR="00294329">
        <w:rPr>
          <w:szCs w:val="24"/>
        </w:rPr>
        <w:t xml:space="preserve"> p</w:t>
      </w:r>
      <w:r w:rsidR="008378C5" w:rsidRPr="008378C5">
        <w:rPr>
          <w:szCs w:val="24"/>
        </w:rPr>
        <w:t xml:space="preserve">av. </w:t>
      </w:r>
      <w:r w:rsidR="00CE387D" w:rsidRPr="008378C5">
        <w:rPr>
          <w:rFonts w:eastAsiaTheme="majorEastAsia"/>
          <w:noProof/>
          <w:szCs w:val="24"/>
          <w:lang w:eastAsia="lt-LT"/>
        </w:rPr>
        <w:t>Kliniškai reikšmingos procedūros: kraujavimo stabdymas</w:t>
      </w:r>
      <w:r w:rsidR="00FE116F" w:rsidRPr="00FE116F">
        <w:rPr>
          <w:szCs w:val="24"/>
        </w:rPr>
        <w:t xml:space="preserve"> ikistacionariniu laikotarpiu ir priėmimo</w:t>
      </w:r>
      <w:r w:rsidR="001B15CE">
        <w:rPr>
          <w:szCs w:val="24"/>
        </w:rPr>
        <w:t>-skubiosios pagalbos</w:t>
      </w:r>
      <w:r w:rsidR="00FE116F" w:rsidRPr="00FE116F">
        <w:rPr>
          <w:szCs w:val="24"/>
        </w:rPr>
        <w:t xml:space="preserve"> skyriuje</w:t>
      </w:r>
      <w:r w:rsidR="00FE116F">
        <w:rPr>
          <w:szCs w:val="24"/>
        </w:rPr>
        <w:t xml:space="preserve"> 2007 m. ir 2012 m.</w:t>
      </w:r>
      <w:bookmarkEnd w:id="69"/>
      <w:bookmarkEnd w:id="70"/>
      <w:bookmarkEnd w:id="71"/>
    </w:p>
    <w:p w:rsidR="00F77BE3" w:rsidRPr="00714CDF" w:rsidRDefault="00D93C8D" w:rsidP="00CE387D">
      <w:pPr>
        <w:tabs>
          <w:tab w:val="left" w:pos="851"/>
        </w:tabs>
        <w:spacing w:line="240" w:lineRule="auto"/>
        <w:ind w:firstLine="709"/>
        <w:jc w:val="both"/>
        <w:rPr>
          <w:rFonts w:ascii="Times New Roman" w:hAnsi="Times New Roman" w:cs="Times New Roman"/>
          <w:bCs/>
          <w:sz w:val="24"/>
          <w:szCs w:val="24"/>
        </w:rPr>
      </w:pPr>
      <w:r>
        <w:rPr>
          <w:rFonts w:ascii="Times New Roman" w:eastAsiaTheme="majorEastAsia" w:hAnsi="Times New Roman" w:cs="Times New Roman"/>
          <w:bCs/>
          <w:sz w:val="24"/>
          <w:szCs w:val="24"/>
        </w:rPr>
        <w:t>Bendrai s</w:t>
      </w:r>
      <w:r w:rsidR="00D6191D">
        <w:rPr>
          <w:rFonts w:ascii="Times New Roman" w:eastAsiaTheme="majorEastAsia" w:hAnsi="Times New Roman" w:cs="Times New Roman"/>
          <w:bCs/>
          <w:sz w:val="24"/>
          <w:szCs w:val="24"/>
        </w:rPr>
        <w:t>kausmo mal</w:t>
      </w:r>
      <w:r>
        <w:rPr>
          <w:rFonts w:ascii="Times New Roman" w:eastAsiaTheme="majorEastAsia" w:hAnsi="Times New Roman" w:cs="Times New Roman"/>
          <w:bCs/>
          <w:sz w:val="24"/>
          <w:szCs w:val="24"/>
        </w:rPr>
        <w:t xml:space="preserve">šinimo dažnis tiriamuoju laikotarpiu išliko panašus: </w:t>
      </w:r>
      <w:r w:rsidR="00F77BE3">
        <w:rPr>
          <w:rFonts w:ascii="Times New Roman" w:eastAsiaTheme="majorEastAsia" w:hAnsi="Times New Roman" w:cs="Times New Roman"/>
          <w:bCs/>
          <w:sz w:val="24"/>
          <w:szCs w:val="24"/>
        </w:rPr>
        <w:t xml:space="preserve">2007 m. </w:t>
      </w:r>
      <w:r>
        <w:rPr>
          <w:rFonts w:ascii="Times New Roman" w:eastAsiaTheme="majorEastAsia" w:hAnsi="Times New Roman" w:cs="Times New Roman"/>
          <w:bCs/>
          <w:sz w:val="24"/>
          <w:szCs w:val="24"/>
        </w:rPr>
        <w:t xml:space="preserve">skausmas buvo malšintas </w:t>
      </w:r>
      <w:r w:rsidRPr="00D93C8D">
        <w:rPr>
          <w:rFonts w:ascii="Times New Roman" w:eastAsiaTheme="majorEastAsia" w:hAnsi="Times New Roman" w:cs="Times New Roman"/>
          <w:bCs/>
          <w:sz w:val="24"/>
          <w:szCs w:val="24"/>
        </w:rPr>
        <w:t>150</w:t>
      </w:r>
      <w:r w:rsidR="00F77BE3">
        <w:rPr>
          <w:rFonts w:ascii="Times New Roman" w:eastAsiaTheme="majorEastAsia" w:hAnsi="Times New Roman" w:cs="Times New Roman"/>
          <w:bCs/>
          <w:sz w:val="24"/>
          <w:szCs w:val="24"/>
        </w:rPr>
        <w:t xml:space="preserve"> pacient</w:t>
      </w:r>
      <w:r w:rsidR="00EB06ED">
        <w:rPr>
          <w:rFonts w:ascii="Times New Roman" w:eastAsiaTheme="majorEastAsia" w:hAnsi="Times New Roman" w:cs="Times New Roman"/>
          <w:bCs/>
          <w:sz w:val="24"/>
          <w:szCs w:val="24"/>
        </w:rPr>
        <w:t>ų</w:t>
      </w:r>
      <w:r w:rsidR="00F77BE3" w:rsidRPr="00090C90">
        <w:rPr>
          <w:rFonts w:ascii="Times New Roman" w:eastAsiaTheme="majorEastAsia" w:hAnsi="Times New Roman" w:cs="Times New Roman"/>
          <w:bCs/>
          <w:sz w:val="24"/>
          <w:szCs w:val="24"/>
        </w:rPr>
        <w:t xml:space="preserve"> </w:t>
      </w:r>
      <w:r w:rsidR="00F77BE3">
        <w:rPr>
          <w:rFonts w:ascii="Times New Roman" w:eastAsiaTheme="majorEastAsia" w:hAnsi="Times New Roman" w:cs="Times New Roman"/>
          <w:bCs/>
          <w:sz w:val="24"/>
          <w:szCs w:val="24"/>
        </w:rPr>
        <w:t xml:space="preserve">iš </w:t>
      </w:r>
      <w:r w:rsidR="00F77BE3" w:rsidRPr="00090C90">
        <w:rPr>
          <w:rFonts w:ascii="Times New Roman" w:eastAsiaTheme="majorEastAsia" w:hAnsi="Times New Roman" w:cs="Times New Roman"/>
          <w:bCs/>
          <w:sz w:val="24"/>
          <w:szCs w:val="24"/>
        </w:rPr>
        <w:t>197</w:t>
      </w:r>
      <w:r w:rsidR="00F77BE3">
        <w:rPr>
          <w:rFonts w:ascii="Times New Roman" w:eastAsiaTheme="majorEastAsia" w:hAnsi="Times New Roman" w:cs="Times New Roman"/>
          <w:bCs/>
          <w:sz w:val="24"/>
          <w:szCs w:val="24"/>
        </w:rPr>
        <w:t xml:space="preserve"> išanalizuotų atvejų</w:t>
      </w:r>
      <w:r w:rsidR="00F77BE3" w:rsidRPr="00F415DC">
        <w:rPr>
          <w:rFonts w:ascii="Times New Roman" w:eastAsiaTheme="majorEastAsia" w:hAnsi="Times New Roman" w:cs="Times New Roman"/>
          <w:bCs/>
          <w:sz w:val="24"/>
          <w:szCs w:val="24"/>
        </w:rPr>
        <w:t xml:space="preserve"> </w:t>
      </w:r>
      <w:r w:rsidR="00F77BE3">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76,30</w:t>
      </w:r>
      <w:r w:rsidR="00EB06ED">
        <w:rPr>
          <w:rFonts w:ascii="Times New Roman" w:eastAsiaTheme="majorEastAsia" w:hAnsi="Times New Roman" w:cs="Times New Roman"/>
          <w:bCs/>
          <w:sz w:val="24"/>
          <w:szCs w:val="24"/>
        </w:rPr>
        <w:t xml:space="preserve"> proc.</w:t>
      </w:r>
      <w:r w:rsidR="00F77BE3">
        <w:rPr>
          <w:rFonts w:ascii="Times New Roman" w:eastAsiaTheme="majorEastAsia" w:hAnsi="Times New Roman" w:cs="Times New Roman"/>
          <w:bCs/>
          <w:sz w:val="24"/>
          <w:szCs w:val="24"/>
        </w:rPr>
        <w:t xml:space="preserve">), 2012 m. – </w:t>
      </w:r>
      <w:r>
        <w:rPr>
          <w:rFonts w:ascii="Times New Roman" w:eastAsiaTheme="majorEastAsia" w:hAnsi="Times New Roman" w:cs="Times New Roman"/>
          <w:bCs/>
          <w:sz w:val="24"/>
          <w:szCs w:val="24"/>
        </w:rPr>
        <w:t>167</w:t>
      </w:r>
      <w:r w:rsidR="00F77BE3">
        <w:rPr>
          <w:rFonts w:ascii="Times New Roman" w:eastAsiaTheme="majorEastAsia" w:hAnsi="Times New Roman" w:cs="Times New Roman"/>
          <w:bCs/>
          <w:sz w:val="24"/>
          <w:szCs w:val="24"/>
        </w:rPr>
        <w:t xml:space="preserve"> pacientams</w:t>
      </w:r>
      <w:r w:rsidR="00F77BE3" w:rsidRPr="00090C90">
        <w:rPr>
          <w:rFonts w:ascii="Times New Roman" w:eastAsiaTheme="majorEastAsia" w:hAnsi="Times New Roman" w:cs="Times New Roman"/>
          <w:bCs/>
          <w:sz w:val="24"/>
          <w:szCs w:val="24"/>
        </w:rPr>
        <w:t xml:space="preserve"> </w:t>
      </w:r>
      <w:r w:rsidR="00F77BE3">
        <w:rPr>
          <w:rFonts w:ascii="Times New Roman" w:eastAsiaTheme="majorEastAsia" w:hAnsi="Times New Roman" w:cs="Times New Roman"/>
          <w:bCs/>
          <w:sz w:val="24"/>
          <w:szCs w:val="24"/>
        </w:rPr>
        <w:t xml:space="preserve">iš </w:t>
      </w:r>
      <w:r w:rsidR="00F77BE3" w:rsidRPr="00312224">
        <w:rPr>
          <w:rFonts w:ascii="Times New Roman" w:eastAsiaTheme="majorEastAsia" w:hAnsi="Times New Roman" w:cs="Times New Roman"/>
          <w:bCs/>
          <w:sz w:val="24"/>
          <w:szCs w:val="24"/>
        </w:rPr>
        <w:t>208</w:t>
      </w:r>
      <w:r w:rsidR="00F77BE3">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80,90</w:t>
      </w:r>
      <w:r w:rsidR="00EB06ED">
        <w:rPr>
          <w:rFonts w:ascii="Times New Roman" w:eastAsiaTheme="majorEastAsia" w:hAnsi="Times New Roman" w:cs="Times New Roman"/>
          <w:bCs/>
          <w:sz w:val="24"/>
          <w:szCs w:val="24"/>
        </w:rPr>
        <w:t xml:space="preserve"> proc.</w:t>
      </w:r>
      <w:r w:rsidR="00CE387D">
        <w:rPr>
          <w:rFonts w:ascii="Times New Roman" w:eastAsiaTheme="majorEastAsia" w:hAnsi="Times New Roman" w:cs="Times New Roman"/>
          <w:bCs/>
          <w:sz w:val="24"/>
          <w:szCs w:val="24"/>
        </w:rPr>
        <w:t>)</w:t>
      </w:r>
      <w:r w:rsidR="00EB06ED">
        <w:rPr>
          <w:rFonts w:ascii="Times New Roman" w:eastAsiaTheme="majorEastAsia" w:hAnsi="Times New Roman" w:cs="Times New Roman"/>
          <w:bCs/>
          <w:sz w:val="24"/>
          <w:szCs w:val="24"/>
        </w:rPr>
        <w:t>,</w:t>
      </w:r>
      <w:r w:rsidR="00F77BE3">
        <w:rPr>
          <w:rFonts w:ascii="Times New Roman" w:hAnsi="Times New Roman" w:cs="Times New Roman"/>
          <w:bCs/>
          <w:sz w:val="24"/>
          <w:szCs w:val="24"/>
        </w:rPr>
        <w:t xml:space="preserve"> ir šis skirtumas nebuvo statistiškai reikšmingas</w:t>
      </w:r>
      <w:r w:rsidR="00EB06ED">
        <w:rPr>
          <w:rFonts w:ascii="Times New Roman" w:hAnsi="Times New Roman" w:cs="Times New Roman"/>
          <w:bCs/>
          <w:sz w:val="24"/>
          <w:szCs w:val="24"/>
        </w:rPr>
        <w:t xml:space="preserve"> </w:t>
      </w:r>
      <w:r>
        <w:rPr>
          <w:rFonts w:ascii="Times New Roman" w:hAnsi="Times New Roman" w:cs="Times New Roman"/>
          <w:bCs/>
          <w:sz w:val="24"/>
          <w:szCs w:val="24"/>
        </w:rPr>
        <w:t xml:space="preserve">(p=0,336, žr. </w:t>
      </w:r>
      <w:r w:rsidR="00A51DBF">
        <w:rPr>
          <w:rFonts w:ascii="Times New Roman" w:hAnsi="Times New Roman" w:cs="Times New Roman"/>
          <w:bCs/>
          <w:sz w:val="24"/>
          <w:szCs w:val="24"/>
        </w:rPr>
        <w:t xml:space="preserve">16 </w:t>
      </w:r>
      <w:r w:rsidR="00EB06ED">
        <w:rPr>
          <w:rFonts w:ascii="Times New Roman" w:hAnsi="Times New Roman" w:cs="Times New Roman"/>
          <w:bCs/>
          <w:sz w:val="24"/>
          <w:szCs w:val="24"/>
        </w:rPr>
        <w:t>p</w:t>
      </w:r>
      <w:r w:rsidR="00A51DBF">
        <w:rPr>
          <w:rFonts w:ascii="Times New Roman" w:hAnsi="Times New Roman" w:cs="Times New Roman"/>
          <w:bCs/>
          <w:sz w:val="24"/>
          <w:szCs w:val="24"/>
        </w:rPr>
        <w:t>av.</w:t>
      </w:r>
      <w:r w:rsidRPr="00C510D8">
        <w:rPr>
          <w:rFonts w:ascii="Times New Roman" w:hAnsi="Times New Roman" w:cs="Times New Roman"/>
          <w:bCs/>
          <w:sz w:val="24"/>
          <w:szCs w:val="24"/>
        </w:rPr>
        <w:t>)</w:t>
      </w:r>
      <w:r w:rsidR="00F77BE3">
        <w:rPr>
          <w:rFonts w:ascii="Times New Roman" w:hAnsi="Times New Roman" w:cs="Times New Roman"/>
          <w:bCs/>
          <w:sz w:val="24"/>
          <w:szCs w:val="24"/>
        </w:rPr>
        <w:t xml:space="preserve">. </w:t>
      </w:r>
    </w:p>
    <w:p w:rsidR="00CD3D00" w:rsidRDefault="00D6191D" w:rsidP="00DC1364">
      <w:pPr>
        <w:tabs>
          <w:tab w:val="left" w:pos="851"/>
        </w:tabs>
        <w:jc w:val="center"/>
        <w:rPr>
          <w:rFonts w:ascii="Times New Roman" w:eastAsiaTheme="majorEastAsia" w:hAnsi="Times New Roman" w:cs="Times New Roman"/>
          <w:b/>
          <w:bCs/>
          <w:sz w:val="24"/>
          <w:szCs w:val="24"/>
        </w:rPr>
      </w:pPr>
      <w:r>
        <w:rPr>
          <w:rFonts w:ascii="Times New Roman" w:eastAsiaTheme="majorEastAsia" w:hAnsi="Times New Roman" w:cs="Times New Roman"/>
          <w:b/>
          <w:bCs/>
          <w:noProof/>
          <w:sz w:val="24"/>
          <w:szCs w:val="24"/>
          <w:lang w:eastAsia="lt-LT"/>
        </w:rPr>
        <w:lastRenderedPageBreak/>
        <w:drawing>
          <wp:inline distT="0" distB="0" distL="0" distR="0">
            <wp:extent cx="3959184" cy="23336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usmas.png"/>
                    <pic:cNvPicPr/>
                  </pic:nvPicPr>
                  <pic:blipFill rotWithShape="1">
                    <a:blip r:embed="rId30" cstate="print">
                      <a:extLst>
                        <a:ext uri="{28A0092B-C50C-407E-A947-70E740481C1C}">
                          <a14:useLocalDpi xmlns:a14="http://schemas.microsoft.com/office/drawing/2010/main" val="0"/>
                        </a:ext>
                      </a:extLst>
                    </a:blip>
                    <a:srcRect b="7839"/>
                    <a:stretch/>
                  </pic:blipFill>
                  <pic:spPr bwMode="auto">
                    <a:xfrm>
                      <a:off x="0" y="0"/>
                      <a:ext cx="3960000" cy="2334106"/>
                    </a:xfrm>
                    <a:prstGeom prst="rect">
                      <a:avLst/>
                    </a:prstGeom>
                    <a:ln>
                      <a:noFill/>
                    </a:ln>
                    <a:extLst>
                      <a:ext uri="{53640926-AAD7-44D8-BBD7-CCE9431645EC}">
                        <a14:shadowObscured xmlns:a14="http://schemas.microsoft.com/office/drawing/2010/main"/>
                      </a:ext>
                    </a:extLst>
                  </pic:spPr>
                </pic:pic>
              </a:graphicData>
            </a:graphic>
          </wp:inline>
        </w:drawing>
      </w:r>
    </w:p>
    <w:bookmarkStart w:id="72" w:name="_Toc405812978"/>
    <w:p w:rsidR="00FE116F" w:rsidRPr="003D17A4" w:rsidRDefault="00C82460" w:rsidP="00A51DBF">
      <w:pPr>
        <w:pStyle w:val="Antrat"/>
        <w:rPr>
          <w:szCs w:val="24"/>
        </w:rPr>
      </w:pPr>
      <w:r>
        <w:rPr>
          <w:szCs w:val="24"/>
        </w:rPr>
        <w:fldChar w:fldCharType="begin"/>
      </w:r>
      <w:r w:rsidR="00294329">
        <w:rPr>
          <w:szCs w:val="24"/>
        </w:rPr>
        <w:instrText xml:space="preserve"> SEQ Lygtis \* ARABIC </w:instrText>
      </w:r>
      <w:r>
        <w:rPr>
          <w:szCs w:val="24"/>
        </w:rPr>
        <w:fldChar w:fldCharType="separate"/>
      </w:r>
      <w:bookmarkStart w:id="73" w:name="_Toc405819745"/>
      <w:bookmarkStart w:id="74" w:name="_Toc411940717"/>
      <w:r w:rsidR="007B3896">
        <w:rPr>
          <w:noProof/>
          <w:szCs w:val="24"/>
        </w:rPr>
        <w:t>16</w:t>
      </w:r>
      <w:r>
        <w:rPr>
          <w:szCs w:val="24"/>
        </w:rPr>
        <w:fldChar w:fldCharType="end"/>
      </w:r>
      <w:r w:rsidR="00294329">
        <w:rPr>
          <w:szCs w:val="24"/>
        </w:rPr>
        <w:t xml:space="preserve"> </w:t>
      </w:r>
      <w:r w:rsidR="00A51DBF">
        <w:rPr>
          <w:szCs w:val="24"/>
        </w:rPr>
        <w:t>p</w:t>
      </w:r>
      <w:r w:rsidR="008378C5" w:rsidRPr="008378C5">
        <w:rPr>
          <w:szCs w:val="24"/>
        </w:rPr>
        <w:t xml:space="preserve">av. </w:t>
      </w:r>
      <w:r w:rsidR="00CE387D" w:rsidRPr="008378C5">
        <w:rPr>
          <w:rFonts w:eastAsiaTheme="majorEastAsia"/>
          <w:noProof/>
          <w:szCs w:val="24"/>
          <w:lang w:eastAsia="lt-LT"/>
        </w:rPr>
        <w:t>Kliniškai reikšmingos procedūros: skausmo malšinimas</w:t>
      </w:r>
      <w:r w:rsidR="00FE116F" w:rsidRPr="00FE116F">
        <w:rPr>
          <w:szCs w:val="24"/>
        </w:rPr>
        <w:t xml:space="preserve"> ikistacionariniu laikotarpiu ir priėmimo</w:t>
      </w:r>
      <w:r w:rsidR="001B15CE">
        <w:rPr>
          <w:szCs w:val="24"/>
        </w:rPr>
        <w:t>-skubiosios pagalbos</w:t>
      </w:r>
      <w:r w:rsidR="00FE116F" w:rsidRPr="00FE116F">
        <w:rPr>
          <w:szCs w:val="24"/>
        </w:rPr>
        <w:t xml:space="preserve"> skyriuje</w:t>
      </w:r>
      <w:r w:rsidR="00FE116F">
        <w:rPr>
          <w:szCs w:val="24"/>
        </w:rPr>
        <w:t xml:space="preserve"> 2007 m. ir 2012 m.</w:t>
      </w:r>
      <w:bookmarkEnd w:id="72"/>
      <w:bookmarkEnd w:id="73"/>
      <w:bookmarkEnd w:id="74"/>
    </w:p>
    <w:p w:rsidR="00CE387D" w:rsidRDefault="00EB06ED" w:rsidP="00CA35D5">
      <w:pPr>
        <w:tabs>
          <w:tab w:val="left" w:pos="851"/>
        </w:tabs>
        <w:spacing w:line="240" w:lineRule="auto"/>
        <w:ind w:firstLine="709"/>
        <w:jc w:val="both"/>
        <w:rPr>
          <w:rFonts w:ascii="Times New Roman" w:hAnsi="Times New Roman" w:cs="Times New Roman"/>
          <w:bCs/>
          <w:sz w:val="24"/>
          <w:szCs w:val="24"/>
        </w:rPr>
      </w:pPr>
      <w:r>
        <w:rPr>
          <w:rFonts w:ascii="Times New Roman" w:eastAsiaTheme="majorEastAsia" w:hAnsi="Times New Roman" w:cs="Times New Roman"/>
          <w:bCs/>
          <w:sz w:val="24"/>
          <w:szCs w:val="24"/>
        </w:rPr>
        <w:t xml:space="preserve">2012 m. </w:t>
      </w:r>
      <w:r w:rsidR="00CA35D5">
        <w:rPr>
          <w:rFonts w:ascii="Times New Roman" w:hAnsi="Times New Roman" w:cs="Times New Roman"/>
          <w:bCs/>
          <w:sz w:val="24"/>
          <w:szCs w:val="24"/>
        </w:rPr>
        <w:t xml:space="preserve">ikistacionariniu laikotarpiu </w:t>
      </w:r>
      <w:r w:rsidR="00CA35D5">
        <w:rPr>
          <w:rFonts w:ascii="Times New Roman" w:eastAsiaTheme="majorEastAsia" w:hAnsi="Times New Roman" w:cs="Times New Roman"/>
          <w:bCs/>
          <w:sz w:val="24"/>
          <w:szCs w:val="24"/>
        </w:rPr>
        <w:t xml:space="preserve">skausmas buvo malšinamas reikšmingai dažniau nei 2007 m., atitinkamai </w:t>
      </w:r>
      <w:r w:rsidR="00CA35D5" w:rsidRPr="005E1ED2">
        <w:rPr>
          <w:rFonts w:ascii="Times New Roman" w:eastAsiaTheme="majorEastAsia" w:hAnsi="Times New Roman" w:cs="Times New Roman"/>
          <w:bCs/>
          <w:sz w:val="24"/>
          <w:szCs w:val="24"/>
        </w:rPr>
        <w:t>6</w:t>
      </w:r>
      <w:r w:rsidR="00CA35D5">
        <w:rPr>
          <w:rFonts w:ascii="Times New Roman" w:eastAsiaTheme="majorEastAsia" w:hAnsi="Times New Roman" w:cs="Times New Roman"/>
          <w:bCs/>
          <w:sz w:val="24"/>
          <w:szCs w:val="24"/>
        </w:rPr>
        <w:t>0 pacient</w:t>
      </w:r>
      <w:r w:rsidR="0020270A">
        <w:rPr>
          <w:rFonts w:ascii="Times New Roman" w:eastAsiaTheme="majorEastAsia" w:hAnsi="Times New Roman" w:cs="Times New Roman"/>
          <w:bCs/>
          <w:sz w:val="24"/>
          <w:szCs w:val="24"/>
        </w:rPr>
        <w:t>ų</w:t>
      </w:r>
      <w:r w:rsidR="00CA35D5" w:rsidRPr="00090C90">
        <w:rPr>
          <w:rFonts w:ascii="Times New Roman" w:eastAsiaTheme="majorEastAsia" w:hAnsi="Times New Roman" w:cs="Times New Roman"/>
          <w:bCs/>
          <w:sz w:val="24"/>
          <w:szCs w:val="24"/>
        </w:rPr>
        <w:t xml:space="preserve"> </w:t>
      </w:r>
      <w:r w:rsidR="00CA35D5">
        <w:rPr>
          <w:rFonts w:ascii="Times New Roman" w:eastAsiaTheme="majorEastAsia" w:hAnsi="Times New Roman" w:cs="Times New Roman"/>
          <w:bCs/>
          <w:sz w:val="24"/>
          <w:szCs w:val="24"/>
        </w:rPr>
        <w:t xml:space="preserve">iš </w:t>
      </w:r>
      <w:r w:rsidR="00CA35D5" w:rsidRPr="00090C90">
        <w:rPr>
          <w:rFonts w:ascii="Times New Roman" w:eastAsiaTheme="majorEastAsia" w:hAnsi="Times New Roman" w:cs="Times New Roman"/>
          <w:bCs/>
          <w:sz w:val="24"/>
          <w:szCs w:val="24"/>
        </w:rPr>
        <w:t>197</w:t>
      </w:r>
      <w:r w:rsidR="00CA35D5">
        <w:rPr>
          <w:rFonts w:ascii="Times New Roman" w:eastAsiaTheme="majorEastAsia" w:hAnsi="Times New Roman" w:cs="Times New Roman"/>
          <w:bCs/>
          <w:sz w:val="24"/>
          <w:szCs w:val="24"/>
        </w:rPr>
        <w:t xml:space="preserve"> išanalizuotų atvejų</w:t>
      </w:r>
      <w:r w:rsidR="00CA35D5" w:rsidRPr="005E1ED2">
        <w:rPr>
          <w:rFonts w:ascii="Times New Roman" w:eastAsiaTheme="majorEastAsia" w:hAnsi="Times New Roman" w:cs="Times New Roman"/>
          <w:bCs/>
          <w:sz w:val="24"/>
          <w:szCs w:val="24"/>
        </w:rPr>
        <w:t xml:space="preserve"> </w:t>
      </w:r>
      <w:r w:rsidR="00CA35D5">
        <w:rPr>
          <w:rFonts w:ascii="Times New Roman" w:eastAsiaTheme="majorEastAsia" w:hAnsi="Times New Roman" w:cs="Times New Roman"/>
          <w:bCs/>
          <w:sz w:val="24"/>
          <w:szCs w:val="24"/>
        </w:rPr>
        <w:t>2007 m.</w:t>
      </w:r>
      <w:r w:rsidR="00884976" w:rsidRPr="00884976">
        <w:rPr>
          <w:rFonts w:ascii="Times New Roman" w:eastAsiaTheme="majorEastAsia" w:hAnsi="Times New Roman" w:cs="Times New Roman"/>
          <w:bCs/>
          <w:sz w:val="24"/>
          <w:szCs w:val="24"/>
        </w:rPr>
        <w:t xml:space="preserve"> </w:t>
      </w:r>
      <w:r w:rsidR="00884976">
        <w:rPr>
          <w:rFonts w:ascii="Times New Roman" w:eastAsiaTheme="majorEastAsia" w:hAnsi="Times New Roman" w:cs="Times New Roman"/>
          <w:bCs/>
          <w:sz w:val="24"/>
          <w:szCs w:val="24"/>
        </w:rPr>
        <w:t>(</w:t>
      </w:r>
      <w:r w:rsidR="00884976" w:rsidRPr="005E1ED2">
        <w:rPr>
          <w:rFonts w:ascii="Times New Roman" w:eastAsiaTheme="majorEastAsia" w:hAnsi="Times New Roman" w:cs="Times New Roman"/>
          <w:bCs/>
          <w:sz w:val="24"/>
          <w:szCs w:val="24"/>
        </w:rPr>
        <w:t>30,50</w:t>
      </w:r>
      <w:r w:rsidR="00884976">
        <w:rPr>
          <w:rFonts w:ascii="Times New Roman" w:eastAsiaTheme="majorEastAsia" w:hAnsi="Times New Roman" w:cs="Times New Roman"/>
          <w:bCs/>
          <w:sz w:val="24"/>
          <w:szCs w:val="24"/>
        </w:rPr>
        <w:t xml:space="preserve"> proc.)</w:t>
      </w:r>
      <w:r w:rsidR="00CA35D5">
        <w:rPr>
          <w:rFonts w:ascii="Times New Roman" w:eastAsiaTheme="majorEastAsia" w:hAnsi="Times New Roman" w:cs="Times New Roman"/>
          <w:bCs/>
          <w:sz w:val="24"/>
          <w:szCs w:val="24"/>
        </w:rPr>
        <w:t xml:space="preserve"> ir 9</w:t>
      </w:r>
      <w:r w:rsidR="00CA35D5" w:rsidRPr="005E1ED2">
        <w:rPr>
          <w:rFonts w:ascii="Times New Roman" w:eastAsiaTheme="majorEastAsia" w:hAnsi="Times New Roman" w:cs="Times New Roman"/>
          <w:bCs/>
          <w:sz w:val="24"/>
          <w:szCs w:val="24"/>
        </w:rPr>
        <w:t>4</w:t>
      </w:r>
      <w:r w:rsidR="00CA35D5">
        <w:rPr>
          <w:rFonts w:ascii="Times New Roman" w:eastAsiaTheme="majorEastAsia" w:hAnsi="Times New Roman" w:cs="Times New Roman"/>
          <w:bCs/>
          <w:sz w:val="24"/>
          <w:szCs w:val="24"/>
        </w:rPr>
        <w:t xml:space="preserve"> pacientams</w:t>
      </w:r>
      <w:r w:rsidR="00CA35D5" w:rsidRPr="00090C90">
        <w:rPr>
          <w:rFonts w:ascii="Times New Roman" w:eastAsiaTheme="majorEastAsia" w:hAnsi="Times New Roman" w:cs="Times New Roman"/>
          <w:bCs/>
          <w:sz w:val="24"/>
          <w:szCs w:val="24"/>
        </w:rPr>
        <w:t xml:space="preserve"> </w:t>
      </w:r>
      <w:r w:rsidR="00CA35D5">
        <w:rPr>
          <w:rFonts w:ascii="Times New Roman" w:eastAsiaTheme="majorEastAsia" w:hAnsi="Times New Roman" w:cs="Times New Roman"/>
          <w:bCs/>
          <w:sz w:val="24"/>
          <w:szCs w:val="24"/>
        </w:rPr>
        <w:t xml:space="preserve">iš </w:t>
      </w:r>
      <w:r w:rsidR="00CA35D5" w:rsidRPr="00312224">
        <w:rPr>
          <w:rFonts w:ascii="Times New Roman" w:eastAsiaTheme="majorEastAsia" w:hAnsi="Times New Roman" w:cs="Times New Roman"/>
          <w:bCs/>
          <w:sz w:val="24"/>
          <w:szCs w:val="24"/>
        </w:rPr>
        <w:t>208</w:t>
      </w:r>
      <w:r w:rsidR="00CA35D5">
        <w:rPr>
          <w:rFonts w:ascii="Times New Roman" w:eastAsiaTheme="majorEastAsia" w:hAnsi="Times New Roman" w:cs="Times New Roman"/>
          <w:bCs/>
          <w:sz w:val="24"/>
          <w:szCs w:val="24"/>
        </w:rPr>
        <w:t xml:space="preserve"> (45,30</w:t>
      </w:r>
      <w:r w:rsidR="0020270A">
        <w:rPr>
          <w:rFonts w:ascii="Times New Roman" w:eastAsiaTheme="majorEastAsia" w:hAnsi="Times New Roman" w:cs="Times New Roman"/>
          <w:bCs/>
          <w:sz w:val="24"/>
          <w:szCs w:val="24"/>
        </w:rPr>
        <w:t xml:space="preserve"> proc.</w:t>
      </w:r>
      <w:r w:rsidR="00CA35D5">
        <w:rPr>
          <w:rFonts w:ascii="Times New Roman" w:eastAsiaTheme="majorEastAsia" w:hAnsi="Times New Roman" w:cs="Times New Roman"/>
          <w:bCs/>
          <w:sz w:val="24"/>
          <w:szCs w:val="24"/>
        </w:rPr>
        <w:t>) 2012 m.</w:t>
      </w:r>
      <w:r w:rsidR="00CA35D5">
        <w:rPr>
          <w:rFonts w:ascii="Times New Roman" w:hAnsi="Times New Roman" w:cs="Times New Roman"/>
          <w:bCs/>
          <w:sz w:val="24"/>
          <w:szCs w:val="24"/>
        </w:rPr>
        <w:t xml:space="preserve"> (p=0,003). Priėmimo</w:t>
      </w:r>
      <w:r w:rsidR="001B15CE">
        <w:rPr>
          <w:rFonts w:ascii="Times New Roman" w:hAnsi="Times New Roman" w:cs="Times New Roman"/>
          <w:bCs/>
          <w:sz w:val="24"/>
          <w:szCs w:val="24"/>
        </w:rPr>
        <w:t>-skubiosios pagalbos</w:t>
      </w:r>
      <w:r w:rsidR="00CA35D5">
        <w:rPr>
          <w:rFonts w:ascii="Times New Roman" w:hAnsi="Times New Roman" w:cs="Times New Roman"/>
          <w:bCs/>
          <w:sz w:val="24"/>
          <w:szCs w:val="24"/>
        </w:rPr>
        <w:t xml:space="preserve"> skyriuose</w:t>
      </w:r>
      <w:r w:rsidR="00884976">
        <w:rPr>
          <w:rFonts w:ascii="Times New Roman" w:hAnsi="Times New Roman" w:cs="Times New Roman"/>
          <w:bCs/>
          <w:sz w:val="24"/>
          <w:szCs w:val="24"/>
        </w:rPr>
        <w:t xml:space="preserve"> taip pat registruotas panašus</w:t>
      </w:r>
      <w:r w:rsidR="00CA35D5">
        <w:rPr>
          <w:rFonts w:ascii="Times New Roman" w:hAnsi="Times New Roman" w:cs="Times New Roman"/>
          <w:bCs/>
          <w:sz w:val="24"/>
          <w:szCs w:val="24"/>
        </w:rPr>
        <w:t xml:space="preserve"> </w:t>
      </w:r>
      <w:r w:rsidR="0020270A">
        <w:rPr>
          <w:rFonts w:ascii="Times New Roman" w:hAnsi="Times New Roman" w:cs="Times New Roman"/>
          <w:bCs/>
          <w:sz w:val="24"/>
          <w:szCs w:val="24"/>
        </w:rPr>
        <w:t xml:space="preserve">tiriamų </w:t>
      </w:r>
      <w:r w:rsidR="00CA35D5">
        <w:rPr>
          <w:rFonts w:ascii="Times New Roman" w:hAnsi="Times New Roman" w:cs="Times New Roman"/>
          <w:bCs/>
          <w:sz w:val="24"/>
          <w:szCs w:val="24"/>
        </w:rPr>
        <w:t>skausmo malšinimo atvejų skaičius:</w:t>
      </w:r>
      <w:r w:rsidR="00CA35D5" w:rsidRPr="004472F2">
        <w:rPr>
          <w:rFonts w:ascii="Times New Roman" w:hAnsi="Times New Roman" w:cs="Times New Roman"/>
          <w:bCs/>
          <w:sz w:val="24"/>
          <w:szCs w:val="24"/>
        </w:rPr>
        <w:t xml:space="preserve"> </w:t>
      </w:r>
      <w:r w:rsidR="00CA35D5">
        <w:rPr>
          <w:rFonts w:ascii="Times New Roman" w:eastAsiaTheme="majorEastAsia" w:hAnsi="Times New Roman" w:cs="Times New Roman"/>
          <w:bCs/>
          <w:sz w:val="24"/>
          <w:szCs w:val="24"/>
        </w:rPr>
        <w:t xml:space="preserve">2007 m. </w:t>
      </w:r>
      <w:r w:rsidR="0020270A">
        <w:rPr>
          <w:rFonts w:ascii="Times New Roman" w:eastAsiaTheme="majorEastAsia" w:hAnsi="Times New Roman" w:cs="Times New Roman"/>
          <w:bCs/>
          <w:sz w:val="24"/>
          <w:szCs w:val="24"/>
        </w:rPr>
        <w:t>skausmas malšintas</w:t>
      </w:r>
      <w:r w:rsidR="00CA35D5">
        <w:rPr>
          <w:rFonts w:ascii="Times New Roman" w:eastAsiaTheme="majorEastAsia" w:hAnsi="Times New Roman" w:cs="Times New Roman"/>
          <w:bCs/>
          <w:sz w:val="24"/>
          <w:szCs w:val="24"/>
        </w:rPr>
        <w:t xml:space="preserve"> </w:t>
      </w:r>
      <w:r w:rsidR="00CA35D5" w:rsidRPr="005E1ED2">
        <w:rPr>
          <w:rFonts w:ascii="Times New Roman" w:eastAsiaTheme="majorEastAsia" w:hAnsi="Times New Roman" w:cs="Times New Roman"/>
          <w:bCs/>
          <w:sz w:val="24"/>
          <w:szCs w:val="24"/>
        </w:rPr>
        <w:t xml:space="preserve">111 </w:t>
      </w:r>
      <w:r w:rsidR="00CA35D5">
        <w:rPr>
          <w:rFonts w:ascii="Times New Roman" w:eastAsiaTheme="majorEastAsia" w:hAnsi="Times New Roman" w:cs="Times New Roman"/>
          <w:bCs/>
          <w:sz w:val="24"/>
          <w:szCs w:val="24"/>
        </w:rPr>
        <w:t>pacient</w:t>
      </w:r>
      <w:r w:rsidR="0020270A">
        <w:rPr>
          <w:rFonts w:ascii="Times New Roman" w:eastAsiaTheme="majorEastAsia" w:hAnsi="Times New Roman" w:cs="Times New Roman"/>
          <w:bCs/>
          <w:sz w:val="24"/>
          <w:szCs w:val="24"/>
        </w:rPr>
        <w:t>ų</w:t>
      </w:r>
      <w:r w:rsidR="00CA35D5" w:rsidRPr="00090C90">
        <w:rPr>
          <w:rFonts w:ascii="Times New Roman" w:eastAsiaTheme="majorEastAsia" w:hAnsi="Times New Roman" w:cs="Times New Roman"/>
          <w:bCs/>
          <w:sz w:val="24"/>
          <w:szCs w:val="24"/>
        </w:rPr>
        <w:t xml:space="preserve"> </w:t>
      </w:r>
      <w:r w:rsidR="00CA35D5">
        <w:rPr>
          <w:rFonts w:ascii="Times New Roman" w:eastAsiaTheme="majorEastAsia" w:hAnsi="Times New Roman" w:cs="Times New Roman"/>
          <w:bCs/>
          <w:sz w:val="24"/>
          <w:szCs w:val="24"/>
        </w:rPr>
        <w:t xml:space="preserve">iš </w:t>
      </w:r>
      <w:r w:rsidR="00CA35D5" w:rsidRPr="00090C90">
        <w:rPr>
          <w:rFonts w:ascii="Times New Roman" w:eastAsiaTheme="majorEastAsia" w:hAnsi="Times New Roman" w:cs="Times New Roman"/>
          <w:bCs/>
          <w:sz w:val="24"/>
          <w:szCs w:val="24"/>
        </w:rPr>
        <w:t>197</w:t>
      </w:r>
      <w:r w:rsidR="00CA35D5">
        <w:rPr>
          <w:rFonts w:ascii="Times New Roman" w:eastAsiaTheme="majorEastAsia" w:hAnsi="Times New Roman" w:cs="Times New Roman"/>
          <w:bCs/>
          <w:sz w:val="24"/>
          <w:szCs w:val="24"/>
        </w:rPr>
        <w:t xml:space="preserve"> išanalizuotų atvejų</w:t>
      </w:r>
      <w:r w:rsidR="00CA35D5" w:rsidRPr="00F415DC">
        <w:rPr>
          <w:rFonts w:ascii="Times New Roman" w:eastAsiaTheme="majorEastAsia" w:hAnsi="Times New Roman" w:cs="Times New Roman"/>
          <w:bCs/>
          <w:sz w:val="24"/>
          <w:szCs w:val="24"/>
        </w:rPr>
        <w:t xml:space="preserve"> </w:t>
      </w:r>
      <w:r w:rsidR="00CA35D5">
        <w:rPr>
          <w:rFonts w:ascii="Times New Roman" w:eastAsiaTheme="majorEastAsia" w:hAnsi="Times New Roman" w:cs="Times New Roman"/>
          <w:bCs/>
          <w:sz w:val="24"/>
          <w:szCs w:val="24"/>
        </w:rPr>
        <w:t>(</w:t>
      </w:r>
      <w:r w:rsidR="00CA35D5">
        <w:rPr>
          <w:rFonts w:ascii="Times New Roman" w:hAnsi="Times New Roman" w:cs="Times New Roman"/>
          <w:bCs/>
          <w:sz w:val="24"/>
          <w:szCs w:val="24"/>
        </w:rPr>
        <w:t>56,30</w:t>
      </w:r>
      <w:r w:rsidR="0020270A">
        <w:rPr>
          <w:rFonts w:ascii="Times New Roman" w:hAnsi="Times New Roman" w:cs="Times New Roman"/>
          <w:bCs/>
          <w:sz w:val="24"/>
          <w:szCs w:val="24"/>
        </w:rPr>
        <w:t xml:space="preserve"> proc.</w:t>
      </w:r>
      <w:r w:rsidR="00CA35D5">
        <w:rPr>
          <w:rFonts w:ascii="Times New Roman" w:eastAsiaTheme="majorEastAsia" w:hAnsi="Times New Roman" w:cs="Times New Roman"/>
          <w:bCs/>
          <w:sz w:val="24"/>
          <w:szCs w:val="24"/>
        </w:rPr>
        <w:t>), 2012 m. – 102 pacientams</w:t>
      </w:r>
      <w:r w:rsidR="00CA35D5" w:rsidRPr="00090C90">
        <w:rPr>
          <w:rFonts w:ascii="Times New Roman" w:eastAsiaTheme="majorEastAsia" w:hAnsi="Times New Roman" w:cs="Times New Roman"/>
          <w:bCs/>
          <w:sz w:val="24"/>
          <w:szCs w:val="24"/>
        </w:rPr>
        <w:t xml:space="preserve"> </w:t>
      </w:r>
      <w:r w:rsidR="00CA35D5">
        <w:rPr>
          <w:rFonts w:ascii="Times New Roman" w:eastAsiaTheme="majorEastAsia" w:hAnsi="Times New Roman" w:cs="Times New Roman"/>
          <w:bCs/>
          <w:sz w:val="24"/>
          <w:szCs w:val="24"/>
        </w:rPr>
        <w:t xml:space="preserve">iš </w:t>
      </w:r>
      <w:r w:rsidR="00CA35D5" w:rsidRPr="00312224">
        <w:rPr>
          <w:rFonts w:ascii="Times New Roman" w:eastAsiaTheme="majorEastAsia" w:hAnsi="Times New Roman" w:cs="Times New Roman"/>
          <w:bCs/>
          <w:sz w:val="24"/>
          <w:szCs w:val="24"/>
        </w:rPr>
        <w:t>208</w:t>
      </w:r>
      <w:r w:rsidR="00CA35D5">
        <w:rPr>
          <w:rFonts w:ascii="Times New Roman" w:eastAsiaTheme="majorEastAsia" w:hAnsi="Times New Roman" w:cs="Times New Roman"/>
          <w:bCs/>
          <w:sz w:val="24"/>
          <w:szCs w:val="24"/>
        </w:rPr>
        <w:t xml:space="preserve"> (49,00</w:t>
      </w:r>
      <w:r w:rsidR="0020270A">
        <w:rPr>
          <w:rFonts w:ascii="Times New Roman" w:eastAsiaTheme="majorEastAsia" w:hAnsi="Times New Roman" w:cs="Times New Roman"/>
          <w:bCs/>
          <w:sz w:val="24"/>
          <w:szCs w:val="24"/>
        </w:rPr>
        <w:t xml:space="preserve"> proc.</w:t>
      </w:r>
      <w:r w:rsidR="00CA35D5" w:rsidRPr="00F415DC">
        <w:rPr>
          <w:rFonts w:ascii="Times New Roman" w:eastAsiaTheme="majorEastAsia" w:hAnsi="Times New Roman" w:cs="Times New Roman"/>
          <w:bCs/>
          <w:sz w:val="24"/>
          <w:szCs w:val="24"/>
        </w:rPr>
        <w:t>)</w:t>
      </w:r>
      <w:r w:rsidR="00CA35D5" w:rsidRPr="00387398">
        <w:rPr>
          <w:rFonts w:ascii="Times New Roman" w:eastAsiaTheme="majorEastAsia" w:hAnsi="Times New Roman" w:cs="Times New Roman"/>
          <w:bCs/>
          <w:sz w:val="24"/>
          <w:szCs w:val="24"/>
        </w:rPr>
        <w:t xml:space="preserve"> </w:t>
      </w:r>
      <w:r w:rsidR="00CA35D5">
        <w:rPr>
          <w:rFonts w:ascii="Times New Roman" w:hAnsi="Times New Roman" w:cs="Times New Roman"/>
          <w:bCs/>
          <w:sz w:val="24"/>
          <w:szCs w:val="24"/>
        </w:rPr>
        <w:t>(p=0,163).</w:t>
      </w:r>
    </w:p>
    <w:p w:rsidR="00E009B5" w:rsidRPr="00CA35D5" w:rsidRDefault="00E009B5" w:rsidP="00CA35D5">
      <w:pPr>
        <w:tabs>
          <w:tab w:val="left" w:pos="851"/>
        </w:tabs>
        <w:spacing w:line="240" w:lineRule="auto"/>
        <w:ind w:firstLine="709"/>
        <w:jc w:val="both"/>
        <w:rPr>
          <w:rFonts w:ascii="Times New Roman" w:hAnsi="Times New Roman" w:cs="Times New Roman"/>
          <w:bCs/>
          <w:sz w:val="24"/>
          <w:szCs w:val="24"/>
        </w:rPr>
      </w:pPr>
    </w:p>
    <w:p w:rsidR="005D6B82" w:rsidRPr="00CD3D00" w:rsidRDefault="005D6B82" w:rsidP="00CE387D">
      <w:pPr>
        <w:pStyle w:val="Antrat3"/>
      </w:pPr>
      <w:r>
        <w:t xml:space="preserve">Laikas, per kurį pradėta </w:t>
      </w:r>
      <w:r w:rsidR="00804423">
        <w:t>paciento apžiūra ir įvertinta jo sveikatos būklė</w:t>
      </w:r>
      <w:r w:rsidR="00804423" w:rsidRPr="00995D43">
        <w:t xml:space="preserve"> </w:t>
      </w:r>
      <w:r w:rsidR="00804423">
        <w:t>jį pristačius į priėmimo</w:t>
      </w:r>
      <w:r w:rsidR="007327DD">
        <w:t>-skubios</w:t>
      </w:r>
      <w:r w:rsidR="001B15CE">
        <w:t>ios</w:t>
      </w:r>
      <w:r w:rsidR="007327DD">
        <w:t xml:space="preserve"> pagalbos</w:t>
      </w:r>
      <w:r w:rsidR="00804423">
        <w:t xml:space="preserve"> skyrių</w:t>
      </w:r>
      <w:r>
        <w:t xml:space="preserve"> 2007</w:t>
      </w:r>
      <w:r w:rsidR="00D966D4">
        <w:t xml:space="preserve"> m.</w:t>
      </w:r>
      <w:r>
        <w:t xml:space="preserve"> ir 2012 </w:t>
      </w:r>
      <w:r w:rsidRPr="00995D43">
        <w:t xml:space="preserve">m. </w:t>
      </w:r>
    </w:p>
    <w:p w:rsidR="004E5999" w:rsidRDefault="00790E40">
      <w:pPr>
        <w:tabs>
          <w:tab w:val="left" w:pos="851"/>
        </w:tabs>
        <w:spacing w:line="240" w:lineRule="auto"/>
        <w:ind w:firstLine="709"/>
        <w:jc w:val="both"/>
        <w:rPr>
          <w:rFonts w:cs="Times New Roman"/>
          <w:szCs w:val="24"/>
        </w:rPr>
      </w:pPr>
      <w:r w:rsidRPr="00790E40">
        <w:rPr>
          <w:rFonts w:ascii="Times New Roman" w:eastAsiaTheme="majorEastAsia" w:hAnsi="Times New Roman" w:cs="Times New Roman"/>
          <w:bCs/>
          <w:sz w:val="24"/>
          <w:szCs w:val="24"/>
        </w:rPr>
        <w:t xml:space="preserve">Laikas, per kurį </w:t>
      </w:r>
      <w:r w:rsidR="00A40FCA">
        <w:rPr>
          <w:rFonts w:ascii="Times New Roman" w:eastAsiaTheme="majorEastAsia" w:hAnsi="Times New Roman" w:cs="Times New Roman"/>
          <w:bCs/>
          <w:sz w:val="24"/>
          <w:szCs w:val="24"/>
        </w:rPr>
        <w:t xml:space="preserve">priėmimo-skubiosios pagalbos skyriuje buvo </w:t>
      </w:r>
      <w:r w:rsidRPr="00790E40">
        <w:rPr>
          <w:rFonts w:ascii="Times New Roman" w:eastAsiaTheme="majorEastAsia" w:hAnsi="Times New Roman" w:cs="Times New Roman"/>
          <w:bCs/>
          <w:sz w:val="24"/>
          <w:szCs w:val="24"/>
        </w:rPr>
        <w:t>pradėta paciento apžiūra ir įvertinta jo sveikatos būklė jį pristačius į priėmimo</w:t>
      </w:r>
      <w:r w:rsidR="001B15CE">
        <w:rPr>
          <w:rFonts w:ascii="Times New Roman" w:eastAsiaTheme="majorEastAsia" w:hAnsi="Times New Roman" w:cs="Times New Roman"/>
          <w:bCs/>
          <w:sz w:val="24"/>
          <w:szCs w:val="24"/>
        </w:rPr>
        <w:t>-skubiosios pagalbos</w:t>
      </w:r>
      <w:r w:rsidRPr="00790E40">
        <w:rPr>
          <w:rFonts w:ascii="Times New Roman" w:eastAsiaTheme="majorEastAsia" w:hAnsi="Times New Roman" w:cs="Times New Roman"/>
          <w:bCs/>
          <w:sz w:val="24"/>
          <w:szCs w:val="24"/>
        </w:rPr>
        <w:t xml:space="preserve"> skyrių </w:t>
      </w:r>
      <w:r w:rsidR="00FB4F46">
        <w:rPr>
          <w:rFonts w:ascii="Times New Roman" w:eastAsiaTheme="majorEastAsia" w:hAnsi="Times New Roman" w:cs="Times New Roman"/>
          <w:bCs/>
          <w:sz w:val="24"/>
          <w:szCs w:val="24"/>
        </w:rPr>
        <w:t>tiriamuoju laikotarpiu reikšmingai nepakito.</w:t>
      </w:r>
      <w:r w:rsidRPr="00790E40">
        <w:rPr>
          <w:rFonts w:ascii="Times New Roman" w:eastAsiaTheme="majorEastAsia" w:hAnsi="Times New Roman" w:cs="Times New Roman"/>
          <w:bCs/>
          <w:sz w:val="24"/>
          <w:szCs w:val="24"/>
        </w:rPr>
        <w:t xml:space="preserve"> </w:t>
      </w:r>
    </w:p>
    <w:p w:rsidR="005D6B82" w:rsidRPr="006775D0" w:rsidRDefault="005D6B82" w:rsidP="00CE387D">
      <w:pPr>
        <w:tabs>
          <w:tab w:val="left" w:pos="851"/>
        </w:tabs>
        <w:spacing w:line="240" w:lineRule="auto"/>
        <w:ind w:firstLine="709"/>
        <w:jc w:val="both"/>
        <w:rPr>
          <w:rFonts w:ascii="Times New Roman" w:eastAsiaTheme="majorEastAsia" w:hAnsi="Times New Roman" w:cs="Times New Roman"/>
          <w:bCs/>
          <w:noProof/>
          <w:sz w:val="24"/>
          <w:szCs w:val="24"/>
          <w:lang w:eastAsia="lt-LT"/>
        </w:rPr>
      </w:pPr>
      <w:r>
        <w:rPr>
          <w:rFonts w:ascii="Times New Roman" w:eastAsiaTheme="majorEastAsia" w:hAnsi="Times New Roman" w:cs="Times New Roman"/>
          <w:bCs/>
          <w:sz w:val="24"/>
          <w:szCs w:val="24"/>
        </w:rPr>
        <w:t xml:space="preserve">Jei 2007 m. vidutinis laikas iki </w:t>
      </w:r>
      <w:r w:rsidR="00FB4F46">
        <w:rPr>
          <w:rFonts w:ascii="Times New Roman" w:eastAsiaTheme="majorEastAsia" w:hAnsi="Times New Roman" w:cs="Times New Roman"/>
          <w:bCs/>
          <w:sz w:val="24"/>
          <w:szCs w:val="24"/>
        </w:rPr>
        <w:t xml:space="preserve">paciento </w:t>
      </w:r>
      <w:r>
        <w:rPr>
          <w:rFonts w:ascii="Times New Roman" w:eastAsiaTheme="majorEastAsia" w:hAnsi="Times New Roman" w:cs="Times New Roman"/>
          <w:bCs/>
          <w:sz w:val="24"/>
          <w:szCs w:val="24"/>
        </w:rPr>
        <w:t xml:space="preserve">apžiūros </w:t>
      </w:r>
      <w:r w:rsidR="00A40FCA">
        <w:rPr>
          <w:rFonts w:ascii="Times New Roman" w:eastAsiaTheme="majorEastAsia" w:hAnsi="Times New Roman" w:cs="Times New Roman"/>
          <w:bCs/>
          <w:sz w:val="24"/>
          <w:szCs w:val="24"/>
        </w:rPr>
        <w:t xml:space="preserve">priėmimo-skubiosios pagalbos skyriuje </w:t>
      </w:r>
      <w:r w:rsidR="00FB4F46">
        <w:rPr>
          <w:rFonts w:ascii="Times New Roman" w:eastAsiaTheme="majorEastAsia" w:hAnsi="Times New Roman" w:cs="Times New Roman"/>
          <w:bCs/>
          <w:sz w:val="24"/>
          <w:szCs w:val="24"/>
        </w:rPr>
        <w:t xml:space="preserve">siekė </w:t>
      </w:r>
      <w:r>
        <w:rPr>
          <w:rFonts w:ascii="Times New Roman" w:eastAsiaTheme="majorEastAsia" w:hAnsi="Times New Roman" w:cs="Times New Roman"/>
          <w:bCs/>
          <w:sz w:val="24"/>
          <w:szCs w:val="24"/>
          <w:lang w:val="en-US"/>
        </w:rPr>
        <w:t>6,82 ± 9,20 min</w:t>
      </w:r>
      <w:r w:rsidR="00DF6990">
        <w:rPr>
          <w:rFonts w:ascii="Times New Roman" w:eastAsiaTheme="majorEastAsia" w:hAnsi="Times New Roman" w:cs="Times New Roman"/>
          <w:bCs/>
          <w:sz w:val="24"/>
          <w:szCs w:val="24"/>
          <w:lang w:val="en-US"/>
        </w:rPr>
        <w:t>.</w:t>
      </w:r>
      <w:r>
        <w:rPr>
          <w:rFonts w:ascii="Times New Roman" w:eastAsiaTheme="majorEastAsia" w:hAnsi="Times New Roman" w:cs="Times New Roman"/>
          <w:bCs/>
          <w:sz w:val="24"/>
          <w:szCs w:val="24"/>
        </w:rPr>
        <w:t xml:space="preserve">, tai 2012 m. – 5,90 </w:t>
      </w:r>
      <w:r>
        <w:rPr>
          <w:rFonts w:ascii="Times New Roman" w:eastAsiaTheme="majorEastAsia" w:hAnsi="Times New Roman" w:cs="Times New Roman"/>
          <w:bCs/>
          <w:sz w:val="24"/>
          <w:szCs w:val="24"/>
          <w:lang w:val="en-US"/>
        </w:rPr>
        <w:t>± 9,90 min</w:t>
      </w:r>
      <w:r w:rsidR="00DF6990">
        <w:rPr>
          <w:rFonts w:ascii="Times New Roman" w:eastAsiaTheme="majorEastAsia" w:hAnsi="Times New Roman" w:cs="Times New Roman"/>
          <w:bCs/>
          <w:sz w:val="24"/>
          <w:szCs w:val="24"/>
          <w:lang w:val="en-US"/>
        </w:rPr>
        <w:t>.</w:t>
      </w:r>
      <w:r>
        <w:rPr>
          <w:rFonts w:ascii="Times New Roman" w:hAnsi="Times New Roman" w:cs="Times New Roman"/>
          <w:bCs/>
          <w:sz w:val="24"/>
          <w:szCs w:val="24"/>
        </w:rPr>
        <w:t xml:space="preserve"> (p=0,</w:t>
      </w:r>
      <w:r w:rsidRPr="00A51DBF">
        <w:rPr>
          <w:rFonts w:ascii="Times New Roman" w:hAnsi="Times New Roman" w:cs="Times New Roman"/>
          <w:bCs/>
          <w:sz w:val="24"/>
          <w:szCs w:val="24"/>
        </w:rPr>
        <w:t xml:space="preserve">475, </w:t>
      </w:r>
      <w:r w:rsidR="008378C5" w:rsidRPr="00A51DBF">
        <w:rPr>
          <w:rFonts w:ascii="Times New Roman" w:hAnsi="Times New Roman" w:cs="Times New Roman"/>
          <w:bCs/>
          <w:sz w:val="24"/>
          <w:szCs w:val="24"/>
        </w:rPr>
        <w:t xml:space="preserve">žr. </w:t>
      </w:r>
      <w:r w:rsidR="00A51DBF">
        <w:rPr>
          <w:rFonts w:ascii="Times New Roman" w:hAnsi="Times New Roman" w:cs="Times New Roman"/>
          <w:bCs/>
          <w:sz w:val="24"/>
          <w:szCs w:val="24"/>
        </w:rPr>
        <w:t>17</w:t>
      </w:r>
      <w:r w:rsidR="00A51DBF" w:rsidRPr="00A51DBF">
        <w:rPr>
          <w:rFonts w:ascii="Times New Roman" w:hAnsi="Times New Roman" w:cs="Times New Roman"/>
          <w:bCs/>
          <w:sz w:val="24"/>
          <w:szCs w:val="24"/>
        </w:rPr>
        <w:t xml:space="preserve"> </w:t>
      </w:r>
      <w:r w:rsidR="00FB4F46" w:rsidRPr="00A51DBF">
        <w:rPr>
          <w:rFonts w:ascii="Times New Roman" w:hAnsi="Times New Roman" w:cs="Times New Roman"/>
          <w:bCs/>
          <w:sz w:val="24"/>
          <w:szCs w:val="24"/>
        </w:rPr>
        <w:t>p</w:t>
      </w:r>
      <w:r w:rsidRPr="00A51DBF">
        <w:rPr>
          <w:rFonts w:ascii="Times New Roman" w:hAnsi="Times New Roman" w:cs="Times New Roman"/>
          <w:bCs/>
          <w:sz w:val="24"/>
          <w:szCs w:val="24"/>
        </w:rPr>
        <w:t xml:space="preserve">av.). </w:t>
      </w:r>
      <w:r w:rsidRPr="00A51DBF">
        <w:rPr>
          <w:rFonts w:ascii="Times New Roman" w:eastAsiaTheme="majorEastAsia" w:hAnsi="Times New Roman" w:cs="Times New Roman"/>
          <w:bCs/>
          <w:sz w:val="24"/>
          <w:szCs w:val="24"/>
        </w:rPr>
        <w:t>Jei</w:t>
      </w:r>
      <w:r>
        <w:rPr>
          <w:rFonts w:ascii="Times New Roman" w:eastAsiaTheme="majorEastAsia" w:hAnsi="Times New Roman" w:cs="Times New Roman"/>
          <w:bCs/>
          <w:sz w:val="24"/>
          <w:szCs w:val="24"/>
        </w:rPr>
        <w:t xml:space="preserve"> 2007 m. </w:t>
      </w:r>
      <w:r w:rsidR="00A40FCA">
        <w:rPr>
          <w:rFonts w:ascii="Times New Roman" w:eastAsiaTheme="majorEastAsia" w:hAnsi="Times New Roman" w:cs="Times New Roman"/>
          <w:bCs/>
          <w:sz w:val="24"/>
          <w:szCs w:val="24"/>
        </w:rPr>
        <w:t xml:space="preserve">priėmimo-skubiosios pagalbos skyriuje </w:t>
      </w:r>
      <w:r>
        <w:rPr>
          <w:rFonts w:ascii="Times New Roman" w:eastAsiaTheme="majorEastAsia" w:hAnsi="Times New Roman" w:cs="Times New Roman"/>
          <w:bCs/>
          <w:sz w:val="24"/>
          <w:szCs w:val="24"/>
        </w:rPr>
        <w:t xml:space="preserve">pacientų sveikata buvo įvertinta ir sprendimas dėl tolimesnio gydymo priimtas per </w:t>
      </w:r>
      <w:r w:rsidRPr="00F468EE">
        <w:rPr>
          <w:rFonts w:ascii="Times New Roman" w:eastAsiaTheme="majorEastAsia" w:hAnsi="Times New Roman" w:cs="Times New Roman"/>
          <w:bCs/>
          <w:sz w:val="24"/>
          <w:szCs w:val="24"/>
        </w:rPr>
        <w:t>79,23 ± 56,23 min</w:t>
      </w:r>
      <w:r w:rsidR="00DF6990">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tai 2012 m.</w:t>
      </w:r>
      <w:r w:rsidRPr="00F468EE">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šis laikas buvo </w:t>
      </w:r>
      <w:r w:rsidRPr="00F468EE">
        <w:rPr>
          <w:rFonts w:ascii="Times New Roman" w:eastAsiaTheme="majorEastAsia" w:hAnsi="Times New Roman" w:cs="Times New Roman"/>
          <w:bCs/>
          <w:sz w:val="24"/>
          <w:szCs w:val="24"/>
        </w:rPr>
        <w:t>87,60 ± 56,77 min</w:t>
      </w:r>
      <w:r w:rsidR="00DF6990">
        <w:rPr>
          <w:rFonts w:ascii="Times New Roman" w:eastAsiaTheme="majorEastAsia" w:hAnsi="Times New Roman" w:cs="Times New Roman"/>
          <w:bCs/>
          <w:sz w:val="24"/>
          <w:szCs w:val="24"/>
        </w:rPr>
        <w:t>.</w:t>
      </w:r>
      <w:r>
        <w:rPr>
          <w:rFonts w:ascii="Times New Roman" w:hAnsi="Times New Roman" w:cs="Times New Roman"/>
          <w:bCs/>
          <w:sz w:val="24"/>
          <w:szCs w:val="24"/>
        </w:rPr>
        <w:t xml:space="preserve"> (p=0,</w:t>
      </w:r>
      <w:r w:rsidRPr="00F468EE">
        <w:rPr>
          <w:rFonts w:ascii="Times New Roman" w:hAnsi="Times New Roman" w:cs="Times New Roman"/>
          <w:bCs/>
          <w:sz w:val="24"/>
          <w:szCs w:val="24"/>
        </w:rPr>
        <w:t>578</w:t>
      </w:r>
      <w:r>
        <w:rPr>
          <w:rFonts w:ascii="Times New Roman" w:hAnsi="Times New Roman" w:cs="Times New Roman"/>
          <w:bCs/>
          <w:sz w:val="24"/>
          <w:szCs w:val="24"/>
        </w:rPr>
        <w:t xml:space="preserve">, </w:t>
      </w:r>
      <w:r w:rsidR="008378C5">
        <w:rPr>
          <w:rFonts w:ascii="Times New Roman" w:hAnsi="Times New Roman" w:cs="Times New Roman"/>
          <w:bCs/>
          <w:sz w:val="24"/>
          <w:szCs w:val="24"/>
        </w:rPr>
        <w:t xml:space="preserve">žr. </w:t>
      </w:r>
      <w:r w:rsidR="00A51DBF">
        <w:rPr>
          <w:rFonts w:ascii="Times New Roman" w:hAnsi="Times New Roman" w:cs="Times New Roman"/>
          <w:bCs/>
          <w:sz w:val="24"/>
          <w:szCs w:val="24"/>
        </w:rPr>
        <w:t xml:space="preserve">17 </w:t>
      </w:r>
      <w:r w:rsidR="00FB4F46">
        <w:rPr>
          <w:rFonts w:ascii="Times New Roman" w:hAnsi="Times New Roman" w:cs="Times New Roman"/>
          <w:bCs/>
          <w:sz w:val="24"/>
          <w:szCs w:val="24"/>
        </w:rPr>
        <w:t>p</w:t>
      </w:r>
      <w:r w:rsidR="00A51DBF">
        <w:rPr>
          <w:rFonts w:ascii="Times New Roman" w:hAnsi="Times New Roman" w:cs="Times New Roman"/>
          <w:bCs/>
          <w:sz w:val="24"/>
          <w:szCs w:val="24"/>
        </w:rPr>
        <w:t>av.</w:t>
      </w:r>
      <w:r>
        <w:rPr>
          <w:rFonts w:ascii="Times New Roman" w:hAnsi="Times New Roman" w:cs="Times New Roman"/>
          <w:bCs/>
          <w:sz w:val="24"/>
          <w:szCs w:val="24"/>
        </w:rPr>
        <w:t>).</w:t>
      </w:r>
      <w:r w:rsidR="00A40FCA">
        <w:rPr>
          <w:rFonts w:ascii="Times New Roman" w:hAnsi="Times New Roman" w:cs="Times New Roman"/>
          <w:bCs/>
          <w:sz w:val="24"/>
          <w:szCs w:val="24"/>
        </w:rPr>
        <w:t xml:space="preserve"> </w:t>
      </w:r>
    </w:p>
    <w:p w:rsidR="00CA35D5" w:rsidRDefault="00CA35D5" w:rsidP="00CA35D5">
      <w:pPr>
        <w:tabs>
          <w:tab w:val="left" w:pos="851"/>
        </w:tabs>
        <w:jc w:val="center"/>
        <w:rPr>
          <w:rFonts w:ascii="Times New Roman" w:eastAsiaTheme="majorEastAsia" w:hAnsi="Times New Roman" w:cs="Times New Roman"/>
          <w:b/>
          <w:bCs/>
          <w:color w:val="365F91" w:themeColor="accent1" w:themeShade="BF"/>
          <w:sz w:val="24"/>
          <w:szCs w:val="24"/>
        </w:rPr>
      </w:pPr>
      <w:r>
        <w:rPr>
          <w:rFonts w:ascii="Times New Roman" w:eastAsiaTheme="majorEastAsia" w:hAnsi="Times New Roman" w:cs="Times New Roman"/>
          <w:b/>
          <w:bCs/>
          <w:noProof/>
          <w:color w:val="365F91" w:themeColor="accent1" w:themeShade="BF"/>
          <w:sz w:val="24"/>
          <w:szCs w:val="24"/>
          <w:lang w:eastAsia="lt-LT"/>
        </w:rPr>
        <w:lastRenderedPageBreak/>
        <w:drawing>
          <wp:inline distT="0" distB="0" distL="0" distR="0">
            <wp:extent cx="3959225" cy="27051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iura.png"/>
                    <pic:cNvPicPr/>
                  </pic:nvPicPr>
                  <pic:blipFill rotWithShape="1">
                    <a:blip r:embed="rId31" cstate="print">
                      <a:extLst>
                        <a:ext uri="{28A0092B-C50C-407E-A947-70E740481C1C}">
                          <a14:useLocalDpi xmlns:a14="http://schemas.microsoft.com/office/drawing/2010/main" val="0"/>
                        </a:ext>
                      </a:extLst>
                    </a:blip>
                    <a:srcRect t="1589" b="8080"/>
                    <a:stretch/>
                  </pic:blipFill>
                  <pic:spPr bwMode="auto">
                    <a:xfrm>
                      <a:off x="0" y="0"/>
                      <a:ext cx="3960000" cy="2705630"/>
                    </a:xfrm>
                    <a:prstGeom prst="rect">
                      <a:avLst/>
                    </a:prstGeom>
                    <a:ln>
                      <a:noFill/>
                    </a:ln>
                    <a:extLst>
                      <a:ext uri="{53640926-AAD7-44D8-BBD7-CCE9431645EC}">
                        <a14:shadowObscured xmlns:a14="http://schemas.microsoft.com/office/drawing/2010/main"/>
                      </a:ext>
                    </a:extLst>
                  </pic:spPr>
                </pic:pic>
              </a:graphicData>
            </a:graphic>
          </wp:inline>
        </w:drawing>
      </w:r>
    </w:p>
    <w:bookmarkStart w:id="75" w:name="_Toc405812979"/>
    <w:p w:rsidR="005D6B82" w:rsidRDefault="00C82460" w:rsidP="00A51DBF">
      <w:pPr>
        <w:pStyle w:val="Antrat"/>
        <w:rPr>
          <w:b w:val="0"/>
          <w:bCs w:val="0"/>
          <w:szCs w:val="24"/>
        </w:rPr>
      </w:pPr>
      <w:r>
        <w:rPr>
          <w:szCs w:val="24"/>
        </w:rPr>
        <w:fldChar w:fldCharType="begin"/>
      </w:r>
      <w:r w:rsidR="00294329">
        <w:rPr>
          <w:szCs w:val="24"/>
        </w:rPr>
        <w:instrText xml:space="preserve"> SEQ Lygtis \* ARABIC </w:instrText>
      </w:r>
      <w:r>
        <w:rPr>
          <w:szCs w:val="24"/>
        </w:rPr>
        <w:fldChar w:fldCharType="separate"/>
      </w:r>
      <w:bookmarkStart w:id="76" w:name="_Toc405819746"/>
      <w:bookmarkStart w:id="77" w:name="_Toc411940718"/>
      <w:r w:rsidR="007B3896">
        <w:rPr>
          <w:noProof/>
          <w:szCs w:val="24"/>
        </w:rPr>
        <w:t>17</w:t>
      </w:r>
      <w:r>
        <w:rPr>
          <w:szCs w:val="24"/>
        </w:rPr>
        <w:fldChar w:fldCharType="end"/>
      </w:r>
      <w:r w:rsidR="00294329">
        <w:rPr>
          <w:szCs w:val="24"/>
        </w:rPr>
        <w:t xml:space="preserve"> </w:t>
      </w:r>
      <w:r w:rsidR="00A51DBF">
        <w:rPr>
          <w:szCs w:val="24"/>
        </w:rPr>
        <w:t>p</w:t>
      </w:r>
      <w:r w:rsidR="00CA35D5" w:rsidRPr="008378C5">
        <w:rPr>
          <w:szCs w:val="24"/>
        </w:rPr>
        <w:t xml:space="preserve">av. </w:t>
      </w:r>
      <w:r w:rsidR="00D966D4">
        <w:rPr>
          <w:szCs w:val="24"/>
        </w:rPr>
        <w:t xml:space="preserve">Vidutinis </w:t>
      </w:r>
      <w:r w:rsidR="00D966D4">
        <w:rPr>
          <w:rFonts w:eastAsiaTheme="majorEastAsia"/>
          <w:noProof/>
          <w:szCs w:val="24"/>
          <w:lang w:eastAsia="lt-LT"/>
        </w:rPr>
        <w:t>l</w:t>
      </w:r>
      <w:r w:rsidR="00CA35D5" w:rsidRPr="008378C5">
        <w:rPr>
          <w:rFonts w:eastAsiaTheme="majorEastAsia"/>
          <w:noProof/>
          <w:szCs w:val="24"/>
          <w:lang w:eastAsia="lt-LT"/>
        </w:rPr>
        <w:t xml:space="preserve">aikas, per kurį </w:t>
      </w:r>
      <w:r w:rsidR="00A40FCA">
        <w:rPr>
          <w:rFonts w:eastAsiaTheme="majorEastAsia"/>
          <w:noProof/>
          <w:szCs w:val="24"/>
          <w:lang w:eastAsia="lt-LT"/>
        </w:rPr>
        <w:t xml:space="preserve">priėmimo-skubiosios pagalbos skyriuje </w:t>
      </w:r>
      <w:r w:rsidR="00CA35D5" w:rsidRPr="008378C5">
        <w:rPr>
          <w:rFonts w:eastAsiaTheme="majorEastAsia"/>
          <w:noProof/>
          <w:szCs w:val="24"/>
          <w:lang w:eastAsia="lt-LT"/>
        </w:rPr>
        <w:t>buvo pradėta paciento apžiūra ir įvertinta sveikatos būklė</w:t>
      </w:r>
      <w:r w:rsidR="00FE116F">
        <w:rPr>
          <w:rFonts w:eastAsiaTheme="majorEastAsia"/>
          <w:noProof/>
          <w:szCs w:val="24"/>
          <w:lang w:eastAsia="lt-LT"/>
        </w:rPr>
        <w:t xml:space="preserve"> vertinime dalyvavusiuose traumos centruose</w:t>
      </w:r>
      <w:r w:rsidR="00CA35D5" w:rsidRPr="008378C5">
        <w:rPr>
          <w:rFonts w:eastAsiaTheme="majorEastAsia"/>
          <w:b w:val="0"/>
          <w:bCs w:val="0"/>
          <w:noProof/>
          <w:szCs w:val="24"/>
          <w:lang w:eastAsia="lt-LT"/>
        </w:rPr>
        <w:t xml:space="preserve"> </w:t>
      </w:r>
      <w:r w:rsidR="00FE116F" w:rsidRPr="00FE116F">
        <w:rPr>
          <w:rFonts w:eastAsiaTheme="majorEastAsia"/>
          <w:noProof/>
          <w:szCs w:val="24"/>
          <w:lang w:eastAsia="lt-LT"/>
        </w:rPr>
        <w:t>2007 m. ir 2012 m.</w:t>
      </w:r>
      <w:bookmarkEnd w:id="75"/>
      <w:bookmarkEnd w:id="76"/>
      <w:bookmarkEnd w:id="77"/>
    </w:p>
    <w:p w:rsidR="00B8232F" w:rsidRDefault="00B8232F" w:rsidP="008D7B11">
      <w:pPr>
        <w:pStyle w:val="Antrat3"/>
      </w:pPr>
      <w:r>
        <w:t>Laikas, per kurį buvo atlikti laboratoriniai ir radiologiniai</w:t>
      </w:r>
      <w:r w:rsidRPr="00995D43">
        <w:t xml:space="preserve"> </w:t>
      </w:r>
      <w:r>
        <w:t xml:space="preserve">tyrimai </w:t>
      </w:r>
      <w:r w:rsidR="00FB4F46">
        <w:t>pacientą pristačius į priėmimo</w:t>
      </w:r>
      <w:r w:rsidR="007327DD">
        <w:t>-skubios</w:t>
      </w:r>
      <w:r w:rsidR="001B15CE">
        <w:t>ios</w:t>
      </w:r>
      <w:r w:rsidR="007327DD">
        <w:t xml:space="preserve"> pagalbos</w:t>
      </w:r>
      <w:r w:rsidR="00FB4F46">
        <w:t xml:space="preserve"> skyrių </w:t>
      </w:r>
      <w:r>
        <w:t>2007</w:t>
      </w:r>
      <w:r w:rsidR="00D966D4">
        <w:t xml:space="preserve"> m.</w:t>
      </w:r>
      <w:r>
        <w:t xml:space="preserve"> ir 2012 </w:t>
      </w:r>
      <w:r w:rsidRPr="00995D43">
        <w:t xml:space="preserve">m. </w:t>
      </w:r>
    </w:p>
    <w:p w:rsidR="00B8232F" w:rsidRPr="006775D0" w:rsidRDefault="00F30DB4" w:rsidP="008D7B11">
      <w:pPr>
        <w:tabs>
          <w:tab w:val="left" w:pos="851"/>
        </w:tabs>
        <w:spacing w:line="240" w:lineRule="auto"/>
        <w:ind w:firstLine="720"/>
        <w:jc w:val="both"/>
        <w:rPr>
          <w:rFonts w:ascii="Times New Roman" w:eastAsiaTheme="majorEastAsia" w:hAnsi="Times New Roman" w:cs="Times New Roman"/>
          <w:bCs/>
          <w:noProof/>
          <w:sz w:val="24"/>
          <w:szCs w:val="24"/>
          <w:lang w:eastAsia="lt-LT"/>
        </w:rPr>
      </w:pPr>
      <w:r>
        <w:rPr>
          <w:rFonts w:ascii="Times New Roman" w:eastAsiaTheme="majorEastAsia" w:hAnsi="Times New Roman" w:cs="Times New Roman"/>
          <w:bCs/>
          <w:noProof/>
          <w:sz w:val="24"/>
          <w:szCs w:val="24"/>
          <w:lang w:eastAsia="lt-LT"/>
        </w:rPr>
        <w:t>Laikas</w:t>
      </w:r>
      <w:r w:rsidR="00D966D4">
        <w:rPr>
          <w:rFonts w:ascii="Times New Roman" w:eastAsiaTheme="majorEastAsia" w:hAnsi="Times New Roman" w:cs="Times New Roman"/>
          <w:bCs/>
          <w:noProof/>
          <w:sz w:val="24"/>
          <w:szCs w:val="24"/>
          <w:lang w:eastAsia="lt-LT"/>
        </w:rPr>
        <w:t>,</w:t>
      </w:r>
      <w:r>
        <w:rPr>
          <w:rFonts w:ascii="Times New Roman" w:eastAsiaTheme="majorEastAsia" w:hAnsi="Times New Roman" w:cs="Times New Roman"/>
          <w:bCs/>
          <w:noProof/>
          <w:sz w:val="24"/>
          <w:szCs w:val="24"/>
          <w:lang w:eastAsia="lt-LT"/>
        </w:rPr>
        <w:t xml:space="preserve"> </w:t>
      </w:r>
      <w:r w:rsidR="00FB4F46">
        <w:rPr>
          <w:rFonts w:ascii="Times New Roman" w:eastAsiaTheme="majorEastAsia" w:hAnsi="Times New Roman" w:cs="Times New Roman"/>
          <w:bCs/>
          <w:noProof/>
          <w:sz w:val="24"/>
          <w:szCs w:val="24"/>
          <w:lang w:eastAsia="lt-LT"/>
        </w:rPr>
        <w:t xml:space="preserve">trukęs </w:t>
      </w:r>
      <w:r>
        <w:rPr>
          <w:rFonts w:ascii="Times New Roman" w:eastAsiaTheme="majorEastAsia" w:hAnsi="Times New Roman" w:cs="Times New Roman"/>
          <w:bCs/>
          <w:noProof/>
          <w:sz w:val="24"/>
          <w:szCs w:val="24"/>
          <w:lang w:eastAsia="lt-LT"/>
        </w:rPr>
        <w:t>nuo paciento atvykimo iki kraujo labratorinių tyrimų atlikimo</w:t>
      </w:r>
      <w:r w:rsidR="00D966D4">
        <w:rPr>
          <w:rFonts w:ascii="Times New Roman" w:eastAsiaTheme="majorEastAsia" w:hAnsi="Times New Roman" w:cs="Times New Roman"/>
          <w:bCs/>
          <w:noProof/>
          <w:sz w:val="24"/>
          <w:szCs w:val="24"/>
          <w:lang w:eastAsia="lt-LT"/>
        </w:rPr>
        <w:t>,</w:t>
      </w:r>
      <w:r>
        <w:rPr>
          <w:rFonts w:ascii="Times New Roman" w:eastAsiaTheme="majorEastAsia" w:hAnsi="Times New Roman" w:cs="Times New Roman"/>
          <w:bCs/>
          <w:noProof/>
          <w:sz w:val="24"/>
          <w:szCs w:val="24"/>
          <w:lang w:eastAsia="lt-LT"/>
        </w:rPr>
        <w:t xml:space="preserve"> reikšmingai pailgėjo</w:t>
      </w:r>
      <w:r w:rsidR="00FB29C1">
        <w:rPr>
          <w:rFonts w:ascii="Times New Roman" w:eastAsiaTheme="majorEastAsia" w:hAnsi="Times New Roman" w:cs="Times New Roman"/>
          <w:bCs/>
          <w:noProof/>
          <w:sz w:val="24"/>
          <w:szCs w:val="24"/>
          <w:lang w:eastAsia="lt-LT"/>
        </w:rPr>
        <w:t xml:space="preserve"> beveik valanda</w:t>
      </w:r>
      <w:r w:rsidR="00B8232F">
        <w:rPr>
          <w:rFonts w:ascii="Times New Roman" w:eastAsiaTheme="majorEastAsia" w:hAnsi="Times New Roman" w:cs="Times New Roman"/>
          <w:bCs/>
          <w:noProof/>
          <w:sz w:val="24"/>
          <w:szCs w:val="24"/>
          <w:lang w:eastAsia="lt-LT"/>
        </w:rPr>
        <w:t xml:space="preserve">. </w:t>
      </w:r>
      <w:r w:rsidR="00B8232F">
        <w:rPr>
          <w:rFonts w:ascii="Times New Roman" w:eastAsiaTheme="majorEastAsia" w:hAnsi="Times New Roman" w:cs="Times New Roman"/>
          <w:bCs/>
          <w:sz w:val="24"/>
          <w:szCs w:val="24"/>
        </w:rPr>
        <w:t xml:space="preserve">Jei 2007 m. </w:t>
      </w:r>
      <w:r>
        <w:rPr>
          <w:rFonts w:ascii="Times New Roman" w:eastAsiaTheme="majorEastAsia" w:hAnsi="Times New Roman" w:cs="Times New Roman"/>
          <w:bCs/>
          <w:sz w:val="24"/>
          <w:szCs w:val="24"/>
        </w:rPr>
        <w:t>vidutiniškai kraujo tyrimus atlikti truko</w:t>
      </w:r>
      <w:r w:rsidR="00B8232F">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lang w:val="en-US"/>
        </w:rPr>
        <w:t>131,07</w:t>
      </w:r>
      <w:r w:rsidR="00B8232F">
        <w:rPr>
          <w:rFonts w:ascii="Times New Roman" w:eastAsiaTheme="majorEastAsia" w:hAnsi="Times New Roman" w:cs="Times New Roman"/>
          <w:bCs/>
          <w:sz w:val="24"/>
          <w:szCs w:val="24"/>
          <w:lang w:val="en-US"/>
        </w:rPr>
        <w:t xml:space="preserve"> ± </w:t>
      </w:r>
      <w:r>
        <w:rPr>
          <w:rFonts w:ascii="Times New Roman" w:eastAsiaTheme="majorEastAsia" w:hAnsi="Times New Roman" w:cs="Times New Roman"/>
          <w:bCs/>
          <w:sz w:val="24"/>
          <w:szCs w:val="24"/>
          <w:lang w:val="en-US"/>
        </w:rPr>
        <w:t>272,08</w:t>
      </w:r>
      <w:r w:rsidR="00B8232F">
        <w:rPr>
          <w:rFonts w:ascii="Times New Roman" w:eastAsiaTheme="majorEastAsia" w:hAnsi="Times New Roman" w:cs="Times New Roman"/>
          <w:bCs/>
          <w:sz w:val="24"/>
          <w:szCs w:val="24"/>
          <w:lang w:val="en-US"/>
        </w:rPr>
        <w:t xml:space="preserve"> min</w:t>
      </w:r>
      <w:r w:rsidR="00DF6990">
        <w:rPr>
          <w:rFonts w:ascii="Times New Roman" w:eastAsiaTheme="majorEastAsia" w:hAnsi="Times New Roman" w:cs="Times New Roman"/>
          <w:bCs/>
          <w:sz w:val="24"/>
          <w:szCs w:val="24"/>
          <w:lang w:val="en-US"/>
        </w:rPr>
        <w:t>.</w:t>
      </w:r>
      <w:r w:rsidR="00B8232F">
        <w:rPr>
          <w:rFonts w:ascii="Times New Roman" w:eastAsiaTheme="majorEastAsia" w:hAnsi="Times New Roman" w:cs="Times New Roman"/>
          <w:bCs/>
          <w:sz w:val="24"/>
          <w:szCs w:val="24"/>
        </w:rPr>
        <w:t xml:space="preserve">, tai 2012 m. – </w:t>
      </w:r>
      <w:r>
        <w:rPr>
          <w:rFonts w:ascii="Times New Roman" w:eastAsiaTheme="majorEastAsia" w:hAnsi="Times New Roman" w:cs="Times New Roman"/>
          <w:bCs/>
          <w:sz w:val="24"/>
          <w:szCs w:val="24"/>
        </w:rPr>
        <w:t>222,40</w:t>
      </w:r>
      <w:r w:rsidR="00B8232F">
        <w:rPr>
          <w:rFonts w:ascii="Times New Roman" w:eastAsiaTheme="majorEastAsia" w:hAnsi="Times New Roman" w:cs="Times New Roman"/>
          <w:bCs/>
          <w:sz w:val="24"/>
          <w:szCs w:val="24"/>
        </w:rPr>
        <w:t xml:space="preserve"> </w:t>
      </w:r>
      <w:r w:rsidR="00B8232F">
        <w:rPr>
          <w:rFonts w:ascii="Times New Roman" w:eastAsiaTheme="majorEastAsia" w:hAnsi="Times New Roman" w:cs="Times New Roman"/>
          <w:bCs/>
          <w:sz w:val="24"/>
          <w:szCs w:val="24"/>
          <w:lang w:val="en-US"/>
        </w:rPr>
        <w:t xml:space="preserve">± </w:t>
      </w:r>
      <w:r w:rsidR="00FB29C1">
        <w:rPr>
          <w:rFonts w:ascii="Times New Roman" w:eastAsiaTheme="majorEastAsia" w:hAnsi="Times New Roman" w:cs="Times New Roman"/>
          <w:bCs/>
          <w:sz w:val="24"/>
          <w:szCs w:val="24"/>
          <w:lang w:val="en-US"/>
        </w:rPr>
        <w:t>670,56</w:t>
      </w:r>
      <w:r w:rsidR="00B8232F">
        <w:rPr>
          <w:rFonts w:ascii="Times New Roman" w:eastAsiaTheme="majorEastAsia" w:hAnsi="Times New Roman" w:cs="Times New Roman"/>
          <w:bCs/>
          <w:sz w:val="24"/>
          <w:szCs w:val="24"/>
          <w:lang w:val="en-US"/>
        </w:rPr>
        <w:t xml:space="preserve"> min</w:t>
      </w:r>
      <w:r w:rsidR="00DF6990">
        <w:rPr>
          <w:rFonts w:ascii="Times New Roman" w:eastAsiaTheme="majorEastAsia" w:hAnsi="Times New Roman" w:cs="Times New Roman"/>
          <w:bCs/>
          <w:sz w:val="24"/>
          <w:szCs w:val="24"/>
          <w:lang w:val="en-US"/>
        </w:rPr>
        <w:t>.</w:t>
      </w:r>
      <w:r w:rsidR="00B8232F">
        <w:rPr>
          <w:rFonts w:ascii="Times New Roman" w:hAnsi="Times New Roman" w:cs="Times New Roman"/>
          <w:bCs/>
          <w:sz w:val="24"/>
          <w:szCs w:val="24"/>
        </w:rPr>
        <w:t xml:space="preserve"> (p=0,</w:t>
      </w:r>
      <w:r w:rsidR="00FB29C1">
        <w:rPr>
          <w:rFonts w:ascii="Times New Roman" w:hAnsi="Times New Roman" w:cs="Times New Roman"/>
          <w:bCs/>
          <w:sz w:val="24"/>
          <w:szCs w:val="24"/>
        </w:rPr>
        <w:t>007</w:t>
      </w:r>
      <w:r w:rsidR="00B8232F">
        <w:rPr>
          <w:rFonts w:ascii="Times New Roman" w:hAnsi="Times New Roman" w:cs="Times New Roman"/>
          <w:bCs/>
          <w:sz w:val="24"/>
          <w:szCs w:val="24"/>
        </w:rPr>
        <w:t xml:space="preserve">, </w:t>
      </w:r>
      <w:r w:rsidR="008378C5">
        <w:rPr>
          <w:rFonts w:ascii="Times New Roman" w:hAnsi="Times New Roman" w:cs="Times New Roman"/>
          <w:bCs/>
          <w:sz w:val="24"/>
          <w:szCs w:val="24"/>
        </w:rPr>
        <w:t xml:space="preserve">žr. </w:t>
      </w:r>
      <w:r w:rsidR="00A51DBF">
        <w:rPr>
          <w:rFonts w:ascii="Times New Roman" w:hAnsi="Times New Roman" w:cs="Times New Roman"/>
          <w:bCs/>
          <w:sz w:val="24"/>
          <w:szCs w:val="24"/>
        </w:rPr>
        <w:t xml:space="preserve">18 </w:t>
      </w:r>
      <w:r w:rsidR="00FB4F46">
        <w:rPr>
          <w:rFonts w:ascii="Times New Roman" w:hAnsi="Times New Roman" w:cs="Times New Roman"/>
          <w:bCs/>
          <w:sz w:val="24"/>
          <w:szCs w:val="24"/>
        </w:rPr>
        <w:t>p</w:t>
      </w:r>
      <w:r w:rsidR="00A51DBF">
        <w:rPr>
          <w:rFonts w:ascii="Times New Roman" w:hAnsi="Times New Roman" w:cs="Times New Roman"/>
          <w:bCs/>
          <w:sz w:val="24"/>
          <w:szCs w:val="24"/>
        </w:rPr>
        <w:t>av.</w:t>
      </w:r>
      <w:r w:rsidR="00B8232F">
        <w:rPr>
          <w:rFonts w:ascii="Times New Roman" w:hAnsi="Times New Roman" w:cs="Times New Roman"/>
          <w:bCs/>
          <w:sz w:val="24"/>
          <w:szCs w:val="24"/>
        </w:rPr>
        <w:t xml:space="preserve">). </w:t>
      </w:r>
    </w:p>
    <w:p w:rsidR="009D031C" w:rsidRDefault="00F30DB4" w:rsidP="00CE387D">
      <w:pPr>
        <w:tabs>
          <w:tab w:val="left" w:pos="851"/>
        </w:tabs>
        <w:jc w:val="center"/>
        <w:rPr>
          <w:rFonts w:ascii="Times New Roman" w:eastAsiaTheme="majorEastAsia" w:hAnsi="Times New Roman" w:cs="Times New Roman"/>
          <w:b/>
          <w:bCs/>
          <w:color w:val="365F91" w:themeColor="accent1" w:themeShade="BF"/>
          <w:sz w:val="24"/>
          <w:szCs w:val="24"/>
        </w:rPr>
      </w:pPr>
      <w:r>
        <w:rPr>
          <w:rFonts w:ascii="Times New Roman" w:eastAsiaTheme="majorEastAsia" w:hAnsi="Times New Roman" w:cs="Times New Roman"/>
          <w:b/>
          <w:bCs/>
          <w:noProof/>
          <w:color w:val="365F91" w:themeColor="accent1" w:themeShade="BF"/>
          <w:sz w:val="24"/>
          <w:szCs w:val="24"/>
          <w:lang w:eastAsia="lt-LT"/>
        </w:rPr>
        <w:drawing>
          <wp:inline distT="0" distB="0" distL="0" distR="0">
            <wp:extent cx="3959433" cy="2438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ujo tyr.png"/>
                    <pic:cNvPicPr/>
                  </pic:nvPicPr>
                  <pic:blipFill rotWithShape="1">
                    <a:blip r:embed="rId32" cstate="print">
                      <a:extLst>
                        <a:ext uri="{28A0092B-C50C-407E-A947-70E740481C1C}">
                          <a14:useLocalDpi xmlns:a14="http://schemas.microsoft.com/office/drawing/2010/main" val="0"/>
                        </a:ext>
                      </a:extLst>
                    </a:blip>
                    <a:srcRect b="8119"/>
                    <a:stretch/>
                  </pic:blipFill>
                  <pic:spPr bwMode="auto">
                    <a:xfrm>
                      <a:off x="0" y="0"/>
                      <a:ext cx="3960000" cy="2438749"/>
                    </a:xfrm>
                    <a:prstGeom prst="rect">
                      <a:avLst/>
                    </a:prstGeom>
                    <a:ln>
                      <a:noFill/>
                    </a:ln>
                    <a:extLst>
                      <a:ext uri="{53640926-AAD7-44D8-BBD7-CCE9431645EC}">
                        <a14:shadowObscured xmlns:a14="http://schemas.microsoft.com/office/drawing/2010/main"/>
                      </a:ext>
                    </a:extLst>
                  </pic:spPr>
                </pic:pic>
              </a:graphicData>
            </a:graphic>
          </wp:inline>
        </w:drawing>
      </w:r>
    </w:p>
    <w:bookmarkStart w:id="78" w:name="_Toc405812980"/>
    <w:p w:rsidR="00FE116F" w:rsidRPr="00FE116F" w:rsidRDefault="00C82460" w:rsidP="00A51DBF">
      <w:pPr>
        <w:pStyle w:val="Antrat"/>
        <w:rPr>
          <w:szCs w:val="24"/>
          <w:lang w:val="en-US"/>
        </w:rPr>
      </w:pPr>
      <w:r>
        <w:rPr>
          <w:szCs w:val="24"/>
        </w:rPr>
        <w:fldChar w:fldCharType="begin"/>
      </w:r>
      <w:r w:rsidR="00294329">
        <w:rPr>
          <w:szCs w:val="24"/>
        </w:rPr>
        <w:instrText xml:space="preserve"> SEQ Lygtis \* ARABIC </w:instrText>
      </w:r>
      <w:r>
        <w:rPr>
          <w:szCs w:val="24"/>
        </w:rPr>
        <w:fldChar w:fldCharType="separate"/>
      </w:r>
      <w:bookmarkStart w:id="79" w:name="_Toc405819747"/>
      <w:bookmarkStart w:id="80" w:name="_Toc411940719"/>
      <w:r w:rsidR="007B3896">
        <w:rPr>
          <w:noProof/>
          <w:szCs w:val="24"/>
        </w:rPr>
        <w:t>18</w:t>
      </w:r>
      <w:r>
        <w:rPr>
          <w:szCs w:val="24"/>
        </w:rPr>
        <w:fldChar w:fldCharType="end"/>
      </w:r>
      <w:r w:rsidR="00294329">
        <w:rPr>
          <w:szCs w:val="24"/>
        </w:rPr>
        <w:t xml:space="preserve"> </w:t>
      </w:r>
      <w:r w:rsidR="00A51DBF">
        <w:rPr>
          <w:szCs w:val="24"/>
        </w:rPr>
        <w:t>p</w:t>
      </w:r>
      <w:r w:rsidR="008378C5" w:rsidRPr="008378C5">
        <w:rPr>
          <w:szCs w:val="24"/>
        </w:rPr>
        <w:t xml:space="preserve">av. </w:t>
      </w:r>
      <w:r w:rsidR="00D966D4">
        <w:rPr>
          <w:szCs w:val="24"/>
        </w:rPr>
        <w:t xml:space="preserve">Vidutinis </w:t>
      </w:r>
      <w:r w:rsidR="00D966D4">
        <w:rPr>
          <w:rFonts w:eastAsiaTheme="majorEastAsia"/>
          <w:noProof/>
          <w:szCs w:val="24"/>
          <w:lang w:eastAsia="lt-LT"/>
        </w:rPr>
        <w:t>l</w:t>
      </w:r>
      <w:r w:rsidR="00CE387D" w:rsidRPr="008378C5">
        <w:rPr>
          <w:rFonts w:eastAsiaTheme="majorEastAsia"/>
          <w:noProof/>
          <w:szCs w:val="24"/>
          <w:lang w:eastAsia="lt-LT"/>
        </w:rPr>
        <w:t>aikas, per kurį buvo</w:t>
      </w:r>
      <w:r w:rsidR="00CE387D" w:rsidRPr="00F468EE">
        <w:rPr>
          <w:rFonts w:eastAsiaTheme="majorEastAsia"/>
          <w:noProof/>
          <w:szCs w:val="24"/>
          <w:lang w:eastAsia="lt-LT"/>
        </w:rPr>
        <w:t xml:space="preserve"> atlikti kraujo tyrimai</w:t>
      </w:r>
      <w:r w:rsidR="00FE116F" w:rsidRPr="00FE116F">
        <w:rPr>
          <w:szCs w:val="24"/>
        </w:rPr>
        <w:t xml:space="preserve"> </w:t>
      </w:r>
      <w:r w:rsidR="00FE116F">
        <w:rPr>
          <w:rFonts w:eastAsiaTheme="majorEastAsia"/>
          <w:noProof/>
          <w:szCs w:val="24"/>
          <w:lang w:eastAsia="lt-LT"/>
        </w:rPr>
        <w:t>vertinime dalyvavusiuose traumos centruose 2007 m. ir 2012 m.</w:t>
      </w:r>
      <w:bookmarkEnd w:id="78"/>
      <w:bookmarkEnd w:id="79"/>
      <w:bookmarkEnd w:id="80"/>
    </w:p>
    <w:p w:rsidR="008A6C99" w:rsidRPr="008A6C99" w:rsidRDefault="008A6C99" w:rsidP="008A6C99">
      <w:pPr>
        <w:tabs>
          <w:tab w:val="left" w:pos="851"/>
        </w:tabs>
        <w:spacing w:line="240" w:lineRule="auto"/>
        <w:ind w:firstLine="709"/>
        <w:jc w:val="both"/>
        <w:rPr>
          <w:rFonts w:ascii="Times New Roman" w:eastAsiaTheme="majorEastAsia" w:hAnsi="Times New Roman" w:cs="Times New Roman"/>
          <w:bCs/>
          <w:noProof/>
          <w:sz w:val="24"/>
          <w:szCs w:val="24"/>
          <w:lang w:eastAsia="lt-LT"/>
        </w:rPr>
      </w:pPr>
      <w:r>
        <w:rPr>
          <w:rFonts w:ascii="Times New Roman" w:hAnsi="Times New Roman" w:cs="Times New Roman"/>
          <w:bCs/>
          <w:sz w:val="24"/>
          <w:szCs w:val="24"/>
        </w:rPr>
        <w:t xml:space="preserve">Laikas iki echoskopijos sutrumpėjo apie </w:t>
      </w:r>
      <w:r w:rsidRPr="00FB29C1">
        <w:rPr>
          <w:rFonts w:ascii="Times New Roman" w:hAnsi="Times New Roman" w:cs="Times New Roman"/>
          <w:bCs/>
          <w:sz w:val="24"/>
          <w:szCs w:val="24"/>
        </w:rPr>
        <w:t xml:space="preserve">30 min. </w:t>
      </w:r>
      <w:r>
        <w:rPr>
          <w:rFonts w:ascii="Times New Roman" w:eastAsiaTheme="majorEastAsia" w:hAnsi="Times New Roman" w:cs="Times New Roman"/>
          <w:bCs/>
          <w:sz w:val="24"/>
          <w:szCs w:val="24"/>
        </w:rPr>
        <w:t>Jei 2007 m. laikas iki echoskopijos buvo 165,13</w:t>
      </w:r>
      <w:r w:rsidRPr="00FB29C1">
        <w:rPr>
          <w:rFonts w:ascii="Times New Roman" w:eastAsiaTheme="majorEastAsia" w:hAnsi="Times New Roman" w:cs="Times New Roman"/>
          <w:bCs/>
          <w:sz w:val="24"/>
          <w:szCs w:val="24"/>
        </w:rPr>
        <w:t xml:space="preserve"> ± </w:t>
      </w:r>
      <w:r>
        <w:rPr>
          <w:rFonts w:ascii="Times New Roman" w:eastAsiaTheme="majorEastAsia" w:hAnsi="Times New Roman" w:cs="Times New Roman"/>
          <w:bCs/>
          <w:sz w:val="24"/>
          <w:szCs w:val="24"/>
        </w:rPr>
        <w:t>796,60</w:t>
      </w:r>
      <w:r w:rsidRPr="00FB29C1">
        <w:rPr>
          <w:rFonts w:ascii="Times New Roman" w:eastAsiaTheme="majorEastAsia" w:hAnsi="Times New Roman" w:cs="Times New Roman"/>
          <w:bCs/>
          <w:sz w:val="24"/>
          <w:szCs w:val="24"/>
        </w:rPr>
        <w:t xml:space="preserve"> min</w:t>
      </w:r>
      <w:r w:rsidR="00DF6990">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tai 2012 m.</w:t>
      </w:r>
      <w:r w:rsidRPr="00FB29C1">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šis laikas </w:t>
      </w:r>
      <w:r w:rsidR="00FB4F46">
        <w:rPr>
          <w:rFonts w:ascii="Times New Roman" w:eastAsiaTheme="majorEastAsia" w:hAnsi="Times New Roman" w:cs="Times New Roman"/>
          <w:bCs/>
          <w:sz w:val="24"/>
          <w:szCs w:val="24"/>
        </w:rPr>
        <w:t>s</w:t>
      </w:r>
      <w:r w:rsidR="00DE0934">
        <w:rPr>
          <w:rFonts w:ascii="Times New Roman" w:eastAsiaTheme="majorEastAsia" w:hAnsi="Times New Roman" w:cs="Times New Roman"/>
          <w:bCs/>
          <w:sz w:val="24"/>
          <w:szCs w:val="24"/>
        </w:rPr>
        <w:t>utrumpėjo iki</w:t>
      </w:r>
      <w:r w:rsidR="00FB4F46">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130,53 </w:t>
      </w:r>
      <w:r w:rsidRPr="00FB29C1">
        <w:rPr>
          <w:rFonts w:ascii="Times New Roman" w:eastAsiaTheme="majorEastAsia" w:hAnsi="Times New Roman" w:cs="Times New Roman"/>
          <w:bCs/>
          <w:sz w:val="24"/>
          <w:szCs w:val="24"/>
        </w:rPr>
        <w:t xml:space="preserve">± </w:t>
      </w:r>
      <w:r w:rsidR="00DF6990">
        <w:rPr>
          <w:rFonts w:ascii="Times New Roman" w:eastAsiaTheme="majorEastAsia" w:hAnsi="Times New Roman" w:cs="Times New Roman"/>
          <w:bCs/>
          <w:sz w:val="24"/>
          <w:szCs w:val="24"/>
        </w:rPr>
        <w:t>541,</w:t>
      </w:r>
      <w:r>
        <w:rPr>
          <w:rFonts w:ascii="Times New Roman" w:eastAsiaTheme="majorEastAsia" w:hAnsi="Times New Roman" w:cs="Times New Roman"/>
          <w:bCs/>
          <w:sz w:val="24"/>
          <w:szCs w:val="24"/>
        </w:rPr>
        <w:t>43</w:t>
      </w:r>
      <w:r w:rsidRPr="00FB29C1">
        <w:rPr>
          <w:rFonts w:ascii="Times New Roman" w:eastAsiaTheme="majorEastAsia" w:hAnsi="Times New Roman" w:cs="Times New Roman"/>
          <w:bCs/>
          <w:sz w:val="24"/>
          <w:szCs w:val="24"/>
        </w:rPr>
        <w:t xml:space="preserve"> min</w:t>
      </w:r>
      <w:r w:rsidR="00DF6990">
        <w:rPr>
          <w:rFonts w:ascii="Times New Roman" w:eastAsiaTheme="majorEastAsia" w:hAnsi="Times New Roman" w:cs="Times New Roman"/>
          <w:bCs/>
          <w:sz w:val="24"/>
          <w:szCs w:val="24"/>
        </w:rPr>
        <w:t>.</w:t>
      </w:r>
      <w:r>
        <w:rPr>
          <w:rFonts w:ascii="Times New Roman" w:hAnsi="Times New Roman" w:cs="Times New Roman"/>
          <w:bCs/>
          <w:sz w:val="24"/>
          <w:szCs w:val="24"/>
        </w:rPr>
        <w:t xml:space="preserve"> (p=0,685, žr. </w:t>
      </w:r>
      <w:r w:rsidR="00DF6990">
        <w:rPr>
          <w:rFonts w:ascii="Times New Roman" w:hAnsi="Times New Roman" w:cs="Times New Roman"/>
          <w:bCs/>
          <w:sz w:val="24"/>
          <w:szCs w:val="24"/>
        </w:rPr>
        <w:t xml:space="preserve">19 </w:t>
      </w:r>
      <w:r w:rsidR="00DE0934">
        <w:rPr>
          <w:rFonts w:ascii="Times New Roman" w:hAnsi="Times New Roman" w:cs="Times New Roman"/>
          <w:bCs/>
          <w:sz w:val="24"/>
          <w:szCs w:val="24"/>
        </w:rPr>
        <w:t>p</w:t>
      </w:r>
      <w:r w:rsidR="00DF6990">
        <w:rPr>
          <w:rFonts w:ascii="Times New Roman" w:hAnsi="Times New Roman" w:cs="Times New Roman"/>
          <w:bCs/>
          <w:sz w:val="24"/>
          <w:szCs w:val="24"/>
        </w:rPr>
        <w:t>av.</w:t>
      </w:r>
      <w:r>
        <w:rPr>
          <w:rFonts w:ascii="Times New Roman" w:hAnsi="Times New Roman" w:cs="Times New Roman"/>
          <w:bCs/>
          <w:sz w:val="24"/>
          <w:szCs w:val="24"/>
        </w:rPr>
        <w:t>).</w:t>
      </w:r>
    </w:p>
    <w:p w:rsidR="009D031C" w:rsidRDefault="00F30DB4" w:rsidP="00CE387D">
      <w:pPr>
        <w:tabs>
          <w:tab w:val="left" w:pos="851"/>
        </w:tabs>
        <w:jc w:val="center"/>
        <w:rPr>
          <w:rFonts w:ascii="Times New Roman" w:eastAsiaTheme="majorEastAsia" w:hAnsi="Times New Roman" w:cs="Times New Roman"/>
          <w:b/>
          <w:bCs/>
          <w:color w:val="365F91" w:themeColor="accent1" w:themeShade="BF"/>
          <w:sz w:val="24"/>
          <w:szCs w:val="24"/>
        </w:rPr>
      </w:pPr>
      <w:r>
        <w:rPr>
          <w:rFonts w:ascii="Times New Roman" w:eastAsiaTheme="majorEastAsia" w:hAnsi="Times New Roman" w:cs="Times New Roman"/>
          <w:b/>
          <w:bCs/>
          <w:noProof/>
          <w:color w:val="365F91" w:themeColor="accent1" w:themeShade="BF"/>
          <w:sz w:val="24"/>
          <w:szCs w:val="24"/>
          <w:lang w:eastAsia="lt-LT"/>
        </w:rPr>
        <w:lastRenderedPageBreak/>
        <w:drawing>
          <wp:inline distT="0" distB="0" distL="0" distR="0">
            <wp:extent cx="3959860" cy="23907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 tyrimas.png"/>
                    <pic:cNvPicPr/>
                  </pic:nvPicPr>
                  <pic:blipFill rotWithShape="1">
                    <a:blip r:embed="rId33" cstate="print">
                      <a:extLst>
                        <a:ext uri="{28A0092B-C50C-407E-A947-70E740481C1C}">
                          <a14:useLocalDpi xmlns:a14="http://schemas.microsoft.com/office/drawing/2010/main" val="0"/>
                        </a:ext>
                      </a:extLst>
                    </a:blip>
                    <a:srcRect t="1791" b="8257"/>
                    <a:stretch/>
                  </pic:blipFill>
                  <pic:spPr bwMode="auto">
                    <a:xfrm>
                      <a:off x="0" y="0"/>
                      <a:ext cx="3960000" cy="2390860"/>
                    </a:xfrm>
                    <a:prstGeom prst="rect">
                      <a:avLst/>
                    </a:prstGeom>
                    <a:ln>
                      <a:noFill/>
                    </a:ln>
                    <a:extLst>
                      <a:ext uri="{53640926-AAD7-44D8-BBD7-CCE9431645EC}">
                        <a14:shadowObscured xmlns:a14="http://schemas.microsoft.com/office/drawing/2010/main"/>
                      </a:ext>
                    </a:extLst>
                  </pic:spPr>
                </pic:pic>
              </a:graphicData>
            </a:graphic>
          </wp:inline>
        </w:drawing>
      </w:r>
    </w:p>
    <w:bookmarkStart w:id="81" w:name="_Toc405812981"/>
    <w:p w:rsidR="00CE387D" w:rsidRPr="008378C5" w:rsidRDefault="00C82460" w:rsidP="00A51DBF">
      <w:pPr>
        <w:pStyle w:val="Antrat"/>
        <w:rPr>
          <w:rFonts w:eastAsiaTheme="majorEastAsia"/>
          <w:b w:val="0"/>
          <w:bCs w:val="0"/>
          <w:noProof/>
          <w:szCs w:val="24"/>
          <w:lang w:eastAsia="lt-LT"/>
        </w:rPr>
      </w:pPr>
      <w:r>
        <w:rPr>
          <w:szCs w:val="24"/>
        </w:rPr>
        <w:fldChar w:fldCharType="begin"/>
      </w:r>
      <w:r w:rsidR="00294329">
        <w:rPr>
          <w:szCs w:val="24"/>
        </w:rPr>
        <w:instrText xml:space="preserve"> SEQ Lygtis \* ARABIC </w:instrText>
      </w:r>
      <w:r>
        <w:rPr>
          <w:szCs w:val="24"/>
        </w:rPr>
        <w:fldChar w:fldCharType="separate"/>
      </w:r>
      <w:bookmarkStart w:id="82" w:name="_Toc405819748"/>
      <w:bookmarkStart w:id="83" w:name="_Toc411940720"/>
      <w:r w:rsidR="007B3896">
        <w:rPr>
          <w:noProof/>
          <w:szCs w:val="24"/>
        </w:rPr>
        <w:t>19</w:t>
      </w:r>
      <w:r>
        <w:rPr>
          <w:szCs w:val="24"/>
        </w:rPr>
        <w:fldChar w:fldCharType="end"/>
      </w:r>
      <w:r w:rsidR="00294329">
        <w:rPr>
          <w:szCs w:val="24"/>
        </w:rPr>
        <w:t xml:space="preserve"> p</w:t>
      </w:r>
      <w:r w:rsidR="00B03DE4" w:rsidRPr="00B03DE4">
        <w:rPr>
          <w:szCs w:val="24"/>
        </w:rPr>
        <w:t>av.</w:t>
      </w:r>
      <w:r w:rsidR="00B03DE4">
        <w:t xml:space="preserve"> </w:t>
      </w:r>
      <w:r w:rsidR="00D966D4">
        <w:t xml:space="preserve">Vidutinis </w:t>
      </w:r>
      <w:r w:rsidR="00D966D4">
        <w:rPr>
          <w:rFonts w:eastAsiaTheme="majorEastAsia"/>
          <w:noProof/>
          <w:szCs w:val="24"/>
          <w:lang w:eastAsia="lt-LT"/>
        </w:rPr>
        <w:t>l</w:t>
      </w:r>
      <w:r w:rsidR="00CE387D" w:rsidRPr="008378C5">
        <w:rPr>
          <w:rFonts w:eastAsiaTheme="majorEastAsia"/>
          <w:noProof/>
          <w:szCs w:val="24"/>
          <w:lang w:eastAsia="lt-LT"/>
        </w:rPr>
        <w:t>aikas, per kurį buvo</w:t>
      </w:r>
      <w:r w:rsidR="00CE387D" w:rsidRPr="00F468EE">
        <w:rPr>
          <w:rFonts w:eastAsiaTheme="majorEastAsia"/>
          <w:noProof/>
          <w:szCs w:val="24"/>
          <w:lang w:eastAsia="lt-LT"/>
        </w:rPr>
        <w:t xml:space="preserve"> atliktas echoskopinis tyrimas</w:t>
      </w:r>
      <w:r w:rsidR="00CE387D" w:rsidRPr="008378C5">
        <w:rPr>
          <w:rFonts w:eastAsiaTheme="majorEastAsia"/>
          <w:b w:val="0"/>
          <w:bCs w:val="0"/>
          <w:noProof/>
          <w:szCs w:val="24"/>
          <w:lang w:eastAsia="lt-LT"/>
        </w:rPr>
        <w:t xml:space="preserve"> </w:t>
      </w:r>
      <w:r w:rsidR="00FE116F">
        <w:rPr>
          <w:rFonts w:eastAsiaTheme="majorEastAsia"/>
          <w:noProof/>
          <w:szCs w:val="24"/>
          <w:lang w:eastAsia="lt-LT"/>
        </w:rPr>
        <w:t>vertinime dalyvavusiuose traumos centruose 2007 m. ir 2012 m.</w:t>
      </w:r>
      <w:bookmarkEnd w:id="81"/>
      <w:bookmarkEnd w:id="82"/>
      <w:bookmarkEnd w:id="83"/>
    </w:p>
    <w:p w:rsidR="00FB29C1" w:rsidRDefault="00FB29C1" w:rsidP="00CE387D">
      <w:pPr>
        <w:tabs>
          <w:tab w:val="left" w:pos="851"/>
        </w:tabs>
        <w:spacing w:line="240" w:lineRule="auto"/>
        <w:ind w:firstLine="709"/>
        <w:jc w:val="both"/>
        <w:rPr>
          <w:rFonts w:ascii="Times New Roman" w:hAnsi="Times New Roman" w:cs="Times New Roman"/>
          <w:bCs/>
          <w:sz w:val="24"/>
          <w:szCs w:val="24"/>
        </w:rPr>
      </w:pPr>
      <w:r>
        <w:rPr>
          <w:rFonts w:ascii="Times New Roman" w:eastAsiaTheme="majorEastAsia" w:hAnsi="Times New Roman" w:cs="Times New Roman"/>
          <w:bCs/>
          <w:noProof/>
          <w:sz w:val="24"/>
          <w:szCs w:val="24"/>
          <w:lang w:eastAsia="lt-LT"/>
        </w:rPr>
        <w:t>Laikas</w:t>
      </w:r>
      <w:r w:rsidR="00C71396">
        <w:rPr>
          <w:rFonts w:ascii="Times New Roman" w:eastAsiaTheme="majorEastAsia" w:hAnsi="Times New Roman" w:cs="Times New Roman"/>
          <w:bCs/>
          <w:noProof/>
          <w:sz w:val="24"/>
          <w:szCs w:val="24"/>
          <w:lang w:eastAsia="lt-LT"/>
        </w:rPr>
        <w:t>,</w:t>
      </w:r>
      <w:r w:rsidR="00DE0934">
        <w:rPr>
          <w:rFonts w:ascii="Times New Roman" w:eastAsiaTheme="majorEastAsia" w:hAnsi="Times New Roman" w:cs="Times New Roman"/>
          <w:bCs/>
          <w:noProof/>
          <w:sz w:val="24"/>
          <w:szCs w:val="24"/>
          <w:lang w:eastAsia="lt-LT"/>
        </w:rPr>
        <w:t xml:space="preserve"> trukęs</w:t>
      </w:r>
      <w:r>
        <w:rPr>
          <w:rFonts w:ascii="Times New Roman" w:eastAsiaTheme="majorEastAsia" w:hAnsi="Times New Roman" w:cs="Times New Roman"/>
          <w:bCs/>
          <w:noProof/>
          <w:sz w:val="24"/>
          <w:szCs w:val="24"/>
          <w:lang w:eastAsia="lt-LT"/>
        </w:rPr>
        <w:t xml:space="preserve"> nuo paciento atvykimo iki rentgeno nuotraukų atlikimo</w:t>
      </w:r>
      <w:r w:rsidR="00C71396">
        <w:rPr>
          <w:rFonts w:ascii="Times New Roman" w:eastAsiaTheme="majorEastAsia" w:hAnsi="Times New Roman" w:cs="Times New Roman"/>
          <w:bCs/>
          <w:noProof/>
          <w:sz w:val="24"/>
          <w:szCs w:val="24"/>
          <w:lang w:eastAsia="lt-LT"/>
        </w:rPr>
        <w:t>,</w:t>
      </w:r>
      <w:r>
        <w:rPr>
          <w:rFonts w:ascii="Times New Roman" w:eastAsiaTheme="majorEastAsia" w:hAnsi="Times New Roman" w:cs="Times New Roman"/>
          <w:bCs/>
          <w:noProof/>
          <w:sz w:val="24"/>
          <w:szCs w:val="24"/>
          <w:lang w:eastAsia="lt-LT"/>
        </w:rPr>
        <w:t xml:space="preserve"> tiriamuoju laikotarpiu reikšmingai nepasikeitė. </w:t>
      </w:r>
      <w:r>
        <w:rPr>
          <w:rFonts w:ascii="Times New Roman" w:eastAsiaTheme="majorEastAsia" w:hAnsi="Times New Roman" w:cs="Times New Roman"/>
          <w:bCs/>
          <w:sz w:val="24"/>
          <w:szCs w:val="24"/>
        </w:rPr>
        <w:t xml:space="preserve">Jei 2007 m. rentgeno nuotraukas atlikti truko </w:t>
      </w:r>
      <w:r>
        <w:rPr>
          <w:rFonts w:ascii="Times New Roman" w:eastAsiaTheme="majorEastAsia" w:hAnsi="Times New Roman" w:cs="Times New Roman"/>
          <w:bCs/>
          <w:sz w:val="24"/>
          <w:szCs w:val="24"/>
          <w:lang w:val="en-US"/>
        </w:rPr>
        <w:t>34,02 ± 27,15 min</w:t>
      </w:r>
      <w:r w:rsidR="00DF6990">
        <w:rPr>
          <w:rFonts w:ascii="Times New Roman" w:eastAsiaTheme="majorEastAsia" w:hAnsi="Times New Roman" w:cs="Times New Roman"/>
          <w:bCs/>
          <w:sz w:val="24"/>
          <w:szCs w:val="24"/>
          <w:lang w:val="en-US"/>
        </w:rPr>
        <w:t>.</w:t>
      </w:r>
      <w:r>
        <w:rPr>
          <w:rFonts w:ascii="Times New Roman" w:eastAsiaTheme="majorEastAsia" w:hAnsi="Times New Roman" w:cs="Times New Roman"/>
          <w:bCs/>
          <w:sz w:val="24"/>
          <w:szCs w:val="24"/>
        </w:rPr>
        <w:t xml:space="preserve">, tai 2012 m. – 31,50 </w:t>
      </w:r>
      <w:r>
        <w:rPr>
          <w:rFonts w:ascii="Times New Roman" w:eastAsiaTheme="majorEastAsia" w:hAnsi="Times New Roman" w:cs="Times New Roman"/>
          <w:bCs/>
          <w:sz w:val="24"/>
          <w:szCs w:val="24"/>
          <w:lang w:val="en-US"/>
        </w:rPr>
        <w:t>± 26,80 min</w:t>
      </w:r>
      <w:r w:rsidR="00DF6990">
        <w:rPr>
          <w:rFonts w:ascii="Times New Roman" w:eastAsiaTheme="majorEastAsia" w:hAnsi="Times New Roman" w:cs="Times New Roman"/>
          <w:bCs/>
          <w:sz w:val="24"/>
          <w:szCs w:val="24"/>
          <w:lang w:val="en-US"/>
        </w:rPr>
        <w:t>.</w:t>
      </w:r>
      <w:r w:rsidR="00CE387D">
        <w:rPr>
          <w:rFonts w:ascii="Times New Roman" w:hAnsi="Times New Roman" w:cs="Times New Roman"/>
          <w:bCs/>
          <w:sz w:val="24"/>
          <w:szCs w:val="24"/>
        </w:rPr>
        <w:t xml:space="preserve"> (p=0,175, </w:t>
      </w:r>
      <w:r w:rsidR="008378C5">
        <w:rPr>
          <w:rFonts w:ascii="Times New Roman" w:hAnsi="Times New Roman" w:cs="Times New Roman"/>
          <w:bCs/>
          <w:sz w:val="24"/>
          <w:szCs w:val="24"/>
        </w:rPr>
        <w:t xml:space="preserve">žr. </w:t>
      </w:r>
      <w:r w:rsidR="00DF6990">
        <w:rPr>
          <w:rFonts w:ascii="Times New Roman" w:hAnsi="Times New Roman" w:cs="Times New Roman"/>
          <w:bCs/>
          <w:sz w:val="24"/>
          <w:szCs w:val="24"/>
        </w:rPr>
        <w:t xml:space="preserve">20 </w:t>
      </w:r>
      <w:r w:rsidR="00DE0934">
        <w:rPr>
          <w:rFonts w:ascii="Times New Roman" w:hAnsi="Times New Roman" w:cs="Times New Roman"/>
          <w:bCs/>
          <w:sz w:val="24"/>
          <w:szCs w:val="24"/>
        </w:rPr>
        <w:t>p</w:t>
      </w:r>
      <w:r w:rsidR="00DF6990">
        <w:rPr>
          <w:rFonts w:ascii="Times New Roman" w:hAnsi="Times New Roman" w:cs="Times New Roman"/>
          <w:bCs/>
          <w:sz w:val="24"/>
          <w:szCs w:val="24"/>
        </w:rPr>
        <w:t>av.</w:t>
      </w:r>
      <w:r>
        <w:rPr>
          <w:rFonts w:ascii="Times New Roman" w:hAnsi="Times New Roman" w:cs="Times New Roman"/>
          <w:bCs/>
          <w:sz w:val="24"/>
          <w:szCs w:val="24"/>
        </w:rPr>
        <w:t xml:space="preserve">). </w:t>
      </w:r>
    </w:p>
    <w:p w:rsidR="00FB29C1" w:rsidRDefault="00FB29C1" w:rsidP="00CE387D">
      <w:pPr>
        <w:tabs>
          <w:tab w:val="left" w:pos="851"/>
        </w:tabs>
        <w:jc w:val="center"/>
        <w:rPr>
          <w:rFonts w:ascii="Times New Roman" w:eastAsiaTheme="majorEastAsia" w:hAnsi="Times New Roman" w:cs="Times New Roman"/>
          <w:b/>
          <w:bCs/>
          <w:noProof/>
          <w:sz w:val="24"/>
          <w:szCs w:val="24"/>
          <w:lang w:eastAsia="lt-LT"/>
        </w:rPr>
      </w:pPr>
      <w:r>
        <w:rPr>
          <w:rFonts w:ascii="Times New Roman" w:eastAsiaTheme="majorEastAsia" w:hAnsi="Times New Roman" w:cs="Times New Roman"/>
          <w:b/>
          <w:bCs/>
          <w:noProof/>
          <w:sz w:val="24"/>
          <w:szCs w:val="24"/>
          <w:lang w:eastAsia="lt-LT"/>
        </w:rPr>
        <w:drawing>
          <wp:inline distT="0" distB="0" distL="0" distR="0">
            <wp:extent cx="3958836" cy="23907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ay.png"/>
                    <pic:cNvPicPr/>
                  </pic:nvPicPr>
                  <pic:blipFill rotWithShape="1">
                    <a:blip r:embed="rId34" cstate="print">
                      <a:extLst>
                        <a:ext uri="{28A0092B-C50C-407E-A947-70E740481C1C}">
                          <a14:useLocalDpi xmlns:a14="http://schemas.microsoft.com/office/drawing/2010/main" val="0"/>
                        </a:ext>
                      </a:extLst>
                    </a:blip>
                    <a:srcRect t="1791" b="8234"/>
                    <a:stretch/>
                  </pic:blipFill>
                  <pic:spPr bwMode="auto">
                    <a:xfrm>
                      <a:off x="0" y="0"/>
                      <a:ext cx="3960000" cy="2391478"/>
                    </a:xfrm>
                    <a:prstGeom prst="rect">
                      <a:avLst/>
                    </a:prstGeom>
                    <a:ln>
                      <a:noFill/>
                    </a:ln>
                    <a:extLst>
                      <a:ext uri="{53640926-AAD7-44D8-BBD7-CCE9431645EC}">
                        <a14:shadowObscured xmlns:a14="http://schemas.microsoft.com/office/drawing/2010/main"/>
                      </a:ext>
                    </a:extLst>
                  </pic:spPr>
                </pic:pic>
              </a:graphicData>
            </a:graphic>
          </wp:inline>
        </w:drawing>
      </w:r>
    </w:p>
    <w:bookmarkStart w:id="84" w:name="_Toc405812982"/>
    <w:p w:rsidR="00FE116F" w:rsidRPr="008378C5" w:rsidRDefault="00C82460" w:rsidP="00DF6990">
      <w:pPr>
        <w:pStyle w:val="Antrat"/>
        <w:rPr>
          <w:rFonts w:eastAsiaTheme="majorEastAsia"/>
          <w:b w:val="0"/>
          <w:bCs w:val="0"/>
          <w:noProof/>
          <w:szCs w:val="24"/>
          <w:lang w:eastAsia="lt-LT"/>
        </w:rPr>
      </w:pPr>
      <w:r>
        <w:rPr>
          <w:szCs w:val="24"/>
        </w:rPr>
        <w:fldChar w:fldCharType="begin"/>
      </w:r>
      <w:r w:rsidR="00294329">
        <w:rPr>
          <w:szCs w:val="24"/>
        </w:rPr>
        <w:instrText xml:space="preserve"> SEQ Lygtis \* ARABIC </w:instrText>
      </w:r>
      <w:r>
        <w:rPr>
          <w:szCs w:val="24"/>
        </w:rPr>
        <w:fldChar w:fldCharType="separate"/>
      </w:r>
      <w:bookmarkStart w:id="85" w:name="_Toc405819749"/>
      <w:bookmarkStart w:id="86" w:name="_Toc411940721"/>
      <w:r w:rsidR="007B3896">
        <w:rPr>
          <w:noProof/>
          <w:szCs w:val="24"/>
        </w:rPr>
        <w:t>20</w:t>
      </w:r>
      <w:r>
        <w:rPr>
          <w:szCs w:val="24"/>
        </w:rPr>
        <w:fldChar w:fldCharType="end"/>
      </w:r>
      <w:r w:rsidR="00294329">
        <w:rPr>
          <w:szCs w:val="24"/>
        </w:rPr>
        <w:t xml:space="preserve"> p</w:t>
      </w:r>
      <w:r w:rsidR="00B03DE4" w:rsidRPr="00B03DE4">
        <w:rPr>
          <w:szCs w:val="24"/>
        </w:rPr>
        <w:t>av.</w:t>
      </w:r>
      <w:r w:rsidR="00B03DE4">
        <w:t xml:space="preserve"> </w:t>
      </w:r>
      <w:r w:rsidR="00D966D4">
        <w:t xml:space="preserve">Vidutinis </w:t>
      </w:r>
      <w:r w:rsidR="00D966D4">
        <w:rPr>
          <w:rFonts w:eastAsiaTheme="majorEastAsia"/>
          <w:noProof/>
          <w:szCs w:val="24"/>
          <w:lang w:eastAsia="lt-LT"/>
        </w:rPr>
        <w:t>l</w:t>
      </w:r>
      <w:r w:rsidR="00CE387D" w:rsidRPr="008378C5">
        <w:rPr>
          <w:rFonts w:eastAsiaTheme="majorEastAsia"/>
          <w:noProof/>
          <w:szCs w:val="24"/>
          <w:lang w:eastAsia="lt-LT"/>
        </w:rPr>
        <w:t>aikas, per kurį buvo</w:t>
      </w:r>
      <w:r w:rsidR="00CE387D" w:rsidRPr="00F468EE">
        <w:rPr>
          <w:rFonts w:eastAsiaTheme="majorEastAsia"/>
          <w:noProof/>
          <w:szCs w:val="24"/>
          <w:lang w:eastAsia="lt-LT"/>
        </w:rPr>
        <w:t xml:space="preserve"> atliktos rentgeno nuotraukos</w:t>
      </w:r>
      <w:r w:rsidR="00FE116F" w:rsidRPr="00FE116F">
        <w:rPr>
          <w:rFonts w:eastAsiaTheme="majorEastAsia"/>
          <w:noProof/>
          <w:szCs w:val="24"/>
          <w:lang w:eastAsia="lt-LT"/>
        </w:rPr>
        <w:t xml:space="preserve"> </w:t>
      </w:r>
      <w:r w:rsidR="00FE116F">
        <w:rPr>
          <w:rFonts w:eastAsiaTheme="majorEastAsia"/>
          <w:noProof/>
          <w:szCs w:val="24"/>
          <w:lang w:eastAsia="lt-LT"/>
        </w:rPr>
        <w:t>vertinime dalyvavusiuose traumos centruose 2007 m. ir 2012 m.</w:t>
      </w:r>
      <w:bookmarkEnd w:id="84"/>
      <w:bookmarkEnd w:id="85"/>
      <w:bookmarkEnd w:id="86"/>
    </w:p>
    <w:p w:rsidR="008A6C99" w:rsidRPr="008A6C99" w:rsidRDefault="00DE0934" w:rsidP="008A6C99">
      <w:pPr>
        <w:tabs>
          <w:tab w:val="left" w:pos="851"/>
        </w:tabs>
        <w:spacing w:line="240" w:lineRule="auto"/>
        <w:ind w:firstLine="709"/>
        <w:jc w:val="both"/>
        <w:rPr>
          <w:lang w:eastAsia="lt-LT"/>
        </w:rPr>
      </w:pPr>
      <w:r>
        <w:rPr>
          <w:rFonts w:ascii="Times New Roman" w:hAnsi="Times New Roman" w:cs="Times New Roman"/>
          <w:bCs/>
          <w:sz w:val="24"/>
          <w:szCs w:val="24"/>
        </w:rPr>
        <w:t>L</w:t>
      </w:r>
      <w:r w:rsidR="008A6C99">
        <w:rPr>
          <w:rFonts w:ascii="Times New Roman" w:hAnsi="Times New Roman" w:cs="Times New Roman"/>
          <w:bCs/>
          <w:sz w:val="24"/>
          <w:szCs w:val="24"/>
        </w:rPr>
        <w:t xml:space="preserve">aikas iki reikiamos srities KT atlikimo per tiriamąjį laikotarpį sutrumpėjo net </w:t>
      </w:r>
      <w:r w:rsidR="008A6C99" w:rsidRPr="00137CDB">
        <w:rPr>
          <w:rFonts w:ascii="Times New Roman" w:hAnsi="Times New Roman" w:cs="Times New Roman"/>
          <w:bCs/>
          <w:sz w:val="24"/>
          <w:szCs w:val="24"/>
        </w:rPr>
        <w:t xml:space="preserve">3 </w:t>
      </w:r>
      <w:r w:rsidR="008A6C99">
        <w:rPr>
          <w:rFonts w:ascii="Times New Roman" w:hAnsi="Times New Roman" w:cs="Times New Roman"/>
          <w:bCs/>
          <w:sz w:val="24"/>
          <w:szCs w:val="24"/>
        </w:rPr>
        <w:t>kartus</w:t>
      </w:r>
      <w:r w:rsidR="008A6C99" w:rsidRPr="00FB29C1">
        <w:rPr>
          <w:rFonts w:ascii="Times New Roman" w:hAnsi="Times New Roman" w:cs="Times New Roman"/>
          <w:bCs/>
          <w:sz w:val="24"/>
          <w:szCs w:val="24"/>
        </w:rPr>
        <w:t xml:space="preserve">. </w:t>
      </w:r>
      <w:r w:rsidR="008A6C99">
        <w:rPr>
          <w:rFonts w:ascii="Times New Roman" w:eastAsiaTheme="majorEastAsia" w:hAnsi="Times New Roman" w:cs="Times New Roman"/>
          <w:bCs/>
          <w:sz w:val="24"/>
          <w:szCs w:val="24"/>
        </w:rPr>
        <w:t xml:space="preserve">Jei 2007 m. </w:t>
      </w:r>
      <w:r>
        <w:rPr>
          <w:rFonts w:ascii="Times New Roman" w:eastAsiaTheme="majorEastAsia" w:hAnsi="Times New Roman" w:cs="Times New Roman"/>
          <w:bCs/>
          <w:sz w:val="24"/>
          <w:szCs w:val="24"/>
        </w:rPr>
        <w:t xml:space="preserve">kol bus atliktas KT reikėjo laukti </w:t>
      </w:r>
      <w:r w:rsidR="008A6C99" w:rsidRPr="00137CDB">
        <w:rPr>
          <w:rFonts w:ascii="Times New Roman" w:eastAsiaTheme="majorEastAsia" w:hAnsi="Times New Roman" w:cs="Times New Roman"/>
          <w:bCs/>
          <w:sz w:val="24"/>
          <w:szCs w:val="24"/>
        </w:rPr>
        <w:t>549,00</w:t>
      </w:r>
      <w:r w:rsidR="008A6C99" w:rsidRPr="00FB29C1">
        <w:rPr>
          <w:rFonts w:ascii="Times New Roman" w:eastAsiaTheme="majorEastAsia" w:hAnsi="Times New Roman" w:cs="Times New Roman"/>
          <w:bCs/>
          <w:sz w:val="24"/>
          <w:szCs w:val="24"/>
        </w:rPr>
        <w:t xml:space="preserve"> ± </w:t>
      </w:r>
      <w:r w:rsidR="008A6C99">
        <w:rPr>
          <w:rFonts w:ascii="Times New Roman" w:eastAsiaTheme="majorEastAsia" w:hAnsi="Times New Roman" w:cs="Times New Roman"/>
          <w:bCs/>
          <w:sz w:val="24"/>
          <w:szCs w:val="24"/>
        </w:rPr>
        <w:t>2035,44</w:t>
      </w:r>
      <w:r w:rsidR="008A6C99" w:rsidRPr="00FB29C1">
        <w:rPr>
          <w:rFonts w:ascii="Times New Roman" w:eastAsiaTheme="majorEastAsia" w:hAnsi="Times New Roman" w:cs="Times New Roman"/>
          <w:bCs/>
          <w:sz w:val="24"/>
          <w:szCs w:val="24"/>
        </w:rPr>
        <w:t xml:space="preserve"> min</w:t>
      </w:r>
      <w:r w:rsidR="00D966D4">
        <w:rPr>
          <w:rFonts w:ascii="Times New Roman" w:eastAsiaTheme="majorEastAsia" w:hAnsi="Times New Roman" w:cs="Times New Roman"/>
          <w:bCs/>
          <w:sz w:val="24"/>
          <w:szCs w:val="24"/>
        </w:rPr>
        <w:t>.</w:t>
      </w:r>
      <w:r w:rsidR="008A6C99">
        <w:rPr>
          <w:rFonts w:ascii="Times New Roman" w:eastAsiaTheme="majorEastAsia" w:hAnsi="Times New Roman" w:cs="Times New Roman"/>
          <w:bCs/>
          <w:sz w:val="24"/>
          <w:szCs w:val="24"/>
        </w:rPr>
        <w:t>, tai 2012 m.</w:t>
      </w:r>
      <w:r w:rsidR="008A6C99" w:rsidRPr="00FB29C1">
        <w:rPr>
          <w:rFonts w:ascii="Times New Roman" w:eastAsiaTheme="majorEastAsia" w:hAnsi="Times New Roman" w:cs="Times New Roman"/>
          <w:bCs/>
          <w:sz w:val="24"/>
          <w:szCs w:val="24"/>
        </w:rPr>
        <w:t xml:space="preserve"> </w:t>
      </w:r>
      <w:r w:rsidR="008A6C99">
        <w:rPr>
          <w:rFonts w:ascii="Times New Roman" w:eastAsiaTheme="majorEastAsia" w:hAnsi="Times New Roman" w:cs="Times New Roman"/>
          <w:bCs/>
          <w:sz w:val="24"/>
          <w:szCs w:val="24"/>
        </w:rPr>
        <w:t xml:space="preserve">šis laikas jau buvo tik 197,26 </w:t>
      </w:r>
      <w:r w:rsidR="008A6C99" w:rsidRPr="00FB29C1">
        <w:rPr>
          <w:rFonts w:ascii="Times New Roman" w:eastAsiaTheme="majorEastAsia" w:hAnsi="Times New Roman" w:cs="Times New Roman"/>
          <w:bCs/>
          <w:sz w:val="24"/>
          <w:szCs w:val="24"/>
        </w:rPr>
        <w:t xml:space="preserve">± </w:t>
      </w:r>
      <w:r w:rsidR="008A6C99">
        <w:rPr>
          <w:rFonts w:ascii="Times New Roman" w:eastAsiaTheme="majorEastAsia" w:hAnsi="Times New Roman" w:cs="Times New Roman"/>
          <w:bCs/>
          <w:sz w:val="24"/>
          <w:szCs w:val="24"/>
        </w:rPr>
        <w:t>568, 28</w:t>
      </w:r>
      <w:r w:rsidR="008A6C99" w:rsidRPr="00FB29C1">
        <w:rPr>
          <w:rFonts w:ascii="Times New Roman" w:eastAsiaTheme="majorEastAsia" w:hAnsi="Times New Roman" w:cs="Times New Roman"/>
          <w:bCs/>
          <w:sz w:val="24"/>
          <w:szCs w:val="24"/>
        </w:rPr>
        <w:t xml:space="preserve"> min</w:t>
      </w:r>
      <w:r w:rsidR="00DF6990">
        <w:rPr>
          <w:rFonts w:ascii="Times New Roman" w:eastAsiaTheme="majorEastAsia" w:hAnsi="Times New Roman" w:cs="Times New Roman"/>
          <w:bCs/>
          <w:sz w:val="24"/>
          <w:szCs w:val="24"/>
        </w:rPr>
        <w:t>.</w:t>
      </w:r>
      <w:r w:rsidR="008A6C99">
        <w:rPr>
          <w:rFonts w:ascii="Times New Roman" w:hAnsi="Times New Roman" w:cs="Times New Roman"/>
          <w:bCs/>
          <w:sz w:val="24"/>
          <w:szCs w:val="24"/>
        </w:rPr>
        <w:t xml:space="preserve"> (p=0,04</w:t>
      </w:r>
      <w:r w:rsidR="008A6C99" w:rsidRPr="00F21621">
        <w:rPr>
          <w:rFonts w:ascii="Times New Roman" w:hAnsi="Times New Roman" w:cs="Times New Roman"/>
          <w:bCs/>
          <w:sz w:val="24"/>
          <w:szCs w:val="24"/>
        </w:rPr>
        <w:t>3</w:t>
      </w:r>
      <w:r w:rsidR="008A6C99">
        <w:rPr>
          <w:rFonts w:ascii="Times New Roman" w:hAnsi="Times New Roman" w:cs="Times New Roman"/>
          <w:bCs/>
          <w:sz w:val="24"/>
          <w:szCs w:val="24"/>
        </w:rPr>
        <w:t xml:space="preserve">, žr. </w:t>
      </w:r>
      <w:r w:rsidR="00DF6990">
        <w:rPr>
          <w:rFonts w:ascii="Times New Roman" w:hAnsi="Times New Roman" w:cs="Times New Roman"/>
          <w:bCs/>
          <w:sz w:val="24"/>
          <w:szCs w:val="24"/>
        </w:rPr>
        <w:t xml:space="preserve">21 </w:t>
      </w:r>
      <w:r>
        <w:rPr>
          <w:rFonts w:ascii="Times New Roman" w:hAnsi="Times New Roman" w:cs="Times New Roman"/>
          <w:bCs/>
          <w:sz w:val="24"/>
          <w:szCs w:val="24"/>
        </w:rPr>
        <w:t>p</w:t>
      </w:r>
      <w:r w:rsidR="00DF6990">
        <w:rPr>
          <w:rFonts w:ascii="Times New Roman" w:hAnsi="Times New Roman" w:cs="Times New Roman"/>
          <w:bCs/>
          <w:sz w:val="24"/>
          <w:szCs w:val="24"/>
        </w:rPr>
        <w:t>av.</w:t>
      </w:r>
      <w:r w:rsidR="008A6C99">
        <w:rPr>
          <w:rFonts w:ascii="Times New Roman" w:hAnsi="Times New Roman" w:cs="Times New Roman"/>
          <w:bCs/>
          <w:sz w:val="24"/>
          <w:szCs w:val="24"/>
        </w:rPr>
        <w:t xml:space="preserve">). </w:t>
      </w:r>
    </w:p>
    <w:p w:rsidR="00FB29C1" w:rsidRDefault="00FB29C1" w:rsidP="00CE387D">
      <w:pPr>
        <w:tabs>
          <w:tab w:val="left" w:pos="851"/>
        </w:tabs>
        <w:jc w:val="center"/>
        <w:rPr>
          <w:rFonts w:ascii="Times New Roman" w:eastAsiaTheme="majorEastAsia" w:hAnsi="Times New Roman" w:cs="Times New Roman"/>
          <w:b/>
          <w:bCs/>
          <w:noProof/>
          <w:sz w:val="24"/>
          <w:szCs w:val="24"/>
          <w:lang w:eastAsia="lt-LT"/>
        </w:rPr>
      </w:pPr>
      <w:r>
        <w:rPr>
          <w:rFonts w:ascii="Times New Roman" w:eastAsiaTheme="majorEastAsia" w:hAnsi="Times New Roman" w:cs="Times New Roman"/>
          <w:b/>
          <w:bCs/>
          <w:noProof/>
          <w:sz w:val="24"/>
          <w:szCs w:val="24"/>
          <w:lang w:eastAsia="lt-LT"/>
        </w:rPr>
        <w:lastRenderedPageBreak/>
        <w:drawing>
          <wp:inline distT="0" distB="0" distL="0" distR="0">
            <wp:extent cx="3959860" cy="24003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png"/>
                    <pic:cNvPicPr/>
                  </pic:nvPicPr>
                  <pic:blipFill rotWithShape="1">
                    <a:blip r:embed="rId35" cstate="print">
                      <a:extLst>
                        <a:ext uri="{28A0092B-C50C-407E-A947-70E740481C1C}">
                          <a14:useLocalDpi xmlns:a14="http://schemas.microsoft.com/office/drawing/2010/main" val="0"/>
                        </a:ext>
                      </a:extLst>
                    </a:blip>
                    <a:srcRect t="2138" b="8051"/>
                    <a:stretch/>
                  </pic:blipFill>
                  <pic:spPr bwMode="auto">
                    <a:xfrm>
                      <a:off x="0" y="0"/>
                      <a:ext cx="3960000" cy="2400385"/>
                    </a:xfrm>
                    <a:prstGeom prst="rect">
                      <a:avLst/>
                    </a:prstGeom>
                    <a:ln>
                      <a:noFill/>
                    </a:ln>
                    <a:extLst>
                      <a:ext uri="{53640926-AAD7-44D8-BBD7-CCE9431645EC}">
                        <a14:shadowObscured xmlns:a14="http://schemas.microsoft.com/office/drawing/2010/main"/>
                      </a:ext>
                    </a:extLst>
                  </pic:spPr>
                </pic:pic>
              </a:graphicData>
            </a:graphic>
          </wp:inline>
        </w:drawing>
      </w:r>
    </w:p>
    <w:bookmarkStart w:id="87" w:name="_Toc405812983"/>
    <w:p w:rsidR="00FE116F" w:rsidRPr="008378C5" w:rsidRDefault="00C82460" w:rsidP="00DF6990">
      <w:pPr>
        <w:pStyle w:val="Antrat"/>
        <w:rPr>
          <w:rFonts w:eastAsiaTheme="majorEastAsia"/>
          <w:b w:val="0"/>
          <w:bCs w:val="0"/>
          <w:noProof/>
          <w:szCs w:val="24"/>
          <w:lang w:eastAsia="lt-LT"/>
        </w:rPr>
      </w:pPr>
      <w:r>
        <w:rPr>
          <w:szCs w:val="24"/>
        </w:rPr>
        <w:fldChar w:fldCharType="begin"/>
      </w:r>
      <w:r w:rsidR="00294329">
        <w:rPr>
          <w:szCs w:val="24"/>
        </w:rPr>
        <w:instrText xml:space="preserve"> SEQ Lygtis \* ARABIC </w:instrText>
      </w:r>
      <w:r>
        <w:rPr>
          <w:szCs w:val="24"/>
        </w:rPr>
        <w:fldChar w:fldCharType="separate"/>
      </w:r>
      <w:bookmarkStart w:id="88" w:name="_Toc405819750"/>
      <w:bookmarkStart w:id="89" w:name="_Toc411940722"/>
      <w:r w:rsidR="007B3896">
        <w:rPr>
          <w:noProof/>
          <w:szCs w:val="24"/>
        </w:rPr>
        <w:t>21</w:t>
      </w:r>
      <w:r>
        <w:rPr>
          <w:szCs w:val="24"/>
        </w:rPr>
        <w:fldChar w:fldCharType="end"/>
      </w:r>
      <w:r w:rsidR="00294329">
        <w:rPr>
          <w:szCs w:val="24"/>
        </w:rPr>
        <w:t xml:space="preserve"> p</w:t>
      </w:r>
      <w:r w:rsidR="00B03DE4" w:rsidRPr="00E009B5">
        <w:rPr>
          <w:szCs w:val="24"/>
        </w:rPr>
        <w:t xml:space="preserve">av. </w:t>
      </w:r>
      <w:r w:rsidR="00D966D4">
        <w:rPr>
          <w:szCs w:val="24"/>
        </w:rPr>
        <w:t xml:space="preserve">Vidutinis </w:t>
      </w:r>
      <w:r w:rsidR="00D966D4">
        <w:rPr>
          <w:rFonts w:eastAsiaTheme="majorEastAsia"/>
          <w:noProof/>
          <w:szCs w:val="24"/>
          <w:lang w:eastAsia="lt-LT"/>
        </w:rPr>
        <w:t>l</w:t>
      </w:r>
      <w:r w:rsidR="00CE387D" w:rsidRPr="00E009B5">
        <w:rPr>
          <w:rFonts w:eastAsiaTheme="majorEastAsia"/>
          <w:noProof/>
          <w:szCs w:val="24"/>
          <w:lang w:eastAsia="lt-LT"/>
        </w:rPr>
        <w:t>aikas, per kurį buvo</w:t>
      </w:r>
      <w:r w:rsidR="00CE387D" w:rsidRPr="00E009B5">
        <w:rPr>
          <w:rFonts w:eastAsiaTheme="majorEastAsia"/>
          <w:noProof/>
          <w:szCs w:val="24"/>
          <w:lang w:val="en-US" w:eastAsia="lt-LT"/>
        </w:rPr>
        <w:t xml:space="preserve"> </w:t>
      </w:r>
      <w:r w:rsidR="00FE116F">
        <w:rPr>
          <w:rFonts w:eastAsiaTheme="majorEastAsia"/>
          <w:noProof/>
          <w:szCs w:val="24"/>
          <w:lang w:val="en-US" w:eastAsia="lt-LT"/>
        </w:rPr>
        <w:t xml:space="preserve">atliktas </w:t>
      </w:r>
      <w:r w:rsidR="00CE387D" w:rsidRPr="00E009B5">
        <w:rPr>
          <w:rFonts w:eastAsiaTheme="majorEastAsia"/>
          <w:noProof/>
          <w:szCs w:val="24"/>
          <w:lang w:val="en-US" w:eastAsia="lt-LT"/>
        </w:rPr>
        <w:t>KT tyrimas</w:t>
      </w:r>
      <w:r w:rsidR="00CE387D" w:rsidRPr="00E009B5">
        <w:rPr>
          <w:rFonts w:eastAsiaTheme="majorEastAsia"/>
          <w:bCs w:val="0"/>
          <w:noProof/>
          <w:szCs w:val="24"/>
          <w:lang w:val="en-US" w:eastAsia="lt-LT"/>
        </w:rPr>
        <w:t xml:space="preserve"> (galvos, pilvo, kaklo, dubens</w:t>
      </w:r>
      <w:r w:rsidR="0088783C">
        <w:rPr>
          <w:rFonts w:eastAsiaTheme="majorEastAsia"/>
          <w:bCs w:val="0"/>
          <w:noProof/>
          <w:szCs w:val="24"/>
          <w:lang w:val="en-US" w:eastAsia="lt-LT"/>
        </w:rPr>
        <w:t xml:space="preserve"> ir</w:t>
      </w:r>
      <w:r w:rsidR="00CE387D" w:rsidRPr="00E009B5">
        <w:rPr>
          <w:rFonts w:eastAsiaTheme="majorEastAsia"/>
          <w:bCs w:val="0"/>
          <w:noProof/>
          <w:szCs w:val="24"/>
          <w:lang w:val="en-US" w:eastAsia="lt-LT"/>
        </w:rPr>
        <w:t xml:space="preserve"> kt.)</w:t>
      </w:r>
      <w:r w:rsidR="00FE116F" w:rsidRPr="00FE116F">
        <w:rPr>
          <w:rFonts w:eastAsiaTheme="majorEastAsia"/>
          <w:noProof/>
          <w:szCs w:val="24"/>
          <w:lang w:eastAsia="lt-LT"/>
        </w:rPr>
        <w:t xml:space="preserve"> </w:t>
      </w:r>
      <w:r w:rsidR="00FE116F">
        <w:rPr>
          <w:rFonts w:eastAsiaTheme="majorEastAsia"/>
          <w:noProof/>
          <w:szCs w:val="24"/>
          <w:lang w:eastAsia="lt-LT"/>
        </w:rPr>
        <w:t>vertinime dalyvavusiuose traumos centruose 2007 m. ir 2012 m.</w:t>
      </w:r>
      <w:bookmarkEnd w:id="87"/>
      <w:bookmarkEnd w:id="88"/>
      <w:bookmarkEnd w:id="89"/>
    </w:p>
    <w:p w:rsidR="008A6C99" w:rsidRDefault="008A6C99" w:rsidP="008A6C99">
      <w:pPr>
        <w:tabs>
          <w:tab w:val="left" w:pos="851"/>
        </w:tabs>
        <w:spacing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Pasikeitus priėmimo</w:t>
      </w:r>
      <w:r w:rsidR="001B15CE">
        <w:rPr>
          <w:rFonts w:ascii="Times New Roman" w:hAnsi="Times New Roman" w:cs="Times New Roman"/>
          <w:bCs/>
          <w:sz w:val="24"/>
          <w:szCs w:val="24"/>
        </w:rPr>
        <w:t>-skubiosios pagalbos</w:t>
      </w:r>
      <w:r>
        <w:rPr>
          <w:rFonts w:ascii="Times New Roman" w:hAnsi="Times New Roman" w:cs="Times New Roman"/>
          <w:bCs/>
          <w:sz w:val="24"/>
          <w:szCs w:val="24"/>
        </w:rPr>
        <w:t xml:space="preserve"> skyrių infrastruktūrai ir darbo organizavim</w:t>
      </w:r>
      <w:r w:rsidR="00DE0934">
        <w:rPr>
          <w:rFonts w:ascii="Times New Roman" w:hAnsi="Times New Roman" w:cs="Times New Roman"/>
          <w:bCs/>
          <w:sz w:val="24"/>
          <w:szCs w:val="24"/>
        </w:rPr>
        <w:t>o procesams,</w:t>
      </w:r>
      <w:r>
        <w:rPr>
          <w:rFonts w:ascii="Times New Roman" w:hAnsi="Times New Roman" w:cs="Times New Roman"/>
          <w:bCs/>
          <w:sz w:val="24"/>
          <w:szCs w:val="24"/>
        </w:rPr>
        <w:t xml:space="preserve"> vaizdiniai tyrimai </w:t>
      </w:r>
      <w:r>
        <w:rPr>
          <w:rFonts w:ascii="Times New Roman" w:eastAsiaTheme="majorEastAsia" w:hAnsi="Times New Roman" w:cs="Times New Roman"/>
          <w:bCs/>
          <w:sz w:val="24"/>
          <w:szCs w:val="24"/>
        </w:rPr>
        <w:t>2012 m. atliekami ženkliai greičiau</w:t>
      </w:r>
      <w:r w:rsidR="00DE0934">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lyginant su 2007 m. </w:t>
      </w:r>
      <w:r>
        <w:rPr>
          <w:rFonts w:ascii="Times New Roman" w:hAnsi="Times New Roman" w:cs="Times New Roman"/>
          <w:bCs/>
          <w:sz w:val="24"/>
          <w:szCs w:val="24"/>
        </w:rPr>
        <w:t>Vis</w:t>
      </w:r>
      <w:r w:rsidR="00DE0934">
        <w:rPr>
          <w:rFonts w:ascii="Times New Roman" w:hAnsi="Times New Roman" w:cs="Times New Roman"/>
          <w:bCs/>
          <w:sz w:val="24"/>
          <w:szCs w:val="24"/>
        </w:rPr>
        <w:t xml:space="preserve"> </w:t>
      </w:r>
      <w:r>
        <w:rPr>
          <w:rFonts w:ascii="Times New Roman" w:hAnsi="Times New Roman" w:cs="Times New Roman"/>
          <w:bCs/>
          <w:sz w:val="24"/>
          <w:szCs w:val="24"/>
        </w:rPr>
        <w:t>dėlto, reikia pripažinti, kad kritinėse situacijose dažnai nulemiantys klinikinius sprendimus tyrimai (įvairių sričių echoskopija bei KT) dažniausiai buvo atlieka</w:t>
      </w:r>
      <w:r w:rsidR="00884976">
        <w:rPr>
          <w:rFonts w:ascii="Times New Roman" w:hAnsi="Times New Roman" w:cs="Times New Roman"/>
          <w:bCs/>
          <w:sz w:val="24"/>
          <w:szCs w:val="24"/>
        </w:rPr>
        <w:t>mi jau praėjus „auksinei</w:t>
      </w:r>
      <w:r>
        <w:rPr>
          <w:rFonts w:ascii="Times New Roman" w:hAnsi="Times New Roman" w:cs="Times New Roman"/>
          <w:bCs/>
          <w:sz w:val="24"/>
          <w:szCs w:val="24"/>
        </w:rPr>
        <w:t xml:space="preserve"> valandai“ po traumos. </w:t>
      </w:r>
      <w:r w:rsidR="00DE0934">
        <w:rPr>
          <w:rFonts w:ascii="Times New Roman" w:hAnsi="Times New Roman" w:cs="Times New Roman"/>
          <w:bCs/>
          <w:sz w:val="24"/>
          <w:szCs w:val="24"/>
        </w:rPr>
        <w:t>Siekiant išsiaiškinti, kodėl per pastaruosius metus ženkliai pailgėjo laikas</w:t>
      </w:r>
      <w:r w:rsidR="00E87173">
        <w:rPr>
          <w:rFonts w:ascii="Times New Roman" w:hAnsi="Times New Roman" w:cs="Times New Roman"/>
          <w:bCs/>
          <w:sz w:val="24"/>
          <w:szCs w:val="24"/>
        </w:rPr>
        <w:t>,</w:t>
      </w:r>
      <w:r w:rsidR="00DE0934">
        <w:rPr>
          <w:rFonts w:ascii="Times New Roman" w:hAnsi="Times New Roman" w:cs="Times New Roman"/>
          <w:bCs/>
          <w:sz w:val="24"/>
          <w:szCs w:val="24"/>
        </w:rPr>
        <w:t xml:space="preserve"> iki </w:t>
      </w:r>
      <w:r w:rsidR="00884976">
        <w:rPr>
          <w:rFonts w:ascii="Times New Roman" w:hAnsi="Times New Roman" w:cs="Times New Roman"/>
          <w:bCs/>
          <w:sz w:val="24"/>
          <w:szCs w:val="24"/>
        </w:rPr>
        <w:t>kol bus atlikti kraujo tyrimai</w:t>
      </w:r>
      <w:r w:rsidR="00E87173">
        <w:rPr>
          <w:rFonts w:ascii="Times New Roman" w:hAnsi="Times New Roman" w:cs="Times New Roman"/>
          <w:bCs/>
          <w:sz w:val="24"/>
          <w:szCs w:val="24"/>
        </w:rPr>
        <w:t>, r</w:t>
      </w:r>
      <w:r w:rsidR="00DE0934">
        <w:rPr>
          <w:rFonts w:ascii="Times New Roman" w:hAnsi="Times New Roman" w:cs="Times New Roman"/>
          <w:bCs/>
          <w:sz w:val="24"/>
          <w:szCs w:val="24"/>
        </w:rPr>
        <w:t>eikėtų p</w:t>
      </w:r>
      <w:r>
        <w:rPr>
          <w:rFonts w:ascii="Times New Roman" w:hAnsi="Times New Roman" w:cs="Times New Roman"/>
          <w:bCs/>
          <w:sz w:val="24"/>
          <w:szCs w:val="24"/>
        </w:rPr>
        <w:t>apildomo detalesnio įvertinimo (</w:t>
      </w:r>
      <w:r w:rsidR="00E87173">
        <w:rPr>
          <w:rFonts w:ascii="Times New Roman" w:hAnsi="Times New Roman" w:cs="Times New Roman"/>
          <w:bCs/>
          <w:sz w:val="24"/>
          <w:szCs w:val="24"/>
        </w:rPr>
        <w:t xml:space="preserve">reikėtų aiškintis, </w:t>
      </w:r>
      <w:r>
        <w:rPr>
          <w:rFonts w:ascii="Times New Roman" w:hAnsi="Times New Roman" w:cs="Times New Roman"/>
          <w:bCs/>
          <w:sz w:val="24"/>
          <w:szCs w:val="24"/>
        </w:rPr>
        <w:t>ar kraujo mėginiai kaupiami laboratorijoje, ar atstumai iki laboratorijos</w:t>
      </w:r>
      <w:r w:rsidR="00E87173">
        <w:rPr>
          <w:rFonts w:ascii="Times New Roman" w:hAnsi="Times New Roman" w:cs="Times New Roman"/>
          <w:bCs/>
          <w:sz w:val="24"/>
          <w:szCs w:val="24"/>
        </w:rPr>
        <w:t xml:space="preserve"> tapo ilgesni</w:t>
      </w:r>
      <w:r>
        <w:rPr>
          <w:rFonts w:ascii="Times New Roman" w:hAnsi="Times New Roman" w:cs="Times New Roman"/>
          <w:bCs/>
          <w:sz w:val="24"/>
          <w:szCs w:val="24"/>
        </w:rPr>
        <w:t>, ar trūksta personalo</w:t>
      </w:r>
      <w:r w:rsidR="00DE0934">
        <w:rPr>
          <w:rFonts w:ascii="Times New Roman" w:hAnsi="Times New Roman" w:cs="Times New Roman"/>
          <w:bCs/>
          <w:sz w:val="24"/>
          <w:szCs w:val="24"/>
        </w:rPr>
        <w:t xml:space="preserve"> ir</w:t>
      </w:r>
      <w:r>
        <w:rPr>
          <w:rFonts w:ascii="Times New Roman" w:hAnsi="Times New Roman" w:cs="Times New Roman"/>
          <w:bCs/>
          <w:sz w:val="24"/>
          <w:szCs w:val="24"/>
        </w:rPr>
        <w:t xml:space="preserve"> kt.).</w:t>
      </w:r>
    </w:p>
    <w:p w:rsidR="00CE387D" w:rsidRDefault="00CE387D" w:rsidP="00D86B70">
      <w:pPr>
        <w:spacing w:line="240" w:lineRule="auto"/>
        <w:ind w:right="113"/>
        <w:rPr>
          <w:rFonts w:ascii="Times New Roman" w:hAnsi="Times New Roman" w:cs="Times New Roman"/>
          <w:b/>
          <w:color w:val="365F91" w:themeColor="accent1" w:themeShade="BF"/>
          <w:sz w:val="24"/>
          <w:szCs w:val="24"/>
        </w:rPr>
      </w:pPr>
    </w:p>
    <w:p w:rsidR="00D86B70" w:rsidRPr="007B3896" w:rsidRDefault="00D86B70" w:rsidP="007B3896">
      <w:pPr>
        <w:pStyle w:val="Antrat3"/>
      </w:pPr>
      <w:r>
        <w:t xml:space="preserve">Laikas, per kurį </w:t>
      </w:r>
      <w:r w:rsidR="00E87173">
        <w:t>buvo pradėtas specializuotas gydymas operacinėje, reanimacijos skyriuje arba kitame skyriuje gavus GMP kvietimą arba pacientą pristačius į priėmimo</w:t>
      </w:r>
      <w:r w:rsidR="007327DD">
        <w:t>-skubios</w:t>
      </w:r>
      <w:r w:rsidR="001B15CE">
        <w:t>ios</w:t>
      </w:r>
      <w:r w:rsidR="007327DD">
        <w:t xml:space="preserve"> pagalbos</w:t>
      </w:r>
      <w:r w:rsidR="00E87173">
        <w:t xml:space="preserve"> skyrių </w:t>
      </w:r>
      <w:r>
        <w:t>2007</w:t>
      </w:r>
      <w:r w:rsidR="002F6106">
        <w:t xml:space="preserve"> m.</w:t>
      </w:r>
      <w:r>
        <w:t xml:space="preserve"> ir 2012 </w:t>
      </w:r>
      <w:r w:rsidRPr="00995D43">
        <w:t xml:space="preserve">m. </w:t>
      </w:r>
    </w:p>
    <w:p w:rsidR="0069624B" w:rsidRPr="007B3896" w:rsidRDefault="00D86B70" w:rsidP="007B3896">
      <w:pPr>
        <w:tabs>
          <w:tab w:val="left" w:pos="851"/>
        </w:tabs>
        <w:spacing w:line="240" w:lineRule="auto"/>
        <w:ind w:firstLine="709"/>
        <w:jc w:val="both"/>
        <w:rPr>
          <w:rFonts w:ascii="Times New Roman" w:hAnsi="Times New Roman" w:cs="Times New Roman"/>
          <w:bCs/>
          <w:sz w:val="24"/>
          <w:szCs w:val="24"/>
        </w:rPr>
      </w:pPr>
      <w:r>
        <w:rPr>
          <w:rFonts w:ascii="Times New Roman" w:eastAsiaTheme="majorEastAsia" w:hAnsi="Times New Roman" w:cs="Times New Roman"/>
          <w:bCs/>
          <w:sz w:val="24"/>
          <w:szCs w:val="24"/>
        </w:rPr>
        <w:t xml:space="preserve">Kaip jau minėta anksčiau, 2007 m. pacientų sveikata buvo </w:t>
      </w:r>
      <w:r w:rsidR="001824D7">
        <w:rPr>
          <w:rFonts w:ascii="Times New Roman" w:eastAsiaTheme="majorEastAsia" w:hAnsi="Times New Roman" w:cs="Times New Roman"/>
          <w:bCs/>
          <w:sz w:val="24"/>
          <w:szCs w:val="24"/>
        </w:rPr>
        <w:t xml:space="preserve">įvertinama </w:t>
      </w:r>
      <w:r>
        <w:rPr>
          <w:rFonts w:ascii="Times New Roman" w:eastAsiaTheme="majorEastAsia" w:hAnsi="Times New Roman" w:cs="Times New Roman"/>
          <w:bCs/>
          <w:sz w:val="24"/>
          <w:szCs w:val="24"/>
        </w:rPr>
        <w:t xml:space="preserve">ir sprendimas dėl tolimesnio gydymo </w:t>
      </w:r>
      <w:r w:rsidR="001824D7">
        <w:rPr>
          <w:rFonts w:ascii="Times New Roman" w:eastAsiaTheme="majorEastAsia" w:hAnsi="Times New Roman" w:cs="Times New Roman"/>
          <w:bCs/>
          <w:sz w:val="24"/>
          <w:szCs w:val="24"/>
        </w:rPr>
        <w:t xml:space="preserve">priimamas </w:t>
      </w:r>
      <w:r>
        <w:rPr>
          <w:rFonts w:ascii="Times New Roman" w:eastAsiaTheme="majorEastAsia" w:hAnsi="Times New Roman" w:cs="Times New Roman"/>
          <w:bCs/>
          <w:sz w:val="24"/>
          <w:szCs w:val="24"/>
        </w:rPr>
        <w:t xml:space="preserve">per </w:t>
      </w:r>
      <w:r w:rsidRPr="00D86B70">
        <w:rPr>
          <w:rFonts w:ascii="Times New Roman" w:eastAsiaTheme="majorEastAsia" w:hAnsi="Times New Roman" w:cs="Times New Roman"/>
          <w:bCs/>
          <w:sz w:val="24"/>
          <w:szCs w:val="24"/>
        </w:rPr>
        <w:t>79,23 ± 56,23 min</w:t>
      </w:r>
      <w:r>
        <w:rPr>
          <w:rFonts w:ascii="Times New Roman" w:eastAsiaTheme="majorEastAsia" w:hAnsi="Times New Roman" w:cs="Times New Roman"/>
          <w:bCs/>
          <w:sz w:val="24"/>
          <w:szCs w:val="24"/>
        </w:rPr>
        <w:t>, o 2012 m.</w:t>
      </w:r>
      <w:r w:rsidRPr="00D86B7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šis laikas </w:t>
      </w:r>
      <w:r w:rsidR="00D03061">
        <w:rPr>
          <w:rFonts w:ascii="Times New Roman" w:eastAsiaTheme="majorEastAsia" w:hAnsi="Times New Roman" w:cs="Times New Roman"/>
          <w:bCs/>
          <w:sz w:val="24"/>
          <w:szCs w:val="24"/>
        </w:rPr>
        <w:t xml:space="preserve">siekė </w:t>
      </w:r>
      <w:r w:rsidRPr="00D86B70">
        <w:rPr>
          <w:rFonts w:ascii="Times New Roman" w:eastAsiaTheme="majorEastAsia" w:hAnsi="Times New Roman" w:cs="Times New Roman"/>
          <w:bCs/>
          <w:sz w:val="24"/>
          <w:szCs w:val="24"/>
        </w:rPr>
        <w:t>87,60 ± 56,77 min</w:t>
      </w:r>
      <w:r>
        <w:rPr>
          <w:rFonts w:ascii="Times New Roman" w:hAnsi="Times New Roman" w:cs="Times New Roman"/>
          <w:bCs/>
          <w:sz w:val="24"/>
          <w:szCs w:val="24"/>
        </w:rPr>
        <w:t xml:space="preserve"> (p=0,</w:t>
      </w:r>
      <w:r w:rsidRPr="00D86B70">
        <w:rPr>
          <w:rFonts w:ascii="Times New Roman" w:hAnsi="Times New Roman" w:cs="Times New Roman"/>
          <w:bCs/>
          <w:sz w:val="24"/>
          <w:szCs w:val="24"/>
        </w:rPr>
        <w:t>578</w:t>
      </w:r>
      <w:r w:rsidRPr="002F6106">
        <w:rPr>
          <w:rFonts w:ascii="Times New Roman" w:hAnsi="Times New Roman" w:cs="Times New Roman"/>
          <w:bCs/>
          <w:sz w:val="24"/>
          <w:szCs w:val="24"/>
        </w:rPr>
        <w:t xml:space="preserve">, </w:t>
      </w:r>
      <w:r w:rsidR="008378C5" w:rsidRPr="002F6106">
        <w:rPr>
          <w:rFonts w:ascii="Times New Roman" w:hAnsi="Times New Roman" w:cs="Times New Roman"/>
          <w:bCs/>
          <w:sz w:val="24"/>
          <w:szCs w:val="24"/>
        </w:rPr>
        <w:t xml:space="preserve">žr. </w:t>
      </w:r>
      <w:r w:rsidR="00DF6990" w:rsidRPr="002F6106">
        <w:rPr>
          <w:rFonts w:ascii="Times New Roman" w:hAnsi="Times New Roman" w:cs="Times New Roman"/>
          <w:bCs/>
          <w:sz w:val="24"/>
          <w:szCs w:val="24"/>
        </w:rPr>
        <w:t xml:space="preserve">17 </w:t>
      </w:r>
      <w:r w:rsidR="001E642F" w:rsidRPr="002F6106">
        <w:rPr>
          <w:rFonts w:ascii="Times New Roman" w:hAnsi="Times New Roman" w:cs="Times New Roman"/>
          <w:bCs/>
          <w:sz w:val="24"/>
          <w:szCs w:val="24"/>
        </w:rPr>
        <w:t>p</w:t>
      </w:r>
      <w:r w:rsidR="00DF6990" w:rsidRPr="002F6106">
        <w:rPr>
          <w:rFonts w:ascii="Times New Roman" w:hAnsi="Times New Roman" w:cs="Times New Roman"/>
          <w:bCs/>
          <w:sz w:val="24"/>
          <w:szCs w:val="24"/>
        </w:rPr>
        <w:t>av.</w:t>
      </w:r>
      <w:r w:rsidRPr="002F6106">
        <w:rPr>
          <w:rFonts w:ascii="Times New Roman" w:hAnsi="Times New Roman" w:cs="Times New Roman"/>
          <w:bCs/>
          <w:sz w:val="24"/>
          <w:szCs w:val="24"/>
        </w:rPr>
        <w:t xml:space="preserve">). </w:t>
      </w:r>
      <w:r w:rsidR="00584F76" w:rsidRPr="002F6106">
        <w:rPr>
          <w:rFonts w:ascii="Times New Roman" w:hAnsi="Times New Roman" w:cs="Times New Roman"/>
          <w:bCs/>
          <w:sz w:val="24"/>
          <w:szCs w:val="24"/>
        </w:rPr>
        <w:t>Remi</w:t>
      </w:r>
      <w:r w:rsidR="00F207A3" w:rsidRPr="002F6106">
        <w:rPr>
          <w:rFonts w:ascii="Times New Roman" w:hAnsi="Times New Roman" w:cs="Times New Roman"/>
          <w:bCs/>
          <w:sz w:val="24"/>
          <w:szCs w:val="24"/>
        </w:rPr>
        <w:t>antis vertinimo</w:t>
      </w:r>
      <w:r w:rsidR="00584F76" w:rsidRPr="002F6106">
        <w:rPr>
          <w:rFonts w:ascii="Times New Roman" w:hAnsi="Times New Roman" w:cs="Times New Roman"/>
          <w:bCs/>
          <w:sz w:val="24"/>
          <w:szCs w:val="24"/>
        </w:rPr>
        <w:t xml:space="preserve"> duomenimis, </w:t>
      </w:r>
      <w:r w:rsidR="001E642F" w:rsidRPr="002F6106">
        <w:rPr>
          <w:rFonts w:ascii="Times New Roman" w:hAnsi="Times New Roman" w:cs="Times New Roman"/>
          <w:bCs/>
          <w:sz w:val="24"/>
          <w:szCs w:val="24"/>
        </w:rPr>
        <w:t xml:space="preserve">šis sprendimas buvo įgyvendinamas </w:t>
      </w:r>
      <w:r w:rsidR="004863F6">
        <w:rPr>
          <w:rFonts w:ascii="Times New Roman" w:hAnsi="Times New Roman" w:cs="Times New Roman"/>
          <w:bCs/>
          <w:sz w:val="24"/>
          <w:szCs w:val="24"/>
        </w:rPr>
        <w:t>praėjus maždaug 10–25</w:t>
      </w:r>
      <w:r w:rsidR="00584F76" w:rsidRPr="002F6106">
        <w:rPr>
          <w:rFonts w:ascii="Times New Roman" w:hAnsi="Times New Roman" w:cs="Times New Roman"/>
          <w:bCs/>
          <w:sz w:val="24"/>
          <w:szCs w:val="24"/>
        </w:rPr>
        <w:t xml:space="preserve"> min</w:t>
      </w:r>
      <w:r w:rsidR="00CE387D" w:rsidRPr="002F6106">
        <w:rPr>
          <w:rFonts w:ascii="Times New Roman" w:hAnsi="Times New Roman" w:cs="Times New Roman"/>
          <w:bCs/>
          <w:sz w:val="24"/>
          <w:szCs w:val="24"/>
        </w:rPr>
        <w:t>.</w:t>
      </w:r>
      <w:r w:rsidR="00584F76" w:rsidRPr="002F6106">
        <w:rPr>
          <w:rFonts w:ascii="Times New Roman" w:hAnsi="Times New Roman" w:cs="Times New Roman"/>
          <w:bCs/>
          <w:sz w:val="24"/>
          <w:szCs w:val="24"/>
        </w:rPr>
        <w:t xml:space="preserve"> po sprendimo</w:t>
      </w:r>
      <w:r w:rsidR="00584F76">
        <w:rPr>
          <w:rFonts w:ascii="Times New Roman" w:hAnsi="Times New Roman" w:cs="Times New Roman"/>
          <w:bCs/>
          <w:sz w:val="24"/>
          <w:szCs w:val="24"/>
        </w:rPr>
        <w:t xml:space="preserve"> dėl specializuoto gydymo priėmimo (sprendimas, kad p</w:t>
      </w:r>
      <w:r w:rsidR="00526AC6">
        <w:rPr>
          <w:rFonts w:ascii="Times New Roman" w:hAnsi="Times New Roman" w:cs="Times New Roman"/>
          <w:bCs/>
          <w:sz w:val="24"/>
          <w:szCs w:val="24"/>
        </w:rPr>
        <w:t>acientas turi būti keliamas į o</w:t>
      </w:r>
      <w:r w:rsidR="00584F76">
        <w:rPr>
          <w:rFonts w:ascii="Times New Roman" w:hAnsi="Times New Roman" w:cs="Times New Roman"/>
          <w:bCs/>
          <w:sz w:val="24"/>
          <w:szCs w:val="24"/>
        </w:rPr>
        <w:t>p</w:t>
      </w:r>
      <w:r w:rsidR="00526AC6">
        <w:rPr>
          <w:rFonts w:ascii="Times New Roman" w:hAnsi="Times New Roman" w:cs="Times New Roman"/>
          <w:bCs/>
          <w:sz w:val="24"/>
          <w:szCs w:val="24"/>
        </w:rPr>
        <w:t>e</w:t>
      </w:r>
      <w:r w:rsidR="00584F76">
        <w:rPr>
          <w:rFonts w:ascii="Times New Roman" w:hAnsi="Times New Roman" w:cs="Times New Roman"/>
          <w:bCs/>
          <w:sz w:val="24"/>
          <w:szCs w:val="24"/>
        </w:rPr>
        <w:t>racinę, reanimacijos skyrių, kitą specializuotą skyrių arba pervežamas į spe</w:t>
      </w:r>
      <w:r w:rsidR="00526AC6">
        <w:rPr>
          <w:rFonts w:ascii="Times New Roman" w:hAnsi="Times New Roman" w:cs="Times New Roman"/>
          <w:bCs/>
          <w:sz w:val="24"/>
          <w:szCs w:val="24"/>
        </w:rPr>
        <w:t xml:space="preserve">cializuotą traumos centrą). </w:t>
      </w:r>
      <w:r>
        <w:rPr>
          <w:rFonts w:ascii="Times New Roman" w:eastAsiaTheme="majorEastAsia" w:hAnsi="Times New Roman" w:cs="Times New Roman"/>
          <w:bCs/>
          <w:noProof/>
          <w:sz w:val="24"/>
          <w:szCs w:val="24"/>
          <w:lang w:eastAsia="lt-LT"/>
        </w:rPr>
        <w:t>Laikas</w:t>
      </w:r>
      <w:r w:rsidR="00C71396">
        <w:rPr>
          <w:rFonts w:ascii="Times New Roman" w:eastAsiaTheme="majorEastAsia" w:hAnsi="Times New Roman" w:cs="Times New Roman"/>
          <w:bCs/>
          <w:noProof/>
          <w:sz w:val="24"/>
          <w:szCs w:val="24"/>
          <w:lang w:eastAsia="lt-LT"/>
        </w:rPr>
        <w:t>,</w:t>
      </w:r>
      <w:r>
        <w:rPr>
          <w:rFonts w:ascii="Times New Roman" w:eastAsiaTheme="majorEastAsia" w:hAnsi="Times New Roman" w:cs="Times New Roman"/>
          <w:bCs/>
          <w:noProof/>
          <w:sz w:val="24"/>
          <w:szCs w:val="24"/>
          <w:lang w:eastAsia="lt-LT"/>
        </w:rPr>
        <w:t xml:space="preserve"> </w:t>
      </w:r>
      <w:r w:rsidR="00D03061">
        <w:rPr>
          <w:rFonts w:ascii="Times New Roman" w:eastAsiaTheme="majorEastAsia" w:hAnsi="Times New Roman" w:cs="Times New Roman"/>
          <w:bCs/>
          <w:noProof/>
          <w:sz w:val="24"/>
          <w:szCs w:val="24"/>
          <w:lang w:eastAsia="lt-LT"/>
        </w:rPr>
        <w:t xml:space="preserve">trukęs </w:t>
      </w:r>
      <w:r>
        <w:rPr>
          <w:rFonts w:ascii="Times New Roman" w:eastAsiaTheme="majorEastAsia" w:hAnsi="Times New Roman" w:cs="Times New Roman"/>
          <w:bCs/>
          <w:noProof/>
          <w:sz w:val="24"/>
          <w:szCs w:val="24"/>
          <w:lang w:eastAsia="lt-LT"/>
        </w:rPr>
        <w:t>nu</w:t>
      </w:r>
      <w:r w:rsidR="00526AC6">
        <w:rPr>
          <w:rFonts w:ascii="Times New Roman" w:eastAsiaTheme="majorEastAsia" w:hAnsi="Times New Roman" w:cs="Times New Roman"/>
          <w:bCs/>
          <w:noProof/>
          <w:sz w:val="24"/>
          <w:szCs w:val="24"/>
          <w:lang w:eastAsia="lt-LT"/>
        </w:rPr>
        <w:t>o paciento atvykimo į priėmimo</w:t>
      </w:r>
      <w:r w:rsidR="001B15CE">
        <w:rPr>
          <w:rFonts w:ascii="Times New Roman" w:eastAsiaTheme="majorEastAsia" w:hAnsi="Times New Roman" w:cs="Times New Roman"/>
          <w:bCs/>
          <w:noProof/>
          <w:sz w:val="24"/>
          <w:szCs w:val="24"/>
          <w:lang w:eastAsia="lt-LT"/>
        </w:rPr>
        <w:t>-skubiosios pagalbos</w:t>
      </w:r>
      <w:r w:rsidR="00526AC6">
        <w:rPr>
          <w:rFonts w:ascii="Times New Roman" w:eastAsiaTheme="majorEastAsia" w:hAnsi="Times New Roman" w:cs="Times New Roman"/>
          <w:bCs/>
          <w:noProof/>
          <w:sz w:val="24"/>
          <w:szCs w:val="24"/>
          <w:lang w:eastAsia="lt-LT"/>
        </w:rPr>
        <w:t xml:space="preserve"> skyrių iki specializuoto gydymo pradžio</w:t>
      </w:r>
      <w:r w:rsidR="001E642F">
        <w:rPr>
          <w:rFonts w:ascii="Times New Roman" w:eastAsiaTheme="majorEastAsia" w:hAnsi="Times New Roman" w:cs="Times New Roman"/>
          <w:bCs/>
          <w:noProof/>
          <w:sz w:val="24"/>
          <w:szCs w:val="24"/>
          <w:lang w:eastAsia="lt-LT"/>
        </w:rPr>
        <w:t>s</w:t>
      </w:r>
      <w:r w:rsidR="00C71396">
        <w:rPr>
          <w:rFonts w:ascii="Times New Roman" w:eastAsiaTheme="majorEastAsia" w:hAnsi="Times New Roman" w:cs="Times New Roman"/>
          <w:bCs/>
          <w:noProof/>
          <w:sz w:val="24"/>
          <w:szCs w:val="24"/>
          <w:lang w:eastAsia="lt-LT"/>
        </w:rPr>
        <w:t>,</w:t>
      </w:r>
      <w:r w:rsidR="00526AC6">
        <w:rPr>
          <w:rFonts w:ascii="Times New Roman" w:eastAsiaTheme="majorEastAsia" w:hAnsi="Times New Roman" w:cs="Times New Roman"/>
          <w:bCs/>
          <w:noProof/>
          <w:sz w:val="24"/>
          <w:szCs w:val="24"/>
          <w:lang w:eastAsia="lt-LT"/>
        </w:rPr>
        <w:t xml:space="preserve"> </w:t>
      </w:r>
      <w:r>
        <w:rPr>
          <w:rFonts w:ascii="Times New Roman" w:eastAsiaTheme="majorEastAsia" w:hAnsi="Times New Roman" w:cs="Times New Roman"/>
          <w:bCs/>
          <w:sz w:val="24"/>
          <w:szCs w:val="24"/>
        </w:rPr>
        <w:t xml:space="preserve">2007 m. </w:t>
      </w:r>
      <w:r w:rsidR="00526AC6">
        <w:rPr>
          <w:rFonts w:ascii="Times New Roman" w:eastAsiaTheme="majorEastAsia" w:hAnsi="Times New Roman" w:cs="Times New Roman"/>
          <w:bCs/>
          <w:sz w:val="24"/>
          <w:szCs w:val="24"/>
        </w:rPr>
        <w:t>buvo</w:t>
      </w:r>
      <w:r>
        <w:rPr>
          <w:rFonts w:ascii="Times New Roman" w:eastAsiaTheme="majorEastAsia" w:hAnsi="Times New Roman" w:cs="Times New Roman"/>
          <w:bCs/>
          <w:sz w:val="24"/>
          <w:szCs w:val="24"/>
        </w:rPr>
        <w:t xml:space="preserve"> </w:t>
      </w:r>
      <w:r w:rsidR="00526AC6">
        <w:rPr>
          <w:rFonts w:ascii="Times New Roman" w:eastAsiaTheme="majorEastAsia" w:hAnsi="Times New Roman" w:cs="Times New Roman"/>
          <w:bCs/>
          <w:sz w:val="24"/>
          <w:szCs w:val="24"/>
        </w:rPr>
        <w:t>88,10</w:t>
      </w:r>
      <w:r w:rsidRPr="00526AC6">
        <w:rPr>
          <w:rFonts w:ascii="Times New Roman" w:eastAsiaTheme="majorEastAsia" w:hAnsi="Times New Roman" w:cs="Times New Roman"/>
          <w:bCs/>
          <w:sz w:val="24"/>
          <w:szCs w:val="24"/>
        </w:rPr>
        <w:t xml:space="preserve"> ± </w:t>
      </w:r>
      <w:r w:rsidR="00526AC6">
        <w:rPr>
          <w:rFonts w:ascii="Times New Roman" w:eastAsiaTheme="majorEastAsia" w:hAnsi="Times New Roman" w:cs="Times New Roman"/>
          <w:bCs/>
          <w:sz w:val="24"/>
          <w:szCs w:val="24"/>
        </w:rPr>
        <w:t>59,97</w:t>
      </w:r>
      <w:r w:rsidRPr="00526AC6">
        <w:rPr>
          <w:rFonts w:ascii="Times New Roman" w:eastAsiaTheme="majorEastAsia" w:hAnsi="Times New Roman" w:cs="Times New Roman"/>
          <w:bCs/>
          <w:sz w:val="24"/>
          <w:szCs w:val="24"/>
        </w:rPr>
        <w:t xml:space="preserve"> min</w:t>
      </w:r>
      <w:r>
        <w:rPr>
          <w:rFonts w:ascii="Times New Roman" w:eastAsiaTheme="majorEastAsia" w:hAnsi="Times New Roman" w:cs="Times New Roman"/>
          <w:bCs/>
          <w:sz w:val="24"/>
          <w:szCs w:val="24"/>
        </w:rPr>
        <w:t xml:space="preserve">, </w:t>
      </w:r>
      <w:r w:rsidR="00526AC6">
        <w:rPr>
          <w:rFonts w:ascii="Times New Roman" w:eastAsiaTheme="majorEastAsia" w:hAnsi="Times New Roman" w:cs="Times New Roman"/>
          <w:bCs/>
          <w:sz w:val="24"/>
          <w:szCs w:val="24"/>
        </w:rPr>
        <w:t>o</w:t>
      </w:r>
      <w:r>
        <w:rPr>
          <w:rFonts w:ascii="Times New Roman" w:eastAsiaTheme="majorEastAsia" w:hAnsi="Times New Roman" w:cs="Times New Roman"/>
          <w:bCs/>
          <w:sz w:val="24"/>
          <w:szCs w:val="24"/>
        </w:rPr>
        <w:t xml:space="preserve"> 2012 m. –</w:t>
      </w:r>
      <w:r w:rsidR="00526AC6">
        <w:rPr>
          <w:rFonts w:ascii="Times New Roman" w:eastAsiaTheme="majorEastAsia" w:hAnsi="Times New Roman" w:cs="Times New Roman"/>
          <w:bCs/>
          <w:sz w:val="24"/>
          <w:szCs w:val="24"/>
        </w:rPr>
        <w:t xml:space="preserve"> </w:t>
      </w:r>
      <w:r w:rsidR="00380287">
        <w:rPr>
          <w:rFonts w:ascii="Times New Roman" w:eastAsiaTheme="majorEastAsia" w:hAnsi="Times New Roman" w:cs="Times New Roman"/>
          <w:bCs/>
          <w:sz w:val="24"/>
          <w:szCs w:val="24"/>
        </w:rPr>
        <w:t xml:space="preserve">113,00 </w:t>
      </w:r>
      <w:r w:rsidRPr="00526AC6">
        <w:rPr>
          <w:rFonts w:ascii="Times New Roman" w:eastAsiaTheme="majorEastAsia" w:hAnsi="Times New Roman" w:cs="Times New Roman"/>
          <w:bCs/>
          <w:sz w:val="24"/>
          <w:szCs w:val="24"/>
        </w:rPr>
        <w:t xml:space="preserve">± </w:t>
      </w:r>
      <w:r w:rsidR="00380287">
        <w:rPr>
          <w:rFonts w:ascii="Times New Roman" w:eastAsiaTheme="majorEastAsia" w:hAnsi="Times New Roman" w:cs="Times New Roman"/>
          <w:bCs/>
          <w:sz w:val="24"/>
          <w:szCs w:val="24"/>
        </w:rPr>
        <w:t>57</w:t>
      </w:r>
      <w:r w:rsidRPr="00526AC6">
        <w:rPr>
          <w:rFonts w:ascii="Times New Roman" w:eastAsiaTheme="majorEastAsia" w:hAnsi="Times New Roman" w:cs="Times New Roman"/>
          <w:bCs/>
          <w:sz w:val="24"/>
          <w:szCs w:val="24"/>
        </w:rPr>
        <w:t>,6</w:t>
      </w:r>
      <w:r w:rsidR="00380287">
        <w:rPr>
          <w:rFonts w:ascii="Times New Roman" w:eastAsiaTheme="majorEastAsia" w:hAnsi="Times New Roman" w:cs="Times New Roman"/>
          <w:bCs/>
          <w:sz w:val="24"/>
          <w:szCs w:val="24"/>
        </w:rPr>
        <w:t>0</w:t>
      </w:r>
      <w:r w:rsidRPr="00526AC6">
        <w:rPr>
          <w:rFonts w:ascii="Times New Roman" w:eastAsiaTheme="majorEastAsia" w:hAnsi="Times New Roman" w:cs="Times New Roman"/>
          <w:bCs/>
          <w:sz w:val="24"/>
          <w:szCs w:val="24"/>
        </w:rPr>
        <w:t xml:space="preserve"> min</w:t>
      </w:r>
      <w:r>
        <w:rPr>
          <w:rFonts w:ascii="Times New Roman" w:hAnsi="Times New Roman" w:cs="Times New Roman"/>
          <w:bCs/>
          <w:sz w:val="24"/>
          <w:szCs w:val="24"/>
        </w:rPr>
        <w:t xml:space="preserve"> (p=0,</w:t>
      </w:r>
      <w:r w:rsidR="00380287">
        <w:rPr>
          <w:rFonts w:ascii="Times New Roman" w:hAnsi="Times New Roman" w:cs="Times New Roman"/>
          <w:bCs/>
          <w:sz w:val="24"/>
          <w:szCs w:val="24"/>
        </w:rPr>
        <w:t>111</w:t>
      </w:r>
      <w:r>
        <w:rPr>
          <w:rFonts w:ascii="Times New Roman" w:hAnsi="Times New Roman" w:cs="Times New Roman"/>
          <w:bCs/>
          <w:sz w:val="24"/>
          <w:szCs w:val="24"/>
        </w:rPr>
        <w:t xml:space="preserve">, </w:t>
      </w:r>
      <w:r w:rsidR="008378C5">
        <w:rPr>
          <w:rFonts w:ascii="Times New Roman" w:hAnsi="Times New Roman" w:cs="Times New Roman"/>
          <w:bCs/>
          <w:sz w:val="24"/>
          <w:szCs w:val="24"/>
        </w:rPr>
        <w:t xml:space="preserve">žr. </w:t>
      </w:r>
      <w:r w:rsidR="00DF6990">
        <w:rPr>
          <w:rFonts w:ascii="Times New Roman" w:hAnsi="Times New Roman" w:cs="Times New Roman"/>
          <w:bCs/>
          <w:sz w:val="24"/>
          <w:szCs w:val="24"/>
        </w:rPr>
        <w:t xml:space="preserve">22 </w:t>
      </w:r>
      <w:r w:rsidR="00D03061">
        <w:rPr>
          <w:rFonts w:ascii="Times New Roman" w:hAnsi="Times New Roman" w:cs="Times New Roman"/>
          <w:bCs/>
          <w:sz w:val="24"/>
          <w:szCs w:val="24"/>
        </w:rPr>
        <w:t>p</w:t>
      </w:r>
      <w:r w:rsidR="00DF6990">
        <w:rPr>
          <w:rFonts w:ascii="Times New Roman" w:hAnsi="Times New Roman" w:cs="Times New Roman"/>
          <w:bCs/>
          <w:sz w:val="24"/>
          <w:szCs w:val="24"/>
        </w:rPr>
        <w:t>av.</w:t>
      </w:r>
      <w:r>
        <w:rPr>
          <w:rFonts w:ascii="Times New Roman" w:hAnsi="Times New Roman" w:cs="Times New Roman"/>
          <w:bCs/>
          <w:sz w:val="24"/>
          <w:szCs w:val="24"/>
        </w:rPr>
        <w:t xml:space="preserve">). </w:t>
      </w:r>
      <w:r w:rsidR="00380287">
        <w:rPr>
          <w:rFonts w:ascii="Times New Roman" w:eastAsiaTheme="majorEastAsia" w:hAnsi="Times New Roman" w:cs="Times New Roman"/>
          <w:bCs/>
          <w:noProof/>
          <w:sz w:val="24"/>
          <w:szCs w:val="24"/>
          <w:lang w:eastAsia="lt-LT"/>
        </w:rPr>
        <w:t>Laikas</w:t>
      </w:r>
      <w:r w:rsidR="00C71396">
        <w:rPr>
          <w:rFonts w:ascii="Times New Roman" w:eastAsiaTheme="majorEastAsia" w:hAnsi="Times New Roman" w:cs="Times New Roman"/>
          <w:bCs/>
          <w:noProof/>
          <w:sz w:val="24"/>
          <w:szCs w:val="24"/>
          <w:lang w:eastAsia="lt-LT"/>
        </w:rPr>
        <w:t>,</w:t>
      </w:r>
      <w:r w:rsidR="00380287">
        <w:rPr>
          <w:rFonts w:ascii="Times New Roman" w:eastAsiaTheme="majorEastAsia" w:hAnsi="Times New Roman" w:cs="Times New Roman"/>
          <w:bCs/>
          <w:noProof/>
          <w:sz w:val="24"/>
          <w:szCs w:val="24"/>
          <w:lang w:eastAsia="lt-LT"/>
        </w:rPr>
        <w:t xml:space="preserve"> </w:t>
      </w:r>
      <w:r w:rsidR="00D03061">
        <w:rPr>
          <w:rFonts w:ascii="Times New Roman" w:eastAsiaTheme="majorEastAsia" w:hAnsi="Times New Roman" w:cs="Times New Roman"/>
          <w:bCs/>
          <w:noProof/>
          <w:sz w:val="24"/>
          <w:szCs w:val="24"/>
          <w:lang w:eastAsia="lt-LT"/>
        </w:rPr>
        <w:t xml:space="preserve">trukęs </w:t>
      </w:r>
      <w:r w:rsidR="00380287">
        <w:rPr>
          <w:rFonts w:ascii="Times New Roman" w:eastAsiaTheme="majorEastAsia" w:hAnsi="Times New Roman" w:cs="Times New Roman"/>
          <w:bCs/>
          <w:noProof/>
          <w:sz w:val="24"/>
          <w:szCs w:val="24"/>
          <w:lang w:eastAsia="lt-LT"/>
        </w:rPr>
        <w:t>nuo GMP kvietimo iki specializuoto gydymo pradžio</w:t>
      </w:r>
      <w:r w:rsidR="001E642F">
        <w:rPr>
          <w:rFonts w:ascii="Times New Roman" w:eastAsiaTheme="majorEastAsia" w:hAnsi="Times New Roman" w:cs="Times New Roman"/>
          <w:bCs/>
          <w:noProof/>
          <w:sz w:val="24"/>
          <w:szCs w:val="24"/>
          <w:lang w:eastAsia="lt-LT"/>
        </w:rPr>
        <w:t>s</w:t>
      </w:r>
      <w:r w:rsidR="00C71396">
        <w:rPr>
          <w:rFonts w:ascii="Times New Roman" w:eastAsiaTheme="majorEastAsia" w:hAnsi="Times New Roman" w:cs="Times New Roman"/>
          <w:bCs/>
          <w:noProof/>
          <w:sz w:val="24"/>
          <w:szCs w:val="24"/>
          <w:lang w:eastAsia="lt-LT"/>
        </w:rPr>
        <w:t>,</w:t>
      </w:r>
      <w:r w:rsidR="00380287">
        <w:rPr>
          <w:rFonts w:ascii="Times New Roman" w:eastAsiaTheme="majorEastAsia" w:hAnsi="Times New Roman" w:cs="Times New Roman"/>
          <w:bCs/>
          <w:noProof/>
          <w:sz w:val="24"/>
          <w:szCs w:val="24"/>
          <w:lang w:eastAsia="lt-LT"/>
        </w:rPr>
        <w:t xml:space="preserve"> </w:t>
      </w:r>
      <w:r w:rsidR="00380287">
        <w:rPr>
          <w:rFonts w:ascii="Times New Roman" w:eastAsiaTheme="majorEastAsia" w:hAnsi="Times New Roman" w:cs="Times New Roman"/>
          <w:bCs/>
          <w:sz w:val="24"/>
          <w:szCs w:val="24"/>
        </w:rPr>
        <w:t>2007 m. buvo 130,65</w:t>
      </w:r>
      <w:r w:rsidR="00380287" w:rsidRPr="00526AC6">
        <w:rPr>
          <w:rFonts w:ascii="Times New Roman" w:eastAsiaTheme="majorEastAsia" w:hAnsi="Times New Roman" w:cs="Times New Roman"/>
          <w:bCs/>
          <w:sz w:val="24"/>
          <w:szCs w:val="24"/>
        </w:rPr>
        <w:t xml:space="preserve"> ± </w:t>
      </w:r>
      <w:r w:rsidR="00380287">
        <w:rPr>
          <w:rFonts w:ascii="Times New Roman" w:eastAsiaTheme="majorEastAsia" w:hAnsi="Times New Roman" w:cs="Times New Roman"/>
          <w:bCs/>
          <w:sz w:val="24"/>
          <w:szCs w:val="24"/>
        </w:rPr>
        <w:t>75,69</w:t>
      </w:r>
      <w:r w:rsidR="00380287" w:rsidRPr="00526AC6">
        <w:rPr>
          <w:rFonts w:ascii="Times New Roman" w:eastAsiaTheme="majorEastAsia" w:hAnsi="Times New Roman" w:cs="Times New Roman"/>
          <w:bCs/>
          <w:sz w:val="24"/>
          <w:szCs w:val="24"/>
        </w:rPr>
        <w:t xml:space="preserve"> min</w:t>
      </w:r>
      <w:r w:rsidR="00380287">
        <w:rPr>
          <w:rFonts w:ascii="Times New Roman" w:eastAsiaTheme="majorEastAsia" w:hAnsi="Times New Roman" w:cs="Times New Roman"/>
          <w:bCs/>
          <w:sz w:val="24"/>
          <w:szCs w:val="24"/>
        </w:rPr>
        <w:t xml:space="preserve">, o 2012 m. – 151,59 </w:t>
      </w:r>
      <w:r w:rsidR="00380287" w:rsidRPr="00526AC6">
        <w:rPr>
          <w:rFonts w:ascii="Times New Roman" w:eastAsiaTheme="majorEastAsia" w:hAnsi="Times New Roman" w:cs="Times New Roman"/>
          <w:bCs/>
          <w:sz w:val="24"/>
          <w:szCs w:val="24"/>
        </w:rPr>
        <w:t xml:space="preserve">± </w:t>
      </w:r>
      <w:r w:rsidR="00380287">
        <w:rPr>
          <w:rFonts w:ascii="Times New Roman" w:eastAsiaTheme="majorEastAsia" w:hAnsi="Times New Roman" w:cs="Times New Roman"/>
          <w:bCs/>
          <w:sz w:val="24"/>
          <w:szCs w:val="24"/>
        </w:rPr>
        <w:t>93</w:t>
      </w:r>
      <w:r w:rsidR="00380287" w:rsidRPr="00526AC6">
        <w:rPr>
          <w:rFonts w:ascii="Times New Roman" w:eastAsiaTheme="majorEastAsia" w:hAnsi="Times New Roman" w:cs="Times New Roman"/>
          <w:bCs/>
          <w:sz w:val="24"/>
          <w:szCs w:val="24"/>
        </w:rPr>
        <w:t>,</w:t>
      </w:r>
      <w:r w:rsidR="00380287">
        <w:rPr>
          <w:rFonts w:ascii="Times New Roman" w:eastAsiaTheme="majorEastAsia" w:hAnsi="Times New Roman" w:cs="Times New Roman"/>
          <w:bCs/>
          <w:sz w:val="24"/>
          <w:szCs w:val="24"/>
        </w:rPr>
        <w:t>40</w:t>
      </w:r>
      <w:r w:rsidR="00380287" w:rsidRPr="00526AC6">
        <w:rPr>
          <w:rFonts w:ascii="Times New Roman" w:eastAsiaTheme="majorEastAsia" w:hAnsi="Times New Roman" w:cs="Times New Roman"/>
          <w:bCs/>
          <w:sz w:val="24"/>
          <w:szCs w:val="24"/>
        </w:rPr>
        <w:t xml:space="preserve"> min</w:t>
      </w:r>
      <w:r w:rsidR="00380287">
        <w:rPr>
          <w:rFonts w:ascii="Times New Roman" w:hAnsi="Times New Roman" w:cs="Times New Roman"/>
          <w:bCs/>
          <w:sz w:val="24"/>
          <w:szCs w:val="24"/>
        </w:rPr>
        <w:t xml:space="preserve"> (p=0,68</w:t>
      </w:r>
      <w:r w:rsidR="00CE387D">
        <w:rPr>
          <w:rFonts w:ascii="Times New Roman" w:hAnsi="Times New Roman" w:cs="Times New Roman"/>
          <w:bCs/>
          <w:sz w:val="24"/>
          <w:szCs w:val="24"/>
        </w:rPr>
        <w:t xml:space="preserve">2, </w:t>
      </w:r>
      <w:r w:rsidR="008378C5">
        <w:rPr>
          <w:rFonts w:ascii="Times New Roman" w:hAnsi="Times New Roman" w:cs="Times New Roman"/>
          <w:bCs/>
          <w:sz w:val="24"/>
          <w:szCs w:val="24"/>
        </w:rPr>
        <w:t xml:space="preserve">žr. </w:t>
      </w:r>
      <w:r w:rsidR="00DF6990">
        <w:rPr>
          <w:rFonts w:ascii="Times New Roman" w:hAnsi="Times New Roman" w:cs="Times New Roman"/>
          <w:bCs/>
          <w:sz w:val="24"/>
          <w:szCs w:val="24"/>
        </w:rPr>
        <w:t xml:space="preserve">22 </w:t>
      </w:r>
      <w:r w:rsidR="00D03061">
        <w:rPr>
          <w:rFonts w:ascii="Times New Roman" w:hAnsi="Times New Roman" w:cs="Times New Roman"/>
          <w:bCs/>
          <w:sz w:val="24"/>
          <w:szCs w:val="24"/>
        </w:rPr>
        <w:t>p</w:t>
      </w:r>
      <w:r w:rsidR="00DF6990">
        <w:rPr>
          <w:rFonts w:ascii="Times New Roman" w:hAnsi="Times New Roman" w:cs="Times New Roman"/>
          <w:bCs/>
          <w:sz w:val="24"/>
          <w:szCs w:val="24"/>
        </w:rPr>
        <w:t>av.</w:t>
      </w:r>
      <w:r w:rsidR="00380287">
        <w:rPr>
          <w:rFonts w:ascii="Times New Roman" w:hAnsi="Times New Roman" w:cs="Times New Roman"/>
          <w:bCs/>
          <w:sz w:val="24"/>
          <w:szCs w:val="24"/>
        </w:rPr>
        <w:t>). Vėlgi, reikia pripažinti, kad kritinėse situacijose specializuotas gydymas dažnai buvo pradedamas jau praėjus „auks</w:t>
      </w:r>
      <w:r w:rsidR="00884976">
        <w:rPr>
          <w:rFonts w:ascii="Times New Roman" w:hAnsi="Times New Roman" w:cs="Times New Roman"/>
          <w:bCs/>
          <w:sz w:val="24"/>
          <w:szCs w:val="24"/>
        </w:rPr>
        <w:t>inei</w:t>
      </w:r>
      <w:r w:rsidR="00380287">
        <w:rPr>
          <w:rFonts w:ascii="Times New Roman" w:hAnsi="Times New Roman" w:cs="Times New Roman"/>
          <w:bCs/>
          <w:sz w:val="24"/>
          <w:szCs w:val="24"/>
        </w:rPr>
        <w:t xml:space="preserve"> valandai“ po traumos.</w:t>
      </w:r>
    </w:p>
    <w:p w:rsidR="00584F76" w:rsidRDefault="00584F76" w:rsidP="00D86B70">
      <w:pPr>
        <w:tabs>
          <w:tab w:val="left" w:pos="851"/>
        </w:tabs>
        <w:rPr>
          <w:rFonts w:ascii="Times New Roman" w:eastAsiaTheme="majorEastAsia" w:hAnsi="Times New Roman" w:cs="Times New Roman"/>
          <w:b/>
          <w:bCs/>
          <w:noProof/>
          <w:sz w:val="24"/>
          <w:szCs w:val="24"/>
          <w:lang w:eastAsia="lt-LT"/>
        </w:rPr>
      </w:pPr>
      <w:r>
        <w:rPr>
          <w:rFonts w:ascii="Times New Roman" w:eastAsiaTheme="majorEastAsia" w:hAnsi="Times New Roman" w:cs="Times New Roman"/>
          <w:b/>
          <w:bCs/>
          <w:noProof/>
          <w:sz w:val="24"/>
          <w:szCs w:val="24"/>
          <w:lang w:eastAsia="lt-LT"/>
        </w:rPr>
        <w:lastRenderedPageBreak/>
        <w:drawing>
          <wp:inline distT="0" distB="0" distL="0" distR="0">
            <wp:extent cx="5675630" cy="27813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 pagalba.png"/>
                    <pic:cNvPicPr/>
                  </pic:nvPicPr>
                  <pic:blipFill rotWithShape="1">
                    <a:blip r:embed="rId36" cstate="print">
                      <a:extLst>
                        <a:ext uri="{28A0092B-C50C-407E-A947-70E740481C1C}">
                          <a14:useLocalDpi xmlns:a14="http://schemas.microsoft.com/office/drawing/2010/main" val="0"/>
                        </a:ext>
                      </a:extLst>
                    </a:blip>
                    <a:srcRect t="1850" b="8170"/>
                    <a:stretch/>
                  </pic:blipFill>
                  <pic:spPr bwMode="auto">
                    <a:xfrm>
                      <a:off x="0" y="0"/>
                      <a:ext cx="5676900" cy="2781922"/>
                    </a:xfrm>
                    <a:prstGeom prst="rect">
                      <a:avLst/>
                    </a:prstGeom>
                    <a:ln>
                      <a:noFill/>
                    </a:ln>
                    <a:extLst>
                      <a:ext uri="{53640926-AAD7-44D8-BBD7-CCE9431645EC}">
                        <a14:shadowObscured xmlns:a14="http://schemas.microsoft.com/office/drawing/2010/main"/>
                      </a:ext>
                    </a:extLst>
                  </pic:spPr>
                </pic:pic>
              </a:graphicData>
            </a:graphic>
          </wp:inline>
        </w:drawing>
      </w:r>
    </w:p>
    <w:bookmarkStart w:id="90" w:name="_Toc405812984"/>
    <w:p w:rsidR="00CE387D" w:rsidRPr="00FE116F" w:rsidRDefault="00C82460" w:rsidP="00DF6990">
      <w:pPr>
        <w:pStyle w:val="Antrat"/>
        <w:rPr>
          <w:b w:val="0"/>
          <w:bCs w:val="0"/>
          <w:szCs w:val="24"/>
        </w:rPr>
      </w:pPr>
      <w:r>
        <w:rPr>
          <w:szCs w:val="24"/>
        </w:rPr>
        <w:fldChar w:fldCharType="begin"/>
      </w:r>
      <w:r w:rsidR="00294329">
        <w:rPr>
          <w:szCs w:val="24"/>
        </w:rPr>
        <w:instrText xml:space="preserve"> SEQ Lygtis \* ARABIC </w:instrText>
      </w:r>
      <w:r>
        <w:rPr>
          <w:szCs w:val="24"/>
        </w:rPr>
        <w:fldChar w:fldCharType="separate"/>
      </w:r>
      <w:bookmarkStart w:id="91" w:name="_Toc405819751"/>
      <w:bookmarkStart w:id="92" w:name="_Toc411940723"/>
      <w:r w:rsidR="007B3896">
        <w:rPr>
          <w:noProof/>
          <w:szCs w:val="24"/>
        </w:rPr>
        <w:t>22</w:t>
      </w:r>
      <w:r>
        <w:rPr>
          <w:szCs w:val="24"/>
        </w:rPr>
        <w:fldChar w:fldCharType="end"/>
      </w:r>
      <w:r w:rsidR="00294329">
        <w:rPr>
          <w:szCs w:val="24"/>
        </w:rPr>
        <w:t xml:space="preserve"> p</w:t>
      </w:r>
      <w:r w:rsidR="008378C5" w:rsidRPr="008378C5">
        <w:rPr>
          <w:szCs w:val="24"/>
        </w:rPr>
        <w:t xml:space="preserve">av. </w:t>
      </w:r>
      <w:r w:rsidR="00CE387D" w:rsidRPr="008378C5">
        <w:rPr>
          <w:rFonts w:eastAsiaTheme="majorEastAsia"/>
          <w:noProof/>
          <w:szCs w:val="24"/>
          <w:lang w:eastAsia="lt-LT"/>
        </w:rPr>
        <w:t>Laikas, per kurį buvo</w:t>
      </w:r>
      <w:r w:rsidR="00CE387D" w:rsidRPr="00F468EE">
        <w:rPr>
          <w:rFonts w:eastAsiaTheme="majorEastAsia"/>
          <w:noProof/>
          <w:szCs w:val="24"/>
          <w:lang w:eastAsia="lt-LT"/>
        </w:rPr>
        <w:t xml:space="preserve"> prad</w:t>
      </w:r>
      <w:r w:rsidR="00CE387D" w:rsidRPr="008378C5">
        <w:rPr>
          <w:rFonts w:eastAsiaTheme="majorEastAsia"/>
          <w:noProof/>
          <w:szCs w:val="24"/>
          <w:lang w:eastAsia="lt-LT"/>
        </w:rPr>
        <w:t xml:space="preserve">ėtas specializuotas </w:t>
      </w:r>
      <w:r w:rsidR="00CE387D" w:rsidRPr="00FE116F">
        <w:rPr>
          <w:rFonts w:eastAsiaTheme="majorEastAsia"/>
          <w:noProof/>
          <w:szCs w:val="24"/>
          <w:lang w:eastAsia="lt-LT"/>
        </w:rPr>
        <w:t>gydymas</w:t>
      </w:r>
      <w:r w:rsidR="00FE116F" w:rsidRPr="00FE116F">
        <w:rPr>
          <w:szCs w:val="24"/>
        </w:rPr>
        <w:t xml:space="preserve"> </w:t>
      </w:r>
      <w:r w:rsidR="00FE116F">
        <w:rPr>
          <w:szCs w:val="24"/>
        </w:rPr>
        <w:t xml:space="preserve">gydymo vietoje </w:t>
      </w:r>
      <w:r w:rsidR="00FE116F" w:rsidRPr="00FE116F">
        <w:rPr>
          <w:szCs w:val="24"/>
        </w:rPr>
        <w:t>2007</w:t>
      </w:r>
      <w:r w:rsidR="00FE116F">
        <w:rPr>
          <w:szCs w:val="24"/>
        </w:rPr>
        <w:t xml:space="preserve"> m.</w:t>
      </w:r>
      <w:r w:rsidR="00FE116F" w:rsidRPr="00FE116F">
        <w:rPr>
          <w:szCs w:val="24"/>
        </w:rPr>
        <w:t xml:space="preserve"> ir 2012 m.</w:t>
      </w:r>
      <w:bookmarkEnd w:id="90"/>
      <w:bookmarkEnd w:id="91"/>
      <w:bookmarkEnd w:id="92"/>
    </w:p>
    <w:p w:rsidR="005369A3" w:rsidRDefault="001E642F" w:rsidP="00DC1364">
      <w:pPr>
        <w:pStyle w:val="Antrat3"/>
      </w:pPr>
      <w:r w:rsidRPr="00E117E8">
        <w:t>Į</w:t>
      </w:r>
      <w:r w:rsidR="00477CC7" w:rsidRPr="00E117E8">
        <w:t xml:space="preserve"> aukštesnio lygio traumos centrus iš kitų ligoninių </w:t>
      </w:r>
      <w:r w:rsidRPr="00E117E8">
        <w:t xml:space="preserve">pervežtų </w:t>
      </w:r>
      <w:r w:rsidR="00477CC7" w:rsidRPr="00E117E8">
        <w:t>pacientų skaičius</w:t>
      </w:r>
      <w:r w:rsidR="005369A3" w:rsidRPr="00E117E8">
        <w:t xml:space="preserve"> 2007</w:t>
      </w:r>
      <w:r w:rsidR="002F6106">
        <w:t xml:space="preserve"> m.</w:t>
      </w:r>
      <w:r w:rsidR="005369A3" w:rsidRPr="00E117E8">
        <w:t xml:space="preserve"> ir 2012 m.</w:t>
      </w:r>
      <w:r w:rsidR="005369A3">
        <w:t xml:space="preserve"> </w:t>
      </w:r>
    </w:p>
    <w:p w:rsidR="005369A3" w:rsidRDefault="00477CC7" w:rsidP="00DC1364">
      <w:pPr>
        <w:tabs>
          <w:tab w:val="left" w:pos="851"/>
        </w:tabs>
        <w:spacing w:line="240" w:lineRule="auto"/>
        <w:ind w:firstLine="709"/>
        <w:jc w:val="both"/>
        <w:rPr>
          <w:rFonts w:ascii="Times New Roman" w:hAnsi="Times New Roman" w:cs="Times New Roman"/>
          <w:bCs/>
          <w:sz w:val="24"/>
          <w:szCs w:val="24"/>
        </w:rPr>
      </w:pPr>
      <w:r>
        <w:rPr>
          <w:rFonts w:ascii="Times New Roman" w:eastAsiaTheme="majorEastAsia" w:hAnsi="Times New Roman" w:cs="Times New Roman"/>
          <w:bCs/>
          <w:sz w:val="24"/>
          <w:szCs w:val="24"/>
        </w:rPr>
        <w:t xml:space="preserve">Kadangi Lietuvoje kol kas nėra </w:t>
      </w:r>
      <w:r w:rsidR="00074982">
        <w:rPr>
          <w:rFonts w:ascii="Times New Roman" w:eastAsiaTheme="majorEastAsia" w:hAnsi="Times New Roman" w:cs="Times New Roman"/>
          <w:bCs/>
          <w:sz w:val="24"/>
          <w:szCs w:val="24"/>
        </w:rPr>
        <w:t xml:space="preserve">apibrėžta </w:t>
      </w:r>
      <w:r>
        <w:rPr>
          <w:rFonts w:ascii="Times New Roman" w:eastAsiaTheme="majorEastAsia" w:hAnsi="Times New Roman" w:cs="Times New Roman"/>
          <w:bCs/>
          <w:sz w:val="24"/>
          <w:szCs w:val="24"/>
        </w:rPr>
        <w:t>aiškių vieningų kriterijų</w:t>
      </w:r>
      <w:r w:rsidR="001E642F">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kur turi būti gydomi tam tikro pobūdžio ir sunkumo traumas patyrę pacientai, taip pat nėra regioninius pacientų pervežimus reglamentuojančių sutarčių, tai atsakyti, ar traumą patyręs pacientas pateko ir buvo gydomas reikiamo lygio ligoninėje praktiškai nėra galimybių. Tokią analizę apsunkina ir tai, </w:t>
      </w:r>
      <w:r w:rsidR="00074982">
        <w:rPr>
          <w:rFonts w:ascii="Times New Roman" w:eastAsiaTheme="majorEastAsia" w:hAnsi="Times New Roman" w:cs="Times New Roman"/>
          <w:bCs/>
          <w:sz w:val="24"/>
          <w:szCs w:val="24"/>
        </w:rPr>
        <w:t xml:space="preserve">kad </w:t>
      </w:r>
      <w:r>
        <w:rPr>
          <w:rFonts w:ascii="Times New Roman" w:eastAsiaTheme="majorEastAsia" w:hAnsi="Times New Roman" w:cs="Times New Roman"/>
          <w:bCs/>
          <w:sz w:val="24"/>
          <w:szCs w:val="24"/>
        </w:rPr>
        <w:t xml:space="preserve">kai kuriais atvejais tiek galvos, tiek pilvo organų traumos arba kiti specifiniai sužalojimai, dėl kurių pacientui reikia gydymo specializuotame aukščiausio lygio traumos centre, išryškėja gerokai vėliau, tad </w:t>
      </w:r>
      <w:r w:rsidR="00074982">
        <w:rPr>
          <w:rFonts w:ascii="Times New Roman" w:eastAsiaTheme="majorEastAsia" w:hAnsi="Times New Roman" w:cs="Times New Roman"/>
          <w:bCs/>
          <w:sz w:val="24"/>
          <w:szCs w:val="24"/>
        </w:rPr>
        <w:t>tokias traumas patyrę</w:t>
      </w:r>
      <w:r>
        <w:rPr>
          <w:rFonts w:ascii="Times New Roman" w:eastAsiaTheme="majorEastAsia" w:hAnsi="Times New Roman" w:cs="Times New Roman"/>
          <w:bCs/>
          <w:sz w:val="24"/>
          <w:szCs w:val="24"/>
        </w:rPr>
        <w:t xml:space="preserve"> pacientai gali būti pervežami ir vėlesniuose gydymo etapuose. Tačiau </w:t>
      </w:r>
      <w:r w:rsidR="0069500D">
        <w:rPr>
          <w:rFonts w:ascii="Times New Roman" w:eastAsiaTheme="majorEastAsia" w:hAnsi="Times New Roman" w:cs="Times New Roman"/>
          <w:bCs/>
          <w:sz w:val="24"/>
          <w:szCs w:val="24"/>
        </w:rPr>
        <w:t>vertinimo metu</w:t>
      </w:r>
      <w:r w:rsidR="0090760B">
        <w:rPr>
          <w:rFonts w:ascii="Times New Roman" w:eastAsiaTheme="majorEastAsia" w:hAnsi="Times New Roman" w:cs="Times New Roman"/>
          <w:bCs/>
          <w:sz w:val="24"/>
          <w:szCs w:val="24"/>
        </w:rPr>
        <w:t xml:space="preserve"> siekta įvertinti</w:t>
      </w:r>
      <w:r>
        <w:rPr>
          <w:rFonts w:ascii="Times New Roman" w:eastAsiaTheme="majorEastAsia" w:hAnsi="Times New Roman" w:cs="Times New Roman"/>
          <w:bCs/>
          <w:sz w:val="24"/>
          <w:szCs w:val="24"/>
        </w:rPr>
        <w:t>, ar tiriamuoju l</w:t>
      </w:r>
      <w:r w:rsidR="00FE116F">
        <w:rPr>
          <w:rFonts w:ascii="Times New Roman" w:eastAsiaTheme="majorEastAsia" w:hAnsi="Times New Roman" w:cs="Times New Roman"/>
          <w:bCs/>
          <w:sz w:val="24"/>
          <w:szCs w:val="24"/>
        </w:rPr>
        <w:t>aikotarpiu regionuose keitėsi į</w:t>
      </w:r>
      <w:r>
        <w:rPr>
          <w:rFonts w:ascii="Times New Roman" w:eastAsiaTheme="majorEastAsia" w:hAnsi="Times New Roman" w:cs="Times New Roman"/>
          <w:bCs/>
          <w:sz w:val="24"/>
          <w:szCs w:val="24"/>
        </w:rPr>
        <w:t xml:space="preserve"> traumos centrus pervežamų ligonių skaičius, ar buvo mėginama juos koncentruoti specializuot</w:t>
      </w:r>
      <w:r w:rsidR="008650C4">
        <w:rPr>
          <w:rFonts w:ascii="Times New Roman" w:eastAsiaTheme="majorEastAsia" w:hAnsi="Times New Roman" w:cs="Times New Roman"/>
          <w:bCs/>
          <w:sz w:val="24"/>
          <w:szCs w:val="24"/>
        </w:rPr>
        <w:t>u</w:t>
      </w:r>
      <w:r>
        <w:rPr>
          <w:rFonts w:ascii="Times New Roman" w:eastAsiaTheme="majorEastAsia" w:hAnsi="Times New Roman" w:cs="Times New Roman"/>
          <w:bCs/>
          <w:sz w:val="24"/>
          <w:szCs w:val="24"/>
        </w:rPr>
        <w:t xml:space="preserve">ose didesnius pajėgumus bei kompetencijas turinčiuose centruose. </w:t>
      </w:r>
      <w:r w:rsidR="003A49D2">
        <w:rPr>
          <w:rFonts w:ascii="Times New Roman" w:eastAsiaTheme="majorEastAsia" w:hAnsi="Times New Roman" w:cs="Times New Roman"/>
          <w:bCs/>
          <w:sz w:val="24"/>
          <w:szCs w:val="24"/>
        </w:rPr>
        <w:t>Pacientų pervežimo į aukštesnio lygio traumos centrus tendencijos tiriamuoju laikotarpiu nesikeitė: 2007 m. į aukštesnio lygio traumos centrus buvo perkelti 27 pacientai</w:t>
      </w:r>
      <w:r w:rsidR="003A49D2" w:rsidRPr="00090C90">
        <w:rPr>
          <w:rFonts w:ascii="Times New Roman" w:eastAsiaTheme="majorEastAsia" w:hAnsi="Times New Roman" w:cs="Times New Roman"/>
          <w:bCs/>
          <w:sz w:val="24"/>
          <w:szCs w:val="24"/>
        </w:rPr>
        <w:t xml:space="preserve"> </w:t>
      </w:r>
      <w:r w:rsidR="003A49D2">
        <w:rPr>
          <w:rFonts w:ascii="Times New Roman" w:eastAsiaTheme="majorEastAsia" w:hAnsi="Times New Roman" w:cs="Times New Roman"/>
          <w:bCs/>
          <w:sz w:val="24"/>
          <w:szCs w:val="24"/>
        </w:rPr>
        <w:t xml:space="preserve">iš </w:t>
      </w:r>
      <w:r w:rsidR="003A49D2" w:rsidRPr="00090C90">
        <w:rPr>
          <w:rFonts w:ascii="Times New Roman" w:eastAsiaTheme="majorEastAsia" w:hAnsi="Times New Roman" w:cs="Times New Roman"/>
          <w:bCs/>
          <w:sz w:val="24"/>
          <w:szCs w:val="24"/>
        </w:rPr>
        <w:t>197</w:t>
      </w:r>
      <w:r w:rsidR="003A49D2">
        <w:rPr>
          <w:rFonts w:ascii="Times New Roman" w:eastAsiaTheme="majorEastAsia" w:hAnsi="Times New Roman" w:cs="Times New Roman"/>
          <w:bCs/>
          <w:sz w:val="24"/>
          <w:szCs w:val="24"/>
        </w:rPr>
        <w:t xml:space="preserve"> išanalizuotų atvejų</w:t>
      </w:r>
      <w:r w:rsidR="003A49D2" w:rsidRPr="00F415DC">
        <w:rPr>
          <w:rFonts w:ascii="Times New Roman" w:eastAsiaTheme="majorEastAsia" w:hAnsi="Times New Roman" w:cs="Times New Roman"/>
          <w:bCs/>
          <w:sz w:val="24"/>
          <w:szCs w:val="24"/>
        </w:rPr>
        <w:t xml:space="preserve"> </w:t>
      </w:r>
      <w:r w:rsidR="003A49D2">
        <w:rPr>
          <w:rFonts w:ascii="Times New Roman" w:eastAsiaTheme="majorEastAsia" w:hAnsi="Times New Roman" w:cs="Times New Roman"/>
          <w:bCs/>
          <w:sz w:val="24"/>
          <w:szCs w:val="24"/>
        </w:rPr>
        <w:t>(13,70</w:t>
      </w:r>
      <w:r w:rsidR="00074982">
        <w:rPr>
          <w:rFonts w:ascii="Times New Roman" w:eastAsiaTheme="majorEastAsia" w:hAnsi="Times New Roman" w:cs="Times New Roman"/>
          <w:bCs/>
          <w:sz w:val="24"/>
          <w:szCs w:val="24"/>
        </w:rPr>
        <w:t xml:space="preserve"> proc.</w:t>
      </w:r>
      <w:r w:rsidR="003A49D2">
        <w:rPr>
          <w:rFonts w:ascii="Times New Roman" w:eastAsiaTheme="majorEastAsia" w:hAnsi="Times New Roman" w:cs="Times New Roman"/>
          <w:bCs/>
          <w:sz w:val="24"/>
          <w:szCs w:val="24"/>
        </w:rPr>
        <w:t>), 2012 m. – 29 pacientai</w:t>
      </w:r>
      <w:r w:rsidR="003A49D2" w:rsidRPr="00090C90">
        <w:rPr>
          <w:rFonts w:ascii="Times New Roman" w:eastAsiaTheme="majorEastAsia" w:hAnsi="Times New Roman" w:cs="Times New Roman"/>
          <w:bCs/>
          <w:sz w:val="24"/>
          <w:szCs w:val="24"/>
        </w:rPr>
        <w:t xml:space="preserve"> </w:t>
      </w:r>
      <w:r w:rsidR="003A49D2">
        <w:rPr>
          <w:rFonts w:ascii="Times New Roman" w:eastAsiaTheme="majorEastAsia" w:hAnsi="Times New Roman" w:cs="Times New Roman"/>
          <w:bCs/>
          <w:sz w:val="24"/>
          <w:szCs w:val="24"/>
        </w:rPr>
        <w:t xml:space="preserve">iš </w:t>
      </w:r>
      <w:r w:rsidR="003A49D2" w:rsidRPr="00312224">
        <w:rPr>
          <w:rFonts w:ascii="Times New Roman" w:eastAsiaTheme="majorEastAsia" w:hAnsi="Times New Roman" w:cs="Times New Roman"/>
          <w:bCs/>
          <w:sz w:val="24"/>
          <w:szCs w:val="24"/>
        </w:rPr>
        <w:t>208</w:t>
      </w:r>
      <w:r w:rsidR="003A49D2">
        <w:rPr>
          <w:rFonts w:ascii="Times New Roman" w:eastAsiaTheme="majorEastAsia" w:hAnsi="Times New Roman" w:cs="Times New Roman"/>
          <w:bCs/>
          <w:sz w:val="24"/>
          <w:szCs w:val="24"/>
        </w:rPr>
        <w:t xml:space="preserve"> (13,90</w:t>
      </w:r>
      <w:r w:rsidR="00074982">
        <w:rPr>
          <w:rFonts w:ascii="Times New Roman" w:eastAsiaTheme="majorEastAsia" w:hAnsi="Times New Roman" w:cs="Times New Roman"/>
          <w:bCs/>
          <w:sz w:val="24"/>
          <w:szCs w:val="24"/>
        </w:rPr>
        <w:t xml:space="preserve"> proc.</w:t>
      </w:r>
      <w:r w:rsidR="00FE116F">
        <w:rPr>
          <w:rFonts w:ascii="Times New Roman" w:eastAsiaTheme="majorEastAsia" w:hAnsi="Times New Roman" w:cs="Times New Roman"/>
          <w:bCs/>
          <w:sz w:val="24"/>
          <w:szCs w:val="24"/>
        </w:rPr>
        <w:t>)</w:t>
      </w:r>
      <w:r w:rsidR="0090760B">
        <w:rPr>
          <w:rFonts w:ascii="Times New Roman" w:eastAsiaTheme="majorEastAsia" w:hAnsi="Times New Roman" w:cs="Times New Roman"/>
          <w:bCs/>
          <w:sz w:val="24"/>
          <w:szCs w:val="24"/>
        </w:rPr>
        <w:t>. Š</w:t>
      </w:r>
      <w:r w:rsidR="003A49D2">
        <w:rPr>
          <w:rFonts w:ascii="Times New Roman" w:hAnsi="Times New Roman" w:cs="Times New Roman"/>
          <w:bCs/>
          <w:sz w:val="24"/>
          <w:szCs w:val="24"/>
        </w:rPr>
        <w:t xml:space="preserve">is skirtumas nebuvo statistiškai </w:t>
      </w:r>
      <w:r w:rsidR="008378C5">
        <w:rPr>
          <w:rFonts w:ascii="Times New Roman" w:hAnsi="Times New Roman" w:cs="Times New Roman"/>
          <w:bCs/>
          <w:sz w:val="24"/>
          <w:szCs w:val="24"/>
        </w:rPr>
        <w:t>reikšmingas</w:t>
      </w:r>
      <w:r w:rsidR="0090760B">
        <w:rPr>
          <w:rFonts w:ascii="Times New Roman" w:hAnsi="Times New Roman" w:cs="Times New Roman"/>
          <w:bCs/>
          <w:sz w:val="24"/>
          <w:szCs w:val="24"/>
        </w:rPr>
        <w:t xml:space="preserve"> </w:t>
      </w:r>
      <w:r w:rsidR="008378C5">
        <w:rPr>
          <w:rFonts w:ascii="Times New Roman" w:hAnsi="Times New Roman" w:cs="Times New Roman"/>
          <w:bCs/>
          <w:sz w:val="24"/>
          <w:szCs w:val="24"/>
        </w:rPr>
        <w:t xml:space="preserve">(p=0,945, žr. </w:t>
      </w:r>
      <w:r w:rsidR="00E117E8">
        <w:rPr>
          <w:rFonts w:ascii="Times New Roman" w:hAnsi="Times New Roman" w:cs="Times New Roman"/>
          <w:bCs/>
          <w:sz w:val="24"/>
          <w:szCs w:val="24"/>
        </w:rPr>
        <w:t xml:space="preserve">23 </w:t>
      </w:r>
      <w:r w:rsidR="00074982">
        <w:rPr>
          <w:rFonts w:ascii="Times New Roman" w:hAnsi="Times New Roman" w:cs="Times New Roman"/>
          <w:bCs/>
          <w:sz w:val="24"/>
          <w:szCs w:val="24"/>
        </w:rPr>
        <w:t>p</w:t>
      </w:r>
      <w:r w:rsidR="00E117E8">
        <w:rPr>
          <w:rFonts w:ascii="Times New Roman" w:hAnsi="Times New Roman" w:cs="Times New Roman"/>
          <w:bCs/>
          <w:sz w:val="24"/>
          <w:szCs w:val="24"/>
        </w:rPr>
        <w:t>av.</w:t>
      </w:r>
      <w:r w:rsidR="003A49D2" w:rsidRPr="00C510D8">
        <w:rPr>
          <w:rFonts w:ascii="Times New Roman" w:hAnsi="Times New Roman" w:cs="Times New Roman"/>
          <w:bCs/>
          <w:sz w:val="24"/>
          <w:szCs w:val="24"/>
        </w:rPr>
        <w:t>)</w:t>
      </w:r>
      <w:r w:rsidR="003A49D2">
        <w:rPr>
          <w:rFonts w:ascii="Times New Roman" w:hAnsi="Times New Roman" w:cs="Times New Roman"/>
          <w:bCs/>
          <w:sz w:val="24"/>
          <w:szCs w:val="24"/>
        </w:rPr>
        <w:t>.</w:t>
      </w:r>
    </w:p>
    <w:p w:rsidR="009E7738" w:rsidRPr="00933E24" w:rsidRDefault="003A49D2" w:rsidP="00DC1364">
      <w:pPr>
        <w:tabs>
          <w:tab w:val="left" w:pos="851"/>
        </w:tabs>
        <w:jc w:val="center"/>
        <w:rPr>
          <w:rFonts w:ascii="Times New Roman" w:eastAsiaTheme="majorEastAsia" w:hAnsi="Times New Roman" w:cs="Times New Roman"/>
          <w:b/>
          <w:bCs/>
          <w:color w:val="365F91" w:themeColor="accent1" w:themeShade="BF"/>
          <w:sz w:val="24"/>
          <w:szCs w:val="24"/>
        </w:rPr>
      </w:pPr>
      <w:r>
        <w:rPr>
          <w:rFonts w:ascii="Times New Roman" w:eastAsiaTheme="majorEastAsia" w:hAnsi="Times New Roman" w:cs="Times New Roman"/>
          <w:b/>
          <w:bCs/>
          <w:noProof/>
          <w:color w:val="365F91" w:themeColor="accent1" w:themeShade="BF"/>
          <w:sz w:val="24"/>
          <w:szCs w:val="24"/>
          <w:lang w:eastAsia="lt-LT"/>
        </w:rPr>
        <w:lastRenderedPageBreak/>
        <w:drawing>
          <wp:inline distT="0" distB="0" distL="0" distR="0">
            <wp:extent cx="4713332" cy="24479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eriai.png"/>
                    <pic:cNvPicPr/>
                  </pic:nvPicPr>
                  <pic:blipFill rotWithShape="1">
                    <a:blip r:embed="rId37" cstate="print">
                      <a:extLst>
                        <a:ext uri="{28A0092B-C50C-407E-A947-70E740481C1C}">
                          <a14:useLocalDpi xmlns:a14="http://schemas.microsoft.com/office/drawing/2010/main" val="0"/>
                        </a:ext>
                      </a:extLst>
                    </a:blip>
                    <a:srcRect t="1657" b="13185"/>
                    <a:stretch/>
                  </pic:blipFill>
                  <pic:spPr bwMode="auto">
                    <a:xfrm>
                      <a:off x="0" y="0"/>
                      <a:ext cx="4713272" cy="2447894"/>
                    </a:xfrm>
                    <a:prstGeom prst="rect">
                      <a:avLst/>
                    </a:prstGeom>
                    <a:ln>
                      <a:noFill/>
                    </a:ln>
                    <a:extLst>
                      <a:ext uri="{53640926-AAD7-44D8-BBD7-CCE9431645EC}">
                        <a14:shadowObscured xmlns:a14="http://schemas.microsoft.com/office/drawing/2010/main"/>
                      </a:ext>
                    </a:extLst>
                  </pic:spPr>
                </pic:pic>
              </a:graphicData>
            </a:graphic>
          </wp:inline>
        </w:drawing>
      </w:r>
    </w:p>
    <w:bookmarkStart w:id="93" w:name="_Toc405812985"/>
    <w:p w:rsidR="00DC1364" w:rsidRPr="008378C5" w:rsidRDefault="00C82460" w:rsidP="00294329">
      <w:pPr>
        <w:pStyle w:val="Antrat"/>
        <w:rPr>
          <w:rFonts w:eastAsiaTheme="majorEastAsia"/>
          <w:b w:val="0"/>
          <w:bCs w:val="0"/>
          <w:noProof/>
          <w:szCs w:val="24"/>
          <w:lang w:eastAsia="lt-LT"/>
        </w:rPr>
      </w:pPr>
      <w:r>
        <w:rPr>
          <w:szCs w:val="24"/>
        </w:rPr>
        <w:fldChar w:fldCharType="begin"/>
      </w:r>
      <w:r w:rsidR="00294329">
        <w:rPr>
          <w:szCs w:val="24"/>
        </w:rPr>
        <w:instrText xml:space="preserve"> SEQ Lygtis \* ARABIC </w:instrText>
      </w:r>
      <w:r>
        <w:rPr>
          <w:szCs w:val="24"/>
        </w:rPr>
        <w:fldChar w:fldCharType="separate"/>
      </w:r>
      <w:bookmarkStart w:id="94" w:name="_Toc405819752"/>
      <w:bookmarkStart w:id="95" w:name="_Toc411940724"/>
      <w:r w:rsidR="007B3896">
        <w:rPr>
          <w:noProof/>
          <w:szCs w:val="24"/>
        </w:rPr>
        <w:t>23</w:t>
      </w:r>
      <w:r>
        <w:rPr>
          <w:szCs w:val="24"/>
        </w:rPr>
        <w:fldChar w:fldCharType="end"/>
      </w:r>
      <w:r w:rsidR="00294329">
        <w:rPr>
          <w:szCs w:val="24"/>
        </w:rPr>
        <w:t xml:space="preserve"> p</w:t>
      </w:r>
      <w:r w:rsidR="008378C5" w:rsidRPr="008378C5">
        <w:rPr>
          <w:szCs w:val="24"/>
        </w:rPr>
        <w:t xml:space="preserve">av. </w:t>
      </w:r>
      <w:r w:rsidR="003B5341">
        <w:rPr>
          <w:rFonts w:eastAsiaTheme="majorEastAsia"/>
          <w:noProof/>
          <w:szCs w:val="24"/>
          <w:lang w:eastAsia="lt-LT"/>
        </w:rPr>
        <w:t>Į</w:t>
      </w:r>
      <w:r w:rsidR="00DC1364" w:rsidRPr="008378C5">
        <w:rPr>
          <w:rFonts w:eastAsiaTheme="majorEastAsia"/>
          <w:noProof/>
          <w:szCs w:val="24"/>
          <w:lang w:eastAsia="lt-LT"/>
        </w:rPr>
        <w:t xml:space="preserve"> aukštesnio lygio traumos centrus </w:t>
      </w:r>
      <w:r w:rsidR="003B5341">
        <w:rPr>
          <w:rFonts w:eastAsiaTheme="majorEastAsia"/>
          <w:noProof/>
          <w:szCs w:val="24"/>
          <w:lang w:eastAsia="lt-LT"/>
        </w:rPr>
        <w:t>p</w:t>
      </w:r>
      <w:r w:rsidR="003B5341" w:rsidRPr="008378C5">
        <w:rPr>
          <w:rFonts w:eastAsiaTheme="majorEastAsia"/>
          <w:noProof/>
          <w:szCs w:val="24"/>
          <w:lang w:eastAsia="lt-LT"/>
        </w:rPr>
        <w:t xml:space="preserve">ervežtų </w:t>
      </w:r>
      <w:r w:rsidR="00DC1364" w:rsidRPr="008378C5">
        <w:rPr>
          <w:rFonts w:eastAsiaTheme="majorEastAsia"/>
          <w:noProof/>
          <w:szCs w:val="24"/>
          <w:lang w:eastAsia="lt-LT"/>
        </w:rPr>
        <w:t>pacientų skaičius</w:t>
      </w:r>
      <w:r w:rsidR="00DC1364" w:rsidRPr="008378C5">
        <w:rPr>
          <w:rFonts w:eastAsiaTheme="majorEastAsia"/>
          <w:b w:val="0"/>
          <w:bCs w:val="0"/>
          <w:noProof/>
          <w:szCs w:val="24"/>
          <w:lang w:eastAsia="lt-LT"/>
        </w:rPr>
        <w:t xml:space="preserve"> </w:t>
      </w:r>
      <w:r w:rsidR="00FE116F" w:rsidRPr="00FE116F">
        <w:rPr>
          <w:rFonts w:eastAsiaTheme="majorEastAsia"/>
          <w:noProof/>
          <w:szCs w:val="24"/>
          <w:lang w:eastAsia="lt-LT"/>
        </w:rPr>
        <w:t>2007 m. ir 2012 m.</w:t>
      </w:r>
      <w:bookmarkEnd w:id="93"/>
      <w:bookmarkEnd w:id="94"/>
      <w:bookmarkEnd w:id="95"/>
    </w:p>
    <w:p w:rsidR="00A87428" w:rsidRPr="006D6454" w:rsidRDefault="002F6106" w:rsidP="00DC1364">
      <w:pPr>
        <w:pStyle w:val="Antrat3"/>
      </w:pPr>
      <w:r>
        <w:t>T</w:t>
      </w:r>
      <w:r w:rsidR="00955A37">
        <w:t>eikiamų</w:t>
      </w:r>
      <w:r w:rsidR="008C05DE">
        <w:t xml:space="preserve"> GMP </w:t>
      </w:r>
      <w:r w:rsidR="00955A37">
        <w:t>paslaugų kokybė</w:t>
      </w:r>
      <w:r>
        <w:t>s ir prieinamumo pokyčiai,</w:t>
      </w:r>
      <w:r w:rsidR="00955A37">
        <w:t xml:space="preserve"> </w:t>
      </w:r>
      <w:r w:rsidR="0090760B">
        <w:t>sulaukus</w:t>
      </w:r>
      <w:r w:rsidR="00955A37">
        <w:t xml:space="preserve"> investicijų GMP plėtr</w:t>
      </w:r>
      <w:r w:rsidR="0090760B">
        <w:t>ai</w:t>
      </w:r>
    </w:p>
    <w:p w:rsidR="008737A9" w:rsidRPr="0090760B" w:rsidRDefault="00472154" w:rsidP="00FA3153">
      <w:pPr>
        <w:tabs>
          <w:tab w:val="left" w:pos="851"/>
        </w:tabs>
        <w:spacing w:after="120" w:line="240" w:lineRule="auto"/>
        <w:ind w:firstLine="72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Vienas svarbiausių veiksnių</w:t>
      </w:r>
      <w:r w:rsidR="0069500D">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w:t>
      </w:r>
      <w:r w:rsidR="0090760B">
        <w:rPr>
          <w:rFonts w:ascii="Times New Roman" w:eastAsiaTheme="majorEastAsia" w:hAnsi="Times New Roman" w:cs="Times New Roman"/>
          <w:bCs/>
          <w:sz w:val="24"/>
          <w:szCs w:val="24"/>
        </w:rPr>
        <w:t>veikiančių</w:t>
      </w:r>
      <w:r>
        <w:rPr>
          <w:rFonts w:ascii="Times New Roman" w:eastAsiaTheme="majorEastAsia" w:hAnsi="Times New Roman" w:cs="Times New Roman"/>
          <w:bCs/>
          <w:sz w:val="24"/>
          <w:szCs w:val="24"/>
        </w:rPr>
        <w:t xml:space="preserve"> GMP paslaugų kokybę ir prieinamumą</w:t>
      </w:r>
      <w:r w:rsidR="0069500D">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yra specializuotų GMP automobilių skaičius, jų nusidėvėjimas bei aprūpinima</w:t>
      </w:r>
      <w:r w:rsidR="00F207A3">
        <w:rPr>
          <w:rFonts w:ascii="Times New Roman" w:eastAsiaTheme="majorEastAsia" w:hAnsi="Times New Roman" w:cs="Times New Roman"/>
          <w:bCs/>
          <w:sz w:val="24"/>
          <w:szCs w:val="24"/>
        </w:rPr>
        <w:t xml:space="preserve">s medicinos įranga. Todėl </w:t>
      </w:r>
      <w:r>
        <w:rPr>
          <w:rFonts w:ascii="Times New Roman" w:eastAsiaTheme="majorEastAsia" w:hAnsi="Times New Roman" w:cs="Times New Roman"/>
          <w:bCs/>
          <w:sz w:val="24"/>
          <w:szCs w:val="24"/>
        </w:rPr>
        <w:t>buvo įve</w:t>
      </w:r>
      <w:r w:rsidR="00680722">
        <w:rPr>
          <w:rFonts w:ascii="Times New Roman" w:eastAsiaTheme="majorEastAsia" w:hAnsi="Times New Roman" w:cs="Times New Roman"/>
          <w:bCs/>
          <w:sz w:val="24"/>
          <w:szCs w:val="24"/>
        </w:rPr>
        <w:t>rtinta, kaip keitėsi GMP įstaigų</w:t>
      </w:r>
      <w:r>
        <w:rPr>
          <w:rFonts w:ascii="Times New Roman" w:eastAsiaTheme="majorEastAsia" w:hAnsi="Times New Roman" w:cs="Times New Roman"/>
          <w:bCs/>
          <w:sz w:val="24"/>
          <w:szCs w:val="24"/>
        </w:rPr>
        <w:t xml:space="preserve"> automobilių parkas tiriamuoju laikotarpiu </w:t>
      </w:r>
      <w:r w:rsidR="0090760B">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nuo 2007 m. iki 2012 m. Remiantis analizės duomenimis</w:t>
      </w:r>
      <w:r w:rsidR="008737A9">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w:t>
      </w:r>
      <w:r w:rsidR="00FA3153">
        <w:rPr>
          <w:rFonts w:ascii="Times New Roman" w:hAnsi="Times New Roman" w:cs="Times New Roman"/>
          <w:sz w:val="24"/>
          <w:szCs w:val="24"/>
        </w:rPr>
        <w:t xml:space="preserve">2007–2013 m. ES struktūrinės paramos lėšomis įgyvendinti projektai </w:t>
      </w:r>
      <w:r w:rsidR="008737A9">
        <w:rPr>
          <w:rFonts w:ascii="Times New Roman" w:hAnsi="Times New Roman" w:cs="Times New Roman"/>
          <w:bCs/>
          <w:sz w:val="24"/>
          <w:szCs w:val="24"/>
        </w:rPr>
        <w:t xml:space="preserve">padėjo ženkliai atnaujinti automobilių parką ir jį išlaikyti (žr. </w:t>
      </w:r>
      <w:r w:rsidR="00313803">
        <w:rPr>
          <w:rFonts w:ascii="Times New Roman" w:hAnsi="Times New Roman" w:cs="Times New Roman"/>
          <w:bCs/>
          <w:sz w:val="24"/>
          <w:szCs w:val="24"/>
        </w:rPr>
        <w:t>6 pried</w:t>
      </w:r>
      <w:r w:rsidR="00B458D3">
        <w:rPr>
          <w:rFonts w:ascii="Times New Roman" w:hAnsi="Times New Roman" w:cs="Times New Roman"/>
          <w:bCs/>
          <w:sz w:val="24"/>
          <w:szCs w:val="24"/>
        </w:rPr>
        <w:t>o 4–5</w:t>
      </w:r>
      <w:r w:rsidR="008737A9">
        <w:rPr>
          <w:rFonts w:ascii="Times New Roman" w:hAnsi="Times New Roman" w:cs="Times New Roman"/>
          <w:bCs/>
          <w:sz w:val="24"/>
          <w:szCs w:val="24"/>
        </w:rPr>
        <w:t xml:space="preserve"> </w:t>
      </w:r>
      <w:r w:rsidR="0090760B">
        <w:rPr>
          <w:rFonts w:ascii="Times New Roman" w:hAnsi="Times New Roman" w:cs="Times New Roman"/>
          <w:bCs/>
          <w:sz w:val="24"/>
          <w:szCs w:val="24"/>
        </w:rPr>
        <w:t>l</w:t>
      </w:r>
      <w:r w:rsidR="00E117E8">
        <w:rPr>
          <w:rFonts w:ascii="Times New Roman" w:hAnsi="Times New Roman" w:cs="Times New Roman"/>
          <w:bCs/>
          <w:sz w:val="24"/>
          <w:szCs w:val="24"/>
        </w:rPr>
        <w:t>entelės</w:t>
      </w:r>
      <w:r w:rsidR="008737A9" w:rsidRPr="008737A9">
        <w:rPr>
          <w:rFonts w:ascii="Times New Roman" w:hAnsi="Times New Roman" w:cs="Times New Roman"/>
          <w:bCs/>
          <w:sz w:val="24"/>
          <w:szCs w:val="24"/>
        </w:rPr>
        <w:t>)</w:t>
      </w:r>
      <w:r w:rsidR="008737A9">
        <w:rPr>
          <w:rFonts w:ascii="Times New Roman" w:hAnsi="Times New Roman" w:cs="Times New Roman"/>
          <w:bCs/>
          <w:sz w:val="24"/>
          <w:szCs w:val="24"/>
        </w:rPr>
        <w:t xml:space="preserve">. </w:t>
      </w:r>
      <w:r w:rsidR="00E009B5">
        <w:rPr>
          <w:rFonts w:ascii="Times New Roman" w:hAnsi="Times New Roman" w:cs="Times New Roman"/>
          <w:bCs/>
          <w:sz w:val="24"/>
          <w:szCs w:val="24"/>
        </w:rPr>
        <w:t>Atlieka</w:t>
      </w:r>
      <w:r w:rsidR="008650C4">
        <w:rPr>
          <w:rFonts w:ascii="Times New Roman" w:hAnsi="Times New Roman" w:cs="Times New Roman"/>
          <w:bCs/>
          <w:sz w:val="24"/>
          <w:szCs w:val="24"/>
        </w:rPr>
        <w:t>nt vertinimą buvo apskaičiuota</w:t>
      </w:r>
      <w:r w:rsidR="00E009B5">
        <w:rPr>
          <w:rFonts w:ascii="Times New Roman" w:hAnsi="Times New Roman" w:cs="Times New Roman"/>
          <w:bCs/>
          <w:sz w:val="24"/>
          <w:szCs w:val="24"/>
        </w:rPr>
        <w:t xml:space="preserve">, kiek transporto priemonių vidutiniškai tenka vienai iš </w:t>
      </w:r>
      <w:r w:rsidR="002B56C5">
        <w:rPr>
          <w:rFonts w:ascii="Times New Roman" w:hAnsi="Times New Roman" w:cs="Times New Roman"/>
          <w:bCs/>
          <w:sz w:val="24"/>
          <w:szCs w:val="24"/>
        </w:rPr>
        <w:t>22</w:t>
      </w:r>
      <w:r w:rsidR="0090760B">
        <w:rPr>
          <w:rFonts w:ascii="Times New Roman" w:hAnsi="Times New Roman" w:cs="Times New Roman"/>
          <w:bCs/>
          <w:sz w:val="24"/>
          <w:szCs w:val="24"/>
        </w:rPr>
        <w:t>,</w:t>
      </w:r>
      <w:r w:rsidR="00E009B5" w:rsidRPr="00E009B5">
        <w:rPr>
          <w:rFonts w:ascii="Times New Roman" w:hAnsi="Times New Roman" w:cs="Times New Roman"/>
          <w:bCs/>
          <w:sz w:val="24"/>
          <w:szCs w:val="24"/>
        </w:rPr>
        <w:t xml:space="preserve"> informaciją vertinimo grupei pateikusių</w:t>
      </w:r>
      <w:r w:rsidR="0090760B">
        <w:rPr>
          <w:rFonts w:ascii="Times New Roman" w:hAnsi="Times New Roman" w:cs="Times New Roman"/>
          <w:bCs/>
          <w:sz w:val="24"/>
          <w:szCs w:val="24"/>
        </w:rPr>
        <w:t>,</w:t>
      </w:r>
      <w:r w:rsidR="00E009B5" w:rsidRPr="00E009B5">
        <w:rPr>
          <w:rFonts w:ascii="Times New Roman" w:hAnsi="Times New Roman" w:cs="Times New Roman"/>
          <w:bCs/>
          <w:sz w:val="24"/>
          <w:szCs w:val="24"/>
        </w:rPr>
        <w:t xml:space="preserve"> įstaigų (viso ES paramą gavo 46 </w:t>
      </w:r>
      <w:r w:rsidR="00680722">
        <w:rPr>
          <w:rFonts w:ascii="Times New Roman" w:hAnsi="Times New Roman" w:cs="Times New Roman"/>
          <w:bCs/>
          <w:sz w:val="24"/>
          <w:szCs w:val="24"/>
        </w:rPr>
        <w:t>GMP įstaigos</w:t>
      </w:r>
      <w:r w:rsidR="00E009B5">
        <w:rPr>
          <w:rFonts w:ascii="Times New Roman" w:hAnsi="Times New Roman" w:cs="Times New Roman"/>
          <w:bCs/>
          <w:sz w:val="24"/>
          <w:szCs w:val="24"/>
        </w:rPr>
        <w:t xml:space="preserve">, tačiau net </w:t>
      </w:r>
      <w:r w:rsidR="002B56C5">
        <w:rPr>
          <w:rFonts w:ascii="Times New Roman" w:hAnsi="Times New Roman" w:cs="Times New Roman"/>
          <w:bCs/>
          <w:sz w:val="24"/>
          <w:szCs w:val="24"/>
        </w:rPr>
        <w:t>24</w:t>
      </w:r>
      <w:r w:rsidR="00E009B5" w:rsidRPr="00E009B5">
        <w:rPr>
          <w:rFonts w:ascii="Times New Roman" w:hAnsi="Times New Roman" w:cs="Times New Roman"/>
          <w:bCs/>
          <w:sz w:val="24"/>
          <w:szCs w:val="24"/>
        </w:rPr>
        <w:t xml:space="preserve"> </w:t>
      </w:r>
      <w:r w:rsidR="00680722">
        <w:rPr>
          <w:rFonts w:ascii="Times New Roman" w:hAnsi="Times New Roman" w:cs="Times New Roman"/>
          <w:bCs/>
          <w:sz w:val="24"/>
          <w:szCs w:val="24"/>
        </w:rPr>
        <w:t>įstaigos</w:t>
      </w:r>
      <w:r w:rsidR="00E009B5">
        <w:rPr>
          <w:rFonts w:ascii="Times New Roman" w:hAnsi="Times New Roman" w:cs="Times New Roman"/>
          <w:bCs/>
          <w:sz w:val="24"/>
          <w:szCs w:val="24"/>
        </w:rPr>
        <w:t xml:space="preserve"> nepateikė jokių duomenų net ir </w:t>
      </w:r>
      <w:r w:rsidR="0090760B">
        <w:rPr>
          <w:rFonts w:ascii="Times New Roman" w:hAnsi="Times New Roman" w:cs="Times New Roman"/>
          <w:bCs/>
          <w:sz w:val="24"/>
          <w:szCs w:val="24"/>
        </w:rPr>
        <w:t>paprašius pakartotinai</w:t>
      </w:r>
      <w:r w:rsidR="00E009B5">
        <w:rPr>
          <w:rFonts w:ascii="Times New Roman" w:hAnsi="Times New Roman" w:cs="Times New Roman"/>
          <w:bCs/>
          <w:sz w:val="24"/>
          <w:szCs w:val="24"/>
        </w:rPr>
        <w:t>).</w:t>
      </w:r>
    </w:p>
    <w:p w:rsidR="008737A9" w:rsidRPr="00581465" w:rsidRDefault="001172AD" w:rsidP="00581465">
      <w:pPr>
        <w:tabs>
          <w:tab w:val="left" w:pos="851"/>
        </w:tabs>
        <w:spacing w:after="120" w:line="240" w:lineRule="auto"/>
        <w:ind w:firstLine="720"/>
        <w:jc w:val="both"/>
        <w:rPr>
          <w:rFonts w:ascii="Times New Roman" w:hAnsi="Times New Roman" w:cs="Times New Roman"/>
          <w:bCs/>
          <w:sz w:val="24"/>
          <w:szCs w:val="24"/>
        </w:rPr>
      </w:pPr>
      <w:r w:rsidRPr="00581465">
        <w:rPr>
          <w:rFonts w:ascii="Times New Roman" w:eastAsiaTheme="majorEastAsia" w:hAnsi="Times New Roman" w:cs="Times New Roman"/>
          <w:bCs/>
          <w:noProof/>
          <w:sz w:val="24"/>
          <w:szCs w:val="24"/>
          <w:lang w:eastAsia="lt-LT"/>
        </w:rPr>
        <w:t>B lygio GMP automobilia</w:t>
      </w:r>
      <w:r w:rsidR="00680722" w:rsidRPr="00581465">
        <w:rPr>
          <w:rFonts w:ascii="Times New Roman" w:eastAsiaTheme="majorEastAsia" w:hAnsi="Times New Roman" w:cs="Times New Roman"/>
          <w:bCs/>
          <w:noProof/>
          <w:sz w:val="24"/>
          <w:szCs w:val="24"/>
          <w:lang w:eastAsia="lt-LT"/>
        </w:rPr>
        <w:t>i sudaro svarbiausią GMP įstaigų</w:t>
      </w:r>
      <w:r w:rsidRPr="00581465">
        <w:rPr>
          <w:rFonts w:ascii="Times New Roman" w:eastAsiaTheme="majorEastAsia" w:hAnsi="Times New Roman" w:cs="Times New Roman"/>
          <w:bCs/>
          <w:noProof/>
          <w:sz w:val="24"/>
          <w:szCs w:val="24"/>
          <w:lang w:eastAsia="lt-LT"/>
        </w:rPr>
        <w:t xml:space="preserve"> transporto segmentą, kadangi būtent šie automobiliai </w:t>
      </w:r>
      <w:r w:rsidR="0090760B" w:rsidRPr="00581465">
        <w:rPr>
          <w:rFonts w:ascii="Times New Roman" w:eastAsiaTheme="majorEastAsia" w:hAnsi="Times New Roman" w:cs="Times New Roman"/>
          <w:bCs/>
          <w:noProof/>
          <w:sz w:val="24"/>
          <w:szCs w:val="24"/>
          <w:lang w:eastAsia="lt-LT"/>
        </w:rPr>
        <w:t xml:space="preserve">yra </w:t>
      </w:r>
      <w:r w:rsidRPr="00581465">
        <w:rPr>
          <w:rFonts w:ascii="Times New Roman" w:eastAsiaTheme="majorEastAsia" w:hAnsi="Times New Roman" w:cs="Times New Roman"/>
          <w:bCs/>
          <w:noProof/>
          <w:sz w:val="24"/>
          <w:szCs w:val="24"/>
          <w:lang w:eastAsia="lt-LT"/>
        </w:rPr>
        <w:t xml:space="preserve">reikalingi teikiant kasdieninę pagalbą ir </w:t>
      </w:r>
      <w:r w:rsidR="001A73CD" w:rsidRPr="00581465">
        <w:rPr>
          <w:rFonts w:ascii="Times New Roman" w:eastAsiaTheme="majorEastAsia" w:hAnsi="Times New Roman" w:cs="Times New Roman"/>
          <w:bCs/>
          <w:noProof/>
          <w:sz w:val="24"/>
          <w:szCs w:val="24"/>
          <w:lang w:eastAsia="lt-LT"/>
        </w:rPr>
        <w:t xml:space="preserve">pervežant pacientus </w:t>
      </w:r>
      <w:r w:rsidRPr="00581465">
        <w:rPr>
          <w:rFonts w:ascii="Times New Roman" w:eastAsiaTheme="majorEastAsia" w:hAnsi="Times New Roman" w:cs="Times New Roman"/>
          <w:bCs/>
          <w:noProof/>
          <w:sz w:val="24"/>
          <w:szCs w:val="24"/>
          <w:lang w:eastAsia="lt-LT"/>
        </w:rPr>
        <w:t xml:space="preserve">į gydymo įstaigas. C lygio reanimobilių skaičius ir jų nusidėvėjimas taip pat yra svarbus rodiklis, nes šie GMP automobiliai naudojami pervežti sunkiausiai sergančius, kritinės būklės pacientus. Todėl vertinimo metu </w:t>
      </w:r>
      <w:r w:rsidR="001A73CD" w:rsidRPr="00581465">
        <w:rPr>
          <w:rFonts w:ascii="Times New Roman" w:eastAsiaTheme="majorEastAsia" w:hAnsi="Times New Roman" w:cs="Times New Roman"/>
          <w:bCs/>
          <w:noProof/>
          <w:sz w:val="24"/>
          <w:szCs w:val="24"/>
          <w:lang w:eastAsia="lt-LT"/>
        </w:rPr>
        <w:t xml:space="preserve">buvo </w:t>
      </w:r>
      <w:r w:rsidRPr="00581465">
        <w:rPr>
          <w:rFonts w:ascii="Times New Roman" w:eastAsiaTheme="majorEastAsia" w:hAnsi="Times New Roman" w:cs="Times New Roman"/>
          <w:bCs/>
          <w:noProof/>
          <w:sz w:val="24"/>
          <w:szCs w:val="24"/>
          <w:lang w:eastAsia="lt-LT"/>
        </w:rPr>
        <w:t>atskirai</w:t>
      </w:r>
      <w:r w:rsidR="001A73CD" w:rsidRPr="00581465">
        <w:rPr>
          <w:rFonts w:ascii="Times New Roman" w:eastAsiaTheme="majorEastAsia" w:hAnsi="Times New Roman" w:cs="Times New Roman"/>
          <w:bCs/>
          <w:noProof/>
          <w:sz w:val="24"/>
          <w:szCs w:val="24"/>
          <w:lang w:eastAsia="lt-LT"/>
        </w:rPr>
        <w:t xml:space="preserve"> analizuoti</w:t>
      </w:r>
      <w:r w:rsidRPr="00581465">
        <w:rPr>
          <w:rFonts w:ascii="Times New Roman" w:eastAsiaTheme="majorEastAsia" w:hAnsi="Times New Roman" w:cs="Times New Roman"/>
          <w:bCs/>
          <w:noProof/>
          <w:sz w:val="24"/>
          <w:szCs w:val="24"/>
          <w:lang w:eastAsia="lt-LT"/>
        </w:rPr>
        <w:t xml:space="preserve"> B ir C lygio GMP automobilių parko </w:t>
      </w:r>
      <w:r w:rsidR="001A73CD" w:rsidRPr="00581465">
        <w:rPr>
          <w:rFonts w:ascii="Times New Roman" w:eastAsiaTheme="majorEastAsia" w:hAnsi="Times New Roman" w:cs="Times New Roman"/>
          <w:bCs/>
          <w:noProof/>
          <w:sz w:val="24"/>
          <w:szCs w:val="24"/>
          <w:lang w:eastAsia="lt-LT"/>
        </w:rPr>
        <w:t>pokyčiai</w:t>
      </w:r>
      <w:r w:rsidR="008650C4" w:rsidRPr="00581465">
        <w:rPr>
          <w:rFonts w:ascii="Times New Roman" w:eastAsiaTheme="majorEastAsia" w:hAnsi="Times New Roman" w:cs="Times New Roman"/>
          <w:bCs/>
          <w:noProof/>
          <w:sz w:val="24"/>
          <w:szCs w:val="24"/>
          <w:lang w:eastAsia="lt-LT"/>
        </w:rPr>
        <w:t>. Siekiant supaprasti</w:t>
      </w:r>
      <w:r w:rsidRPr="00581465">
        <w:rPr>
          <w:rFonts w:ascii="Times New Roman" w:eastAsiaTheme="majorEastAsia" w:hAnsi="Times New Roman" w:cs="Times New Roman"/>
          <w:bCs/>
          <w:noProof/>
          <w:sz w:val="24"/>
          <w:szCs w:val="24"/>
          <w:lang w:eastAsia="lt-LT"/>
        </w:rPr>
        <w:t>nti vertinimą, s</w:t>
      </w:r>
      <w:r w:rsidR="008650C4" w:rsidRPr="00581465">
        <w:rPr>
          <w:rFonts w:ascii="Times New Roman" w:eastAsiaTheme="majorEastAsia" w:hAnsi="Times New Roman" w:cs="Times New Roman"/>
          <w:bCs/>
          <w:noProof/>
          <w:sz w:val="24"/>
          <w:szCs w:val="24"/>
          <w:lang w:eastAsia="lt-LT"/>
        </w:rPr>
        <w:t>enais automobiliais buvo laikomos</w:t>
      </w:r>
      <w:r w:rsidRPr="00581465">
        <w:rPr>
          <w:rFonts w:ascii="Times New Roman" w:eastAsiaTheme="majorEastAsia" w:hAnsi="Times New Roman" w:cs="Times New Roman"/>
          <w:bCs/>
          <w:noProof/>
          <w:sz w:val="24"/>
          <w:szCs w:val="24"/>
          <w:lang w:eastAsia="lt-LT"/>
        </w:rPr>
        <w:t xml:space="preserve"> &gt; 300-500 tūks. kilometrų nuvažiavusios transporto priemonės</w:t>
      </w:r>
      <w:r w:rsidR="00DC3D98" w:rsidRPr="00581465">
        <w:rPr>
          <w:rFonts w:ascii="Times New Roman" w:eastAsiaTheme="majorEastAsia" w:hAnsi="Times New Roman" w:cs="Times New Roman"/>
          <w:bCs/>
          <w:noProof/>
          <w:sz w:val="24"/>
          <w:szCs w:val="24"/>
          <w:lang w:eastAsia="lt-LT"/>
        </w:rPr>
        <w:t xml:space="preserve">. </w:t>
      </w:r>
    </w:p>
    <w:p w:rsidR="00581465" w:rsidRDefault="00581465" w:rsidP="00581465">
      <w:pPr>
        <w:spacing w:after="120" w:line="240" w:lineRule="auto"/>
        <w:ind w:right="-1" w:firstLine="709"/>
        <w:jc w:val="both"/>
        <w:rPr>
          <w:rFonts w:ascii="Times New Roman" w:hAnsi="Times New Roman" w:cs="Times New Roman"/>
          <w:sz w:val="24"/>
          <w:szCs w:val="24"/>
        </w:rPr>
      </w:pPr>
      <w:r w:rsidRPr="00581465">
        <w:rPr>
          <w:rFonts w:ascii="Times New Roman" w:hAnsi="Times New Roman" w:cs="Times New Roman"/>
          <w:sz w:val="24"/>
          <w:szCs w:val="24"/>
        </w:rPr>
        <w:t>Per šį penkerių metų laikotarpį GMP įstaigos vidutiniškai nurašė po 2 su</w:t>
      </w:r>
      <w:r>
        <w:rPr>
          <w:rFonts w:ascii="Times New Roman" w:hAnsi="Times New Roman" w:cs="Times New Roman"/>
          <w:sz w:val="24"/>
          <w:szCs w:val="24"/>
        </w:rPr>
        <w:t>sidėvėjusius GMP automobilius. Į</w:t>
      </w:r>
      <w:r w:rsidRPr="00581465">
        <w:rPr>
          <w:rFonts w:ascii="Times New Roman" w:hAnsi="Times New Roman" w:cs="Times New Roman"/>
          <w:sz w:val="24"/>
          <w:szCs w:val="24"/>
        </w:rPr>
        <w:t>gyvendinant greitosios medicinos pagalbos ir skubios konsultacinės sveikatos priežiūros pagalbos infr</w:t>
      </w:r>
      <w:r>
        <w:rPr>
          <w:rFonts w:ascii="Times New Roman" w:hAnsi="Times New Roman" w:cs="Times New Roman"/>
          <w:sz w:val="24"/>
          <w:szCs w:val="24"/>
        </w:rPr>
        <w:t>astruktūros atnaujinimo projektus</w:t>
      </w:r>
      <w:r w:rsidRPr="00581465">
        <w:rPr>
          <w:rFonts w:ascii="Times New Roman" w:hAnsi="Times New Roman" w:cs="Times New Roman"/>
          <w:bCs/>
          <w:sz w:val="24"/>
          <w:szCs w:val="24"/>
        </w:rPr>
        <w:t xml:space="preserve"> </w:t>
      </w:r>
      <w:r>
        <w:rPr>
          <w:rFonts w:ascii="Times New Roman" w:hAnsi="Times New Roman" w:cs="Times New Roman"/>
          <w:bCs/>
          <w:sz w:val="24"/>
          <w:szCs w:val="24"/>
        </w:rPr>
        <w:t xml:space="preserve">pagal priemonę </w:t>
      </w:r>
      <w:r w:rsidRPr="007A50A4">
        <w:rPr>
          <w:rFonts w:ascii="Times New Roman" w:eastAsiaTheme="majorEastAsia" w:hAnsi="Times New Roman" w:cs="Times New Roman"/>
          <w:bCs/>
          <w:noProof/>
          <w:sz w:val="24"/>
          <w:szCs w:val="24"/>
          <w:lang w:eastAsia="lt-LT"/>
        </w:rPr>
        <w:t>Nr. VP3-2.1-SAM-03-V</w:t>
      </w:r>
      <w:r>
        <w:rPr>
          <w:rFonts w:ascii="Times New Roman" w:eastAsiaTheme="majorEastAsia" w:hAnsi="Times New Roman" w:cs="Times New Roman"/>
          <w:bCs/>
          <w:noProof/>
          <w:sz w:val="24"/>
          <w:szCs w:val="24"/>
          <w:lang w:eastAsia="lt-LT"/>
        </w:rPr>
        <w:t xml:space="preserve"> (</w:t>
      </w:r>
      <w:r w:rsidRPr="00581465">
        <w:rPr>
          <w:rFonts w:ascii="Times New Roman" w:hAnsi="Times New Roman" w:cs="Times New Roman"/>
          <w:sz w:val="24"/>
          <w:szCs w:val="24"/>
        </w:rPr>
        <w:t>ne viso</w:t>
      </w:r>
      <w:r>
        <w:rPr>
          <w:rFonts w:ascii="Times New Roman" w:hAnsi="Times New Roman" w:cs="Times New Roman"/>
          <w:sz w:val="24"/>
          <w:szCs w:val="24"/>
        </w:rPr>
        <w:t>s</w:t>
      </w:r>
      <w:r w:rsidRPr="00581465">
        <w:rPr>
          <w:rFonts w:ascii="Times New Roman" w:hAnsi="Times New Roman" w:cs="Times New Roman"/>
          <w:sz w:val="24"/>
          <w:szCs w:val="24"/>
        </w:rPr>
        <w:t xml:space="preserve"> GMP įstaigos galėjo tiksliai įvardinti finansavimo šaltinį, tačiau jų pate</w:t>
      </w:r>
      <w:r>
        <w:rPr>
          <w:rFonts w:ascii="Times New Roman" w:hAnsi="Times New Roman" w:cs="Times New Roman"/>
          <w:sz w:val="24"/>
          <w:szCs w:val="24"/>
        </w:rPr>
        <w:t>ikti duomenys sutapo su projektų, įgyvendintų pagal priemonę</w:t>
      </w:r>
      <w:r w:rsidRPr="00581465">
        <w:rPr>
          <w:rFonts w:ascii="Times New Roman" w:hAnsi="Times New Roman" w:cs="Times New Roman"/>
          <w:sz w:val="24"/>
          <w:szCs w:val="24"/>
        </w:rPr>
        <w:t xml:space="preserve"> VP3-2.1-SAM-03-V</w:t>
      </w:r>
      <w:r>
        <w:rPr>
          <w:rFonts w:ascii="Times New Roman" w:hAnsi="Times New Roman" w:cs="Times New Roman"/>
          <w:sz w:val="24"/>
          <w:szCs w:val="24"/>
        </w:rPr>
        <w:t xml:space="preserve">, </w:t>
      </w:r>
      <w:r w:rsidRPr="00581465">
        <w:rPr>
          <w:rFonts w:ascii="Times New Roman" w:hAnsi="Times New Roman" w:cs="Times New Roman"/>
          <w:sz w:val="24"/>
          <w:szCs w:val="24"/>
        </w:rPr>
        <w:t>rezultatais</w:t>
      </w:r>
      <w:r>
        <w:rPr>
          <w:rFonts w:ascii="Times New Roman" w:hAnsi="Times New Roman" w:cs="Times New Roman"/>
          <w:sz w:val="24"/>
          <w:szCs w:val="24"/>
        </w:rPr>
        <w:t xml:space="preserve">), GMP įstaigos </w:t>
      </w:r>
      <w:r w:rsidRPr="00581465">
        <w:rPr>
          <w:rFonts w:ascii="Times New Roman" w:hAnsi="Times New Roman" w:cs="Times New Roman"/>
          <w:sz w:val="24"/>
          <w:szCs w:val="24"/>
        </w:rPr>
        <w:t>įsigijo vidutiniškai po 2 naujus automobilius, dar po 1 naują automobilį dauguma įstaigų įsigijo savomis lėšomis, tad 2012 m. viena GMP įstaiga turėjo vidutiniškai 7 GMP automobilius (žr. 24-25 pav., p&gt;0,05).</w:t>
      </w:r>
    </w:p>
    <w:p w:rsidR="00DB721D" w:rsidRDefault="00F77F32" w:rsidP="00DC1364">
      <w:pPr>
        <w:tabs>
          <w:tab w:val="left" w:pos="851"/>
        </w:tabs>
        <w:jc w:val="center"/>
        <w:rPr>
          <w:rFonts w:ascii="Times New Roman" w:eastAsiaTheme="majorEastAsia" w:hAnsi="Times New Roman" w:cs="Times New Roman"/>
          <w:b/>
          <w:bCs/>
          <w:noProof/>
          <w:sz w:val="24"/>
          <w:szCs w:val="24"/>
          <w:lang w:eastAsia="lt-LT"/>
        </w:rPr>
      </w:pPr>
      <w:r>
        <w:rPr>
          <w:rFonts w:ascii="Times New Roman" w:eastAsiaTheme="majorEastAsia" w:hAnsi="Times New Roman" w:cs="Times New Roman"/>
          <w:b/>
          <w:bCs/>
          <w:noProof/>
          <w:sz w:val="24"/>
          <w:szCs w:val="24"/>
          <w:lang w:eastAsia="lt-LT"/>
        </w:rPr>
        <w:lastRenderedPageBreak/>
        <w:drawing>
          <wp:inline distT="0" distB="0" distL="0" distR="0">
            <wp:extent cx="3959225" cy="259064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o pokyciai.png"/>
                    <pic:cNvPicPr/>
                  </pic:nvPicPr>
                  <pic:blipFill rotWithShape="1">
                    <a:blip r:embed="rId38" cstate="print">
                      <a:extLst>
                        <a:ext uri="{28A0092B-C50C-407E-A947-70E740481C1C}">
                          <a14:useLocalDpi xmlns:a14="http://schemas.microsoft.com/office/drawing/2010/main" val="0"/>
                        </a:ext>
                      </a:extLst>
                    </a:blip>
                    <a:srcRect t="1693" b="6229"/>
                    <a:stretch/>
                  </pic:blipFill>
                  <pic:spPr bwMode="auto">
                    <a:xfrm>
                      <a:off x="0" y="0"/>
                      <a:ext cx="3960000" cy="2591153"/>
                    </a:xfrm>
                    <a:prstGeom prst="rect">
                      <a:avLst/>
                    </a:prstGeom>
                    <a:ln>
                      <a:noFill/>
                    </a:ln>
                    <a:extLst>
                      <a:ext uri="{53640926-AAD7-44D8-BBD7-CCE9431645EC}">
                        <a14:shadowObscured xmlns:a14="http://schemas.microsoft.com/office/drawing/2010/main"/>
                      </a:ext>
                    </a:extLst>
                  </pic:spPr>
                </pic:pic>
              </a:graphicData>
            </a:graphic>
          </wp:inline>
        </w:drawing>
      </w:r>
    </w:p>
    <w:bookmarkStart w:id="96" w:name="_Toc405812986"/>
    <w:p w:rsidR="00DC1364" w:rsidRPr="008378C5" w:rsidRDefault="00C82460" w:rsidP="00E117E8">
      <w:pPr>
        <w:pStyle w:val="Antrat"/>
        <w:rPr>
          <w:rFonts w:eastAsiaTheme="majorEastAsia"/>
          <w:b w:val="0"/>
          <w:bCs w:val="0"/>
          <w:noProof/>
          <w:szCs w:val="24"/>
          <w:lang w:eastAsia="lt-LT"/>
        </w:rPr>
      </w:pPr>
      <w:r>
        <w:rPr>
          <w:szCs w:val="24"/>
        </w:rPr>
        <w:fldChar w:fldCharType="begin"/>
      </w:r>
      <w:r w:rsidR="00294329">
        <w:rPr>
          <w:szCs w:val="24"/>
        </w:rPr>
        <w:instrText xml:space="preserve"> SEQ Lygtis \* ARABIC </w:instrText>
      </w:r>
      <w:r>
        <w:rPr>
          <w:szCs w:val="24"/>
        </w:rPr>
        <w:fldChar w:fldCharType="separate"/>
      </w:r>
      <w:bookmarkStart w:id="97" w:name="_Toc405819753"/>
      <w:bookmarkStart w:id="98" w:name="_Toc411940725"/>
      <w:r w:rsidR="007B3896">
        <w:rPr>
          <w:noProof/>
          <w:szCs w:val="24"/>
        </w:rPr>
        <w:t>24</w:t>
      </w:r>
      <w:r>
        <w:rPr>
          <w:szCs w:val="24"/>
        </w:rPr>
        <w:fldChar w:fldCharType="end"/>
      </w:r>
      <w:r w:rsidR="00294329">
        <w:rPr>
          <w:szCs w:val="24"/>
        </w:rPr>
        <w:t xml:space="preserve"> p</w:t>
      </w:r>
      <w:r w:rsidR="008378C5" w:rsidRPr="008378C5">
        <w:rPr>
          <w:szCs w:val="24"/>
        </w:rPr>
        <w:t xml:space="preserve">av. </w:t>
      </w:r>
      <w:r w:rsidR="00FE116F">
        <w:rPr>
          <w:szCs w:val="24"/>
        </w:rPr>
        <w:t xml:space="preserve">Vertinime dalyvavusių </w:t>
      </w:r>
      <w:r w:rsidR="00DC1364" w:rsidRPr="008378C5">
        <w:rPr>
          <w:rFonts w:eastAsiaTheme="majorEastAsia"/>
          <w:noProof/>
          <w:szCs w:val="24"/>
          <w:lang w:eastAsia="lt-LT"/>
        </w:rPr>
        <w:t xml:space="preserve">GMP </w:t>
      </w:r>
      <w:r w:rsidR="00974D76">
        <w:rPr>
          <w:rFonts w:eastAsiaTheme="majorEastAsia"/>
          <w:noProof/>
          <w:szCs w:val="24"/>
          <w:lang w:eastAsia="lt-LT"/>
        </w:rPr>
        <w:t>įstaigų</w:t>
      </w:r>
      <w:r w:rsidR="00FE116F">
        <w:rPr>
          <w:rFonts w:eastAsiaTheme="majorEastAsia"/>
          <w:noProof/>
          <w:szCs w:val="24"/>
          <w:lang w:eastAsia="lt-LT"/>
        </w:rPr>
        <w:t xml:space="preserve"> </w:t>
      </w:r>
      <w:r w:rsidR="00DC1364" w:rsidRPr="008378C5">
        <w:rPr>
          <w:rFonts w:eastAsiaTheme="majorEastAsia"/>
          <w:noProof/>
          <w:szCs w:val="24"/>
          <w:lang w:eastAsia="lt-LT"/>
        </w:rPr>
        <w:t>automobilių parko pokyčiai tiriamuoju laikotarpiu</w:t>
      </w:r>
      <w:r w:rsidR="00E009B5">
        <w:rPr>
          <w:rFonts w:eastAsiaTheme="majorEastAsia"/>
          <w:noProof/>
          <w:szCs w:val="24"/>
          <w:lang w:eastAsia="lt-LT"/>
        </w:rPr>
        <w:t xml:space="preserve"> (a</w:t>
      </w:r>
      <w:r w:rsidR="00680722">
        <w:rPr>
          <w:rFonts w:eastAsiaTheme="majorEastAsia"/>
          <w:noProof/>
          <w:szCs w:val="24"/>
          <w:lang w:eastAsia="lt-LT"/>
        </w:rPr>
        <w:t>pskaičiuotas vienai GMP įstaigai</w:t>
      </w:r>
      <w:r w:rsidR="00E009B5">
        <w:rPr>
          <w:rFonts w:eastAsiaTheme="majorEastAsia"/>
          <w:noProof/>
          <w:szCs w:val="24"/>
          <w:lang w:eastAsia="lt-LT"/>
        </w:rPr>
        <w:t xml:space="preserve"> tenkantis vidutinis automobilių skaičius)</w:t>
      </w:r>
      <w:bookmarkEnd w:id="96"/>
      <w:bookmarkEnd w:id="97"/>
      <w:bookmarkEnd w:id="98"/>
    </w:p>
    <w:p w:rsidR="00DC1364" w:rsidRDefault="00F77F32" w:rsidP="00DC1364">
      <w:pPr>
        <w:jc w:val="center"/>
        <w:rPr>
          <w:rFonts w:ascii="Times New Roman" w:hAnsi="Times New Roman" w:cs="Times New Roman"/>
        </w:rPr>
      </w:pPr>
      <w:r>
        <w:rPr>
          <w:rFonts w:ascii="Times New Roman" w:hAnsi="Times New Roman" w:cs="Times New Roman"/>
          <w:noProof/>
          <w:lang w:eastAsia="lt-LT"/>
        </w:rPr>
        <w:drawing>
          <wp:inline distT="0" distB="0" distL="0" distR="0">
            <wp:extent cx="3959225" cy="25241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ras gmp.png"/>
                    <pic:cNvPicPr/>
                  </pic:nvPicPr>
                  <pic:blipFill rotWithShape="1">
                    <a:blip r:embed="rId39" cstate="print">
                      <a:extLst>
                        <a:ext uri="{28A0092B-C50C-407E-A947-70E740481C1C}">
                          <a14:useLocalDpi xmlns:a14="http://schemas.microsoft.com/office/drawing/2010/main" val="0"/>
                        </a:ext>
                      </a:extLst>
                    </a:blip>
                    <a:srcRect t="1717" b="7252"/>
                    <a:stretch/>
                  </pic:blipFill>
                  <pic:spPr bwMode="auto">
                    <a:xfrm>
                      <a:off x="0" y="0"/>
                      <a:ext cx="3960000" cy="2524619"/>
                    </a:xfrm>
                    <a:prstGeom prst="rect">
                      <a:avLst/>
                    </a:prstGeom>
                    <a:ln>
                      <a:noFill/>
                    </a:ln>
                    <a:extLst>
                      <a:ext uri="{53640926-AAD7-44D8-BBD7-CCE9431645EC}">
                        <a14:shadowObscured xmlns:a14="http://schemas.microsoft.com/office/drawing/2010/main"/>
                      </a:ext>
                    </a:extLst>
                  </pic:spPr>
                </pic:pic>
              </a:graphicData>
            </a:graphic>
          </wp:inline>
        </w:drawing>
      </w:r>
    </w:p>
    <w:bookmarkStart w:id="99" w:name="_Toc405812987"/>
    <w:p w:rsidR="00DC1364" w:rsidRPr="008378C5" w:rsidRDefault="00C82460" w:rsidP="00E117E8">
      <w:pPr>
        <w:pStyle w:val="Antrat"/>
        <w:rPr>
          <w:rFonts w:eastAsiaTheme="majorEastAsia"/>
          <w:b w:val="0"/>
          <w:bCs w:val="0"/>
          <w:noProof/>
          <w:szCs w:val="24"/>
          <w:lang w:eastAsia="lt-LT"/>
        </w:rPr>
      </w:pPr>
      <w:r>
        <w:rPr>
          <w:szCs w:val="24"/>
        </w:rPr>
        <w:fldChar w:fldCharType="begin"/>
      </w:r>
      <w:r w:rsidR="00294329">
        <w:rPr>
          <w:szCs w:val="24"/>
        </w:rPr>
        <w:instrText xml:space="preserve"> SEQ Lygtis \* ARABIC </w:instrText>
      </w:r>
      <w:r>
        <w:rPr>
          <w:szCs w:val="24"/>
        </w:rPr>
        <w:fldChar w:fldCharType="separate"/>
      </w:r>
      <w:bookmarkStart w:id="100" w:name="_Toc405819754"/>
      <w:bookmarkStart w:id="101" w:name="_Toc405895362"/>
      <w:bookmarkStart w:id="102" w:name="_Toc411940726"/>
      <w:r w:rsidR="007B3896">
        <w:rPr>
          <w:noProof/>
          <w:szCs w:val="24"/>
        </w:rPr>
        <w:t>25</w:t>
      </w:r>
      <w:r>
        <w:rPr>
          <w:szCs w:val="24"/>
        </w:rPr>
        <w:fldChar w:fldCharType="end"/>
      </w:r>
      <w:r w:rsidR="00294329">
        <w:rPr>
          <w:szCs w:val="24"/>
        </w:rPr>
        <w:t xml:space="preserve"> p</w:t>
      </w:r>
      <w:r w:rsidR="008378C5" w:rsidRPr="008378C5">
        <w:rPr>
          <w:szCs w:val="24"/>
        </w:rPr>
        <w:t xml:space="preserve">av. </w:t>
      </w:r>
      <w:r w:rsidRPr="008378C5">
        <w:rPr>
          <w:szCs w:val="24"/>
        </w:rPr>
        <w:fldChar w:fldCharType="begin"/>
      </w:r>
      <w:r w:rsidR="008378C5" w:rsidRPr="008378C5">
        <w:rPr>
          <w:szCs w:val="24"/>
        </w:rPr>
        <w:instrText xml:space="preserve"> SEQ Pav. \* ARABIC </w:instrText>
      </w:r>
      <w:r w:rsidRPr="008378C5">
        <w:rPr>
          <w:szCs w:val="24"/>
        </w:rPr>
        <w:fldChar w:fldCharType="end"/>
      </w:r>
      <w:r w:rsidR="00DC1364" w:rsidRPr="008378C5">
        <w:rPr>
          <w:rFonts w:eastAsiaTheme="majorEastAsia"/>
          <w:noProof/>
          <w:szCs w:val="24"/>
          <w:lang w:eastAsia="lt-LT"/>
        </w:rPr>
        <w:t xml:space="preserve">Vidutinis </w:t>
      </w:r>
      <w:r w:rsidR="00E009B5">
        <w:rPr>
          <w:rFonts w:eastAsiaTheme="majorEastAsia"/>
          <w:noProof/>
          <w:szCs w:val="24"/>
          <w:lang w:eastAsia="lt-LT"/>
        </w:rPr>
        <w:t xml:space="preserve">vienai </w:t>
      </w:r>
      <w:r w:rsidR="00D9111B">
        <w:rPr>
          <w:rFonts w:eastAsiaTheme="majorEastAsia"/>
          <w:noProof/>
          <w:szCs w:val="24"/>
          <w:lang w:eastAsia="lt-LT"/>
        </w:rPr>
        <w:t xml:space="preserve">vertinime dalyvavusiai GMP </w:t>
      </w:r>
      <w:r w:rsidR="00680722">
        <w:rPr>
          <w:rFonts w:eastAsiaTheme="majorEastAsia"/>
          <w:noProof/>
          <w:szCs w:val="24"/>
          <w:lang w:eastAsia="lt-LT"/>
        </w:rPr>
        <w:t>įstaigai</w:t>
      </w:r>
      <w:r w:rsidR="00E009B5">
        <w:rPr>
          <w:rFonts w:eastAsiaTheme="majorEastAsia"/>
          <w:noProof/>
          <w:szCs w:val="24"/>
          <w:lang w:eastAsia="lt-LT"/>
        </w:rPr>
        <w:t xml:space="preserve"> tenkantis </w:t>
      </w:r>
      <w:r w:rsidR="00DC1364" w:rsidRPr="008378C5">
        <w:rPr>
          <w:rFonts w:eastAsiaTheme="majorEastAsia"/>
          <w:noProof/>
          <w:szCs w:val="24"/>
          <w:lang w:eastAsia="lt-LT"/>
        </w:rPr>
        <w:t xml:space="preserve">GMP automobilių skaičius </w:t>
      </w:r>
      <w:bookmarkEnd w:id="99"/>
      <w:bookmarkEnd w:id="100"/>
      <w:bookmarkEnd w:id="101"/>
      <w:r w:rsidR="002F6106">
        <w:rPr>
          <w:rFonts w:eastAsiaTheme="majorEastAsia"/>
          <w:noProof/>
          <w:szCs w:val="24"/>
          <w:lang w:eastAsia="lt-LT"/>
        </w:rPr>
        <w:t>2007 m. ir 2012 m.</w:t>
      </w:r>
      <w:bookmarkEnd w:id="102"/>
    </w:p>
    <w:p w:rsidR="00174908" w:rsidRDefault="001172AD" w:rsidP="008D7B11">
      <w:pPr>
        <w:tabs>
          <w:tab w:val="left" w:pos="851"/>
        </w:tabs>
        <w:spacing w:line="240" w:lineRule="auto"/>
        <w:ind w:firstLine="720"/>
        <w:jc w:val="both"/>
        <w:rPr>
          <w:rFonts w:ascii="Times New Roman" w:hAnsi="Times New Roman" w:cs="Times New Roman"/>
          <w:bCs/>
          <w:sz w:val="24"/>
          <w:szCs w:val="24"/>
        </w:rPr>
      </w:pPr>
      <w:r>
        <w:rPr>
          <w:rFonts w:ascii="Times New Roman" w:eastAsiaTheme="majorEastAsia" w:hAnsi="Times New Roman" w:cs="Times New Roman"/>
          <w:bCs/>
          <w:sz w:val="24"/>
          <w:szCs w:val="24"/>
        </w:rPr>
        <w:t>B lygio GMP automobilių bendras skaičius tiriamuoju la</w:t>
      </w:r>
      <w:r w:rsidR="008650C4">
        <w:rPr>
          <w:rFonts w:ascii="Times New Roman" w:eastAsiaTheme="majorEastAsia" w:hAnsi="Times New Roman" w:cs="Times New Roman"/>
          <w:bCs/>
          <w:sz w:val="24"/>
          <w:szCs w:val="24"/>
        </w:rPr>
        <w:t>ikotarpiu nesikeitė: 2007 m. ir</w:t>
      </w:r>
      <w:r>
        <w:rPr>
          <w:rFonts w:ascii="Times New Roman" w:eastAsiaTheme="majorEastAsia" w:hAnsi="Times New Roman" w:cs="Times New Roman"/>
          <w:bCs/>
          <w:sz w:val="24"/>
          <w:szCs w:val="24"/>
        </w:rPr>
        <w:t xml:space="preserve"> 2012 m. </w:t>
      </w:r>
      <w:r w:rsidR="008650C4">
        <w:rPr>
          <w:rFonts w:ascii="Times New Roman" w:eastAsiaTheme="majorEastAsia" w:hAnsi="Times New Roman" w:cs="Times New Roman"/>
          <w:bCs/>
          <w:sz w:val="24"/>
          <w:szCs w:val="24"/>
        </w:rPr>
        <w:t xml:space="preserve">viena </w:t>
      </w:r>
      <w:r w:rsidR="00680722">
        <w:rPr>
          <w:rFonts w:ascii="Times New Roman" w:eastAsiaTheme="majorEastAsia" w:hAnsi="Times New Roman" w:cs="Times New Roman"/>
          <w:bCs/>
          <w:sz w:val="24"/>
          <w:szCs w:val="24"/>
        </w:rPr>
        <w:t>GMP įstaiga</w:t>
      </w:r>
      <w:r>
        <w:rPr>
          <w:rFonts w:ascii="Times New Roman" w:eastAsiaTheme="majorEastAsia" w:hAnsi="Times New Roman" w:cs="Times New Roman"/>
          <w:bCs/>
          <w:sz w:val="24"/>
          <w:szCs w:val="24"/>
        </w:rPr>
        <w:t xml:space="preserve"> turėjo vidutiniškai </w:t>
      </w:r>
      <w:r w:rsidR="007E3D75" w:rsidRPr="007E3D75">
        <w:rPr>
          <w:rFonts w:ascii="Times New Roman" w:eastAsiaTheme="majorEastAsia" w:hAnsi="Times New Roman" w:cs="Times New Roman"/>
          <w:bCs/>
          <w:sz w:val="24"/>
          <w:szCs w:val="24"/>
        </w:rPr>
        <w:t xml:space="preserve">7 </w:t>
      </w:r>
      <w:r w:rsidR="00A966B6">
        <w:rPr>
          <w:rFonts w:ascii="Times New Roman" w:eastAsiaTheme="majorEastAsia" w:hAnsi="Times New Roman" w:cs="Times New Roman"/>
          <w:bCs/>
          <w:sz w:val="24"/>
          <w:szCs w:val="24"/>
        </w:rPr>
        <w:t xml:space="preserve">automobilius </w:t>
      </w:r>
      <w:r>
        <w:rPr>
          <w:rFonts w:ascii="Times New Roman" w:hAnsi="Times New Roman" w:cs="Times New Roman"/>
          <w:bCs/>
          <w:sz w:val="24"/>
          <w:szCs w:val="24"/>
        </w:rPr>
        <w:t>(p&gt;0,</w:t>
      </w:r>
      <w:r w:rsidR="00A966B6">
        <w:rPr>
          <w:rFonts w:ascii="Times New Roman" w:hAnsi="Times New Roman" w:cs="Times New Roman"/>
          <w:bCs/>
          <w:sz w:val="24"/>
          <w:szCs w:val="24"/>
        </w:rPr>
        <w:t>913</w:t>
      </w:r>
      <w:r>
        <w:rPr>
          <w:rFonts w:ascii="Times New Roman" w:hAnsi="Times New Roman" w:cs="Times New Roman"/>
          <w:bCs/>
          <w:sz w:val="24"/>
          <w:szCs w:val="24"/>
        </w:rPr>
        <w:t xml:space="preserve">, žr. </w:t>
      </w:r>
      <w:r w:rsidR="00E117E8">
        <w:rPr>
          <w:rFonts w:ascii="Times New Roman" w:hAnsi="Times New Roman" w:cs="Times New Roman"/>
          <w:bCs/>
          <w:sz w:val="24"/>
          <w:szCs w:val="24"/>
        </w:rPr>
        <w:t xml:space="preserve">26 </w:t>
      </w:r>
      <w:r w:rsidR="001A73CD">
        <w:rPr>
          <w:rFonts w:ascii="Times New Roman" w:hAnsi="Times New Roman" w:cs="Times New Roman"/>
          <w:bCs/>
          <w:sz w:val="24"/>
          <w:szCs w:val="24"/>
        </w:rPr>
        <w:t>p</w:t>
      </w:r>
      <w:r w:rsidR="00E117E8">
        <w:rPr>
          <w:rFonts w:ascii="Times New Roman" w:hAnsi="Times New Roman" w:cs="Times New Roman"/>
          <w:bCs/>
          <w:sz w:val="24"/>
          <w:szCs w:val="24"/>
        </w:rPr>
        <w:t>av.</w:t>
      </w:r>
      <w:r w:rsidRPr="00DA220D">
        <w:rPr>
          <w:rFonts w:ascii="Times New Roman" w:hAnsi="Times New Roman" w:cs="Times New Roman"/>
          <w:bCs/>
          <w:sz w:val="24"/>
          <w:szCs w:val="24"/>
        </w:rPr>
        <w:t>,</w:t>
      </w:r>
      <w:r>
        <w:rPr>
          <w:rFonts w:ascii="Times New Roman" w:hAnsi="Times New Roman" w:cs="Times New Roman"/>
          <w:bCs/>
          <w:sz w:val="24"/>
          <w:szCs w:val="24"/>
        </w:rPr>
        <w:t xml:space="preserve"> </w:t>
      </w:r>
      <w:r w:rsidR="00313803">
        <w:rPr>
          <w:rFonts w:ascii="Times New Roman" w:hAnsi="Times New Roman" w:cs="Times New Roman"/>
          <w:bCs/>
          <w:sz w:val="24"/>
          <w:szCs w:val="24"/>
        </w:rPr>
        <w:t>6 pried</w:t>
      </w:r>
      <w:r w:rsidR="00B458D3">
        <w:rPr>
          <w:rFonts w:ascii="Times New Roman" w:hAnsi="Times New Roman" w:cs="Times New Roman"/>
          <w:bCs/>
          <w:sz w:val="24"/>
          <w:szCs w:val="24"/>
        </w:rPr>
        <w:t>o 5</w:t>
      </w:r>
      <w:r w:rsidR="007E3D75">
        <w:rPr>
          <w:rFonts w:ascii="Times New Roman" w:hAnsi="Times New Roman" w:cs="Times New Roman"/>
          <w:bCs/>
          <w:sz w:val="24"/>
          <w:szCs w:val="24"/>
        </w:rPr>
        <w:t xml:space="preserve"> </w:t>
      </w:r>
      <w:r w:rsidR="001A73CD">
        <w:rPr>
          <w:rFonts w:ascii="Times New Roman" w:hAnsi="Times New Roman" w:cs="Times New Roman"/>
          <w:bCs/>
          <w:sz w:val="24"/>
          <w:szCs w:val="24"/>
        </w:rPr>
        <w:t>l</w:t>
      </w:r>
      <w:r>
        <w:rPr>
          <w:rFonts w:ascii="Times New Roman" w:hAnsi="Times New Roman" w:cs="Times New Roman"/>
          <w:bCs/>
          <w:sz w:val="24"/>
          <w:szCs w:val="24"/>
        </w:rPr>
        <w:t>entel</w:t>
      </w:r>
      <w:r w:rsidR="001A73CD">
        <w:rPr>
          <w:rFonts w:ascii="Times New Roman" w:hAnsi="Times New Roman" w:cs="Times New Roman"/>
          <w:bCs/>
          <w:sz w:val="24"/>
          <w:szCs w:val="24"/>
        </w:rPr>
        <w:t>ę</w:t>
      </w:r>
      <w:r w:rsidRPr="00C510D8">
        <w:rPr>
          <w:rFonts w:ascii="Times New Roman" w:hAnsi="Times New Roman" w:cs="Times New Roman"/>
          <w:bCs/>
          <w:sz w:val="24"/>
          <w:szCs w:val="24"/>
        </w:rPr>
        <w:t>)</w:t>
      </w:r>
      <w:r>
        <w:rPr>
          <w:rFonts w:ascii="Times New Roman" w:hAnsi="Times New Roman" w:cs="Times New Roman"/>
          <w:bCs/>
          <w:sz w:val="24"/>
          <w:szCs w:val="24"/>
        </w:rPr>
        <w:t>.</w:t>
      </w:r>
    </w:p>
    <w:p w:rsidR="00EF3A86" w:rsidRPr="00174908" w:rsidRDefault="00EF3A86" w:rsidP="00EF3A86">
      <w:pPr>
        <w:tabs>
          <w:tab w:val="left" w:pos="851"/>
        </w:tabs>
        <w:spacing w:line="240" w:lineRule="auto"/>
        <w:jc w:val="center"/>
      </w:pPr>
      <w:r>
        <w:rPr>
          <w:noProof/>
          <w:lang w:eastAsia="lt-LT"/>
        </w:rPr>
        <w:lastRenderedPageBreak/>
        <w:drawing>
          <wp:inline distT="0" distB="0" distL="0" distR="0">
            <wp:extent cx="3924300" cy="2714625"/>
            <wp:effectExtent l="19050" t="0" r="0" b="0"/>
            <wp:docPr id="9" name="Picture 1" descr="C:\Documents and Settings\Laura Šerytė\Local Settings\Temp\GMP B auto skaic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ura Šerytė\Local Settings\Temp\GMP B auto skaicius.png"/>
                    <pic:cNvPicPr>
                      <a:picLocks noChangeAspect="1" noChangeArrowheads="1"/>
                    </pic:cNvPicPr>
                  </pic:nvPicPr>
                  <pic:blipFill>
                    <a:blip r:embed="rId40" cstate="print"/>
                    <a:srcRect/>
                    <a:stretch>
                      <a:fillRect/>
                    </a:stretch>
                  </pic:blipFill>
                  <pic:spPr bwMode="auto">
                    <a:xfrm>
                      <a:off x="0" y="0"/>
                      <a:ext cx="3924300" cy="2714625"/>
                    </a:xfrm>
                    <a:prstGeom prst="rect">
                      <a:avLst/>
                    </a:prstGeom>
                    <a:noFill/>
                    <a:ln w="9525">
                      <a:noFill/>
                      <a:miter lim="800000"/>
                      <a:headEnd/>
                      <a:tailEnd/>
                    </a:ln>
                  </pic:spPr>
                </pic:pic>
              </a:graphicData>
            </a:graphic>
          </wp:inline>
        </w:drawing>
      </w:r>
    </w:p>
    <w:bookmarkStart w:id="103" w:name="_Toc405812988"/>
    <w:p w:rsidR="00DC1364" w:rsidRDefault="00C82460" w:rsidP="00E117E8">
      <w:pPr>
        <w:pStyle w:val="Antrat"/>
        <w:rPr>
          <w:b w:val="0"/>
          <w:bCs w:val="0"/>
          <w:szCs w:val="24"/>
        </w:rPr>
      </w:pPr>
      <w:r>
        <w:rPr>
          <w:szCs w:val="24"/>
        </w:rPr>
        <w:fldChar w:fldCharType="begin"/>
      </w:r>
      <w:r w:rsidR="00294329">
        <w:rPr>
          <w:szCs w:val="24"/>
        </w:rPr>
        <w:instrText xml:space="preserve"> SEQ Lygtis \* ARABIC </w:instrText>
      </w:r>
      <w:r>
        <w:rPr>
          <w:szCs w:val="24"/>
        </w:rPr>
        <w:fldChar w:fldCharType="separate"/>
      </w:r>
      <w:bookmarkStart w:id="104" w:name="_Toc405819755"/>
      <w:bookmarkStart w:id="105" w:name="_Toc411940727"/>
      <w:r w:rsidR="007B3896">
        <w:rPr>
          <w:noProof/>
          <w:szCs w:val="24"/>
        </w:rPr>
        <w:t>26</w:t>
      </w:r>
      <w:r>
        <w:rPr>
          <w:szCs w:val="24"/>
        </w:rPr>
        <w:fldChar w:fldCharType="end"/>
      </w:r>
      <w:r w:rsidR="00294329">
        <w:rPr>
          <w:szCs w:val="24"/>
        </w:rPr>
        <w:t xml:space="preserve"> p</w:t>
      </w:r>
      <w:r w:rsidR="00DC3D98" w:rsidRPr="00DC3D98">
        <w:rPr>
          <w:szCs w:val="24"/>
        </w:rPr>
        <w:t>av.</w:t>
      </w:r>
      <w:r w:rsidR="00DC3D98">
        <w:t xml:space="preserve"> </w:t>
      </w:r>
      <w:r w:rsidR="00DC1364" w:rsidRPr="008378C5">
        <w:rPr>
          <w:rFonts w:eastAsiaTheme="majorEastAsia"/>
          <w:noProof/>
          <w:szCs w:val="24"/>
          <w:lang w:eastAsia="lt-LT"/>
        </w:rPr>
        <w:t>Vidutinis B lygio GMP automobilių skaičius tiriamuoju laikotarpiu</w:t>
      </w:r>
      <w:r w:rsidR="00E009B5">
        <w:rPr>
          <w:rFonts w:eastAsiaTheme="majorEastAsia"/>
          <w:noProof/>
          <w:szCs w:val="24"/>
          <w:lang w:eastAsia="lt-LT"/>
        </w:rPr>
        <w:t xml:space="preserve"> (apskaičiuotas vienai </w:t>
      </w:r>
      <w:r w:rsidR="00D9111B">
        <w:rPr>
          <w:rFonts w:eastAsiaTheme="majorEastAsia"/>
          <w:noProof/>
          <w:szCs w:val="24"/>
          <w:lang w:eastAsia="lt-LT"/>
        </w:rPr>
        <w:t xml:space="preserve">vertinime dalyvavusiai </w:t>
      </w:r>
      <w:r w:rsidR="00680722">
        <w:rPr>
          <w:rFonts w:eastAsiaTheme="majorEastAsia"/>
          <w:noProof/>
          <w:szCs w:val="24"/>
          <w:lang w:eastAsia="lt-LT"/>
        </w:rPr>
        <w:t>GMP įstaigai</w:t>
      </w:r>
      <w:r w:rsidR="00E009B5">
        <w:rPr>
          <w:rFonts w:eastAsiaTheme="majorEastAsia"/>
          <w:noProof/>
          <w:szCs w:val="24"/>
          <w:lang w:eastAsia="lt-LT"/>
        </w:rPr>
        <w:t xml:space="preserve"> tenkantis vidutinis automobilių skaičius)</w:t>
      </w:r>
      <w:bookmarkEnd w:id="103"/>
      <w:bookmarkEnd w:id="104"/>
      <w:bookmarkEnd w:id="105"/>
    </w:p>
    <w:p w:rsidR="00581465" w:rsidRPr="00581465" w:rsidRDefault="00581465" w:rsidP="00581465">
      <w:pPr>
        <w:spacing w:after="120" w:line="240" w:lineRule="auto"/>
        <w:ind w:firstLine="709"/>
        <w:jc w:val="both"/>
        <w:rPr>
          <w:rFonts w:ascii="Times New Roman" w:hAnsi="Times New Roman" w:cs="Times New Roman"/>
          <w:sz w:val="24"/>
          <w:szCs w:val="24"/>
        </w:rPr>
      </w:pPr>
      <w:r w:rsidRPr="00581465">
        <w:rPr>
          <w:rFonts w:ascii="Times New Roman" w:hAnsi="Times New Roman" w:cs="Times New Roman"/>
          <w:sz w:val="24"/>
          <w:szCs w:val="24"/>
        </w:rPr>
        <w:t xml:space="preserve">B lygio GMP senų automobilių skaičius tiriamuoju laikotarpiu nesikeitė: 2007 m. ir  2012 m. viena GMP įstaiga turėjo vidutiniškai </w:t>
      </w:r>
      <w:r>
        <w:rPr>
          <w:rFonts w:ascii="Times New Roman" w:hAnsi="Times New Roman" w:cs="Times New Roman"/>
          <w:sz w:val="24"/>
          <w:szCs w:val="24"/>
        </w:rPr>
        <w:t xml:space="preserve">4 senus automobilius – </w:t>
      </w:r>
      <w:r w:rsidRPr="00581465">
        <w:rPr>
          <w:rFonts w:ascii="Times New Roman" w:hAnsi="Times New Roman" w:cs="Times New Roman"/>
          <w:sz w:val="24"/>
          <w:szCs w:val="24"/>
        </w:rPr>
        <w:t>šis skirtumas nebuvo statistiškai reikšmingas (p</w:t>
      </w:r>
      <w:r w:rsidR="00751EC2">
        <w:rPr>
          <w:rFonts w:ascii="Times New Roman" w:hAnsi="Times New Roman" w:cs="Times New Roman"/>
          <w:sz w:val="24"/>
          <w:szCs w:val="24"/>
        </w:rPr>
        <w:t>&gt;0,928, žr. 27 pav.</w:t>
      </w:r>
      <w:r w:rsidRPr="00581465">
        <w:rPr>
          <w:rFonts w:ascii="Times New Roman" w:hAnsi="Times New Roman" w:cs="Times New Roman"/>
          <w:sz w:val="24"/>
          <w:szCs w:val="24"/>
        </w:rPr>
        <w:t>).</w:t>
      </w:r>
      <w:r w:rsidR="00EF3A86">
        <w:rPr>
          <w:rFonts w:ascii="Times New Roman" w:hAnsi="Times New Roman" w:cs="Times New Roman"/>
          <w:sz w:val="24"/>
          <w:szCs w:val="24"/>
        </w:rPr>
        <w:t xml:space="preserve"> Naujų automobilių skaičius buvo mažesnis – kiekviena GMP įstaiga jų turėjo vidutiniškai 3. </w:t>
      </w:r>
    </w:p>
    <w:p w:rsidR="00A26235" w:rsidRDefault="00367934" w:rsidP="00DC1364">
      <w:pPr>
        <w:tabs>
          <w:tab w:val="left" w:pos="851"/>
        </w:tabs>
        <w:jc w:val="center"/>
        <w:rPr>
          <w:rFonts w:ascii="Times New Roman" w:eastAsiaTheme="majorEastAsia" w:hAnsi="Times New Roman" w:cs="Times New Roman"/>
          <w:b/>
          <w:bCs/>
          <w:noProof/>
          <w:sz w:val="24"/>
          <w:szCs w:val="24"/>
          <w:lang w:eastAsia="lt-LT"/>
        </w:rPr>
      </w:pPr>
      <w:r>
        <w:rPr>
          <w:rFonts w:ascii="Times New Roman" w:eastAsiaTheme="majorEastAsia" w:hAnsi="Times New Roman" w:cs="Times New Roman"/>
          <w:b/>
          <w:bCs/>
          <w:noProof/>
          <w:sz w:val="24"/>
          <w:szCs w:val="24"/>
          <w:lang w:eastAsia="lt-LT"/>
        </w:rPr>
        <w:drawing>
          <wp:inline distT="0" distB="0" distL="0" distR="0">
            <wp:extent cx="3959225" cy="25527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senu.png"/>
                    <pic:cNvPicPr/>
                  </pic:nvPicPr>
                  <pic:blipFill rotWithShape="1">
                    <a:blip r:embed="rId41" cstate="print">
                      <a:extLst>
                        <a:ext uri="{28A0092B-C50C-407E-A947-70E740481C1C}">
                          <a14:useLocalDpi xmlns:a14="http://schemas.microsoft.com/office/drawing/2010/main" val="0"/>
                        </a:ext>
                      </a:extLst>
                    </a:blip>
                    <a:srcRect t="1718" b="6221"/>
                    <a:stretch/>
                  </pic:blipFill>
                  <pic:spPr bwMode="auto">
                    <a:xfrm>
                      <a:off x="0" y="0"/>
                      <a:ext cx="3960000" cy="2553200"/>
                    </a:xfrm>
                    <a:prstGeom prst="rect">
                      <a:avLst/>
                    </a:prstGeom>
                    <a:ln>
                      <a:noFill/>
                    </a:ln>
                    <a:extLst>
                      <a:ext uri="{53640926-AAD7-44D8-BBD7-CCE9431645EC}">
                        <a14:shadowObscured xmlns:a14="http://schemas.microsoft.com/office/drawing/2010/main"/>
                      </a:ext>
                    </a:extLst>
                  </pic:spPr>
                </pic:pic>
              </a:graphicData>
            </a:graphic>
          </wp:inline>
        </w:drawing>
      </w:r>
    </w:p>
    <w:bookmarkStart w:id="106" w:name="_Toc405812989"/>
    <w:p w:rsidR="007E3D75" w:rsidRDefault="00C82460" w:rsidP="00E117E8">
      <w:pPr>
        <w:pStyle w:val="Antrat"/>
        <w:rPr>
          <w:rFonts w:eastAsiaTheme="majorEastAsia"/>
          <w:bCs w:val="0"/>
          <w:szCs w:val="24"/>
        </w:rPr>
      </w:pPr>
      <w:r>
        <w:rPr>
          <w:szCs w:val="24"/>
        </w:rPr>
        <w:fldChar w:fldCharType="begin"/>
      </w:r>
      <w:r w:rsidR="00294329">
        <w:rPr>
          <w:szCs w:val="24"/>
        </w:rPr>
        <w:instrText xml:space="preserve"> SEQ Lygtis \* ARABIC </w:instrText>
      </w:r>
      <w:r>
        <w:rPr>
          <w:szCs w:val="24"/>
        </w:rPr>
        <w:fldChar w:fldCharType="separate"/>
      </w:r>
      <w:bookmarkStart w:id="107" w:name="_Toc405819756"/>
      <w:bookmarkStart w:id="108" w:name="_Toc411940728"/>
      <w:r w:rsidR="007B3896">
        <w:rPr>
          <w:noProof/>
          <w:szCs w:val="24"/>
        </w:rPr>
        <w:t>27</w:t>
      </w:r>
      <w:r>
        <w:rPr>
          <w:szCs w:val="24"/>
        </w:rPr>
        <w:fldChar w:fldCharType="end"/>
      </w:r>
      <w:r w:rsidR="00294329">
        <w:rPr>
          <w:szCs w:val="24"/>
        </w:rPr>
        <w:t xml:space="preserve"> p</w:t>
      </w:r>
      <w:r w:rsidR="008378C5" w:rsidRPr="008378C5">
        <w:rPr>
          <w:szCs w:val="24"/>
        </w:rPr>
        <w:t xml:space="preserve">av. </w:t>
      </w:r>
      <w:r w:rsidR="00DC1364" w:rsidRPr="008378C5">
        <w:rPr>
          <w:rFonts w:eastAsiaTheme="majorEastAsia"/>
          <w:noProof/>
          <w:szCs w:val="24"/>
          <w:lang w:eastAsia="lt-LT"/>
        </w:rPr>
        <w:t>Vidutinis senų B lygio GMP automobilių skaičius tiriamuoju laikotarpiu</w:t>
      </w:r>
      <w:r w:rsidR="00DC1364" w:rsidRPr="008378C5">
        <w:rPr>
          <w:rFonts w:eastAsiaTheme="majorEastAsia"/>
          <w:b w:val="0"/>
          <w:bCs w:val="0"/>
          <w:noProof/>
          <w:szCs w:val="24"/>
          <w:lang w:eastAsia="lt-LT"/>
        </w:rPr>
        <w:t xml:space="preserve"> </w:t>
      </w:r>
      <w:r w:rsidR="00E009B5">
        <w:rPr>
          <w:rFonts w:eastAsiaTheme="majorEastAsia"/>
          <w:noProof/>
          <w:szCs w:val="24"/>
          <w:lang w:eastAsia="lt-LT"/>
        </w:rPr>
        <w:t xml:space="preserve">(apskaičiuotas vienai </w:t>
      </w:r>
      <w:r w:rsidR="00D9111B">
        <w:rPr>
          <w:rFonts w:eastAsiaTheme="majorEastAsia"/>
          <w:noProof/>
          <w:szCs w:val="24"/>
          <w:lang w:eastAsia="lt-LT"/>
        </w:rPr>
        <w:t xml:space="preserve">vertinime dalyvavusiai </w:t>
      </w:r>
      <w:r w:rsidR="00581C58">
        <w:rPr>
          <w:rFonts w:eastAsiaTheme="majorEastAsia"/>
          <w:noProof/>
          <w:szCs w:val="24"/>
          <w:lang w:eastAsia="lt-LT"/>
        </w:rPr>
        <w:t xml:space="preserve">GMP </w:t>
      </w:r>
      <w:r w:rsidR="00680722">
        <w:rPr>
          <w:rFonts w:eastAsiaTheme="majorEastAsia"/>
          <w:noProof/>
          <w:szCs w:val="24"/>
          <w:lang w:eastAsia="lt-LT"/>
        </w:rPr>
        <w:t xml:space="preserve">įstaigai </w:t>
      </w:r>
      <w:r w:rsidR="00E009B5">
        <w:rPr>
          <w:rFonts w:eastAsiaTheme="majorEastAsia"/>
          <w:noProof/>
          <w:szCs w:val="24"/>
          <w:lang w:eastAsia="lt-LT"/>
        </w:rPr>
        <w:t>tenkantis vidutinis automobilių skaičius)</w:t>
      </w:r>
      <w:bookmarkEnd w:id="106"/>
      <w:bookmarkEnd w:id="107"/>
      <w:bookmarkEnd w:id="108"/>
    </w:p>
    <w:p w:rsidR="00DC1364" w:rsidRDefault="00A3208B" w:rsidP="00DC1364">
      <w:pPr>
        <w:tabs>
          <w:tab w:val="left" w:pos="851"/>
        </w:tabs>
        <w:spacing w:line="240" w:lineRule="auto"/>
        <w:ind w:firstLine="709"/>
        <w:jc w:val="both"/>
        <w:rPr>
          <w:rFonts w:ascii="Times New Roman" w:hAnsi="Times New Roman" w:cs="Times New Roman"/>
          <w:bCs/>
          <w:sz w:val="24"/>
          <w:szCs w:val="24"/>
        </w:rPr>
      </w:pPr>
      <w:r>
        <w:rPr>
          <w:rFonts w:ascii="Times New Roman" w:eastAsiaTheme="majorEastAsia" w:hAnsi="Times New Roman" w:cs="Times New Roman"/>
          <w:bCs/>
          <w:sz w:val="24"/>
          <w:szCs w:val="24"/>
        </w:rPr>
        <w:t xml:space="preserve">Nuo 2007 m. iki 2012 m. </w:t>
      </w:r>
      <w:r w:rsidR="005C5E9A">
        <w:rPr>
          <w:rFonts w:ascii="Times New Roman" w:eastAsiaTheme="majorEastAsia" w:hAnsi="Times New Roman" w:cs="Times New Roman"/>
          <w:bCs/>
          <w:sz w:val="24"/>
          <w:szCs w:val="24"/>
        </w:rPr>
        <w:t>C</w:t>
      </w:r>
      <w:r w:rsidR="00DA220D">
        <w:rPr>
          <w:rFonts w:ascii="Times New Roman" w:eastAsiaTheme="majorEastAsia" w:hAnsi="Times New Roman" w:cs="Times New Roman"/>
          <w:bCs/>
          <w:sz w:val="24"/>
          <w:szCs w:val="24"/>
        </w:rPr>
        <w:t xml:space="preserve"> lygio GMP automobilių bendras skaičius </w:t>
      </w:r>
      <w:r w:rsidR="005C5E9A">
        <w:rPr>
          <w:rFonts w:ascii="Times New Roman" w:eastAsiaTheme="majorEastAsia" w:hAnsi="Times New Roman" w:cs="Times New Roman"/>
          <w:bCs/>
          <w:sz w:val="24"/>
          <w:szCs w:val="24"/>
        </w:rPr>
        <w:t xml:space="preserve">reikšmingai nesikeitė, nors </w:t>
      </w:r>
      <w:r w:rsidR="00680722">
        <w:rPr>
          <w:rFonts w:ascii="Times New Roman" w:eastAsiaTheme="majorEastAsia" w:hAnsi="Times New Roman" w:cs="Times New Roman"/>
          <w:bCs/>
          <w:sz w:val="24"/>
          <w:szCs w:val="24"/>
        </w:rPr>
        <w:t>GMP įstaigose</w:t>
      </w:r>
      <w:r w:rsidR="005C5E9A">
        <w:rPr>
          <w:rFonts w:ascii="Times New Roman" w:eastAsiaTheme="majorEastAsia" w:hAnsi="Times New Roman" w:cs="Times New Roman"/>
          <w:bCs/>
          <w:sz w:val="24"/>
          <w:szCs w:val="24"/>
        </w:rPr>
        <w:t xml:space="preserve"> jų vidutinis skaičius sumažėjo nuo </w:t>
      </w:r>
      <w:r w:rsidR="00C04EDC">
        <w:rPr>
          <w:rFonts w:ascii="Times New Roman" w:eastAsiaTheme="majorEastAsia" w:hAnsi="Times New Roman" w:cs="Times New Roman"/>
          <w:bCs/>
          <w:sz w:val="24"/>
          <w:szCs w:val="24"/>
        </w:rPr>
        <w:t>4</w:t>
      </w:r>
      <w:r w:rsidR="005C5E9A" w:rsidRPr="005C5E9A">
        <w:rPr>
          <w:rFonts w:ascii="Times New Roman" w:eastAsiaTheme="majorEastAsia" w:hAnsi="Times New Roman" w:cs="Times New Roman"/>
          <w:bCs/>
          <w:sz w:val="24"/>
          <w:szCs w:val="24"/>
        </w:rPr>
        <w:t xml:space="preserve"> iki </w:t>
      </w:r>
      <w:r w:rsidR="00C04EDC">
        <w:rPr>
          <w:rFonts w:ascii="Times New Roman" w:eastAsiaTheme="majorEastAsia" w:hAnsi="Times New Roman" w:cs="Times New Roman"/>
          <w:bCs/>
          <w:sz w:val="24"/>
          <w:szCs w:val="24"/>
        </w:rPr>
        <w:t>3</w:t>
      </w:r>
      <w:r w:rsidR="005C5E9A">
        <w:rPr>
          <w:rFonts w:ascii="Times New Roman" w:hAnsi="Times New Roman" w:cs="Times New Roman"/>
          <w:bCs/>
          <w:sz w:val="24"/>
          <w:szCs w:val="24"/>
        </w:rPr>
        <w:t xml:space="preserve"> </w:t>
      </w:r>
      <w:r w:rsidR="00A966B6">
        <w:rPr>
          <w:rFonts w:ascii="Times New Roman" w:hAnsi="Times New Roman" w:cs="Times New Roman"/>
          <w:bCs/>
          <w:sz w:val="24"/>
          <w:szCs w:val="24"/>
        </w:rPr>
        <w:t>(p=0,</w:t>
      </w:r>
      <w:r w:rsidR="00DA220D" w:rsidRPr="00DA220D">
        <w:rPr>
          <w:rFonts w:ascii="Times New Roman" w:hAnsi="Times New Roman" w:cs="Times New Roman"/>
          <w:bCs/>
          <w:sz w:val="24"/>
          <w:szCs w:val="24"/>
        </w:rPr>
        <w:t>5</w:t>
      </w:r>
      <w:r w:rsidR="00A966B6">
        <w:rPr>
          <w:rFonts w:ascii="Times New Roman" w:hAnsi="Times New Roman" w:cs="Times New Roman"/>
          <w:bCs/>
          <w:sz w:val="24"/>
          <w:szCs w:val="24"/>
        </w:rPr>
        <w:t>00</w:t>
      </w:r>
      <w:r w:rsidR="00DA220D">
        <w:rPr>
          <w:rFonts w:ascii="Times New Roman" w:hAnsi="Times New Roman" w:cs="Times New Roman"/>
          <w:bCs/>
          <w:sz w:val="24"/>
          <w:szCs w:val="24"/>
        </w:rPr>
        <w:t xml:space="preserve">, žr. </w:t>
      </w:r>
      <w:r w:rsidR="00E117E8">
        <w:rPr>
          <w:rFonts w:ascii="Times New Roman" w:hAnsi="Times New Roman" w:cs="Times New Roman"/>
          <w:bCs/>
          <w:sz w:val="24"/>
          <w:szCs w:val="24"/>
        </w:rPr>
        <w:t xml:space="preserve">28 </w:t>
      </w:r>
      <w:r>
        <w:rPr>
          <w:rFonts w:ascii="Times New Roman" w:hAnsi="Times New Roman" w:cs="Times New Roman"/>
          <w:bCs/>
          <w:sz w:val="24"/>
          <w:szCs w:val="24"/>
        </w:rPr>
        <w:t>p</w:t>
      </w:r>
      <w:r w:rsidR="00E117E8">
        <w:rPr>
          <w:rFonts w:ascii="Times New Roman" w:hAnsi="Times New Roman" w:cs="Times New Roman"/>
          <w:bCs/>
          <w:sz w:val="24"/>
          <w:szCs w:val="24"/>
        </w:rPr>
        <w:t>av.</w:t>
      </w:r>
      <w:r w:rsidR="00DA220D" w:rsidRPr="00C510D8">
        <w:rPr>
          <w:rFonts w:ascii="Times New Roman" w:hAnsi="Times New Roman" w:cs="Times New Roman"/>
          <w:bCs/>
          <w:sz w:val="24"/>
          <w:szCs w:val="24"/>
        </w:rPr>
        <w:t>)</w:t>
      </w:r>
      <w:r w:rsidR="00DA220D">
        <w:rPr>
          <w:rFonts w:ascii="Times New Roman" w:hAnsi="Times New Roman" w:cs="Times New Roman"/>
          <w:bCs/>
          <w:sz w:val="24"/>
          <w:szCs w:val="24"/>
        </w:rPr>
        <w:t>.</w:t>
      </w:r>
    </w:p>
    <w:p w:rsidR="00C04EDC" w:rsidRDefault="00C04EDC" w:rsidP="00DC1364">
      <w:pPr>
        <w:tabs>
          <w:tab w:val="left" w:pos="851"/>
        </w:tabs>
        <w:spacing w:line="240" w:lineRule="auto"/>
        <w:ind w:firstLine="709"/>
        <w:jc w:val="both"/>
        <w:rPr>
          <w:rFonts w:ascii="Times New Roman" w:hAnsi="Times New Roman" w:cs="Times New Roman"/>
          <w:bCs/>
          <w:sz w:val="24"/>
          <w:szCs w:val="24"/>
        </w:rPr>
      </w:pPr>
    </w:p>
    <w:p w:rsidR="00367934" w:rsidRDefault="00367934" w:rsidP="00DC1364">
      <w:pPr>
        <w:tabs>
          <w:tab w:val="left" w:pos="851"/>
        </w:tabs>
        <w:jc w:val="center"/>
        <w:rPr>
          <w:rFonts w:ascii="Times New Roman" w:eastAsiaTheme="majorEastAsia" w:hAnsi="Times New Roman" w:cs="Times New Roman"/>
          <w:b/>
          <w:bCs/>
          <w:noProof/>
          <w:sz w:val="24"/>
          <w:szCs w:val="24"/>
          <w:lang w:eastAsia="lt-LT"/>
        </w:rPr>
      </w:pPr>
      <w:r>
        <w:rPr>
          <w:rFonts w:ascii="Times New Roman" w:eastAsiaTheme="majorEastAsia" w:hAnsi="Times New Roman" w:cs="Times New Roman"/>
          <w:b/>
          <w:bCs/>
          <w:noProof/>
          <w:sz w:val="24"/>
          <w:szCs w:val="24"/>
          <w:lang w:eastAsia="lt-LT"/>
        </w:rPr>
        <w:lastRenderedPageBreak/>
        <w:drawing>
          <wp:inline distT="0" distB="0" distL="0" distR="0">
            <wp:extent cx="3959225" cy="253343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bendras.png"/>
                    <pic:cNvPicPr/>
                  </pic:nvPicPr>
                  <pic:blipFill rotWithShape="1">
                    <a:blip r:embed="rId42" cstate="print">
                      <a:extLst>
                        <a:ext uri="{28A0092B-C50C-407E-A947-70E740481C1C}">
                          <a14:useLocalDpi xmlns:a14="http://schemas.microsoft.com/office/drawing/2010/main" val="0"/>
                        </a:ext>
                      </a:extLst>
                    </a:blip>
                    <a:srcRect t="2050" b="7083"/>
                    <a:stretch/>
                  </pic:blipFill>
                  <pic:spPr bwMode="auto">
                    <a:xfrm>
                      <a:off x="0" y="0"/>
                      <a:ext cx="3960000" cy="2533933"/>
                    </a:xfrm>
                    <a:prstGeom prst="rect">
                      <a:avLst/>
                    </a:prstGeom>
                    <a:ln>
                      <a:noFill/>
                    </a:ln>
                    <a:extLst>
                      <a:ext uri="{53640926-AAD7-44D8-BBD7-CCE9431645EC}">
                        <a14:shadowObscured xmlns:a14="http://schemas.microsoft.com/office/drawing/2010/main"/>
                      </a:ext>
                    </a:extLst>
                  </pic:spPr>
                </pic:pic>
              </a:graphicData>
            </a:graphic>
          </wp:inline>
        </w:drawing>
      </w:r>
    </w:p>
    <w:bookmarkStart w:id="109" w:name="_Toc405812990"/>
    <w:p w:rsidR="00DC1364" w:rsidRDefault="00C82460" w:rsidP="00E117E8">
      <w:pPr>
        <w:pStyle w:val="Antrat"/>
        <w:rPr>
          <w:b w:val="0"/>
          <w:bCs w:val="0"/>
          <w:szCs w:val="24"/>
        </w:rPr>
      </w:pPr>
      <w:r>
        <w:rPr>
          <w:szCs w:val="24"/>
        </w:rPr>
        <w:fldChar w:fldCharType="begin"/>
      </w:r>
      <w:r w:rsidR="00294329">
        <w:rPr>
          <w:szCs w:val="24"/>
        </w:rPr>
        <w:instrText xml:space="preserve"> SEQ Lygtis \* ARABIC </w:instrText>
      </w:r>
      <w:r>
        <w:rPr>
          <w:szCs w:val="24"/>
        </w:rPr>
        <w:fldChar w:fldCharType="separate"/>
      </w:r>
      <w:bookmarkStart w:id="110" w:name="_Toc405819757"/>
      <w:bookmarkStart w:id="111" w:name="_Toc411940729"/>
      <w:r w:rsidR="007B3896">
        <w:rPr>
          <w:noProof/>
          <w:szCs w:val="24"/>
        </w:rPr>
        <w:t>28</w:t>
      </w:r>
      <w:r>
        <w:rPr>
          <w:szCs w:val="24"/>
        </w:rPr>
        <w:fldChar w:fldCharType="end"/>
      </w:r>
      <w:r w:rsidR="00294329">
        <w:rPr>
          <w:szCs w:val="24"/>
        </w:rPr>
        <w:t xml:space="preserve"> p</w:t>
      </w:r>
      <w:r w:rsidR="00435EB7" w:rsidRPr="00435EB7">
        <w:rPr>
          <w:szCs w:val="24"/>
        </w:rPr>
        <w:t xml:space="preserve">av. </w:t>
      </w:r>
      <w:r w:rsidR="00DC1364" w:rsidRPr="00435EB7">
        <w:rPr>
          <w:rFonts w:eastAsiaTheme="majorEastAsia"/>
          <w:noProof/>
          <w:szCs w:val="24"/>
          <w:lang w:eastAsia="lt-LT"/>
        </w:rPr>
        <w:t>Vidutinis C lygio GMP automobilių skaičius tiriamuoju laikotarpiu</w:t>
      </w:r>
      <w:r w:rsidR="00DC1364" w:rsidRPr="00435EB7">
        <w:rPr>
          <w:rFonts w:eastAsiaTheme="majorEastAsia"/>
          <w:b w:val="0"/>
          <w:bCs w:val="0"/>
          <w:noProof/>
          <w:szCs w:val="24"/>
          <w:lang w:eastAsia="lt-LT"/>
        </w:rPr>
        <w:t xml:space="preserve"> </w:t>
      </w:r>
      <w:r w:rsidR="00E009B5">
        <w:rPr>
          <w:rFonts w:eastAsiaTheme="majorEastAsia"/>
          <w:noProof/>
          <w:szCs w:val="24"/>
          <w:lang w:eastAsia="lt-LT"/>
        </w:rPr>
        <w:t xml:space="preserve">(apskaičiuotas vienai </w:t>
      </w:r>
      <w:r w:rsidR="00D9111B">
        <w:rPr>
          <w:rFonts w:eastAsiaTheme="majorEastAsia"/>
          <w:noProof/>
          <w:szCs w:val="24"/>
          <w:lang w:eastAsia="lt-LT"/>
        </w:rPr>
        <w:t xml:space="preserve">vertinime dalyvavusiai </w:t>
      </w:r>
      <w:r w:rsidR="00680722">
        <w:rPr>
          <w:rFonts w:eastAsiaTheme="majorEastAsia"/>
          <w:noProof/>
          <w:szCs w:val="24"/>
          <w:lang w:eastAsia="lt-LT"/>
        </w:rPr>
        <w:t>GMP įstaigai</w:t>
      </w:r>
      <w:r w:rsidR="00E009B5">
        <w:rPr>
          <w:rFonts w:eastAsiaTheme="majorEastAsia"/>
          <w:noProof/>
          <w:szCs w:val="24"/>
          <w:lang w:eastAsia="lt-LT"/>
        </w:rPr>
        <w:t xml:space="preserve"> tenkantis vidutinis automobilių skaičius)</w:t>
      </w:r>
      <w:bookmarkEnd w:id="109"/>
      <w:bookmarkEnd w:id="110"/>
      <w:bookmarkEnd w:id="111"/>
    </w:p>
    <w:p w:rsidR="00A966B6" w:rsidRPr="00573070" w:rsidRDefault="00A966B6" w:rsidP="00A3208B">
      <w:pPr>
        <w:tabs>
          <w:tab w:val="left" w:pos="851"/>
        </w:tabs>
        <w:spacing w:line="240" w:lineRule="auto"/>
        <w:ind w:firstLine="709"/>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C lygio senų GMP automobilių skaičius </w:t>
      </w:r>
      <w:r w:rsidRPr="00573070">
        <w:rPr>
          <w:rFonts w:ascii="Times New Roman" w:eastAsiaTheme="majorEastAsia" w:hAnsi="Times New Roman" w:cs="Times New Roman"/>
          <w:bCs/>
          <w:sz w:val="24"/>
          <w:szCs w:val="24"/>
        </w:rPr>
        <w:t xml:space="preserve">vertinimo laikotarpiu </w:t>
      </w:r>
      <w:r w:rsidR="00A3208B" w:rsidRPr="00573070">
        <w:rPr>
          <w:rFonts w:ascii="Times New Roman" w:eastAsiaTheme="majorEastAsia" w:hAnsi="Times New Roman" w:cs="Times New Roman"/>
          <w:bCs/>
          <w:sz w:val="24"/>
          <w:szCs w:val="24"/>
        </w:rPr>
        <w:t xml:space="preserve">– nuo 2007 m. iki  2012 m. – </w:t>
      </w:r>
      <w:r w:rsidRPr="00573070">
        <w:rPr>
          <w:rFonts w:ascii="Times New Roman" w:eastAsiaTheme="majorEastAsia" w:hAnsi="Times New Roman" w:cs="Times New Roman"/>
          <w:bCs/>
          <w:sz w:val="24"/>
          <w:szCs w:val="24"/>
        </w:rPr>
        <w:t xml:space="preserve">taip pat reikšmingai nesikeitė </w:t>
      </w:r>
      <w:r w:rsidRPr="00573070">
        <w:rPr>
          <w:rFonts w:ascii="Times New Roman" w:hAnsi="Times New Roman" w:cs="Times New Roman"/>
          <w:bCs/>
          <w:sz w:val="24"/>
          <w:szCs w:val="24"/>
        </w:rPr>
        <w:t xml:space="preserve">(p=928, žr. </w:t>
      </w:r>
      <w:r w:rsidR="00E117E8" w:rsidRPr="00573070">
        <w:rPr>
          <w:rFonts w:ascii="Times New Roman" w:hAnsi="Times New Roman" w:cs="Times New Roman"/>
          <w:bCs/>
          <w:sz w:val="24"/>
          <w:szCs w:val="24"/>
        </w:rPr>
        <w:t xml:space="preserve">29 </w:t>
      </w:r>
      <w:r w:rsidR="00A3208B" w:rsidRPr="00573070">
        <w:rPr>
          <w:rFonts w:ascii="Times New Roman" w:hAnsi="Times New Roman" w:cs="Times New Roman"/>
          <w:bCs/>
          <w:sz w:val="24"/>
          <w:szCs w:val="24"/>
        </w:rPr>
        <w:t>p</w:t>
      </w:r>
      <w:r w:rsidR="00E117E8" w:rsidRPr="00573070">
        <w:rPr>
          <w:rFonts w:ascii="Times New Roman" w:hAnsi="Times New Roman" w:cs="Times New Roman"/>
          <w:bCs/>
          <w:sz w:val="24"/>
          <w:szCs w:val="24"/>
        </w:rPr>
        <w:t>av.</w:t>
      </w:r>
      <w:r w:rsidRPr="00573070">
        <w:rPr>
          <w:rFonts w:ascii="Times New Roman" w:hAnsi="Times New Roman" w:cs="Times New Roman"/>
          <w:bCs/>
          <w:sz w:val="24"/>
          <w:szCs w:val="24"/>
        </w:rPr>
        <w:t>).</w:t>
      </w:r>
      <w:r w:rsidR="00573070" w:rsidRPr="00573070">
        <w:rPr>
          <w:rFonts w:ascii="Times New Roman" w:eastAsiaTheme="majorEastAsia" w:hAnsi="Times New Roman" w:cs="Times New Roman"/>
          <w:noProof/>
          <w:sz w:val="24"/>
          <w:szCs w:val="24"/>
          <w:lang w:eastAsia="lt-LT"/>
        </w:rPr>
        <w:t xml:space="preserve"> 2007 m. po vieną C lygio GMP automobilį turėjo kas antra GMP įstaiga, o 2012 m. – dar mažiau (2,5 įstaigos turėjo po 1 C lygio GMP automobilį).</w:t>
      </w:r>
    </w:p>
    <w:p w:rsidR="005C5E9A" w:rsidRDefault="00A277AF" w:rsidP="00DC1364">
      <w:pPr>
        <w:ind w:hanging="714"/>
        <w:jc w:val="center"/>
        <w:rPr>
          <w:rFonts w:ascii="Times New Roman" w:hAnsi="Times New Roman" w:cs="Times New Roman"/>
        </w:rPr>
      </w:pPr>
      <w:r>
        <w:rPr>
          <w:rFonts w:ascii="Times New Roman" w:hAnsi="Times New Roman" w:cs="Times New Roman"/>
          <w:noProof/>
          <w:lang w:eastAsia="lt-LT"/>
        </w:rPr>
        <w:drawing>
          <wp:inline distT="0" distB="0" distL="0" distR="0">
            <wp:extent cx="3960000" cy="253856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senu.png"/>
                    <pic:cNvPicPr/>
                  </pic:nvPicPr>
                  <pic:blipFill rotWithShape="1">
                    <a:blip r:embed="rId43" cstate="print">
                      <a:extLst>
                        <a:ext uri="{28A0092B-C50C-407E-A947-70E740481C1C}">
                          <a14:useLocalDpi xmlns:a14="http://schemas.microsoft.com/office/drawing/2010/main" val="0"/>
                        </a:ext>
                      </a:extLst>
                    </a:blip>
                    <a:srcRect t="2038" b="7076"/>
                    <a:stretch/>
                  </pic:blipFill>
                  <pic:spPr bwMode="auto">
                    <a:xfrm>
                      <a:off x="0" y="0"/>
                      <a:ext cx="3960000" cy="2538562"/>
                    </a:xfrm>
                    <a:prstGeom prst="rect">
                      <a:avLst/>
                    </a:prstGeom>
                    <a:ln>
                      <a:noFill/>
                    </a:ln>
                    <a:extLst>
                      <a:ext uri="{53640926-AAD7-44D8-BBD7-CCE9431645EC}">
                        <a14:shadowObscured xmlns:a14="http://schemas.microsoft.com/office/drawing/2010/main"/>
                      </a:ext>
                    </a:extLst>
                  </pic:spPr>
                </pic:pic>
              </a:graphicData>
            </a:graphic>
          </wp:inline>
        </w:drawing>
      </w:r>
    </w:p>
    <w:bookmarkStart w:id="112" w:name="_Toc405812991"/>
    <w:p w:rsidR="00C04EDC" w:rsidRDefault="00C82460" w:rsidP="00E117E8">
      <w:pPr>
        <w:pStyle w:val="Antrat"/>
        <w:rPr>
          <w:rFonts w:eastAsiaTheme="majorEastAsia"/>
          <w:bCs w:val="0"/>
          <w:szCs w:val="24"/>
        </w:rPr>
      </w:pPr>
      <w:r>
        <w:rPr>
          <w:szCs w:val="24"/>
        </w:rPr>
        <w:fldChar w:fldCharType="begin"/>
      </w:r>
      <w:r w:rsidR="0005381D">
        <w:rPr>
          <w:szCs w:val="24"/>
        </w:rPr>
        <w:instrText xml:space="preserve"> SEQ Lygtis \* ARABIC </w:instrText>
      </w:r>
      <w:r>
        <w:rPr>
          <w:szCs w:val="24"/>
        </w:rPr>
        <w:fldChar w:fldCharType="separate"/>
      </w:r>
      <w:bookmarkStart w:id="113" w:name="_Toc405819758"/>
      <w:bookmarkStart w:id="114" w:name="_Toc411940730"/>
      <w:r w:rsidR="007B3896">
        <w:rPr>
          <w:noProof/>
          <w:szCs w:val="24"/>
        </w:rPr>
        <w:t>29</w:t>
      </w:r>
      <w:r>
        <w:rPr>
          <w:szCs w:val="24"/>
        </w:rPr>
        <w:fldChar w:fldCharType="end"/>
      </w:r>
      <w:r w:rsidR="0005381D">
        <w:rPr>
          <w:szCs w:val="24"/>
        </w:rPr>
        <w:t xml:space="preserve"> p</w:t>
      </w:r>
      <w:r w:rsidR="00DC3D98" w:rsidRPr="00DC3D98">
        <w:rPr>
          <w:szCs w:val="24"/>
        </w:rPr>
        <w:t>av.</w:t>
      </w:r>
      <w:r w:rsidR="00DC3D98">
        <w:t xml:space="preserve"> </w:t>
      </w:r>
      <w:r w:rsidR="00DC1364" w:rsidRPr="00435EB7">
        <w:rPr>
          <w:rFonts w:eastAsiaTheme="majorEastAsia"/>
          <w:noProof/>
          <w:szCs w:val="24"/>
          <w:lang w:eastAsia="lt-LT"/>
        </w:rPr>
        <w:t>Vidutinis senų C lygio GMP automobilių skaičius tiriamuoju laikotarpiu</w:t>
      </w:r>
      <w:r w:rsidR="00DC1364" w:rsidRPr="00435EB7">
        <w:rPr>
          <w:rFonts w:eastAsiaTheme="majorEastAsia"/>
          <w:b w:val="0"/>
          <w:bCs w:val="0"/>
          <w:noProof/>
          <w:szCs w:val="24"/>
          <w:lang w:eastAsia="lt-LT"/>
        </w:rPr>
        <w:t xml:space="preserve"> </w:t>
      </w:r>
      <w:r w:rsidR="00E009B5">
        <w:rPr>
          <w:rFonts w:eastAsiaTheme="majorEastAsia"/>
          <w:noProof/>
          <w:szCs w:val="24"/>
          <w:lang w:eastAsia="lt-LT"/>
        </w:rPr>
        <w:t xml:space="preserve">(apskaičiuotas vienai </w:t>
      </w:r>
      <w:r w:rsidR="00D9111B">
        <w:rPr>
          <w:rFonts w:eastAsiaTheme="majorEastAsia"/>
          <w:noProof/>
          <w:szCs w:val="24"/>
          <w:lang w:eastAsia="lt-LT"/>
        </w:rPr>
        <w:t xml:space="preserve">vertinime dalyvavusiai </w:t>
      </w:r>
      <w:r w:rsidR="00680722">
        <w:rPr>
          <w:rFonts w:eastAsiaTheme="majorEastAsia"/>
          <w:noProof/>
          <w:szCs w:val="24"/>
          <w:lang w:eastAsia="lt-LT"/>
        </w:rPr>
        <w:t>GMP įstaigai</w:t>
      </w:r>
      <w:r w:rsidR="00E009B5">
        <w:rPr>
          <w:rFonts w:eastAsiaTheme="majorEastAsia"/>
          <w:noProof/>
          <w:szCs w:val="24"/>
          <w:lang w:eastAsia="lt-LT"/>
        </w:rPr>
        <w:t xml:space="preserve"> tenkantis vidutinis automobilių skaičius)</w:t>
      </w:r>
      <w:bookmarkEnd w:id="112"/>
      <w:bookmarkEnd w:id="113"/>
      <w:bookmarkEnd w:id="114"/>
    </w:p>
    <w:p w:rsidR="00EA003D" w:rsidRDefault="00775387" w:rsidP="008D7B11">
      <w:pPr>
        <w:tabs>
          <w:tab w:val="left" w:pos="851"/>
        </w:tabs>
        <w:spacing w:after="120" w:line="240" w:lineRule="auto"/>
        <w:ind w:firstLine="720"/>
        <w:jc w:val="both"/>
        <w:rPr>
          <w:rFonts w:ascii="Times New Roman" w:hAnsi="Times New Roman" w:cs="Times New Roman"/>
          <w:bCs/>
          <w:sz w:val="24"/>
          <w:szCs w:val="24"/>
        </w:rPr>
      </w:pPr>
      <w:r>
        <w:rPr>
          <w:rFonts w:ascii="Times New Roman" w:eastAsiaTheme="majorEastAsia" w:hAnsi="Times New Roman" w:cs="Times New Roman"/>
          <w:bCs/>
          <w:sz w:val="24"/>
          <w:szCs w:val="24"/>
        </w:rPr>
        <w:t xml:space="preserve">Aiškūs GMP kvietimų skubumo prioritetų nustatymo, pacientų rūšiavimo pagal pagalbos skubumą ir pervežimo vietos nustatymo kriterijai yra svarbūs </w:t>
      </w:r>
      <w:r w:rsidR="00E117E8">
        <w:rPr>
          <w:rFonts w:ascii="Times New Roman" w:eastAsiaTheme="majorEastAsia" w:hAnsi="Times New Roman" w:cs="Times New Roman"/>
          <w:bCs/>
          <w:sz w:val="24"/>
          <w:szCs w:val="24"/>
        </w:rPr>
        <w:t>GMP darbo kokybiniai rodikliai.</w:t>
      </w:r>
      <w:r>
        <w:rPr>
          <w:rFonts w:ascii="Times New Roman" w:eastAsiaTheme="majorEastAsia" w:hAnsi="Times New Roman" w:cs="Times New Roman"/>
          <w:bCs/>
          <w:sz w:val="24"/>
          <w:szCs w:val="24"/>
        </w:rPr>
        <w:t xml:space="preserve"> </w:t>
      </w:r>
      <w:r w:rsidR="00A3208B">
        <w:rPr>
          <w:rFonts w:ascii="Times New Roman" w:eastAsiaTheme="majorEastAsia" w:hAnsi="Times New Roman" w:cs="Times New Roman"/>
          <w:bCs/>
          <w:sz w:val="24"/>
          <w:szCs w:val="24"/>
        </w:rPr>
        <w:t>T</w:t>
      </w:r>
      <w:r w:rsidR="00F10865">
        <w:rPr>
          <w:rFonts w:ascii="Times New Roman" w:eastAsiaTheme="majorEastAsia" w:hAnsi="Times New Roman" w:cs="Times New Roman"/>
          <w:bCs/>
          <w:sz w:val="24"/>
          <w:szCs w:val="24"/>
        </w:rPr>
        <w:t xml:space="preserve">iriamuoju laikotarpiu net </w:t>
      </w:r>
      <w:r w:rsidR="00F10865" w:rsidRPr="00F10865">
        <w:rPr>
          <w:rFonts w:ascii="Times New Roman" w:eastAsiaTheme="majorEastAsia" w:hAnsi="Times New Roman" w:cs="Times New Roman"/>
          <w:bCs/>
          <w:sz w:val="24"/>
          <w:szCs w:val="24"/>
        </w:rPr>
        <w:t>14</w:t>
      </w:r>
      <w:r w:rsidR="00A3208B">
        <w:rPr>
          <w:rFonts w:ascii="Times New Roman" w:eastAsiaTheme="majorEastAsia" w:hAnsi="Times New Roman" w:cs="Times New Roman"/>
          <w:bCs/>
          <w:sz w:val="24"/>
          <w:szCs w:val="24"/>
        </w:rPr>
        <w:t xml:space="preserve"> proc.</w:t>
      </w:r>
      <w:r w:rsidR="00F10865" w:rsidRPr="00F10865">
        <w:rPr>
          <w:rFonts w:ascii="Times New Roman" w:eastAsiaTheme="majorEastAsia" w:hAnsi="Times New Roman" w:cs="Times New Roman"/>
          <w:bCs/>
          <w:sz w:val="24"/>
          <w:szCs w:val="24"/>
        </w:rPr>
        <w:t xml:space="preserve"> </w:t>
      </w:r>
      <w:r w:rsidR="00680722">
        <w:rPr>
          <w:rFonts w:ascii="Times New Roman" w:eastAsiaTheme="majorEastAsia" w:hAnsi="Times New Roman" w:cs="Times New Roman"/>
          <w:bCs/>
          <w:sz w:val="24"/>
          <w:szCs w:val="24"/>
        </w:rPr>
        <w:t>daugiau GMP įstaigų</w:t>
      </w:r>
      <w:r w:rsidR="00F10865">
        <w:rPr>
          <w:rFonts w:ascii="Times New Roman" w:eastAsiaTheme="majorEastAsia" w:hAnsi="Times New Roman" w:cs="Times New Roman"/>
          <w:bCs/>
          <w:sz w:val="24"/>
          <w:szCs w:val="24"/>
        </w:rPr>
        <w:t xml:space="preserve"> įdiegė kvietimų prioritetų nustatymo kriterijus</w:t>
      </w:r>
      <w:r w:rsidR="0077199B">
        <w:rPr>
          <w:rFonts w:ascii="Times New Roman" w:eastAsiaTheme="majorEastAsia" w:hAnsi="Times New Roman" w:cs="Times New Roman"/>
          <w:bCs/>
          <w:sz w:val="24"/>
          <w:szCs w:val="24"/>
        </w:rPr>
        <w:t>: 2007 m</w:t>
      </w:r>
      <w:r w:rsidR="00A3208B">
        <w:rPr>
          <w:rFonts w:ascii="Times New Roman" w:eastAsiaTheme="majorEastAsia" w:hAnsi="Times New Roman" w:cs="Times New Roman"/>
          <w:bCs/>
          <w:sz w:val="24"/>
          <w:szCs w:val="24"/>
        </w:rPr>
        <w:t>.</w:t>
      </w:r>
      <w:r w:rsidR="00F10865">
        <w:rPr>
          <w:rFonts w:ascii="Times New Roman" w:eastAsiaTheme="majorEastAsia" w:hAnsi="Times New Roman" w:cs="Times New Roman"/>
          <w:bCs/>
          <w:sz w:val="24"/>
          <w:szCs w:val="24"/>
        </w:rPr>
        <w:t xml:space="preserve"> juos turėjo 47</w:t>
      </w:r>
      <w:r w:rsidR="0077199B">
        <w:rPr>
          <w:rFonts w:ascii="Times New Roman" w:eastAsiaTheme="majorEastAsia" w:hAnsi="Times New Roman" w:cs="Times New Roman"/>
          <w:bCs/>
          <w:sz w:val="24"/>
          <w:szCs w:val="24"/>
        </w:rPr>
        <w:t>,</w:t>
      </w:r>
      <w:r w:rsidR="00F10865">
        <w:rPr>
          <w:rFonts w:ascii="Times New Roman" w:eastAsiaTheme="majorEastAsia" w:hAnsi="Times New Roman" w:cs="Times New Roman"/>
          <w:bCs/>
          <w:sz w:val="24"/>
          <w:szCs w:val="24"/>
        </w:rPr>
        <w:t>8</w:t>
      </w:r>
      <w:r w:rsidR="0077199B">
        <w:rPr>
          <w:rFonts w:ascii="Times New Roman" w:eastAsiaTheme="majorEastAsia" w:hAnsi="Times New Roman" w:cs="Times New Roman"/>
          <w:bCs/>
          <w:sz w:val="24"/>
          <w:szCs w:val="24"/>
        </w:rPr>
        <w:t>0</w:t>
      </w:r>
      <w:r w:rsidR="00A3208B">
        <w:rPr>
          <w:rFonts w:ascii="Times New Roman" w:eastAsiaTheme="majorEastAsia" w:hAnsi="Times New Roman" w:cs="Times New Roman"/>
          <w:bCs/>
          <w:sz w:val="24"/>
          <w:szCs w:val="24"/>
        </w:rPr>
        <w:t xml:space="preserve"> proc.</w:t>
      </w:r>
      <w:r w:rsidR="00CD50A0">
        <w:rPr>
          <w:rFonts w:ascii="Times New Roman" w:eastAsiaTheme="majorEastAsia" w:hAnsi="Times New Roman" w:cs="Times New Roman"/>
          <w:bCs/>
          <w:sz w:val="24"/>
          <w:szCs w:val="24"/>
        </w:rPr>
        <w:t xml:space="preserve"> įs</w:t>
      </w:r>
      <w:r w:rsidR="00F10865">
        <w:rPr>
          <w:rFonts w:ascii="Times New Roman" w:eastAsiaTheme="majorEastAsia" w:hAnsi="Times New Roman" w:cs="Times New Roman"/>
          <w:bCs/>
          <w:sz w:val="24"/>
          <w:szCs w:val="24"/>
        </w:rPr>
        <w:t>taigų</w:t>
      </w:r>
      <w:r w:rsidR="0077199B">
        <w:rPr>
          <w:rFonts w:ascii="Times New Roman" w:eastAsiaTheme="majorEastAsia" w:hAnsi="Times New Roman" w:cs="Times New Roman"/>
          <w:bCs/>
          <w:sz w:val="24"/>
          <w:szCs w:val="24"/>
        </w:rPr>
        <w:t>, 2012 m. –</w:t>
      </w:r>
      <w:r w:rsidR="00F10865">
        <w:rPr>
          <w:rFonts w:ascii="Times New Roman" w:eastAsiaTheme="majorEastAsia" w:hAnsi="Times New Roman" w:cs="Times New Roman"/>
          <w:bCs/>
          <w:sz w:val="24"/>
          <w:szCs w:val="24"/>
        </w:rPr>
        <w:t xml:space="preserve"> </w:t>
      </w:r>
      <w:r w:rsidR="00EE366F">
        <w:rPr>
          <w:rFonts w:ascii="Times New Roman" w:eastAsiaTheme="majorEastAsia" w:hAnsi="Times New Roman" w:cs="Times New Roman"/>
          <w:bCs/>
          <w:sz w:val="24"/>
          <w:szCs w:val="24"/>
        </w:rPr>
        <w:t xml:space="preserve">jau </w:t>
      </w:r>
      <w:r w:rsidR="00F10865" w:rsidRPr="00F10865">
        <w:rPr>
          <w:rFonts w:ascii="Times New Roman" w:eastAsiaTheme="majorEastAsia" w:hAnsi="Times New Roman" w:cs="Times New Roman"/>
          <w:bCs/>
          <w:sz w:val="24"/>
          <w:szCs w:val="24"/>
        </w:rPr>
        <w:t>61</w:t>
      </w:r>
      <w:r w:rsidR="0077199B">
        <w:rPr>
          <w:rFonts w:ascii="Times New Roman" w:eastAsiaTheme="majorEastAsia" w:hAnsi="Times New Roman" w:cs="Times New Roman"/>
          <w:bCs/>
          <w:sz w:val="24"/>
          <w:szCs w:val="24"/>
        </w:rPr>
        <w:t>,90</w:t>
      </w:r>
      <w:r w:rsidR="00A3208B">
        <w:rPr>
          <w:rFonts w:ascii="Times New Roman" w:eastAsiaTheme="majorEastAsia" w:hAnsi="Times New Roman" w:cs="Times New Roman"/>
          <w:bCs/>
          <w:sz w:val="24"/>
          <w:szCs w:val="24"/>
        </w:rPr>
        <w:t xml:space="preserve"> proc.</w:t>
      </w:r>
      <w:r w:rsidR="00F10865">
        <w:rPr>
          <w:rFonts w:ascii="Times New Roman" w:eastAsiaTheme="majorEastAsia" w:hAnsi="Times New Roman" w:cs="Times New Roman"/>
          <w:bCs/>
          <w:sz w:val="24"/>
          <w:szCs w:val="24"/>
        </w:rPr>
        <w:t xml:space="preserve"> įstaigų</w:t>
      </w:r>
      <w:r w:rsidR="00F10865">
        <w:rPr>
          <w:rFonts w:ascii="Times New Roman" w:hAnsi="Times New Roman" w:cs="Times New Roman"/>
          <w:bCs/>
          <w:sz w:val="24"/>
          <w:szCs w:val="24"/>
        </w:rPr>
        <w:t xml:space="preserve"> </w:t>
      </w:r>
      <w:r w:rsidR="0077199B">
        <w:rPr>
          <w:rFonts w:ascii="Times New Roman" w:hAnsi="Times New Roman" w:cs="Times New Roman"/>
          <w:bCs/>
          <w:sz w:val="24"/>
          <w:szCs w:val="24"/>
        </w:rPr>
        <w:t>(p=0,</w:t>
      </w:r>
      <w:r w:rsidR="00F10865">
        <w:rPr>
          <w:rFonts w:ascii="Times New Roman" w:hAnsi="Times New Roman" w:cs="Times New Roman"/>
          <w:bCs/>
          <w:sz w:val="24"/>
          <w:szCs w:val="24"/>
        </w:rPr>
        <w:t>552</w:t>
      </w:r>
      <w:r w:rsidR="0077199B">
        <w:rPr>
          <w:rFonts w:ascii="Times New Roman" w:hAnsi="Times New Roman" w:cs="Times New Roman"/>
          <w:bCs/>
          <w:sz w:val="24"/>
          <w:szCs w:val="24"/>
        </w:rPr>
        <w:t xml:space="preserve">, žr. </w:t>
      </w:r>
      <w:r w:rsidR="00E117E8">
        <w:rPr>
          <w:rFonts w:ascii="Times New Roman" w:hAnsi="Times New Roman" w:cs="Times New Roman"/>
          <w:bCs/>
          <w:sz w:val="24"/>
          <w:szCs w:val="24"/>
        </w:rPr>
        <w:t xml:space="preserve">30 </w:t>
      </w:r>
      <w:r w:rsidR="00A3208B">
        <w:rPr>
          <w:rFonts w:ascii="Times New Roman" w:hAnsi="Times New Roman" w:cs="Times New Roman"/>
          <w:bCs/>
          <w:sz w:val="24"/>
          <w:szCs w:val="24"/>
        </w:rPr>
        <w:t>p</w:t>
      </w:r>
      <w:r w:rsidR="0096081E">
        <w:rPr>
          <w:rFonts w:ascii="Times New Roman" w:hAnsi="Times New Roman" w:cs="Times New Roman"/>
          <w:bCs/>
          <w:sz w:val="24"/>
          <w:szCs w:val="24"/>
        </w:rPr>
        <w:t>av.</w:t>
      </w:r>
      <w:r w:rsidR="0077199B" w:rsidRPr="00C510D8">
        <w:rPr>
          <w:rFonts w:ascii="Times New Roman" w:hAnsi="Times New Roman" w:cs="Times New Roman"/>
          <w:bCs/>
          <w:sz w:val="24"/>
          <w:szCs w:val="24"/>
        </w:rPr>
        <w:t>)</w:t>
      </w:r>
      <w:r w:rsidR="00E351D3">
        <w:rPr>
          <w:rFonts w:ascii="Times New Roman" w:hAnsi="Times New Roman" w:cs="Times New Roman"/>
          <w:bCs/>
          <w:sz w:val="24"/>
          <w:szCs w:val="24"/>
        </w:rPr>
        <w:t xml:space="preserve">. </w:t>
      </w:r>
    </w:p>
    <w:p w:rsidR="00435EB7" w:rsidRDefault="00C80D0D" w:rsidP="0096081E">
      <w:pPr>
        <w:tabs>
          <w:tab w:val="left" w:pos="851"/>
        </w:tabs>
        <w:jc w:val="center"/>
        <w:rPr>
          <w:rFonts w:ascii="Times New Roman" w:eastAsiaTheme="majorEastAsia" w:hAnsi="Times New Roman" w:cs="Times New Roman"/>
          <w:b/>
          <w:bCs/>
          <w:noProof/>
          <w:sz w:val="24"/>
          <w:szCs w:val="24"/>
          <w:lang w:eastAsia="lt-LT"/>
        </w:rPr>
      </w:pPr>
      <w:r>
        <w:rPr>
          <w:rFonts w:ascii="Times New Roman" w:eastAsiaTheme="majorEastAsia" w:hAnsi="Times New Roman" w:cs="Times New Roman"/>
          <w:b/>
          <w:bCs/>
          <w:noProof/>
          <w:sz w:val="24"/>
          <w:szCs w:val="24"/>
          <w:lang w:eastAsia="lt-LT"/>
        </w:rPr>
        <w:lastRenderedPageBreak/>
        <w:drawing>
          <wp:inline distT="0" distB="0" distL="0" distR="0">
            <wp:extent cx="3958590" cy="22002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ietimo prioritetai.png"/>
                    <pic:cNvPicPr/>
                  </pic:nvPicPr>
                  <pic:blipFill rotWithShape="1">
                    <a:blip r:embed="rId44" cstate="print">
                      <a:extLst>
                        <a:ext uri="{28A0092B-C50C-407E-A947-70E740481C1C}">
                          <a14:useLocalDpi xmlns:a14="http://schemas.microsoft.com/office/drawing/2010/main" val="0"/>
                        </a:ext>
                      </a:extLst>
                    </a:blip>
                    <a:srcRect t="11859" b="2510"/>
                    <a:stretch/>
                  </pic:blipFill>
                  <pic:spPr bwMode="auto">
                    <a:xfrm>
                      <a:off x="0" y="0"/>
                      <a:ext cx="3960000" cy="2201059"/>
                    </a:xfrm>
                    <a:prstGeom prst="rect">
                      <a:avLst/>
                    </a:prstGeom>
                    <a:ln>
                      <a:noFill/>
                    </a:ln>
                    <a:extLst>
                      <a:ext uri="{53640926-AAD7-44D8-BBD7-CCE9431645EC}">
                        <a14:shadowObscured xmlns:a14="http://schemas.microsoft.com/office/drawing/2010/main"/>
                      </a:ext>
                    </a:extLst>
                  </pic:spPr>
                </pic:pic>
              </a:graphicData>
            </a:graphic>
          </wp:inline>
        </w:drawing>
      </w:r>
    </w:p>
    <w:bookmarkStart w:id="115" w:name="_Toc405812992"/>
    <w:p w:rsidR="00C04EDC" w:rsidRDefault="00C82460" w:rsidP="00E117E8">
      <w:pPr>
        <w:pStyle w:val="Antrat"/>
        <w:rPr>
          <w:bCs w:val="0"/>
          <w:szCs w:val="24"/>
        </w:rPr>
      </w:pPr>
      <w:r>
        <w:rPr>
          <w:szCs w:val="24"/>
        </w:rPr>
        <w:fldChar w:fldCharType="begin"/>
      </w:r>
      <w:r w:rsidR="0005381D">
        <w:rPr>
          <w:szCs w:val="24"/>
        </w:rPr>
        <w:instrText xml:space="preserve"> SEQ Lygtis \* ARABIC </w:instrText>
      </w:r>
      <w:r>
        <w:rPr>
          <w:szCs w:val="24"/>
        </w:rPr>
        <w:fldChar w:fldCharType="separate"/>
      </w:r>
      <w:bookmarkStart w:id="116" w:name="_Toc405819759"/>
      <w:bookmarkStart w:id="117" w:name="_Toc411940731"/>
      <w:r w:rsidR="007B3896">
        <w:rPr>
          <w:noProof/>
          <w:szCs w:val="24"/>
        </w:rPr>
        <w:t>30</w:t>
      </w:r>
      <w:r>
        <w:rPr>
          <w:szCs w:val="24"/>
        </w:rPr>
        <w:fldChar w:fldCharType="end"/>
      </w:r>
      <w:r w:rsidR="0005381D">
        <w:rPr>
          <w:szCs w:val="24"/>
        </w:rPr>
        <w:t xml:space="preserve"> p</w:t>
      </w:r>
      <w:r w:rsidR="00DC3D98" w:rsidRPr="00DC3D98">
        <w:rPr>
          <w:szCs w:val="24"/>
        </w:rPr>
        <w:t xml:space="preserve">av. </w:t>
      </w:r>
      <w:r w:rsidR="00D9111B">
        <w:rPr>
          <w:szCs w:val="24"/>
        </w:rPr>
        <w:t>V</w:t>
      </w:r>
      <w:r w:rsidR="00E351D3">
        <w:rPr>
          <w:szCs w:val="24"/>
        </w:rPr>
        <w:t>ertinime</w:t>
      </w:r>
      <w:r w:rsidR="000E6B7F">
        <w:rPr>
          <w:szCs w:val="24"/>
        </w:rPr>
        <w:t xml:space="preserve"> dalyvavusių GMP </w:t>
      </w:r>
      <w:r w:rsidR="00680722">
        <w:rPr>
          <w:szCs w:val="24"/>
        </w:rPr>
        <w:t xml:space="preserve">įstaigų </w:t>
      </w:r>
      <w:r w:rsidR="00193754">
        <w:rPr>
          <w:szCs w:val="24"/>
        </w:rPr>
        <w:t>atsakymai</w:t>
      </w:r>
      <w:r w:rsidR="002D7422">
        <w:rPr>
          <w:szCs w:val="24"/>
        </w:rPr>
        <w:t xml:space="preserve"> į klausimą</w:t>
      </w:r>
      <w:r w:rsidR="00193754">
        <w:rPr>
          <w:szCs w:val="24"/>
        </w:rPr>
        <w:t xml:space="preserve">, ar vertinimo metu jos turėjo </w:t>
      </w:r>
      <w:r w:rsidR="0096081E" w:rsidRPr="00DC3D98">
        <w:rPr>
          <w:rFonts w:eastAsiaTheme="majorEastAsia"/>
          <w:noProof/>
          <w:szCs w:val="24"/>
          <w:lang w:eastAsia="lt-LT"/>
        </w:rPr>
        <w:t>patvirtintus kriterijus nustatyti kvietimo prioritetus</w:t>
      </w:r>
      <w:bookmarkEnd w:id="115"/>
      <w:bookmarkEnd w:id="116"/>
      <w:bookmarkEnd w:id="117"/>
    </w:p>
    <w:p w:rsidR="00C04EDC" w:rsidRDefault="00C04EDC" w:rsidP="00C04EDC">
      <w:pPr>
        <w:tabs>
          <w:tab w:val="left" w:pos="851"/>
        </w:tabs>
        <w:spacing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Pacientų rūšiavimo pagal gydymo skubumą kriterij</w:t>
      </w:r>
      <w:r w:rsidR="00D86BE3">
        <w:rPr>
          <w:rFonts w:ascii="Times New Roman" w:hAnsi="Times New Roman" w:cs="Times New Roman"/>
          <w:bCs/>
          <w:sz w:val="24"/>
          <w:szCs w:val="24"/>
        </w:rPr>
        <w:t>us</w:t>
      </w:r>
      <w:r>
        <w:rPr>
          <w:rFonts w:ascii="Times New Roman" w:hAnsi="Times New Roman" w:cs="Times New Roman"/>
          <w:bCs/>
          <w:sz w:val="24"/>
          <w:szCs w:val="24"/>
        </w:rPr>
        <w:t xml:space="preserve"> </w:t>
      </w:r>
      <w:r>
        <w:rPr>
          <w:rFonts w:ascii="Times New Roman" w:eastAsiaTheme="majorEastAsia" w:hAnsi="Times New Roman" w:cs="Times New Roman"/>
          <w:bCs/>
          <w:sz w:val="24"/>
          <w:szCs w:val="24"/>
        </w:rPr>
        <w:t xml:space="preserve">tiriamuoju laikotarpiu </w:t>
      </w:r>
      <w:r w:rsidR="00D86BE3">
        <w:rPr>
          <w:rFonts w:ascii="Times New Roman" w:eastAsiaTheme="majorEastAsia" w:hAnsi="Times New Roman" w:cs="Times New Roman"/>
          <w:bCs/>
          <w:sz w:val="24"/>
          <w:szCs w:val="24"/>
        </w:rPr>
        <w:t xml:space="preserve">pradėjo naudoti </w:t>
      </w:r>
      <w:r>
        <w:rPr>
          <w:rFonts w:ascii="Times New Roman" w:eastAsiaTheme="majorEastAsia" w:hAnsi="Times New Roman" w:cs="Times New Roman"/>
          <w:bCs/>
          <w:sz w:val="24"/>
          <w:szCs w:val="24"/>
        </w:rPr>
        <w:t xml:space="preserve">net </w:t>
      </w:r>
      <w:r w:rsidRPr="008D1DD4">
        <w:rPr>
          <w:rFonts w:ascii="Times New Roman" w:eastAsiaTheme="majorEastAsia" w:hAnsi="Times New Roman" w:cs="Times New Roman"/>
          <w:bCs/>
          <w:sz w:val="24"/>
          <w:szCs w:val="24"/>
        </w:rPr>
        <w:t>31</w:t>
      </w:r>
      <w:r w:rsidR="00D86BE3">
        <w:rPr>
          <w:rFonts w:ascii="Times New Roman" w:eastAsiaTheme="majorEastAsia" w:hAnsi="Times New Roman" w:cs="Times New Roman"/>
          <w:bCs/>
          <w:sz w:val="24"/>
          <w:szCs w:val="24"/>
        </w:rPr>
        <w:t xml:space="preserve"> proc. naujų</w:t>
      </w:r>
      <w:r>
        <w:rPr>
          <w:rFonts w:ascii="Times New Roman" w:eastAsiaTheme="majorEastAsia" w:hAnsi="Times New Roman" w:cs="Times New Roman"/>
          <w:bCs/>
          <w:sz w:val="24"/>
          <w:szCs w:val="24"/>
        </w:rPr>
        <w:t xml:space="preserve"> įstaigų: 2007 m</w:t>
      </w:r>
      <w:r w:rsidR="00D86BE3">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juos turėjo 4</w:t>
      </w:r>
      <w:r w:rsidRPr="008D1DD4">
        <w:rPr>
          <w:rFonts w:ascii="Times New Roman" w:eastAsiaTheme="majorEastAsia" w:hAnsi="Times New Roman" w:cs="Times New Roman"/>
          <w:bCs/>
          <w:sz w:val="24"/>
          <w:szCs w:val="24"/>
        </w:rPr>
        <w:t>2</w:t>
      </w:r>
      <w:r>
        <w:rPr>
          <w:rFonts w:ascii="Times New Roman" w:eastAsiaTheme="majorEastAsia" w:hAnsi="Times New Roman" w:cs="Times New Roman"/>
          <w:bCs/>
          <w:sz w:val="24"/>
          <w:szCs w:val="24"/>
        </w:rPr>
        <w:t>,90</w:t>
      </w:r>
      <w:r w:rsidR="00D86BE3">
        <w:rPr>
          <w:rFonts w:ascii="Times New Roman" w:eastAsiaTheme="majorEastAsia" w:hAnsi="Times New Roman" w:cs="Times New Roman"/>
          <w:bCs/>
          <w:sz w:val="24"/>
          <w:szCs w:val="24"/>
        </w:rPr>
        <w:t xml:space="preserve"> proc.</w:t>
      </w:r>
      <w:r>
        <w:rPr>
          <w:rFonts w:ascii="Times New Roman" w:eastAsiaTheme="majorEastAsia" w:hAnsi="Times New Roman" w:cs="Times New Roman"/>
          <w:bCs/>
          <w:sz w:val="24"/>
          <w:szCs w:val="24"/>
        </w:rPr>
        <w:t xml:space="preserve"> įstaigų, 2012 m. – 73,90</w:t>
      </w:r>
      <w:r w:rsidR="00D86BE3">
        <w:rPr>
          <w:rFonts w:ascii="Times New Roman" w:eastAsiaTheme="majorEastAsia" w:hAnsi="Times New Roman" w:cs="Times New Roman"/>
          <w:bCs/>
          <w:sz w:val="24"/>
          <w:szCs w:val="24"/>
        </w:rPr>
        <w:t xml:space="preserve"> proc.</w:t>
      </w:r>
      <w:r>
        <w:rPr>
          <w:rFonts w:ascii="Times New Roman" w:eastAsiaTheme="majorEastAsia" w:hAnsi="Times New Roman" w:cs="Times New Roman"/>
          <w:bCs/>
          <w:sz w:val="24"/>
          <w:szCs w:val="24"/>
        </w:rPr>
        <w:t xml:space="preserve"> įstaigų</w:t>
      </w:r>
      <w:r>
        <w:rPr>
          <w:rFonts w:ascii="Times New Roman" w:hAnsi="Times New Roman" w:cs="Times New Roman"/>
          <w:bCs/>
          <w:sz w:val="24"/>
          <w:szCs w:val="24"/>
        </w:rPr>
        <w:t xml:space="preserve">, tačiau šis skirtumas nebuvo statistiškai reikšmingas (p=0,064, žr. </w:t>
      </w:r>
      <w:r w:rsidR="00E117E8">
        <w:rPr>
          <w:rFonts w:ascii="Times New Roman" w:hAnsi="Times New Roman" w:cs="Times New Roman"/>
          <w:bCs/>
          <w:sz w:val="24"/>
          <w:szCs w:val="24"/>
        </w:rPr>
        <w:t xml:space="preserve">31 </w:t>
      </w:r>
      <w:r w:rsidR="00D86BE3">
        <w:rPr>
          <w:rFonts w:ascii="Times New Roman" w:hAnsi="Times New Roman" w:cs="Times New Roman"/>
          <w:bCs/>
          <w:sz w:val="24"/>
          <w:szCs w:val="24"/>
        </w:rPr>
        <w:t>p</w:t>
      </w:r>
      <w:r w:rsidR="00E117E8">
        <w:rPr>
          <w:rFonts w:ascii="Times New Roman" w:hAnsi="Times New Roman" w:cs="Times New Roman"/>
          <w:bCs/>
          <w:sz w:val="24"/>
          <w:szCs w:val="24"/>
        </w:rPr>
        <w:t>av.</w:t>
      </w:r>
      <w:r w:rsidRPr="00C510D8">
        <w:rPr>
          <w:rFonts w:ascii="Times New Roman" w:hAnsi="Times New Roman" w:cs="Times New Roman"/>
          <w:bCs/>
          <w:sz w:val="24"/>
          <w:szCs w:val="24"/>
        </w:rPr>
        <w:t>)</w:t>
      </w:r>
      <w:r>
        <w:rPr>
          <w:rFonts w:ascii="Times New Roman" w:hAnsi="Times New Roman" w:cs="Times New Roman"/>
          <w:bCs/>
          <w:sz w:val="24"/>
          <w:szCs w:val="24"/>
        </w:rPr>
        <w:t xml:space="preserve">. </w:t>
      </w:r>
    </w:p>
    <w:p w:rsidR="00F657CF" w:rsidRDefault="00153B59" w:rsidP="0096081E">
      <w:pPr>
        <w:tabs>
          <w:tab w:val="left" w:pos="851"/>
        </w:tabs>
        <w:jc w:val="center"/>
        <w:rPr>
          <w:rFonts w:ascii="Times New Roman" w:eastAsiaTheme="majorEastAsia" w:hAnsi="Times New Roman" w:cs="Times New Roman"/>
          <w:b/>
          <w:bCs/>
          <w:noProof/>
          <w:sz w:val="24"/>
          <w:szCs w:val="24"/>
          <w:lang w:eastAsia="lt-LT"/>
        </w:rPr>
      </w:pPr>
      <w:r>
        <w:rPr>
          <w:rFonts w:ascii="Times New Roman" w:eastAsiaTheme="majorEastAsia" w:hAnsi="Times New Roman" w:cs="Times New Roman"/>
          <w:b/>
          <w:bCs/>
          <w:noProof/>
          <w:sz w:val="24"/>
          <w:szCs w:val="24"/>
          <w:lang w:eastAsia="lt-LT"/>
        </w:rPr>
        <w:drawing>
          <wp:inline distT="0" distB="0" distL="0" distR="0">
            <wp:extent cx="3959225" cy="21240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dymo prioritetai.png"/>
                    <pic:cNvPicPr/>
                  </pic:nvPicPr>
                  <pic:blipFill rotWithShape="1">
                    <a:blip r:embed="rId45" cstate="print">
                      <a:extLst>
                        <a:ext uri="{28A0092B-C50C-407E-A947-70E740481C1C}">
                          <a14:useLocalDpi xmlns:a14="http://schemas.microsoft.com/office/drawing/2010/main" val="0"/>
                        </a:ext>
                      </a:extLst>
                    </a:blip>
                    <a:srcRect t="11217" b="2518"/>
                    <a:stretch/>
                  </pic:blipFill>
                  <pic:spPr bwMode="auto">
                    <a:xfrm>
                      <a:off x="0" y="0"/>
                      <a:ext cx="3960000" cy="2124491"/>
                    </a:xfrm>
                    <a:prstGeom prst="rect">
                      <a:avLst/>
                    </a:prstGeom>
                    <a:ln>
                      <a:noFill/>
                    </a:ln>
                    <a:extLst>
                      <a:ext uri="{53640926-AAD7-44D8-BBD7-CCE9431645EC}">
                        <a14:shadowObscured xmlns:a14="http://schemas.microsoft.com/office/drawing/2010/main"/>
                      </a:ext>
                    </a:extLst>
                  </pic:spPr>
                </pic:pic>
              </a:graphicData>
            </a:graphic>
          </wp:inline>
        </w:drawing>
      </w:r>
    </w:p>
    <w:bookmarkStart w:id="118" w:name="_Toc405812993"/>
    <w:p w:rsidR="00CD50A0" w:rsidRDefault="00C82460" w:rsidP="00E117E8">
      <w:pPr>
        <w:pStyle w:val="Antrat"/>
        <w:rPr>
          <w:rFonts w:eastAsiaTheme="majorEastAsia"/>
          <w:b w:val="0"/>
          <w:bCs w:val="0"/>
          <w:noProof/>
          <w:szCs w:val="24"/>
          <w:lang w:eastAsia="lt-LT"/>
        </w:rPr>
      </w:pPr>
      <w:r>
        <w:rPr>
          <w:szCs w:val="24"/>
        </w:rPr>
        <w:fldChar w:fldCharType="begin"/>
      </w:r>
      <w:r w:rsidR="0005381D">
        <w:rPr>
          <w:szCs w:val="24"/>
        </w:rPr>
        <w:instrText xml:space="preserve"> SEQ Lygtis \* ARABIC </w:instrText>
      </w:r>
      <w:r>
        <w:rPr>
          <w:szCs w:val="24"/>
        </w:rPr>
        <w:fldChar w:fldCharType="separate"/>
      </w:r>
      <w:bookmarkStart w:id="119" w:name="_Toc405819760"/>
      <w:bookmarkStart w:id="120" w:name="_Toc411940732"/>
      <w:r w:rsidR="007B3896">
        <w:rPr>
          <w:noProof/>
          <w:szCs w:val="24"/>
        </w:rPr>
        <w:t>31</w:t>
      </w:r>
      <w:r>
        <w:rPr>
          <w:szCs w:val="24"/>
        </w:rPr>
        <w:fldChar w:fldCharType="end"/>
      </w:r>
      <w:r w:rsidR="0005381D">
        <w:rPr>
          <w:szCs w:val="24"/>
        </w:rPr>
        <w:t xml:space="preserve"> p</w:t>
      </w:r>
      <w:r w:rsidR="00435EB7" w:rsidRPr="00435EB7">
        <w:rPr>
          <w:szCs w:val="24"/>
        </w:rPr>
        <w:t xml:space="preserve">av. </w:t>
      </w:r>
      <w:r w:rsidR="00193754">
        <w:rPr>
          <w:szCs w:val="24"/>
        </w:rPr>
        <w:t>V</w:t>
      </w:r>
      <w:r w:rsidR="00E351D3">
        <w:rPr>
          <w:szCs w:val="24"/>
        </w:rPr>
        <w:t>ertinime</w:t>
      </w:r>
      <w:r w:rsidR="000E6B7F">
        <w:rPr>
          <w:szCs w:val="24"/>
        </w:rPr>
        <w:t xml:space="preserve"> dalyvavusių GMP </w:t>
      </w:r>
      <w:r w:rsidR="00680722">
        <w:rPr>
          <w:szCs w:val="24"/>
        </w:rPr>
        <w:t xml:space="preserve">įstaigų </w:t>
      </w:r>
      <w:r w:rsidR="00193754">
        <w:rPr>
          <w:szCs w:val="24"/>
        </w:rPr>
        <w:t>atsakymai</w:t>
      </w:r>
      <w:r w:rsidR="002D7422">
        <w:rPr>
          <w:szCs w:val="24"/>
        </w:rPr>
        <w:t xml:space="preserve"> į klausimą</w:t>
      </w:r>
      <w:r w:rsidR="00193754">
        <w:rPr>
          <w:szCs w:val="24"/>
        </w:rPr>
        <w:t xml:space="preserve">, ar vertinimo metu jos turėjo </w:t>
      </w:r>
      <w:r w:rsidR="0096081E" w:rsidRPr="00435EB7">
        <w:rPr>
          <w:rFonts w:eastAsiaTheme="majorEastAsia"/>
          <w:noProof/>
          <w:szCs w:val="24"/>
          <w:lang w:eastAsia="lt-LT"/>
        </w:rPr>
        <w:t>patvirtintus pacientų rūšiavimo įvykio vietoje kriterijus</w:t>
      </w:r>
      <w:bookmarkEnd w:id="118"/>
      <w:bookmarkEnd w:id="119"/>
      <w:bookmarkEnd w:id="120"/>
    </w:p>
    <w:p w:rsidR="00C04EDC" w:rsidRDefault="00D86BE3" w:rsidP="008D7B11">
      <w:pPr>
        <w:tabs>
          <w:tab w:val="left" w:pos="851"/>
        </w:tabs>
        <w:spacing w:line="240" w:lineRule="auto"/>
        <w:ind w:firstLine="720"/>
        <w:jc w:val="both"/>
        <w:rPr>
          <w:rFonts w:ascii="Times New Roman" w:hAnsi="Times New Roman" w:cs="Times New Roman"/>
          <w:bCs/>
          <w:sz w:val="24"/>
          <w:szCs w:val="24"/>
        </w:rPr>
      </w:pPr>
      <w:r>
        <w:rPr>
          <w:rFonts w:ascii="Times New Roman" w:eastAsiaTheme="majorEastAsia" w:hAnsi="Times New Roman" w:cs="Times New Roman"/>
          <w:bCs/>
          <w:noProof/>
          <w:sz w:val="24"/>
          <w:szCs w:val="24"/>
          <w:lang w:eastAsia="lt-LT"/>
        </w:rPr>
        <w:t>T</w:t>
      </w:r>
      <w:r w:rsidRPr="006C480D">
        <w:rPr>
          <w:rFonts w:ascii="Times New Roman" w:eastAsiaTheme="majorEastAsia" w:hAnsi="Times New Roman" w:cs="Times New Roman"/>
          <w:bCs/>
          <w:noProof/>
          <w:sz w:val="24"/>
          <w:szCs w:val="24"/>
          <w:lang w:eastAsia="lt-LT"/>
        </w:rPr>
        <w:t xml:space="preserve">iriamuoju laikotarpiu </w:t>
      </w:r>
      <w:r>
        <w:rPr>
          <w:rFonts w:ascii="Times New Roman" w:eastAsiaTheme="majorEastAsia" w:hAnsi="Times New Roman" w:cs="Times New Roman"/>
          <w:bCs/>
          <w:noProof/>
          <w:sz w:val="24"/>
          <w:szCs w:val="24"/>
          <w:lang w:eastAsia="lt-LT"/>
        </w:rPr>
        <w:t>t</w:t>
      </w:r>
      <w:r w:rsidR="00C04EDC">
        <w:rPr>
          <w:rFonts w:ascii="Times New Roman" w:hAnsi="Times New Roman" w:cs="Times New Roman"/>
          <w:bCs/>
          <w:sz w:val="24"/>
          <w:szCs w:val="24"/>
        </w:rPr>
        <w:t xml:space="preserve">ik nedaugelis </w:t>
      </w:r>
      <w:r w:rsidR="00680722">
        <w:rPr>
          <w:rFonts w:ascii="Times New Roman" w:eastAsiaTheme="majorEastAsia" w:hAnsi="Times New Roman" w:cs="Times New Roman"/>
          <w:bCs/>
          <w:noProof/>
          <w:sz w:val="24"/>
          <w:szCs w:val="24"/>
          <w:lang w:eastAsia="lt-LT"/>
        </w:rPr>
        <w:t>GMP įstaigų</w:t>
      </w:r>
      <w:r w:rsidR="00C04EDC" w:rsidRPr="006C480D">
        <w:rPr>
          <w:rFonts w:ascii="Times New Roman" w:eastAsiaTheme="majorEastAsia" w:hAnsi="Times New Roman" w:cs="Times New Roman"/>
          <w:bCs/>
          <w:noProof/>
          <w:sz w:val="24"/>
          <w:szCs w:val="24"/>
          <w:lang w:eastAsia="lt-LT"/>
        </w:rPr>
        <w:t xml:space="preserve"> turėjo patvirtintus pacientų pervežimo vietos nustatymo kriterijus ir šios tendencijos liko nepakitę</w:t>
      </w:r>
      <w:r w:rsidR="00C04EDC">
        <w:rPr>
          <w:rFonts w:ascii="Times New Roman" w:eastAsiaTheme="majorEastAsia" w:hAnsi="Times New Roman" w:cs="Times New Roman"/>
          <w:bCs/>
          <w:noProof/>
          <w:sz w:val="24"/>
          <w:szCs w:val="24"/>
          <w:lang w:eastAsia="lt-LT"/>
        </w:rPr>
        <w:t xml:space="preserve">: </w:t>
      </w:r>
      <w:r w:rsidR="00C04EDC">
        <w:rPr>
          <w:rFonts w:ascii="Times New Roman" w:eastAsiaTheme="majorEastAsia" w:hAnsi="Times New Roman" w:cs="Times New Roman"/>
          <w:bCs/>
          <w:sz w:val="24"/>
          <w:szCs w:val="24"/>
        </w:rPr>
        <w:t>2007 m</w:t>
      </w:r>
      <w:r>
        <w:rPr>
          <w:rFonts w:ascii="Times New Roman" w:eastAsiaTheme="majorEastAsia" w:hAnsi="Times New Roman" w:cs="Times New Roman"/>
          <w:bCs/>
          <w:sz w:val="24"/>
          <w:szCs w:val="24"/>
        </w:rPr>
        <w:t>.</w:t>
      </w:r>
      <w:r w:rsidR="00C04EDC">
        <w:rPr>
          <w:rFonts w:ascii="Times New Roman" w:eastAsiaTheme="majorEastAsia" w:hAnsi="Times New Roman" w:cs="Times New Roman"/>
          <w:bCs/>
          <w:sz w:val="24"/>
          <w:szCs w:val="24"/>
        </w:rPr>
        <w:t xml:space="preserve"> juos turėjo 38,10</w:t>
      </w:r>
      <w:r>
        <w:rPr>
          <w:rFonts w:ascii="Times New Roman" w:eastAsiaTheme="majorEastAsia" w:hAnsi="Times New Roman" w:cs="Times New Roman"/>
          <w:bCs/>
          <w:sz w:val="24"/>
          <w:szCs w:val="24"/>
        </w:rPr>
        <w:t xml:space="preserve"> proc.</w:t>
      </w:r>
      <w:r w:rsidR="00C04EDC">
        <w:rPr>
          <w:rFonts w:ascii="Times New Roman" w:eastAsiaTheme="majorEastAsia" w:hAnsi="Times New Roman" w:cs="Times New Roman"/>
          <w:bCs/>
          <w:sz w:val="24"/>
          <w:szCs w:val="24"/>
        </w:rPr>
        <w:t xml:space="preserve"> įstaigų, 2012 m. – 38,50</w:t>
      </w:r>
      <w:r>
        <w:rPr>
          <w:rFonts w:ascii="Times New Roman" w:eastAsiaTheme="majorEastAsia" w:hAnsi="Times New Roman" w:cs="Times New Roman"/>
          <w:bCs/>
          <w:sz w:val="24"/>
          <w:szCs w:val="24"/>
        </w:rPr>
        <w:t xml:space="preserve"> proc.</w:t>
      </w:r>
      <w:r w:rsidR="00C04EDC">
        <w:rPr>
          <w:rFonts w:ascii="Times New Roman" w:eastAsiaTheme="majorEastAsia" w:hAnsi="Times New Roman" w:cs="Times New Roman"/>
          <w:bCs/>
          <w:sz w:val="24"/>
          <w:szCs w:val="24"/>
        </w:rPr>
        <w:t xml:space="preserve"> įstaigų</w:t>
      </w:r>
      <w:r w:rsidR="00C04EDC">
        <w:rPr>
          <w:rFonts w:ascii="Times New Roman" w:hAnsi="Times New Roman" w:cs="Times New Roman"/>
          <w:bCs/>
          <w:sz w:val="24"/>
          <w:szCs w:val="24"/>
        </w:rPr>
        <w:t xml:space="preserve">, tačiau šis skirtumas nebuvo statistiškai reikšmingas (p=1,000, žr. </w:t>
      </w:r>
      <w:r w:rsidR="00E117E8">
        <w:rPr>
          <w:rFonts w:ascii="Times New Roman" w:hAnsi="Times New Roman" w:cs="Times New Roman"/>
          <w:bCs/>
          <w:sz w:val="24"/>
          <w:szCs w:val="24"/>
        </w:rPr>
        <w:t xml:space="preserve">32 </w:t>
      </w:r>
      <w:r>
        <w:rPr>
          <w:rFonts w:ascii="Times New Roman" w:hAnsi="Times New Roman" w:cs="Times New Roman"/>
          <w:bCs/>
          <w:sz w:val="24"/>
          <w:szCs w:val="24"/>
        </w:rPr>
        <w:t>p</w:t>
      </w:r>
      <w:r w:rsidR="00E117E8">
        <w:rPr>
          <w:rFonts w:ascii="Times New Roman" w:hAnsi="Times New Roman" w:cs="Times New Roman"/>
          <w:bCs/>
          <w:sz w:val="24"/>
          <w:szCs w:val="24"/>
        </w:rPr>
        <w:t>av.</w:t>
      </w:r>
      <w:r w:rsidR="00C04EDC" w:rsidRPr="00C510D8">
        <w:rPr>
          <w:rFonts w:ascii="Times New Roman" w:hAnsi="Times New Roman" w:cs="Times New Roman"/>
          <w:bCs/>
          <w:sz w:val="24"/>
          <w:szCs w:val="24"/>
        </w:rPr>
        <w:t>)</w:t>
      </w:r>
      <w:r w:rsidR="00C04EDC">
        <w:rPr>
          <w:rFonts w:ascii="Times New Roman" w:hAnsi="Times New Roman" w:cs="Times New Roman"/>
          <w:bCs/>
          <w:sz w:val="24"/>
          <w:szCs w:val="24"/>
        </w:rPr>
        <w:t xml:space="preserve">. </w:t>
      </w:r>
      <w:r w:rsidR="00A966B6" w:rsidRPr="00C04EDC">
        <w:rPr>
          <w:rFonts w:ascii="Times New Roman" w:hAnsi="Times New Roman" w:cs="Times New Roman"/>
          <w:bCs/>
          <w:sz w:val="24"/>
          <w:szCs w:val="24"/>
        </w:rPr>
        <w:t>Paskutinis svarbus organizacinis aspektas, parodantis GMP ir stacionarinių įstaigų bendradarbiavimą teikiant pagalbą traumas patyrusiems pacientams, yra priėmimo</w:t>
      </w:r>
      <w:r w:rsidR="001B15CE">
        <w:rPr>
          <w:rFonts w:ascii="Times New Roman" w:hAnsi="Times New Roman" w:cs="Times New Roman"/>
          <w:bCs/>
          <w:sz w:val="24"/>
          <w:szCs w:val="24"/>
        </w:rPr>
        <w:t>-skubiosios pagalbos</w:t>
      </w:r>
      <w:r w:rsidR="00A966B6" w:rsidRPr="00C04EDC">
        <w:rPr>
          <w:rFonts w:ascii="Times New Roman" w:hAnsi="Times New Roman" w:cs="Times New Roman"/>
          <w:bCs/>
          <w:sz w:val="24"/>
          <w:szCs w:val="24"/>
        </w:rPr>
        <w:t xml:space="preserve"> skyrių išankstinis informavimas apie atvežamus sunkias traumas patyrusius pacientus. </w:t>
      </w:r>
      <w:r>
        <w:rPr>
          <w:rFonts w:ascii="Times New Roman" w:hAnsi="Times New Roman" w:cs="Times New Roman"/>
          <w:bCs/>
          <w:sz w:val="24"/>
          <w:szCs w:val="24"/>
        </w:rPr>
        <w:t>2012 m.</w:t>
      </w:r>
      <w:r w:rsidRPr="00C04EDC">
        <w:rPr>
          <w:rFonts w:ascii="Times New Roman" w:hAnsi="Times New Roman" w:cs="Times New Roman"/>
          <w:bCs/>
          <w:sz w:val="24"/>
          <w:szCs w:val="24"/>
        </w:rPr>
        <w:t xml:space="preserve"> </w:t>
      </w:r>
      <w:r>
        <w:rPr>
          <w:rFonts w:ascii="Times New Roman" w:hAnsi="Times New Roman" w:cs="Times New Roman"/>
          <w:bCs/>
          <w:sz w:val="24"/>
          <w:szCs w:val="24"/>
        </w:rPr>
        <w:t>t</w:t>
      </w:r>
      <w:r w:rsidR="00A966B6" w:rsidRPr="00C04EDC">
        <w:rPr>
          <w:rFonts w:ascii="Times New Roman" w:hAnsi="Times New Roman" w:cs="Times New Roman"/>
          <w:bCs/>
          <w:sz w:val="24"/>
          <w:szCs w:val="24"/>
        </w:rPr>
        <w:t>ik 35</w:t>
      </w:r>
      <w:r>
        <w:rPr>
          <w:rFonts w:ascii="Times New Roman" w:hAnsi="Times New Roman" w:cs="Times New Roman"/>
          <w:bCs/>
          <w:sz w:val="24"/>
          <w:szCs w:val="24"/>
        </w:rPr>
        <w:t xml:space="preserve"> proc.</w:t>
      </w:r>
      <w:r w:rsidR="00680722">
        <w:rPr>
          <w:rFonts w:ascii="Times New Roman" w:hAnsi="Times New Roman" w:cs="Times New Roman"/>
          <w:bCs/>
          <w:sz w:val="24"/>
          <w:szCs w:val="24"/>
        </w:rPr>
        <w:t xml:space="preserve"> GMP įstaigų</w:t>
      </w:r>
      <w:r w:rsidR="00A966B6" w:rsidRPr="00C04EDC">
        <w:rPr>
          <w:rFonts w:ascii="Times New Roman" w:hAnsi="Times New Roman" w:cs="Times New Roman"/>
          <w:bCs/>
          <w:sz w:val="24"/>
          <w:szCs w:val="24"/>
        </w:rPr>
        <w:t xml:space="preserve"> visuomet informavo ligonines a</w:t>
      </w:r>
      <w:r w:rsidR="00A966B6">
        <w:rPr>
          <w:rFonts w:ascii="Times New Roman" w:hAnsi="Times New Roman" w:cs="Times New Roman"/>
          <w:bCs/>
          <w:sz w:val="24"/>
          <w:szCs w:val="24"/>
        </w:rPr>
        <w:t>pie atvežamus pacientus.</w:t>
      </w:r>
    </w:p>
    <w:p w:rsidR="00F657CF" w:rsidRDefault="00153B59" w:rsidP="0096081E">
      <w:pPr>
        <w:tabs>
          <w:tab w:val="left" w:pos="851"/>
        </w:tabs>
        <w:jc w:val="center"/>
        <w:rPr>
          <w:rFonts w:ascii="Times New Roman" w:eastAsiaTheme="majorEastAsia" w:hAnsi="Times New Roman" w:cs="Times New Roman"/>
          <w:b/>
          <w:bCs/>
          <w:noProof/>
          <w:sz w:val="24"/>
          <w:szCs w:val="24"/>
          <w:lang w:eastAsia="lt-LT"/>
        </w:rPr>
      </w:pPr>
      <w:r>
        <w:rPr>
          <w:rFonts w:ascii="Times New Roman" w:eastAsiaTheme="majorEastAsia" w:hAnsi="Times New Roman" w:cs="Times New Roman"/>
          <w:b/>
          <w:bCs/>
          <w:noProof/>
          <w:sz w:val="24"/>
          <w:szCs w:val="24"/>
          <w:lang w:eastAsia="lt-LT"/>
        </w:rPr>
        <w:lastRenderedPageBreak/>
        <w:drawing>
          <wp:inline distT="0" distB="0" distL="0" distR="0">
            <wp:extent cx="3959225" cy="20859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vezimo prioritetai.png"/>
                    <pic:cNvPicPr/>
                  </pic:nvPicPr>
                  <pic:blipFill rotWithShape="1">
                    <a:blip r:embed="rId46" cstate="print">
                      <a:extLst>
                        <a:ext uri="{28A0092B-C50C-407E-A947-70E740481C1C}">
                          <a14:useLocalDpi xmlns:a14="http://schemas.microsoft.com/office/drawing/2010/main" val="0"/>
                        </a:ext>
                      </a:extLst>
                    </a:blip>
                    <a:srcRect t="11376" b="2484"/>
                    <a:stretch/>
                  </pic:blipFill>
                  <pic:spPr bwMode="auto">
                    <a:xfrm>
                      <a:off x="0" y="0"/>
                      <a:ext cx="3960000" cy="2086383"/>
                    </a:xfrm>
                    <a:prstGeom prst="rect">
                      <a:avLst/>
                    </a:prstGeom>
                    <a:ln>
                      <a:noFill/>
                    </a:ln>
                    <a:extLst>
                      <a:ext uri="{53640926-AAD7-44D8-BBD7-CCE9431645EC}">
                        <a14:shadowObscured xmlns:a14="http://schemas.microsoft.com/office/drawing/2010/main"/>
                      </a:ext>
                    </a:extLst>
                  </pic:spPr>
                </pic:pic>
              </a:graphicData>
            </a:graphic>
          </wp:inline>
        </w:drawing>
      </w:r>
    </w:p>
    <w:bookmarkStart w:id="121" w:name="_Toc405812994"/>
    <w:p w:rsidR="0096081E" w:rsidRDefault="00C82460" w:rsidP="00E117E8">
      <w:pPr>
        <w:pStyle w:val="Antrat"/>
        <w:rPr>
          <w:rFonts w:eastAsiaTheme="majorEastAsia"/>
          <w:b w:val="0"/>
          <w:bCs w:val="0"/>
          <w:noProof/>
          <w:szCs w:val="24"/>
          <w:lang w:eastAsia="lt-LT"/>
        </w:rPr>
      </w:pPr>
      <w:r>
        <w:rPr>
          <w:szCs w:val="24"/>
        </w:rPr>
        <w:fldChar w:fldCharType="begin"/>
      </w:r>
      <w:r w:rsidR="0005381D">
        <w:rPr>
          <w:szCs w:val="24"/>
        </w:rPr>
        <w:instrText xml:space="preserve"> SEQ Lygtis \* ARABIC </w:instrText>
      </w:r>
      <w:r>
        <w:rPr>
          <w:szCs w:val="24"/>
        </w:rPr>
        <w:fldChar w:fldCharType="separate"/>
      </w:r>
      <w:bookmarkStart w:id="122" w:name="_Toc405819761"/>
      <w:bookmarkStart w:id="123" w:name="_Toc411940733"/>
      <w:r w:rsidR="007B3896">
        <w:rPr>
          <w:noProof/>
          <w:szCs w:val="24"/>
        </w:rPr>
        <w:t>32</w:t>
      </w:r>
      <w:r>
        <w:rPr>
          <w:szCs w:val="24"/>
        </w:rPr>
        <w:fldChar w:fldCharType="end"/>
      </w:r>
      <w:r w:rsidR="0005381D">
        <w:rPr>
          <w:szCs w:val="24"/>
        </w:rPr>
        <w:t xml:space="preserve"> p</w:t>
      </w:r>
      <w:r w:rsidR="00DC3D98" w:rsidRPr="00DC3D98">
        <w:rPr>
          <w:szCs w:val="24"/>
        </w:rPr>
        <w:t xml:space="preserve">av. </w:t>
      </w:r>
      <w:r w:rsidR="00193754">
        <w:rPr>
          <w:szCs w:val="24"/>
        </w:rPr>
        <w:t>V</w:t>
      </w:r>
      <w:r w:rsidR="00E351D3">
        <w:rPr>
          <w:szCs w:val="24"/>
        </w:rPr>
        <w:t>ertinime</w:t>
      </w:r>
      <w:r w:rsidR="000E6B7F">
        <w:rPr>
          <w:szCs w:val="24"/>
        </w:rPr>
        <w:t xml:space="preserve"> dalyvavusių GMP </w:t>
      </w:r>
      <w:r w:rsidR="00680722">
        <w:rPr>
          <w:szCs w:val="24"/>
        </w:rPr>
        <w:t xml:space="preserve">įstaigų </w:t>
      </w:r>
      <w:r w:rsidR="00193754">
        <w:rPr>
          <w:szCs w:val="24"/>
        </w:rPr>
        <w:t>atsakymai</w:t>
      </w:r>
      <w:r w:rsidR="002D7422">
        <w:rPr>
          <w:szCs w:val="24"/>
        </w:rPr>
        <w:t xml:space="preserve"> į klausimą</w:t>
      </w:r>
      <w:r w:rsidR="00193754">
        <w:rPr>
          <w:szCs w:val="24"/>
        </w:rPr>
        <w:t xml:space="preserve">, ar vertinimo metu jos turėjo </w:t>
      </w:r>
      <w:r w:rsidR="0096081E" w:rsidRPr="00435EB7">
        <w:rPr>
          <w:rFonts w:eastAsiaTheme="majorEastAsia"/>
          <w:noProof/>
          <w:szCs w:val="24"/>
          <w:lang w:eastAsia="lt-LT"/>
        </w:rPr>
        <w:t>patvirtintus pacientų pervežimo vietos nustatymo kriterijus</w:t>
      </w:r>
      <w:bookmarkEnd w:id="121"/>
      <w:bookmarkEnd w:id="122"/>
      <w:bookmarkEnd w:id="123"/>
    </w:p>
    <w:p w:rsidR="00D356FE" w:rsidRPr="00972A8B" w:rsidRDefault="007341F0" w:rsidP="00972A8B">
      <w:pPr>
        <w:tabs>
          <w:tab w:val="left" w:pos="567"/>
        </w:tabs>
        <w:spacing w:after="120" w:line="240" w:lineRule="auto"/>
        <w:ind w:firstLine="567"/>
        <w:jc w:val="both"/>
        <w:rPr>
          <w:rFonts w:ascii="Times New Roman" w:eastAsiaTheme="majorEastAsia" w:hAnsi="Times New Roman" w:cs="Times New Roman"/>
          <w:bCs/>
          <w:noProof/>
          <w:sz w:val="24"/>
          <w:szCs w:val="24"/>
          <w:lang w:eastAsia="lt-LT"/>
        </w:rPr>
      </w:pPr>
      <w:r w:rsidRPr="00972A8B">
        <w:rPr>
          <w:rFonts w:ascii="Times New Roman" w:eastAsiaTheme="majorEastAsia" w:hAnsi="Times New Roman" w:cs="Times New Roman"/>
          <w:bCs/>
          <w:noProof/>
          <w:sz w:val="24"/>
          <w:szCs w:val="24"/>
          <w:lang w:eastAsia="lt-LT"/>
        </w:rPr>
        <w:t xml:space="preserve">Daugelio </w:t>
      </w:r>
      <w:r w:rsidR="00E21DDF" w:rsidRPr="00972A8B">
        <w:rPr>
          <w:rFonts w:ascii="Times New Roman" w:eastAsiaTheme="majorEastAsia" w:hAnsi="Times New Roman" w:cs="Times New Roman"/>
          <w:bCs/>
          <w:noProof/>
          <w:sz w:val="24"/>
          <w:szCs w:val="24"/>
          <w:lang w:eastAsia="lt-LT"/>
        </w:rPr>
        <w:t>ekspertų nuomone, vertinant GMP ir kitų sveikatos priežiūros įstaigų veiklos rezultatus, labai svarbu surinkti informaciją</w:t>
      </w:r>
      <w:r w:rsidR="00D86BE3" w:rsidRPr="00972A8B">
        <w:rPr>
          <w:rFonts w:ascii="Times New Roman" w:eastAsiaTheme="majorEastAsia" w:hAnsi="Times New Roman" w:cs="Times New Roman"/>
          <w:bCs/>
          <w:noProof/>
          <w:sz w:val="24"/>
          <w:szCs w:val="24"/>
          <w:lang w:eastAsia="lt-LT"/>
        </w:rPr>
        <w:t xml:space="preserve"> apie tai</w:t>
      </w:r>
      <w:r w:rsidR="00E21DDF" w:rsidRPr="00972A8B">
        <w:rPr>
          <w:rFonts w:ascii="Times New Roman" w:eastAsiaTheme="majorEastAsia" w:hAnsi="Times New Roman" w:cs="Times New Roman"/>
          <w:bCs/>
          <w:noProof/>
          <w:sz w:val="24"/>
          <w:szCs w:val="24"/>
          <w:lang w:eastAsia="lt-LT"/>
        </w:rPr>
        <w:t xml:space="preserve">, kaip šios įstaigos audituoja savo pagrindinius veiklos rezultatus ir kaip šiuos duomenis panaudoja </w:t>
      </w:r>
      <w:r w:rsidR="00D86BE3" w:rsidRPr="00972A8B">
        <w:rPr>
          <w:rFonts w:ascii="Times New Roman" w:eastAsiaTheme="majorEastAsia" w:hAnsi="Times New Roman" w:cs="Times New Roman"/>
          <w:bCs/>
          <w:noProof/>
          <w:sz w:val="24"/>
          <w:szCs w:val="24"/>
          <w:lang w:eastAsia="lt-LT"/>
        </w:rPr>
        <w:t>paslaugų kokybei gerinti</w:t>
      </w:r>
      <w:r w:rsidR="00E21DDF" w:rsidRPr="00972A8B">
        <w:rPr>
          <w:rFonts w:ascii="Times New Roman" w:eastAsiaTheme="majorEastAsia" w:hAnsi="Times New Roman" w:cs="Times New Roman"/>
          <w:bCs/>
          <w:noProof/>
          <w:sz w:val="24"/>
          <w:szCs w:val="24"/>
          <w:lang w:eastAsia="lt-LT"/>
        </w:rPr>
        <w:t xml:space="preserve">. </w:t>
      </w:r>
      <w:r w:rsidR="00D86BE3" w:rsidRPr="00972A8B">
        <w:rPr>
          <w:rFonts w:ascii="Times New Roman" w:eastAsiaTheme="majorEastAsia" w:hAnsi="Times New Roman" w:cs="Times New Roman"/>
          <w:bCs/>
          <w:noProof/>
          <w:sz w:val="24"/>
          <w:szCs w:val="24"/>
          <w:lang w:eastAsia="lt-LT"/>
        </w:rPr>
        <w:t>Reagavimo laikas – l</w:t>
      </w:r>
      <w:r w:rsidR="00E21DDF" w:rsidRPr="00972A8B">
        <w:rPr>
          <w:rFonts w:ascii="Times New Roman" w:eastAsiaTheme="majorEastAsia" w:hAnsi="Times New Roman" w:cs="Times New Roman"/>
          <w:bCs/>
          <w:noProof/>
          <w:sz w:val="24"/>
          <w:szCs w:val="24"/>
          <w:lang w:eastAsia="lt-LT"/>
        </w:rPr>
        <w:t>abai svarb</w:t>
      </w:r>
      <w:r w:rsidR="00D86BE3" w:rsidRPr="00972A8B">
        <w:rPr>
          <w:rFonts w:ascii="Times New Roman" w:eastAsiaTheme="majorEastAsia" w:hAnsi="Times New Roman" w:cs="Times New Roman"/>
          <w:bCs/>
          <w:noProof/>
          <w:sz w:val="24"/>
          <w:szCs w:val="24"/>
          <w:lang w:eastAsia="lt-LT"/>
        </w:rPr>
        <w:t>us</w:t>
      </w:r>
      <w:r w:rsidR="00680722" w:rsidRPr="00972A8B">
        <w:rPr>
          <w:rFonts w:ascii="Times New Roman" w:eastAsiaTheme="majorEastAsia" w:hAnsi="Times New Roman" w:cs="Times New Roman"/>
          <w:bCs/>
          <w:noProof/>
          <w:sz w:val="24"/>
          <w:szCs w:val="24"/>
          <w:lang w:eastAsia="lt-LT"/>
        </w:rPr>
        <w:t xml:space="preserve"> GMP įstaigų</w:t>
      </w:r>
      <w:r w:rsidR="00E21DDF" w:rsidRPr="00972A8B">
        <w:rPr>
          <w:rFonts w:ascii="Times New Roman" w:eastAsiaTheme="majorEastAsia" w:hAnsi="Times New Roman" w:cs="Times New Roman"/>
          <w:bCs/>
          <w:noProof/>
          <w:sz w:val="24"/>
          <w:szCs w:val="24"/>
          <w:lang w:eastAsia="lt-LT"/>
        </w:rPr>
        <w:t xml:space="preserve"> veiklos rodikli</w:t>
      </w:r>
      <w:r w:rsidR="004478C8" w:rsidRPr="00972A8B">
        <w:rPr>
          <w:rFonts w:ascii="Times New Roman" w:eastAsiaTheme="majorEastAsia" w:hAnsi="Times New Roman" w:cs="Times New Roman"/>
          <w:bCs/>
          <w:noProof/>
          <w:sz w:val="24"/>
          <w:szCs w:val="24"/>
          <w:lang w:eastAsia="lt-LT"/>
        </w:rPr>
        <w:t>s</w:t>
      </w:r>
      <w:r w:rsidR="00E21DDF" w:rsidRPr="00972A8B">
        <w:rPr>
          <w:rFonts w:ascii="Times New Roman" w:eastAsiaTheme="majorEastAsia" w:hAnsi="Times New Roman" w:cs="Times New Roman"/>
          <w:bCs/>
          <w:noProof/>
          <w:sz w:val="24"/>
          <w:szCs w:val="24"/>
          <w:lang w:eastAsia="lt-LT"/>
        </w:rPr>
        <w:t>, atspindin</w:t>
      </w:r>
      <w:r w:rsidR="004478C8" w:rsidRPr="00972A8B">
        <w:rPr>
          <w:rFonts w:ascii="Times New Roman" w:eastAsiaTheme="majorEastAsia" w:hAnsi="Times New Roman" w:cs="Times New Roman"/>
          <w:bCs/>
          <w:noProof/>
          <w:sz w:val="24"/>
          <w:szCs w:val="24"/>
          <w:lang w:eastAsia="lt-LT"/>
        </w:rPr>
        <w:t>tis</w:t>
      </w:r>
      <w:r w:rsidR="00E21DDF" w:rsidRPr="00972A8B">
        <w:rPr>
          <w:rFonts w:ascii="Times New Roman" w:eastAsiaTheme="majorEastAsia" w:hAnsi="Times New Roman" w:cs="Times New Roman"/>
          <w:bCs/>
          <w:noProof/>
          <w:sz w:val="24"/>
          <w:szCs w:val="24"/>
          <w:lang w:eastAsia="lt-LT"/>
        </w:rPr>
        <w:t xml:space="preserve"> pagalbos efektyvumą ir prieinamumą</w:t>
      </w:r>
      <w:r w:rsidR="00F207A3" w:rsidRPr="00972A8B">
        <w:rPr>
          <w:rFonts w:ascii="Times New Roman" w:eastAsiaTheme="majorEastAsia" w:hAnsi="Times New Roman" w:cs="Times New Roman"/>
          <w:bCs/>
          <w:noProof/>
          <w:sz w:val="24"/>
          <w:szCs w:val="24"/>
          <w:lang w:eastAsia="lt-LT"/>
        </w:rPr>
        <w:t>. Šio vertinimo</w:t>
      </w:r>
      <w:r w:rsidR="00E21DDF" w:rsidRPr="00972A8B">
        <w:rPr>
          <w:rFonts w:ascii="Times New Roman" w:eastAsiaTheme="majorEastAsia" w:hAnsi="Times New Roman" w:cs="Times New Roman"/>
          <w:bCs/>
          <w:noProof/>
          <w:sz w:val="24"/>
          <w:szCs w:val="24"/>
          <w:lang w:eastAsia="lt-LT"/>
        </w:rPr>
        <w:t xml:space="preserve"> metu </w:t>
      </w:r>
      <w:r w:rsidR="004478C8" w:rsidRPr="00972A8B">
        <w:rPr>
          <w:rFonts w:ascii="Times New Roman" w:eastAsiaTheme="majorEastAsia" w:hAnsi="Times New Roman" w:cs="Times New Roman"/>
          <w:bCs/>
          <w:noProof/>
          <w:sz w:val="24"/>
          <w:szCs w:val="24"/>
          <w:lang w:eastAsia="lt-LT"/>
        </w:rPr>
        <w:t>pastebėta</w:t>
      </w:r>
      <w:r w:rsidR="00E21DDF" w:rsidRPr="00972A8B">
        <w:rPr>
          <w:rFonts w:ascii="Times New Roman" w:eastAsiaTheme="majorEastAsia" w:hAnsi="Times New Roman" w:cs="Times New Roman"/>
          <w:bCs/>
          <w:noProof/>
          <w:sz w:val="24"/>
          <w:szCs w:val="24"/>
          <w:lang w:eastAsia="lt-LT"/>
        </w:rPr>
        <w:t>, kad tiriamuoju laikotarpiu buvo didžiul</w:t>
      </w:r>
      <w:r w:rsidR="00680722" w:rsidRPr="00972A8B">
        <w:rPr>
          <w:rFonts w:ascii="Times New Roman" w:eastAsiaTheme="majorEastAsia" w:hAnsi="Times New Roman" w:cs="Times New Roman"/>
          <w:bCs/>
          <w:noProof/>
          <w:sz w:val="24"/>
          <w:szCs w:val="24"/>
          <w:lang w:eastAsia="lt-LT"/>
        </w:rPr>
        <w:t>is neatitikimas tarp GMP įstaigų</w:t>
      </w:r>
      <w:r w:rsidR="00E21DDF" w:rsidRPr="00972A8B">
        <w:rPr>
          <w:rFonts w:ascii="Times New Roman" w:eastAsiaTheme="majorEastAsia" w:hAnsi="Times New Roman" w:cs="Times New Roman"/>
          <w:bCs/>
          <w:noProof/>
          <w:sz w:val="24"/>
          <w:szCs w:val="24"/>
          <w:lang w:eastAsia="lt-LT"/>
        </w:rPr>
        <w:t xml:space="preserve"> deklaruojamo</w:t>
      </w:r>
      <w:r w:rsidR="007E2CFB" w:rsidRPr="00972A8B">
        <w:rPr>
          <w:rFonts w:ascii="Times New Roman" w:eastAsiaTheme="majorEastAsia" w:hAnsi="Times New Roman" w:cs="Times New Roman"/>
          <w:bCs/>
          <w:noProof/>
          <w:sz w:val="24"/>
          <w:szCs w:val="24"/>
          <w:lang w:eastAsia="lt-LT"/>
        </w:rPr>
        <w:t>s</w:t>
      </w:r>
      <w:r w:rsidR="00E21DDF" w:rsidRPr="00972A8B">
        <w:rPr>
          <w:rFonts w:ascii="Times New Roman" w:eastAsiaTheme="majorEastAsia" w:hAnsi="Times New Roman" w:cs="Times New Roman"/>
          <w:bCs/>
          <w:noProof/>
          <w:sz w:val="24"/>
          <w:szCs w:val="24"/>
          <w:lang w:eastAsia="lt-LT"/>
        </w:rPr>
        <w:t xml:space="preserve"> savo veiklos rezultatų auditavimo kokybės</w:t>
      </w:r>
      <w:r w:rsidR="00312D69" w:rsidRPr="00972A8B">
        <w:rPr>
          <w:rFonts w:ascii="Times New Roman" w:eastAsiaTheme="majorEastAsia" w:hAnsi="Times New Roman" w:cs="Times New Roman"/>
          <w:bCs/>
          <w:noProof/>
          <w:sz w:val="24"/>
          <w:szCs w:val="24"/>
          <w:lang w:eastAsia="lt-LT"/>
        </w:rPr>
        <w:t xml:space="preserve"> ir realios situaci</w:t>
      </w:r>
      <w:r w:rsidR="00F207A3" w:rsidRPr="00972A8B">
        <w:rPr>
          <w:rFonts w:ascii="Times New Roman" w:eastAsiaTheme="majorEastAsia" w:hAnsi="Times New Roman" w:cs="Times New Roman"/>
          <w:bCs/>
          <w:noProof/>
          <w:sz w:val="24"/>
          <w:szCs w:val="24"/>
          <w:lang w:eastAsia="lt-LT"/>
        </w:rPr>
        <w:t>jos. Nors dauguma įstaigų vertinimo</w:t>
      </w:r>
      <w:r w:rsidR="00EE366F" w:rsidRPr="00972A8B">
        <w:rPr>
          <w:rFonts w:ascii="Times New Roman" w:eastAsiaTheme="majorEastAsia" w:hAnsi="Times New Roman" w:cs="Times New Roman"/>
          <w:bCs/>
          <w:noProof/>
          <w:sz w:val="24"/>
          <w:szCs w:val="24"/>
          <w:lang w:eastAsia="lt-LT"/>
        </w:rPr>
        <w:t xml:space="preserve"> metu nu</w:t>
      </w:r>
      <w:r w:rsidR="00312D69" w:rsidRPr="00972A8B">
        <w:rPr>
          <w:rFonts w:ascii="Times New Roman" w:eastAsiaTheme="majorEastAsia" w:hAnsi="Times New Roman" w:cs="Times New Roman"/>
          <w:bCs/>
          <w:noProof/>
          <w:sz w:val="24"/>
          <w:szCs w:val="24"/>
          <w:lang w:eastAsia="lt-LT"/>
        </w:rPr>
        <w:t>rodė, kad registruoja svarbiausius reagavi</w:t>
      </w:r>
      <w:r w:rsidR="00F207A3" w:rsidRPr="00972A8B">
        <w:rPr>
          <w:rFonts w:ascii="Times New Roman" w:eastAsiaTheme="majorEastAsia" w:hAnsi="Times New Roman" w:cs="Times New Roman"/>
          <w:bCs/>
          <w:noProof/>
          <w:sz w:val="24"/>
          <w:szCs w:val="24"/>
          <w:lang w:eastAsia="lt-LT"/>
        </w:rPr>
        <w:t>mo laikus, tačiau vykdant vertinimą</w:t>
      </w:r>
      <w:r w:rsidR="00312D69" w:rsidRPr="00972A8B">
        <w:rPr>
          <w:rFonts w:ascii="Times New Roman" w:eastAsiaTheme="majorEastAsia" w:hAnsi="Times New Roman" w:cs="Times New Roman"/>
          <w:bCs/>
          <w:noProof/>
          <w:sz w:val="24"/>
          <w:szCs w:val="24"/>
          <w:lang w:eastAsia="lt-LT"/>
        </w:rPr>
        <w:t xml:space="preserve"> nepavyko išsiaiškinti daugelio svarbių rodiklių (pvz., laiko</w:t>
      </w:r>
      <w:r w:rsidR="0069500D" w:rsidRPr="00972A8B">
        <w:rPr>
          <w:rFonts w:ascii="Times New Roman" w:eastAsiaTheme="majorEastAsia" w:hAnsi="Times New Roman" w:cs="Times New Roman"/>
          <w:bCs/>
          <w:noProof/>
          <w:sz w:val="24"/>
          <w:szCs w:val="24"/>
          <w:lang w:eastAsia="lt-LT"/>
        </w:rPr>
        <w:t>,</w:t>
      </w:r>
      <w:r w:rsidR="00312D69" w:rsidRPr="00972A8B">
        <w:rPr>
          <w:rFonts w:ascii="Times New Roman" w:eastAsiaTheme="majorEastAsia" w:hAnsi="Times New Roman" w:cs="Times New Roman"/>
          <w:bCs/>
          <w:noProof/>
          <w:sz w:val="24"/>
          <w:szCs w:val="24"/>
          <w:lang w:eastAsia="lt-LT"/>
        </w:rPr>
        <w:t xml:space="preserve"> </w:t>
      </w:r>
      <w:r w:rsidR="007E2CFB" w:rsidRPr="00972A8B">
        <w:rPr>
          <w:rFonts w:ascii="Times New Roman" w:eastAsiaTheme="majorEastAsia" w:hAnsi="Times New Roman" w:cs="Times New Roman"/>
          <w:bCs/>
          <w:noProof/>
          <w:sz w:val="24"/>
          <w:szCs w:val="24"/>
          <w:lang w:eastAsia="lt-LT"/>
        </w:rPr>
        <w:t xml:space="preserve">trukusio </w:t>
      </w:r>
      <w:r w:rsidR="00312D69" w:rsidRPr="00972A8B">
        <w:rPr>
          <w:rFonts w:ascii="Times New Roman" w:eastAsiaTheme="majorEastAsia" w:hAnsi="Times New Roman" w:cs="Times New Roman"/>
          <w:bCs/>
          <w:noProof/>
          <w:sz w:val="24"/>
          <w:szCs w:val="24"/>
          <w:lang w:eastAsia="lt-LT"/>
        </w:rPr>
        <w:t xml:space="preserve">nuo pagalbos skambučio </w:t>
      </w:r>
      <w:r w:rsidR="007E2CFB" w:rsidRPr="00972A8B">
        <w:rPr>
          <w:rFonts w:ascii="Times New Roman" w:eastAsiaTheme="majorEastAsia" w:hAnsi="Times New Roman" w:cs="Times New Roman"/>
          <w:bCs/>
          <w:noProof/>
          <w:sz w:val="24"/>
          <w:szCs w:val="24"/>
          <w:lang w:eastAsia="lt-LT"/>
        </w:rPr>
        <w:t>priėmimo</w:t>
      </w:r>
      <w:r w:rsidR="00312D69" w:rsidRPr="00972A8B">
        <w:rPr>
          <w:rFonts w:ascii="Times New Roman" w:eastAsiaTheme="majorEastAsia" w:hAnsi="Times New Roman" w:cs="Times New Roman"/>
          <w:bCs/>
          <w:noProof/>
          <w:sz w:val="24"/>
          <w:szCs w:val="24"/>
          <w:lang w:eastAsia="lt-LT"/>
        </w:rPr>
        <w:t xml:space="preserve"> iki atvykimo į įvykio vietą, laiko</w:t>
      </w:r>
      <w:r w:rsidR="0069500D" w:rsidRPr="00972A8B">
        <w:rPr>
          <w:rFonts w:ascii="Times New Roman" w:eastAsiaTheme="majorEastAsia" w:hAnsi="Times New Roman" w:cs="Times New Roman"/>
          <w:bCs/>
          <w:noProof/>
          <w:sz w:val="24"/>
          <w:szCs w:val="24"/>
          <w:lang w:eastAsia="lt-LT"/>
        </w:rPr>
        <w:t>,</w:t>
      </w:r>
      <w:r w:rsidR="00312D69" w:rsidRPr="00972A8B">
        <w:rPr>
          <w:rFonts w:ascii="Times New Roman" w:eastAsiaTheme="majorEastAsia" w:hAnsi="Times New Roman" w:cs="Times New Roman"/>
          <w:bCs/>
          <w:noProof/>
          <w:sz w:val="24"/>
          <w:szCs w:val="24"/>
          <w:lang w:eastAsia="lt-LT"/>
        </w:rPr>
        <w:t xml:space="preserve"> praleisto įvykio vietoje</w:t>
      </w:r>
      <w:r w:rsidR="0069500D" w:rsidRPr="00972A8B">
        <w:rPr>
          <w:rFonts w:ascii="Times New Roman" w:eastAsiaTheme="majorEastAsia" w:hAnsi="Times New Roman" w:cs="Times New Roman"/>
          <w:bCs/>
          <w:noProof/>
          <w:sz w:val="24"/>
          <w:szCs w:val="24"/>
          <w:lang w:eastAsia="lt-LT"/>
        </w:rPr>
        <w:t>,</w:t>
      </w:r>
      <w:r w:rsidR="00312D69" w:rsidRPr="00972A8B">
        <w:rPr>
          <w:rFonts w:ascii="Times New Roman" w:eastAsiaTheme="majorEastAsia" w:hAnsi="Times New Roman" w:cs="Times New Roman"/>
          <w:bCs/>
          <w:noProof/>
          <w:sz w:val="24"/>
          <w:szCs w:val="24"/>
          <w:lang w:eastAsia="lt-LT"/>
        </w:rPr>
        <w:t xml:space="preserve"> ir paciento </w:t>
      </w:r>
      <w:r w:rsidR="007E2CFB" w:rsidRPr="00972A8B">
        <w:rPr>
          <w:rFonts w:ascii="Times New Roman" w:eastAsiaTheme="majorEastAsia" w:hAnsi="Times New Roman" w:cs="Times New Roman"/>
          <w:bCs/>
          <w:noProof/>
          <w:sz w:val="24"/>
          <w:szCs w:val="24"/>
          <w:lang w:eastAsia="lt-LT"/>
        </w:rPr>
        <w:t xml:space="preserve">transportavimo </w:t>
      </w:r>
      <w:r w:rsidR="00312D69" w:rsidRPr="00972A8B">
        <w:rPr>
          <w:rFonts w:ascii="Times New Roman" w:eastAsiaTheme="majorEastAsia" w:hAnsi="Times New Roman" w:cs="Times New Roman"/>
          <w:bCs/>
          <w:noProof/>
          <w:sz w:val="24"/>
          <w:szCs w:val="24"/>
          <w:lang w:eastAsia="lt-LT"/>
        </w:rPr>
        <w:t xml:space="preserve">iš įvykio vietos į ligoninę laiko), kadangi </w:t>
      </w:r>
      <w:r w:rsidR="004478C8" w:rsidRPr="00972A8B">
        <w:rPr>
          <w:rFonts w:ascii="Times New Roman" w:eastAsiaTheme="majorEastAsia" w:hAnsi="Times New Roman" w:cs="Times New Roman"/>
          <w:bCs/>
          <w:noProof/>
          <w:sz w:val="24"/>
          <w:szCs w:val="24"/>
          <w:lang w:eastAsia="lt-LT"/>
        </w:rPr>
        <w:t xml:space="preserve">šie </w:t>
      </w:r>
      <w:r w:rsidR="00312D69" w:rsidRPr="00972A8B">
        <w:rPr>
          <w:rFonts w:ascii="Times New Roman" w:eastAsiaTheme="majorEastAsia" w:hAnsi="Times New Roman" w:cs="Times New Roman"/>
          <w:bCs/>
          <w:noProof/>
          <w:sz w:val="24"/>
          <w:szCs w:val="24"/>
          <w:lang w:eastAsia="lt-LT"/>
        </w:rPr>
        <w:t xml:space="preserve">duomenys nėra saugomi, </w:t>
      </w:r>
      <w:r w:rsidR="0069500D" w:rsidRPr="00972A8B">
        <w:rPr>
          <w:rFonts w:ascii="Times New Roman" w:eastAsiaTheme="majorEastAsia" w:hAnsi="Times New Roman" w:cs="Times New Roman"/>
          <w:bCs/>
          <w:noProof/>
          <w:sz w:val="24"/>
          <w:szCs w:val="24"/>
          <w:lang w:eastAsia="lt-LT"/>
        </w:rPr>
        <w:t xml:space="preserve">jie </w:t>
      </w:r>
      <w:r w:rsidR="004478C8" w:rsidRPr="00972A8B">
        <w:rPr>
          <w:rFonts w:ascii="Times New Roman" w:eastAsiaTheme="majorEastAsia" w:hAnsi="Times New Roman" w:cs="Times New Roman"/>
          <w:bCs/>
          <w:noProof/>
          <w:sz w:val="24"/>
          <w:szCs w:val="24"/>
          <w:lang w:eastAsia="lt-LT"/>
        </w:rPr>
        <w:t>neanalizuojam</w:t>
      </w:r>
      <w:r w:rsidR="0069500D" w:rsidRPr="00972A8B">
        <w:rPr>
          <w:rFonts w:ascii="Times New Roman" w:eastAsiaTheme="majorEastAsia" w:hAnsi="Times New Roman" w:cs="Times New Roman"/>
          <w:bCs/>
          <w:noProof/>
          <w:sz w:val="24"/>
          <w:szCs w:val="24"/>
          <w:lang w:eastAsia="lt-LT"/>
        </w:rPr>
        <w:t>i atskirai</w:t>
      </w:r>
      <w:r w:rsidR="004478C8" w:rsidRPr="00972A8B">
        <w:rPr>
          <w:rFonts w:ascii="Times New Roman" w:eastAsiaTheme="majorEastAsia" w:hAnsi="Times New Roman" w:cs="Times New Roman"/>
          <w:bCs/>
          <w:noProof/>
          <w:sz w:val="24"/>
          <w:szCs w:val="24"/>
          <w:lang w:eastAsia="lt-LT"/>
        </w:rPr>
        <w:t xml:space="preserve"> </w:t>
      </w:r>
      <w:r w:rsidR="0069500D" w:rsidRPr="00972A8B">
        <w:rPr>
          <w:rFonts w:ascii="Times New Roman" w:eastAsiaTheme="majorEastAsia" w:hAnsi="Times New Roman" w:cs="Times New Roman"/>
          <w:bCs/>
          <w:noProof/>
          <w:sz w:val="24"/>
          <w:szCs w:val="24"/>
          <w:lang w:eastAsia="lt-LT"/>
        </w:rPr>
        <w:t xml:space="preserve">traumas </w:t>
      </w:r>
      <w:r w:rsidR="004478C8" w:rsidRPr="00972A8B">
        <w:rPr>
          <w:rFonts w:ascii="Times New Roman" w:eastAsiaTheme="majorEastAsia" w:hAnsi="Times New Roman" w:cs="Times New Roman"/>
          <w:bCs/>
          <w:noProof/>
          <w:sz w:val="24"/>
          <w:szCs w:val="24"/>
          <w:lang w:eastAsia="lt-LT"/>
        </w:rPr>
        <w:t>patyrusi</w:t>
      </w:r>
      <w:r w:rsidR="0069500D" w:rsidRPr="00972A8B">
        <w:rPr>
          <w:rFonts w:ascii="Times New Roman" w:eastAsiaTheme="majorEastAsia" w:hAnsi="Times New Roman" w:cs="Times New Roman"/>
          <w:bCs/>
          <w:noProof/>
          <w:sz w:val="24"/>
          <w:szCs w:val="24"/>
          <w:lang w:eastAsia="lt-LT"/>
        </w:rPr>
        <w:t>ems</w:t>
      </w:r>
      <w:r w:rsidR="004478C8" w:rsidRPr="00972A8B">
        <w:rPr>
          <w:rFonts w:ascii="Times New Roman" w:eastAsiaTheme="majorEastAsia" w:hAnsi="Times New Roman" w:cs="Times New Roman"/>
          <w:bCs/>
          <w:noProof/>
          <w:sz w:val="24"/>
          <w:szCs w:val="24"/>
          <w:lang w:eastAsia="lt-LT"/>
        </w:rPr>
        <w:t xml:space="preserve"> pacient</w:t>
      </w:r>
      <w:r w:rsidR="0069500D" w:rsidRPr="00972A8B">
        <w:rPr>
          <w:rFonts w:ascii="Times New Roman" w:eastAsiaTheme="majorEastAsia" w:hAnsi="Times New Roman" w:cs="Times New Roman"/>
          <w:bCs/>
          <w:noProof/>
          <w:sz w:val="24"/>
          <w:szCs w:val="24"/>
          <w:lang w:eastAsia="lt-LT"/>
        </w:rPr>
        <w:t>ams</w:t>
      </w:r>
      <w:r w:rsidR="00312D69" w:rsidRPr="00972A8B">
        <w:rPr>
          <w:rFonts w:ascii="Times New Roman" w:eastAsiaTheme="majorEastAsia" w:hAnsi="Times New Roman" w:cs="Times New Roman"/>
          <w:bCs/>
          <w:noProof/>
          <w:sz w:val="24"/>
          <w:szCs w:val="24"/>
          <w:lang w:eastAsia="lt-LT"/>
        </w:rPr>
        <w:t xml:space="preserve">, net ir apibendrinti duomenys saugomi tik trumpą laiką ir iki </w:t>
      </w:r>
      <w:r w:rsidR="00EE366F" w:rsidRPr="00972A8B">
        <w:rPr>
          <w:rFonts w:ascii="Times New Roman" w:eastAsiaTheme="majorEastAsia" w:hAnsi="Times New Roman" w:cs="Times New Roman"/>
          <w:bCs/>
          <w:noProof/>
          <w:sz w:val="24"/>
          <w:szCs w:val="24"/>
          <w:lang w:eastAsia="lt-LT"/>
        </w:rPr>
        <w:t xml:space="preserve">2014 </w:t>
      </w:r>
      <w:r w:rsidR="00312D69" w:rsidRPr="00972A8B">
        <w:rPr>
          <w:rFonts w:ascii="Times New Roman" w:eastAsiaTheme="majorEastAsia" w:hAnsi="Times New Roman" w:cs="Times New Roman"/>
          <w:bCs/>
          <w:noProof/>
          <w:sz w:val="24"/>
          <w:szCs w:val="24"/>
          <w:lang w:eastAsia="lt-LT"/>
        </w:rPr>
        <w:t xml:space="preserve">metų menkai buvo panaudojami paslaugų kokybės gerinimo procese. </w:t>
      </w:r>
    </w:p>
    <w:p w:rsidR="00972A8B" w:rsidRPr="00020B67" w:rsidRDefault="00972A8B" w:rsidP="00972A8B">
      <w:pPr>
        <w:spacing w:after="120" w:line="240" w:lineRule="auto"/>
        <w:ind w:firstLine="567"/>
        <w:jc w:val="both"/>
        <w:rPr>
          <w:rFonts w:ascii="Times New Roman" w:hAnsi="Times New Roman" w:cs="Times New Roman"/>
          <w:sz w:val="24"/>
          <w:szCs w:val="24"/>
        </w:rPr>
      </w:pPr>
      <w:r w:rsidRPr="00972A8B">
        <w:rPr>
          <w:rFonts w:ascii="Times New Roman" w:hAnsi="Times New Roman" w:cs="Times New Roman"/>
          <w:sz w:val="24"/>
          <w:szCs w:val="24"/>
        </w:rPr>
        <w:t>Vertinimas atskleidė, jog laikotarpiu nuo 2007 m. iki 2012 m. GMP įstaigos gana aktyviai rinko duomenis apie GMP kvietimų operatyvumo rodiklius, tačiau šie duomenys nebuvo sistemingai registruojami pagal atskiras patologijų grupes, kurių metu svarbu suteikti pagalbą per tam tikrą laiką (t.</w:t>
      </w:r>
      <w:r>
        <w:rPr>
          <w:rFonts w:ascii="Times New Roman" w:hAnsi="Times New Roman" w:cs="Times New Roman"/>
          <w:sz w:val="24"/>
          <w:szCs w:val="24"/>
        </w:rPr>
        <w:t xml:space="preserve"> y.</w:t>
      </w:r>
      <w:r w:rsidRPr="00972A8B">
        <w:rPr>
          <w:rFonts w:ascii="Times New Roman" w:hAnsi="Times New Roman" w:cs="Times New Roman"/>
          <w:sz w:val="24"/>
          <w:szCs w:val="24"/>
        </w:rPr>
        <w:t xml:space="preserve"> „auksinės valandos“ koncepcija traumos, miokardo infarkto, insulto ir kt. atvejais), duomenys nebuvo saugomi ilgesnį laiką ir nebuvo reguliariai analizuojami. Vertinimas išryškino tam tikrą prieštaringą fenomeną GMP sistemoje, kai trumpalaikiai duomenys</w:t>
      </w:r>
      <w:r>
        <w:rPr>
          <w:rFonts w:ascii="Times New Roman" w:hAnsi="Times New Roman" w:cs="Times New Roman"/>
          <w:sz w:val="24"/>
          <w:szCs w:val="24"/>
        </w:rPr>
        <w:t>,</w:t>
      </w:r>
      <w:r w:rsidRPr="00972A8B">
        <w:rPr>
          <w:rFonts w:ascii="Times New Roman" w:hAnsi="Times New Roman" w:cs="Times New Roman"/>
          <w:sz w:val="24"/>
          <w:szCs w:val="24"/>
        </w:rPr>
        <w:t xml:space="preserve"> atspindintys </w:t>
      </w:r>
      <w:r>
        <w:rPr>
          <w:rFonts w:ascii="Times New Roman" w:hAnsi="Times New Roman" w:cs="Times New Roman"/>
          <w:sz w:val="24"/>
          <w:szCs w:val="24"/>
        </w:rPr>
        <w:t xml:space="preserve">GMP </w:t>
      </w:r>
      <w:r w:rsidRPr="00972A8B">
        <w:rPr>
          <w:rFonts w:ascii="Times New Roman" w:hAnsi="Times New Roman" w:cs="Times New Roman"/>
          <w:sz w:val="24"/>
          <w:szCs w:val="24"/>
        </w:rPr>
        <w:t>operatyvumo rodiklius</w:t>
      </w:r>
      <w:r>
        <w:rPr>
          <w:rFonts w:ascii="Times New Roman" w:hAnsi="Times New Roman" w:cs="Times New Roman"/>
          <w:sz w:val="24"/>
          <w:szCs w:val="24"/>
        </w:rPr>
        <w:t>,</w:t>
      </w:r>
      <w:r w:rsidRPr="00972A8B">
        <w:rPr>
          <w:rFonts w:ascii="Times New Roman" w:hAnsi="Times New Roman" w:cs="Times New Roman"/>
          <w:sz w:val="24"/>
          <w:szCs w:val="24"/>
        </w:rPr>
        <w:t xml:space="preserve"> buvo renkami, tačiau efektyviai sistemiškai įvertinti šiuos duomenis</w:t>
      </w:r>
      <w:r>
        <w:rPr>
          <w:rFonts w:ascii="Times New Roman" w:hAnsi="Times New Roman" w:cs="Times New Roman"/>
          <w:sz w:val="24"/>
          <w:szCs w:val="24"/>
        </w:rPr>
        <w:t xml:space="preserve">, analizuojant pagalbos teikimą </w:t>
      </w:r>
      <w:r w:rsidR="00DD27B1">
        <w:rPr>
          <w:rFonts w:ascii="Times New Roman" w:hAnsi="Times New Roman" w:cs="Times New Roman"/>
          <w:sz w:val="24"/>
          <w:szCs w:val="24"/>
        </w:rPr>
        <w:t xml:space="preserve">tik </w:t>
      </w:r>
      <w:r>
        <w:rPr>
          <w:rFonts w:ascii="Times New Roman" w:hAnsi="Times New Roman" w:cs="Times New Roman"/>
          <w:sz w:val="24"/>
          <w:szCs w:val="24"/>
        </w:rPr>
        <w:t>traumas patyrusiems pacientas</w:t>
      </w:r>
      <w:r w:rsidR="00DD27B1" w:rsidRPr="00972A8B">
        <w:rPr>
          <w:rFonts w:ascii="Times New Roman" w:hAnsi="Times New Roman" w:cs="Times New Roman"/>
          <w:sz w:val="24"/>
          <w:szCs w:val="24"/>
        </w:rPr>
        <w:t xml:space="preserve"> „auksinės valandos“</w:t>
      </w:r>
      <w:r w:rsidR="00DD27B1">
        <w:rPr>
          <w:rFonts w:ascii="Times New Roman" w:hAnsi="Times New Roman" w:cs="Times New Roman"/>
          <w:sz w:val="24"/>
          <w:szCs w:val="24"/>
        </w:rPr>
        <w:t xml:space="preserve"> kontekste, nebuvo galimybių. </w:t>
      </w:r>
      <w:r w:rsidRPr="00972A8B">
        <w:rPr>
          <w:rFonts w:ascii="Times New Roman" w:hAnsi="Times New Roman" w:cs="Times New Roman"/>
          <w:sz w:val="24"/>
          <w:szCs w:val="24"/>
        </w:rPr>
        <w:t xml:space="preserve">Visos įstaigos nurodė, kad registravo pagalbos skambučio priėmimo laiką 2007 m. ir 2012 m. (p=1,000). </w:t>
      </w:r>
      <w:r w:rsidRPr="00020B67">
        <w:rPr>
          <w:rFonts w:ascii="Times New Roman" w:hAnsi="Times New Roman" w:cs="Times New Roman"/>
          <w:sz w:val="24"/>
          <w:szCs w:val="24"/>
        </w:rPr>
        <w:t xml:space="preserve">Beveik visos įstaigos nurodė, kad registravo išvykimo, reaguojant į iškvietimą, laiką: 2007 m. šį laiką registravo 95,65 proc., o 2012 m. – 100,0 proc. įstaigų (p=1,000). Dauguma GMP įstaigų nurodė, kad registravo automobilių atvykimo į įvykio vietą laiką: 2007 m. šį laiką registravo 86,96 proc., o 2012 m. – 91,30 proc. įstaigų (p=1,000). Daug mažiau įstaigų nurodė, kad registravo automobilių išvykimo iš įvykio vietos laiką: 2007 m. šį laiką registravo 31,80 proc., o 2012 m. – 54,50 proc. įstaigų, tačiau šis padidėjimas nebuvo statistiškai reikšmingas </w:t>
      </w:r>
      <w:r w:rsidR="00DD27B1" w:rsidRPr="00020B67">
        <w:rPr>
          <w:rFonts w:ascii="Times New Roman" w:hAnsi="Times New Roman" w:cs="Times New Roman"/>
          <w:sz w:val="24"/>
          <w:szCs w:val="24"/>
        </w:rPr>
        <w:t xml:space="preserve">(p=0,136). Panaši situacija </w:t>
      </w:r>
      <w:r w:rsidR="00DD27B1">
        <w:rPr>
          <w:rFonts w:ascii="Times New Roman" w:hAnsi="Times New Roman" w:cs="Times New Roman"/>
          <w:sz w:val="24"/>
          <w:szCs w:val="24"/>
        </w:rPr>
        <w:t>buvo stebima</w:t>
      </w:r>
      <w:r w:rsidRPr="00020B67">
        <w:rPr>
          <w:rFonts w:ascii="Times New Roman" w:hAnsi="Times New Roman" w:cs="Times New Roman"/>
          <w:sz w:val="24"/>
          <w:szCs w:val="24"/>
        </w:rPr>
        <w:t xml:space="preserve"> ir su GMP automobilių atvykimo į ligoninę laiko registravimu: 2007 m. šį laiką registravo 68,17 proc., o 2012 m. – 77,27 proc. įstaigų, tačiau šis padidėjimas taip pat nebuvo statistiškai reikšmingas (p=0,513). Visos GMP įstaigos nurodė, kad registravo automobilių grįžimo į GMP įstaigą laiką: 2007 m. 2012 m. šį laiką registravo 100,0 proc. įstaigų (p=0,513).</w:t>
      </w:r>
    </w:p>
    <w:p w:rsidR="008B651F" w:rsidRDefault="00C13286" w:rsidP="00FA3153">
      <w:pPr>
        <w:spacing w:after="120" w:line="240" w:lineRule="auto"/>
        <w:ind w:firstLine="720"/>
        <w:jc w:val="both"/>
        <w:rPr>
          <w:rFonts w:ascii="Times New Roman" w:eastAsiaTheme="majorEastAsia" w:hAnsi="Times New Roman" w:cs="Times New Roman"/>
          <w:bCs/>
          <w:sz w:val="24"/>
          <w:szCs w:val="24"/>
        </w:rPr>
      </w:pPr>
      <w:r>
        <w:rPr>
          <w:rFonts w:ascii="Times New Roman" w:hAnsi="Times New Roman" w:cs="Times New Roman"/>
          <w:bCs/>
          <w:sz w:val="24"/>
          <w:szCs w:val="24"/>
        </w:rPr>
        <w:lastRenderedPageBreak/>
        <w:t>Bendra GMP darbuo</w:t>
      </w:r>
      <w:r w:rsidR="00193754">
        <w:rPr>
          <w:rFonts w:ascii="Times New Roman" w:hAnsi="Times New Roman" w:cs="Times New Roman"/>
          <w:bCs/>
          <w:sz w:val="24"/>
          <w:szCs w:val="24"/>
        </w:rPr>
        <w:t>t</w:t>
      </w:r>
      <w:r>
        <w:rPr>
          <w:rFonts w:ascii="Times New Roman" w:hAnsi="Times New Roman" w:cs="Times New Roman"/>
          <w:bCs/>
          <w:sz w:val="24"/>
          <w:szCs w:val="24"/>
        </w:rPr>
        <w:t xml:space="preserve">ojų </w:t>
      </w:r>
      <w:r w:rsidR="00FB2FB9">
        <w:rPr>
          <w:rFonts w:ascii="Times New Roman" w:hAnsi="Times New Roman" w:cs="Times New Roman"/>
          <w:bCs/>
          <w:sz w:val="24"/>
          <w:szCs w:val="24"/>
        </w:rPr>
        <w:t>nuomonė</w:t>
      </w:r>
      <w:r>
        <w:rPr>
          <w:rFonts w:ascii="Times New Roman" w:hAnsi="Times New Roman" w:cs="Times New Roman"/>
          <w:bCs/>
          <w:sz w:val="24"/>
          <w:szCs w:val="24"/>
        </w:rPr>
        <w:t xml:space="preserve"> apie </w:t>
      </w:r>
      <w:r w:rsidR="00FA3153">
        <w:rPr>
          <w:rFonts w:ascii="Times New Roman" w:hAnsi="Times New Roman" w:cs="Times New Roman"/>
          <w:sz w:val="24"/>
          <w:szCs w:val="24"/>
        </w:rPr>
        <w:t xml:space="preserve">2007–2013 m. ES struktūrinės paramos lėšomis įgyvendintų </w:t>
      </w:r>
      <w:r>
        <w:rPr>
          <w:rFonts w:ascii="Times New Roman" w:hAnsi="Times New Roman" w:cs="Times New Roman"/>
          <w:bCs/>
          <w:sz w:val="24"/>
          <w:szCs w:val="24"/>
        </w:rPr>
        <w:t xml:space="preserve">projektų naudą yra teigiama. Žinoma, dažnai tokia nuomonė nėra pagrįsta kokiais nors skaičiavimais, statistika ar kitais objektyviais duomenimis. </w:t>
      </w:r>
      <w:r w:rsidR="001655C5">
        <w:rPr>
          <w:rFonts w:ascii="Times New Roman" w:hAnsi="Times New Roman" w:cs="Times New Roman"/>
          <w:bCs/>
          <w:sz w:val="24"/>
          <w:szCs w:val="24"/>
        </w:rPr>
        <w:t>Tačiau n</w:t>
      </w:r>
      <w:r>
        <w:rPr>
          <w:rFonts w:ascii="Times New Roman" w:hAnsi="Times New Roman" w:cs="Times New Roman"/>
          <w:bCs/>
          <w:sz w:val="24"/>
          <w:szCs w:val="24"/>
        </w:rPr>
        <w:t>et 86</w:t>
      </w:r>
      <w:r w:rsidR="00380B9C">
        <w:rPr>
          <w:rFonts w:ascii="Times New Roman" w:hAnsi="Times New Roman" w:cs="Times New Roman"/>
          <w:bCs/>
          <w:sz w:val="24"/>
          <w:szCs w:val="24"/>
        </w:rPr>
        <w:t xml:space="preserve"> proc.</w:t>
      </w:r>
      <w:r w:rsidRPr="00C13286">
        <w:rPr>
          <w:rFonts w:ascii="Times New Roman" w:hAnsi="Times New Roman" w:cs="Times New Roman"/>
          <w:bCs/>
          <w:sz w:val="24"/>
          <w:szCs w:val="24"/>
        </w:rPr>
        <w:t xml:space="preserve"> </w:t>
      </w:r>
      <w:r w:rsidR="00680722">
        <w:rPr>
          <w:rFonts w:ascii="Times New Roman" w:hAnsi="Times New Roman" w:cs="Times New Roman"/>
          <w:bCs/>
          <w:sz w:val="24"/>
          <w:szCs w:val="24"/>
        </w:rPr>
        <w:t>GMP įstaigų</w:t>
      </w:r>
      <w:r>
        <w:rPr>
          <w:rFonts w:ascii="Times New Roman" w:hAnsi="Times New Roman" w:cs="Times New Roman"/>
          <w:bCs/>
          <w:sz w:val="24"/>
          <w:szCs w:val="24"/>
        </w:rPr>
        <w:t xml:space="preserve"> nurodė, kad iš dalies arba visiškai sutinka, kad </w:t>
      </w:r>
      <w:r w:rsidRPr="00C13286">
        <w:rPr>
          <w:rFonts w:ascii="Times New Roman" w:eastAsiaTheme="majorEastAsia" w:hAnsi="Times New Roman" w:cs="Times New Roman"/>
          <w:bCs/>
          <w:noProof/>
          <w:sz w:val="24"/>
          <w:szCs w:val="24"/>
          <w:lang w:eastAsia="lt-LT"/>
        </w:rPr>
        <w:t>priemonė Nr. VP3-2.1-SAM-03-V</w:t>
      </w:r>
      <w:r w:rsidRPr="00C13286">
        <w:rPr>
          <w:rFonts w:ascii="Times New Roman" w:hAnsi="Times New Roman" w:cs="Times New Roman"/>
          <w:bCs/>
          <w:sz w:val="24"/>
          <w:szCs w:val="24"/>
        </w:rPr>
        <w:t xml:space="preserve"> </w:t>
      </w:r>
      <w:r>
        <w:rPr>
          <w:rFonts w:ascii="Times New Roman" w:hAnsi="Times New Roman" w:cs="Times New Roman"/>
          <w:bCs/>
          <w:sz w:val="24"/>
          <w:szCs w:val="24"/>
        </w:rPr>
        <w:t xml:space="preserve">turėjo teigiamą poveikį paslaugų kokybei ir </w:t>
      </w:r>
      <w:r w:rsidR="0069500D">
        <w:rPr>
          <w:rFonts w:ascii="Times New Roman" w:hAnsi="Times New Roman" w:cs="Times New Roman"/>
          <w:bCs/>
          <w:sz w:val="24"/>
          <w:szCs w:val="24"/>
        </w:rPr>
        <w:t>prieinamumui</w:t>
      </w:r>
      <w:r w:rsidR="00FB2FB9">
        <w:rPr>
          <w:rFonts w:ascii="Times New Roman" w:hAnsi="Times New Roman" w:cs="Times New Roman"/>
          <w:bCs/>
          <w:sz w:val="24"/>
          <w:szCs w:val="24"/>
        </w:rPr>
        <w:t xml:space="preserve">, </w:t>
      </w:r>
      <w:r w:rsidR="00A43AFC">
        <w:rPr>
          <w:rFonts w:ascii="Times New Roman" w:hAnsi="Times New Roman" w:cs="Times New Roman"/>
          <w:bCs/>
          <w:sz w:val="24"/>
          <w:szCs w:val="24"/>
        </w:rPr>
        <w:t xml:space="preserve">ir tik apie </w:t>
      </w:r>
      <w:r w:rsidR="00A43AFC" w:rsidRPr="00A43AFC">
        <w:rPr>
          <w:rFonts w:ascii="Times New Roman" w:hAnsi="Times New Roman" w:cs="Times New Roman"/>
          <w:bCs/>
          <w:sz w:val="24"/>
          <w:szCs w:val="24"/>
        </w:rPr>
        <w:t>14</w:t>
      </w:r>
      <w:r w:rsidR="00380B9C">
        <w:rPr>
          <w:rFonts w:ascii="Times New Roman" w:hAnsi="Times New Roman" w:cs="Times New Roman"/>
          <w:bCs/>
          <w:sz w:val="24"/>
          <w:szCs w:val="24"/>
        </w:rPr>
        <w:t xml:space="preserve"> proc.</w:t>
      </w:r>
      <w:r w:rsidR="00A43AFC" w:rsidRPr="00A43AFC">
        <w:rPr>
          <w:rFonts w:ascii="Times New Roman" w:hAnsi="Times New Roman" w:cs="Times New Roman"/>
          <w:bCs/>
          <w:sz w:val="24"/>
          <w:szCs w:val="24"/>
        </w:rPr>
        <w:t xml:space="preserve"> </w:t>
      </w:r>
      <w:r w:rsidR="00380B9C">
        <w:rPr>
          <w:rFonts w:ascii="Times New Roman" w:hAnsi="Times New Roman" w:cs="Times New Roman"/>
          <w:bCs/>
          <w:sz w:val="24"/>
          <w:szCs w:val="24"/>
        </w:rPr>
        <w:t>atsakiusiųjų</w:t>
      </w:r>
      <w:r w:rsidR="00A43AFC">
        <w:rPr>
          <w:rFonts w:ascii="Times New Roman" w:hAnsi="Times New Roman" w:cs="Times New Roman"/>
          <w:bCs/>
          <w:sz w:val="24"/>
          <w:szCs w:val="24"/>
        </w:rPr>
        <w:t xml:space="preserve"> nurodė, kad neturi nuomonės</w:t>
      </w:r>
      <w:r w:rsidR="00FB2FB9">
        <w:rPr>
          <w:rFonts w:ascii="Times New Roman" w:hAnsi="Times New Roman" w:cs="Times New Roman"/>
          <w:bCs/>
          <w:sz w:val="24"/>
          <w:szCs w:val="24"/>
        </w:rPr>
        <w:t xml:space="preserve"> ir negali įvertinti</w:t>
      </w:r>
      <w:r w:rsidR="00A43AFC">
        <w:rPr>
          <w:rFonts w:ascii="Times New Roman" w:hAnsi="Times New Roman" w:cs="Times New Roman"/>
          <w:bCs/>
          <w:sz w:val="24"/>
          <w:szCs w:val="24"/>
        </w:rPr>
        <w:t xml:space="preserve">, ar </w:t>
      </w:r>
      <w:r w:rsidR="00FA3153">
        <w:rPr>
          <w:rFonts w:ascii="Times New Roman" w:hAnsi="Times New Roman" w:cs="Times New Roman"/>
          <w:sz w:val="24"/>
          <w:szCs w:val="24"/>
        </w:rPr>
        <w:t>2007–2013 m. ES struktūrinės paramos lėšomis įgyvendinti projektai buvo naudingi</w:t>
      </w:r>
      <w:r w:rsidR="00A43AFC">
        <w:rPr>
          <w:rFonts w:ascii="Times New Roman" w:hAnsi="Times New Roman" w:cs="Times New Roman"/>
          <w:bCs/>
          <w:sz w:val="24"/>
          <w:szCs w:val="24"/>
        </w:rPr>
        <w:t xml:space="preserve"> </w:t>
      </w:r>
      <w:r>
        <w:rPr>
          <w:rFonts w:ascii="Times New Roman" w:hAnsi="Times New Roman" w:cs="Times New Roman"/>
          <w:bCs/>
          <w:sz w:val="24"/>
          <w:szCs w:val="24"/>
        </w:rPr>
        <w:t xml:space="preserve">(žr. </w:t>
      </w:r>
      <w:r w:rsidR="00E117E8">
        <w:rPr>
          <w:rFonts w:ascii="Times New Roman" w:hAnsi="Times New Roman" w:cs="Times New Roman"/>
          <w:bCs/>
          <w:sz w:val="24"/>
          <w:szCs w:val="24"/>
        </w:rPr>
        <w:t xml:space="preserve">33 </w:t>
      </w:r>
      <w:r w:rsidR="00380B9C">
        <w:rPr>
          <w:rFonts w:ascii="Times New Roman" w:hAnsi="Times New Roman" w:cs="Times New Roman"/>
          <w:bCs/>
          <w:sz w:val="24"/>
          <w:szCs w:val="24"/>
        </w:rPr>
        <w:t>p</w:t>
      </w:r>
      <w:r w:rsidR="0096081E">
        <w:rPr>
          <w:rFonts w:ascii="Times New Roman" w:hAnsi="Times New Roman" w:cs="Times New Roman"/>
          <w:bCs/>
          <w:sz w:val="24"/>
          <w:szCs w:val="24"/>
        </w:rPr>
        <w:t>av.</w:t>
      </w:r>
      <w:r w:rsidRPr="00C510D8">
        <w:rPr>
          <w:rFonts w:ascii="Times New Roman" w:hAnsi="Times New Roman" w:cs="Times New Roman"/>
          <w:bCs/>
          <w:sz w:val="24"/>
          <w:szCs w:val="24"/>
        </w:rPr>
        <w:t>)</w:t>
      </w:r>
      <w:r>
        <w:rPr>
          <w:rFonts w:ascii="Times New Roman" w:hAnsi="Times New Roman" w:cs="Times New Roman"/>
          <w:bCs/>
          <w:sz w:val="24"/>
          <w:szCs w:val="24"/>
        </w:rPr>
        <w:t>.</w:t>
      </w:r>
      <w:r w:rsidRPr="00C13286">
        <w:rPr>
          <w:rFonts w:ascii="Times New Roman" w:hAnsi="Times New Roman" w:cs="Times New Roman"/>
          <w:bCs/>
          <w:sz w:val="24"/>
          <w:szCs w:val="24"/>
        </w:rPr>
        <w:t xml:space="preserve"> </w:t>
      </w:r>
    </w:p>
    <w:p w:rsidR="00947561" w:rsidRDefault="00947561" w:rsidP="0096081E">
      <w:pPr>
        <w:jc w:val="center"/>
        <w:rPr>
          <w:rFonts w:ascii="Times New Roman" w:eastAsiaTheme="majorEastAsia" w:hAnsi="Times New Roman" w:cs="Times New Roman"/>
          <w:b/>
          <w:bCs/>
          <w:noProof/>
          <w:sz w:val="24"/>
          <w:szCs w:val="24"/>
          <w:lang w:eastAsia="lt-LT"/>
        </w:rPr>
      </w:pPr>
      <w:r>
        <w:rPr>
          <w:rFonts w:ascii="Times New Roman" w:eastAsiaTheme="majorEastAsia" w:hAnsi="Times New Roman" w:cs="Times New Roman"/>
          <w:b/>
          <w:bCs/>
          <w:noProof/>
          <w:sz w:val="24"/>
          <w:szCs w:val="24"/>
          <w:lang w:eastAsia="lt-LT"/>
        </w:rPr>
        <w:drawing>
          <wp:inline distT="0" distB="0" distL="0" distR="0">
            <wp:extent cx="3959390" cy="22383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ka kokybei.png"/>
                    <pic:cNvPicPr/>
                  </pic:nvPicPr>
                  <pic:blipFill rotWithShape="1">
                    <a:blip r:embed="rId47" cstate="print">
                      <a:extLst>
                        <a:ext uri="{28A0092B-C50C-407E-A947-70E740481C1C}">
                          <a14:useLocalDpi xmlns:a14="http://schemas.microsoft.com/office/drawing/2010/main" val="0"/>
                        </a:ext>
                      </a:extLst>
                    </a:blip>
                    <a:srcRect b="6300"/>
                    <a:stretch/>
                  </pic:blipFill>
                  <pic:spPr bwMode="auto">
                    <a:xfrm>
                      <a:off x="0" y="0"/>
                      <a:ext cx="3960000" cy="2238720"/>
                    </a:xfrm>
                    <a:prstGeom prst="rect">
                      <a:avLst/>
                    </a:prstGeom>
                    <a:ln>
                      <a:noFill/>
                    </a:ln>
                    <a:extLst>
                      <a:ext uri="{53640926-AAD7-44D8-BBD7-CCE9431645EC}">
                        <a14:shadowObscured xmlns:a14="http://schemas.microsoft.com/office/drawing/2010/main"/>
                      </a:ext>
                    </a:extLst>
                  </pic:spPr>
                </pic:pic>
              </a:graphicData>
            </a:graphic>
          </wp:inline>
        </w:drawing>
      </w:r>
    </w:p>
    <w:bookmarkStart w:id="124" w:name="_Toc405812995"/>
    <w:p w:rsidR="0096081E" w:rsidRPr="00435EB7" w:rsidRDefault="00C82460" w:rsidP="00E117E8">
      <w:pPr>
        <w:pStyle w:val="Antrat"/>
        <w:rPr>
          <w:rFonts w:eastAsiaTheme="majorEastAsia"/>
          <w:b w:val="0"/>
          <w:bCs w:val="0"/>
          <w:noProof/>
          <w:szCs w:val="24"/>
          <w:lang w:eastAsia="lt-LT"/>
        </w:rPr>
      </w:pPr>
      <w:r>
        <w:rPr>
          <w:szCs w:val="24"/>
        </w:rPr>
        <w:fldChar w:fldCharType="begin"/>
      </w:r>
      <w:r w:rsidR="0005381D">
        <w:rPr>
          <w:szCs w:val="24"/>
        </w:rPr>
        <w:instrText xml:space="preserve"> SEQ Lygtis \* ARABIC </w:instrText>
      </w:r>
      <w:r>
        <w:rPr>
          <w:szCs w:val="24"/>
        </w:rPr>
        <w:fldChar w:fldCharType="separate"/>
      </w:r>
      <w:bookmarkStart w:id="125" w:name="_Toc405819762"/>
      <w:bookmarkStart w:id="126" w:name="_Toc411940734"/>
      <w:r w:rsidR="007B3896">
        <w:rPr>
          <w:noProof/>
          <w:szCs w:val="24"/>
        </w:rPr>
        <w:t>33</w:t>
      </w:r>
      <w:r>
        <w:rPr>
          <w:szCs w:val="24"/>
        </w:rPr>
        <w:fldChar w:fldCharType="end"/>
      </w:r>
      <w:r w:rsidR="0005381D">
        <w:rPr>
          <w:szCs w:val="24"/>
        </w:rPr>
        <w:t xml:space="preserve"> p</w:t>
      </w:r>
      <w:r w:rsidR="00435EB7" w:rsidRPr="00435EB7">
        <w:rPr>
          <w:szCs w:val="24"/>
        </w:rPr>
        <w:t xml:space="preserve">av. </w:t>
      </w:r>
      <w:r w:rsidR="00193754">
        <w:rPr>
          <w:szCs w:val="24"/>
        </w:rPr>
        <w:t>V</w:t>
      </w:r>
      <w:r w:rsidR="00E351D3">
        <w:rPr>
          <w:szCs w:val="24"/>
        </w:rPr>
        <w:t xml:space="preserve">ertinime dalyvavusių GMP </w:t>
      </w:r>
      <w:r w:rsidR="00680722">
        <w:rPr>
          <w:szCs w:val="24"/>
        </w:rPr>
        <w:t xml:space="preserve">įstaigų </w:t>
      </w:r>
      <w:r w:rsidR="00193754">
        <w:rPr>
          <w:szCs w:val="24"/>
        </w:rPr>
        <w:t>atsakymai</w:t>
      </w:r>
      <w:r w:rsidR="002D7422">
        <w:rPr>
          <w:szCs w:val="24"/>
        </w:rPr>
        <w:t xml:space="preserve"> į klausimą</w:t>
      </w:r>
      <w:r w:rsidR="00193754">
        <w:rPr>
          <w:szCs w:val="24"/>
        </w:rPr>
        <w:t xml:space="preserve">, ar </w:t>
      </w:r>
      <w:r w:rsidR="0096081E" w:rsidRPr="00435EB7">
        <w:rPr>
          <w:rFonts w:eastAsiaTheme="majorEastAsia"/>
          <w:noProof/>
          <w:szCs w:val="24"/>
          <w:lang w:eastAsia="lt-LT"/>
        </w:rPr>
        <w:t xml:space="preserve">priemonė </w:t>
      </w:r>
      <w:r w:rsidR="00FA3153">
        <w:rPr>
          <w:rFonts w:eastAsiaTheme="majorEastAsia"/>
          <w:noProof/>
          <w:szCs w:val="24"/>
          <w:lang w:eastAsia="lt-LT"/>
        </w:rPr>
        <w:t>N</w:t>
      </w:r>
      <w:r w:rsidR="0096081E" w:rsidRPr="00435EB7">
        <w:rPr>
          <w:rFonts w:eastAsiaTheme="majorEastAsia"/>
          <w:noProof/>
          <w:szCs w:val="24"/>
          <w:lang w:eastAsia="lt-LT"/>
        </w:rPr>
        <w:t>r. VP3-2.1-SAM-03-V turėjo teigiamą poveikį paslaugų kokybei</w:t>
      </w:r>
      <w:bookmarkEnd w:id="124"/>
      <w:bookmarkEnd w:id="125"/>
      <w:bookmarkEnd w:id="126"/>
    </w:p>
    <w:p w:rsidR="00D356FE" w:rsidRDefault="00D356FE" w:rsidP="008D7B11">
      <w:pPr>
        <w:spacing w:line="240" w:lineRule="auto"/>
        <w:ind w:firstLine="720"/>
        <w:jc w:val="both"/>
        <w:rPr>
          <w:rFonts w:ascii="Times New Roman" w:eastAsiaTheme="majorEastAsia" w:hAnsi="Times New Roman" w:cs="Times New Roman"/>
          <w:bCs/>
          <w:sz w:val="24"/>
          <w:szCs w:val="24"/>
        </w:rPr>
      </w:pPr>
      <w:r>
        <w:rPr>
          <w:rFonts w:ascii="Times New Roman" w:hAnsi="Times New Roman" w:cs="Times New Roman"/>
          <w:bCs/>
          <w:sz w:val="24"/>
          <w:szCs w:val="24"/>
        </w:rPr>
        <w:t xml:space="preserve">Respondentai teigė, kad įgyvendinus </w:t>
      </w:r>
      <w:r w:rsidR="00FA3153">
        <w:rPr>
          <w:rFonts w:ascii="Times New Roman" w:hAnsi="Times New Roman" w:cs="Times New Roman"/>
          <w:sz w:val="24"/>
          <w:szCs w:val="24"/>
        </w:rPr>
        <w:t xml:space="preserve">2007–2013 m. ES struktūrinės paramos lėšomis finansuojamus projektus pagal </w:t>
      </w:r>
      <w:r w:rsidR="00FA3153" w:rsidRPr="00FA3153">
        <w:rPr>
          <w:rFonts w:ascii="Times New Roman" w:hAnsi="Times New Roman" w:cs="Times New Roman"/>
          <w:sz w:val="24"/>
          <w:szCs w:val="24"/>
        </w:rPr>
        <w:t xml:space="preserve">priemonę </w:t>
      </w:r>
      <w:r w:rsidR="00BC19C3">
        <w:rPr>
          <w:rFonts w:ascii="Times New Roman" w:hAnsi="Times New Roman" w:cs="Times New Roman"/>
          <w:sz w:val="24"/>
          <w:szCs w:val="24"/>
        </w:rPr>
        <w:t>N</w:t>
      </w:r>
      <w:r w:rsidR="00FA3153" w:rsidRPr="00FA3153">
        <w:rPr>
          <w:rFonts w:ascii="Times New Roman" w:hAnsi="Times New Roman" w:cs="Times New Roman"/>
          <w:sz w:val="24"/>
          <w:szCs w:val="24"/>
        </w:rPr>
        <w:t xml:space="preserve">r. </w:t>
      </w:r>
      <w:r w:rsidR="00FA3153" w:rsidRPr="00FA3153">
        <w:rPr>
          <w:rFonts w:ascii="Times New Roman" w:eastAsiaTheme="majorEastAsia" w:hAnsi="Times New Roman" w:cs="Times New Roman"/>
          <w:noProof/>
          <w:sz w:val="24"/>
          <w:szCs w:val="24"/>
          <w:lang w:eastAsia="lt-LT"/>
        </w:rPr>
        <w:t>VP3-2.1-SAM-03-V</w:t>
      </w:r>
      <w:r w:rsidR="00FA3153">
        <w:rPr>
          <w:rFonts w:ascii="Times New Roman" w:eastAsiaTheme="majorEastAsia" w:hAnsi="Times New Roman" w:cs="Times New Roman"/>
          <w:noProof/>
          <w:sz w:val="24"/>
          <w:szCs w:val="24"/>
          <w:lang w:eastAsia="lt-LT"/>
        </w:rPr>
        <w:t xml:space="preserve">, </w:t>
      </w:r>
      <w:r>
        <w:rPr>
          <w:rFonts w:ascii="Times New Roman" w:hAnsi="Times New Roman" w:cs="Times New Roman"/>
          <w:bCs/>
          <w:sz w:val="24"/>
          <w:szCs w:val="24"/>
        </w:rPr>
        <w:t>paslaugos teikiamos efektyviau</w:t>
      </w:r>
      <w:r w:rsidR="008D2670">
        <w:rPr>
          <w:rFonts w:ascii="Times New Roman" w:hAnsi="Times New Roman" w:cs="Times New Roman"/>
          <w:bCs/>
          <w:sz w:val="24"/>
          <w:szCs w:val="24"/>
        </w:rPr>
        <w:t xml:space="preserve"> ir greičiau,</w:t>
      </w:r>
      <w:r>
        <w:rPr>
          <w:rFonts w:ascii="Times New Roman" w:hAnsi="Times New Roman" w:cs="Times New Roman"/>
          <w:bCs/>
          <w:sz w:val="24"/>
          <w:szCs w:val="24"/>
        </w:rPr>
        <w:t xml:space="preserve"> turimi resur</w:t>
      </w:r>
      <w:r w:rsidR="00FA3153">
        <w:rPr>
          <w:rFonts w:ascii="Times New Roman" w:hAnsi="Times New Roman" w:cs="Times New Roman"/>
          <w:bCs/>
          <w:sz w:val="24"/>
          <w:szCs w:val="24"/>
        </w:rPr>
        <w:t xml:space="preserve">sai panaudojami veiksmingiau, </w:t>
      </w:r>
      <w:r>
        <w:rPr>
          <w:rFonts w:ascii="Times New Roman" w:hAnsi="Times New Roman" w:cs="Times New Roman"/>
          <w:bCs/>
          <w:sz w:val="24"/>
          <w:szCs w:val="24"/>
        </w:rPr>
        <w:t xml:space="preserve">o darbas organizuojamas paprasčiau (žr. </w:t>
      </w:r>
      <w:r w:rsidR="00E117E8">
        <w:rPr>
          <w:rFonts w:ascii="Times New Roman" w:hAnsi="Times New Roman" w:cs="Times New Roman"/>
          <w:bCs/>
          <w:sz w:val="24"/>
          <w:szCs w:val="24"/>
        </w:rPr>
        <w:t xml:space="preserve">34 </w:t>
      </w:r>
      <w:r w:rsidR="008D2670">
        <w:rPr>
          <w:rFonts w:ascii="Times New Roman" w:hAnsi="Times New Roman" w:cs="Times New Roman"/>
          <w:bCs/>
          <w:sz w:val="24"/>
          <w:szCs w:val="24"/>
        </w:rPr>
        <w:t>p</w:t>
      </w:r>
      <w:r w:rsidR="00E117E8">
        <w:rPr>
          <w:rFonts w:ascii="Times New Roman" w:hAnsi="Times New Roman" w:cs="Times New Roman"/>
          <w:bCs/>
          <w:sz w:val="24"/>
          <w:szCs w:val="24"/>
        </w:rPr>
        <w:t>av.</w:t>
      </w:r>
      <w:r w:rsidRPr="00C510D8">
        <w:rPr>
          <w:rFonts w:ascii="Times New Roman" w:hAnsi="Times New Roman" w:cs="Times New Roman"/>
          <w:bCs/>
          <w:sz w:val="24"/>
          <w:szCs w:val="24"/>
        </w:rPr>
        <w:t>)</w:t>
      </w:r>
      <w:r>
        <w:rPr>
          <w:rFonts w:ascii="Times New Roman" w:hAnsi="Times New Roman" w:cs="Times New Roman"/>
          <w:bCs/>
          <w:sz w:val="24"/>
          <w:szCs w:val="24"/>
        </w:rPr>
        <w:t xml:space="preserve">. </w:t>
      </w:r>
    </w:p>
    <w:p w:rsidR="00947561" w:rsidRDefault="001E3D43" w:rsidP="0096081E">
      <w:pPr>
        <w:jc w:val="center"/>
        <w:rPr>
          <w:rFonts w:ascii="Times New Roman" w:eastAsiaTheme="majorEastAsia" w:hAnsi="Times New Roman" w:cs="Times New Roman"/>
          <w:b/>
          <w:bCs/>
          <w:noProof/>
          <w:sz w:val="24"/>
          <w:szCs w:val="24"/>
          <w:lang w:eastAsia="lt-LT"/>
        </w:rPr>
      </w:pPr>
      <w:r>
        <w:rPr>
          <w:rFonts w:ascii="Times New Roman" w:eastAsiaTheme="majorEastAsia" w:hAnsi="Times New Roman" w:cs="Times New Roman"/>
          <w:b/>
          <w:bCs/>
          <w:noProof/>
          <w:sz w:val="24"/>
          <w:szCs w:val="24"/>
          <w:lang w:eastAsia="lt-LT"/>
        </w:rPr>
        <w:drawing>
          <wp:inline distT="0" distB="0" distL="0" distR="0">
            <wp:extent cx="3959300" cy="267144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ybes kriterijai.png"/>
                    <pic:cNvPicPr/>
                  </pic:nvPicPr>
                  <pic:blipFill rotWithShape="1">
                    <a:blip r:embed="rId48" cstate="print">
                      <a:extLst>
                        <a:ext uri="{28A0092B-C50C-407E-A947-70E740481C1C}">
                          <a14:useLocalDpi xmlns:a14="http://schemas.microsoft.com/office/drawing/2010/main" val="0"/>
                        </a:ext>
                      </a:extLst>
                    </a:blip>
                    <a:srcRect t="5397"/>
                    <a:stretch/>
                  </pic:blipFill>
                  <pic:spPr bwMode="auto">
                    <a:xfrm>
                      <a:off x="0" y="0"/>
                      <a:ext cx="3960000" cy="2671917"/>
                    </a:xfrm>
                    <a:prstGeom prst="rect">
                      <a:avLst/>
                    </a:prstGeom>
                    <a:ln>
                      <a:noFill/>
                    </a:ln>
                    <a:extLst>
                      <a:ext uri="{53640926-AAD7-44D8-BBD7-CCE9431645EC}">
                        <a14:shadowObscured xmlns:a14="http://schemas.microsoft.com/office/drawing/2010/main"/>
                      </a:ext>
                    </a:extLst>
                  </pic:spPr>
                </pic:pic>
              </a:graphicData>
            </a:graphic>
          </wp:inline>
        </w:drawing>
      </w:r>
    </w:p>
    <w:bookmarkStart w:id="127" w:name="_Toc405812996"/>
    <w:p w:rsidR="00944FDC" w:rsidRDefault="00C82460" w:rsidP="00E117E8">
      <w:pPr>
        <w:pStyle w:val="Antrat"/>
        <w:rPr>
          <w:rFonts w:eastAsiaTheme="majorEastAsia"/>
          <w:noProof/>
          <w:szCs w:val="24"/>
          <w:lang w:eastAsia="lt-LT"/>
        </w:rPr>
      </w:pPr>
      <w:r>
        <w:rPr>
          <w:szCs w:val="24"/>
        </w:rPr>
        <w:fldChar w:fldCharType="begin"/>
      </w:r>
      <w:r w:rsidR="0005381D">
        <w:rPr>
          <w:szCs w:val="24"/>
        </w:rPr>
        <w:instrText xml:space="preserve"> SEQ Lygtis \* ARABIC </w:instrText>
      </w:r>
      <w:r>
        <w:rPr>
          <w:szCs w:val="24"/>
        </w:rPr>
        <w:fldChar w:fldCharType="separate"/>
      </w:r>
      <w:bookmarkStart w:id="128" w:name="_Toc405819763"/>
      <w:bookmarkStart w:id="129" w:name="_Toc411940735"/>
      <w:r w:rsidR="007B3896">
        <w:rPr>
          <w:noProof/>
          <w:szCs w:val="24"/>
        </w:rPr>
        <w:t>34</w:t>
      </w:r>
      <w:r>
        <w:rPr>
          <w:szCs w:val="24"/>
        </w:rPr>
        <w:fldChar w:fldCharType="end"/>
      </w:r>
      <w:r w:rsidR="0005381D">
        <w:rPr>
          <w:szCs w:val="24"/>
        </w:rPr>
        <w:t xml:space="preserve"> p</w:t>
      </w:r>
      <w:r w:rsidR="00435EB7" w:rsidRPr="00435EB7">
        <w:rPr>
          <w:szCs w:val="24"/>
        </w:rPr>
        <w:t xml:space="preserve">av. </w:t>
      </w:r>
      <w:r w:rsidR="00193754">
        <w:rPr>
          <w:szCs w:val="24"/>
        </w:rPr>
        <w:t>V</w:t>
      </w:r>
      <w:r w:rsidR="00E351D3">
        <w:rPr>
          <w:szCs w:val="24"/>
        </w:rPr>
        <w:t xml:space="preserve">ertinime dalyvavusių GMP </w:t>
      </w:r>
      <w:r w:rsidR="00680722">
        <w:rPr>
          <w:szCs w:val="24"/>
        </w:rPr>
        <w:t xml:space="preserve">įstaigų </w:t>
      </w:r>
      <w:r w:rsidR="00193754">
        <w:rPr>
          <w:szCs w:val="24"/>
        </w:rPr>
        <w:t>atsakymai</w:t>
      </w:r>
      <w:r w:rsidR="002D7422">
        <w:rPr>
          <w:szCs w:val="24"/>
        </w:rPr>
        <w:t xml:space="preserve"> į klausimą</w:t>
      </w:r>
      <w:r w:rsidR="00193754">
        <w:rPr>
          <w:szCs w:val="24"/>
        </w:rPr>
        <w:t xml:space="preserve">, </w:t>
      </w:r>
      <w:r w:rsidR="00193754">
        <w:rPr>
          <w:rFonts w:eastAsiaTheme="majorEastAsia"/>
          <w:noProof/>
          <w:szCs w:val="24"/>
          <w:lang w:eastAsia="lt-LT"/>
        </w:rPr>
        <w:t>k</w:t>
      </w:r>
      <w:r w:rsidR="0096081E" w:rsidRPr="00435EB7">
        <w:rPr>
          <w:rFonts w:eastAsiaTheme="majorEastAsia"/>
          <w:noProof/>
          <w:szCs w:val="24"/>
          <w:lang w:eastAsia="lt-LT"/>
        </w:rPr>
        <w:t xml:space="preserve">aip pasikeitė teikiamų GMP paslaugų kokybė įgyvendinus </w:t>
      </w:r>
      <w:r w:rsidR="00FA3153" w:rsidRPr="00FA3153">
        <w:rPr>
          <w:rFonts w:cs="Times New Roman"/>
          <w:szCs w:val="24"/>
        </w:rPr>
        <w:t>2007–2013 m. ES struktūrinės paramos lėšomis</w:t>
      </w:r>
      <w:r w:rsidR="00FA3153">
        <w:rPr>
          <w:rFonts w:cs="Times New Roman"/>
          <w:szCs w:val="24"/>
        </w:rPr>
        <w:t xml:space="preserve"> finansuojamus</w:t>
      </w:r>
      <w:r w:rsidR="00FA3153" w:rsidRPr="00FA3153">
        <w:rPr>
          <w:rFonts w:cs="Times New Roman"/>
          <w:szCs w:val="24"/>
        </w:rPr>
        <w:t xml:space="preserve"> projekt</w:t>
      </w:r>
      <w:r w:rsidR="00FA3153">
        <w:rPr>
          <w:rFonts w:cs="Times New Roman"/>
          <w:szCs w:val="24"/>
        </w:rPr>
        <w:t xml:space="preserve">us </w:t>
      </w:r>
      <w:r w:rsidR="00193754">
        <w:rPr>
          <w:rFonts w:eastAsiaTheme="majorEastAsia"/>
          <w:noProof/>
          <w:szCs w:val="24"/>
          <w:lang w:eastAsia="lt-LT"/>
        </w:rPr>
        <w:t xml:space="preserve">pagal priemonę </w:t>
      </w:r>
      <w:r w:rsidR="00BC19C3">
        <w:rPr>
          <w:rFonts w:eastAsiaTheme="majorEastAsia"/>
          <w:noProof/>
          <w:szCs w:val="24"/>
          <w:lang w:eastAsia="lt-LT"/>
        </w:rPr>
        <w:t>N</w:t>
      </w:r>
      <w:r w:rsidR="00193754" w:rsidRPr="00435EB7">
        <w:rPr>
          <w:rFonts w:eastAsiaTheme="majorEastAsia"/>
          <w:noProof/>
          <w:szCs w:val="24"/>
          <w:lang w:eastAsia="lt-LT"/>
        </w:rPr>
        <w:t>r. VP3-2.1-SAM-03-V</w:t>
      </w:r>
      <w:bookmarkEnd w:id="127"/>
      <w:bookmarkEnd w:id="128"/>
      <w:bookmarkEnd w:id="129"/>
    </w:p>
    <w:p w:rsidR="00944FDC" w:rsidRDefault="00944FDC">
      <w:pPr>
        <w:rPr>
          <w:rFonts w:ascii="Times New Roman" w:eastAsiaTheme="majorEastAsia" w:hAnsi="Times New Roman"/>
          <w:b/>
          <w:bCs/>
          <w:noProof/>
          <w:color w:val="000000" w:themeColor="text1"/>
          <w:sz w:val="24"/>
          <w:szCs w:val="24"/>
          <w:lang w:eastAsia="lt-LT"/>
        </w:rPr>
      </w:pPr>
      <w:r>
        <w:rPr>
          <w:rFonts w:eastAsiaTheme="majorEastAsia"/>
          <w:noProof/>
          <w:szCs w:val="24"/>
          <w:lang w:eastAsia="lt-LT"/>
        </w:rPr>
        <w:br w:type="page"/>
      </w:r>
    </w:p>
    <w:p w:rsidR="00D32ADB" w:rsidRDefault="00D32ADB" w:rsidP="008D7B11">
      <w:pPr>
        <w:tabs>
          <w:tab w:val="left" w:pos="851"/>
        </w:tabs>
        <w:spacing w:after="120" w:line="240" w:lineRule="auto"/>
        <w:ind w:firstLine="720"/>
        <w:jc w:val="both"/>
        <w:rPr>
          <w:rFonts w:ascii="Times New Roman" w:eastAsiaTheme="majorEastAsia" w:hAnsi="Times New Roman" w:cs="Times New Roman"/>
          <w:bCs/>
          <w:sz w:val="24"/>
          <w:szCs w:val="24"/>
        </w:rPr>
      </w:pPr>
      <w:r>
        <w:rPr>
          <w:rFonts w:ascii="Times New Roman" w:hAnsi="Times New Roman" w:cs="Times New Roman"/>
          <w:bCs/>
          <w:sz w:val="24"/>
          <w:szCs w:val="24"/>
        </w:rPr>
        <w:lastRenderedPageBreak/>
        <w:t>Įsigijus naujas kokybiškas standartizuotas medicinos pr</w:t>
      </w:r>
      <w:r w:rsidR="00D27332">
        <w:rPr>
          <w:rFonts w:ascii="Times New Roman" w:hAnsi="Times New Roman" w:cs="Times New Roman"/>
          <w:bCs/>
          <w:sz w:val="24"/>
          <w:szCs w:val="24"/>
        </w:rPr>
        <w:t>iemones, įrangą ir automobilius</w:t>
      </w:r>
      <w:r w:rsidR="008D2670">
        <w:rPr>
          <w:rFonts w:ascii="Times New Roman" w:hAnsi="Times New Roman" w:cs="Times New Roman"/>
          <w:bCs/>
          <w:sz w:val="24"/>
          <w:szCs w:val="24"/>
        </w:rPr>
        <w:t>,</w:t>
      </w:r>
      <w:r w:rsidR="00D27332">
        <w:rPr>
          <w:rFonts w:ascii="Times New Roman" w:hAnsi="Times New Roman" w:cs="Times New Roman"/>
          <w:bCs/>
          <w:sz w:val="24"/>
          <w:szCs w:val="24"/>
        </w:rPr>
        <w:t xml:space="preserve"> </w:t>
      </w:r>
      <w:r>
        <w:rPr>
          <w:rFonts w:ascii="Times New Roman" w:hAnsi="Times New Roman" w:cs="Times New Roman"/>
          <w:bCs/>
          <w:sz w:val="24"/>
          <w:szCs w:val="24"/>
        </w:rPr>
        <w:t>GMP darbuotojams, išties, tapo lengviau atlikti tokius kasdieninius veiksmus, kaip kvėpavimo takų atvėrimas ir palaikymas, gyvybinių funkcijų monitoravima</w:t>
      </w:r>
      <w:r w:rsidR="00D51DA7">
        <w:rPr>
          <w:rFonts w:ascii="Times New Roman" w:hAnsi="Times New Roman" w:cs="Times New Roman"/>
          <w:bCs/>
          <w:sz w:val="24"/>
          <w:szCs w:val="24"/>
        </w:rPr>
        <w:t>s, paciento imobilizacija</w:t>
      </w:r>
      <w:r w:rsidR="008D2670">
        <w:rPr>
          <w:rFonts w:ascii="Times New Roman" w:hAnsi="Times New Roman" w:cs="Times New Roman"/>
          <w:bCs/>
          <w:sz w:val="24"/>
          <w:szCs w:val="24"/>
        </w:rPr>
        <w:t xml:space="preserve"> ir</w:t>
      </w:r>
      <w:r w:rsidR="00D51DA7">
        <w:rPr>
          <w:rFonts w:ascii="Times New Roman" w:hAnsi="Times New Roman" w:cs="Times New Roman"/>
          <w:bCs/>
          <w:sz w:val="24"/>
          <w:szCs w:val="24"/>
        </w:rPr>
        <w:t xml:space="preserve"> kt. </w:t>
      </w:r>
      <w:r w:rsidR="00974D76">
        <w:rPr>
          <w:rFonts w:ascii="Times New Roman" w:hAnsi="Times New Roman" w:cs="Times New Roman"/>
          <w:bCs/>
          <w:sz w:val="24"/>
          <w:szCs w:val="24"/>
        </w:rPr>
        <w:t>Apie gerėjančią GMP įstaigų</w:t>
      </w:r>
      <w:r>
        <w:rPr>
          <w:rFonts w:ascii="Times New Roman" w:hAnsi="Times New Roman" w:cs="Times New Roman"/>
          <w:bCs/>
          <w:sz w:val="24"/>
          <w:szCs w:val="24"/>
        </w:rPr>
        <w:t xml:space="preserve"> darbo koky</w:t>
      </w:r>
      <w:r w:rsidR="003B1F21">
        <w:rPr>
          <w:rFonts w:ascii="Times New Roman" w:hAnsi="Times New Roman" w:cs="Times New Roman"/>
          <w:bCs/>
          <w:sz w:val="24"/>
          <w:szCs w:val="24"/>
        </w:rPr>
        <w:t>bę ir augantį efektyvumą liudija</w:t>
      </w:r>
      <w:r>
        <w:rPr>
          <w:rFonts w:ascii="Times New Roman" w:hAnsi="Times New Roman" w:cs="Times New Roman"/>
          <w:bCs/>
          <w:sz w:val="24"/>
          <w:szCs w:val="24"/>
        </w:rPr>
        <w:t xml:space="preserve"> ir kai kurie </w:t>
      </w:r>
      <w:r w:rsidR="0014474A">
        <w:rPr>
          <w:rFonts w:ascii="Times New Roman" w:hAnsi="Times New Roman" w:cs="Times New Roman"/>
          <w:bCs/>
          <w:sz w:val="24"/>
          <w:szCs w:val="24"/>
        </w:rPr>
        <w:t xml:space="preserve">itin geri </w:t>
      </w:r>
      <w:r>
        <w:rPr>
          <w:rFonts w:ascii="Times New Roman" w:hAnsi="Times New Roman" w:cs="Times New Roman"/>
          <w:bCs/>
          <w:sz w:val="24"/>
          <w:szCs w:val="24"/>
        </w:rPr>
        <w:t xml:space="preserve">duomenys, pvz., </w:t>
      </w:r>
      <w:r w:rsidR="003C16AA">
        <w:rPr>
          <w:rFonts w:ascii="Times New Roman" w:hAnsi="Times New Roman" w:cs="Times New Roman"/>
          <w:bCs/>
          <w:sz w:val="24"/>
          <w:szCs w:val="24"/>
        </w:rPr>
        <w:t>reikšmingai išaugęs kliniškai reikšmingų procedūrų skaičius</w:t>
      </w:r>
      <w:r w:rsidR="003C16AA">
        <w:rPr>
          <w:rStyle w:val="Komentaronuoroda"/>
        </w:rPr>
        <w:t>.</w:t>
      </w:r>
      <w:r>
        <w:rPr>
          <w:rFonts w:ascii="Times New Roman" w:hAnsi="Times New Roman" w:cs="Times New Roman"/>
          <w:bCs/>
          <w:sz w:val="24"/>
          <w:szCs w:val="24"/>
        </w:rPr>
        <w:t xml:space="preserve"> </w:t>
      </w:r>
      <w:r w:rsidR="003C16AA">
        <w:rPr>
          <w:rFonts w:ascii="Times New Roman" w:eastAsiaTheme="majorEastAsia" w:hAnsi="Times New Roman" w:cs="Times New Roman"/>
          <w:bCs/>
          <w:sz w:val="24"/>
          <w:szCs w:val="24"/>
        </w:rPr>
        <w:t>Vertinimo metu</w:t>
      </w:r>
      <w:r>
        <w:rPr>
          <w:rFonts w:ascii="Times New Roman" w:eastAsiaTheme="majorEastAsia" w:hAnsi="Times New Roman" w:cs="Times New Roman"/>
          <w:bCs/>
          <w:sz w:val="24"/>
          <w:szCs w:val="24"/>
        </w:rPr>
        <w:t xml:space="preserve"> nustatyta, kad 2012 m.</w:t>
      </w:r>
      <w:r w:rsidRPr="003171B4">
        <w:rPr>
          <w:rFonts w:ascii="Times New Roman" w:eastAsiaTheme="majorEastAsia" w:hAnsi="Times New Roman" w:cs="Times New Roman"/>
          <w:bCs/>
          <w:sz w:val="24"/>
          <w:szCs w:val="24"/>
        </w:rPr>
        <w:t xml:space="preserve"> </w:t>
      </w:r>
      <w:r>
        <w:rPr>
          <w:rFonts w:ascii="Times New Roman" w:hAnsi="Times New Roman" w:cs="Times New Roman"/>
          <w:bCs/>
          <w:sz w:val="24"/>
          <w:szCs w:val="24"/>
        </w:rPr>
        <w:t xml:space="preserve">GMP  </w:t>
      </w:r>
      <w:r w:rsidR="00974D76">
        <w:rPr>
          <w:rFonts w:ascii="Times New Roman" w:hAnsi="Times New Roman" w:cs="Times New Roman"/>
          <w:bCs/>
          <w:sz w:val="24"/>
          <w:szCs w:val="24"/>
        </w:rPr>
        <w:t>įstaigos</w:t>
      </w:r>
      <w:r w:rsidR="003B1F21">
        <w:rPr>
          <w:rFonts w:ascii="Times New Roman" w:hAnsi="Times New Roman" w:cs="Times New Roman"/>
          <w:bCs/>
          <w:sz w:val="24"/>
          <w:szCs w:val="24"/>
        </w:rPr>
        <w:t xml:space="preserve"> </w:t>
      </w:r>
      <w:r>
        <w:rPr>
          <w:rFonts w:ascii="Times New Roman" w:hAnsi="Times New Roman" w:cs="Times New Roman"/>
          <w:bCs/>
          <w:sz w:val="24"/>
          <w:szCs w:val="24"/>
        </w:rPr>
        <w:t xml:space="preserve">kaklo imobilizaciją, infuzinę terapiją, skausmo malšinimą ikistacionariniu laikotarpiu </w:t>
      </w:r>
      <w:r>
        <w:rPr>
          <w:rFonts w:ascii="Times New Roman" w:eastAsiaTheme="majorEastAsia" w:hAnsi="Times New Roman" w:cs="Times New Roman"/>
          <w:bCs/>
          <w:sz w:val="24"/>
          <w:szCs w:val="24"/>
        </w:rPr>
        <w:t>atliko reikšmingai dažniau</w:t>
      </w:r>
      <w:r w:rsidR="008D2670">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lyginant su 2007 m. </w:t>
      </w:r>
      <w:r>
        <w:rPr>
          <w:rFonts w:ascii="Times New Roman" w:hAnsi="Times New Roman" w:cs="Times New Roman"/>
          <w:bCs/>
          <w:sz w:val="24"/>
          <w:szCs w:val="24"/>
        </w:rPr>
        <w:t>Kitos paslaugos taip pat galėjo tapti kokybiškesnės</w:t>
      </w:r>
      <w:r w:rsidR="008D2670">
        <w:rPr>
          <w:rFonts w:ascii="Times New Roman" w:hAnsi="Times New Roman" w:cs="Times New Roman"/>
          <w:bCs/>
          <w:sz w:val="24"/>
          <w:szCs w:val="24"/>
        </w:rPr>
        <w:t>,</w:t>
      </w:r>
      <w:r>
        <w:rPr>
          <w:rFonts w:ascii="Times New Roman" w:hAnsi="Times New Roman" w:cs="Times New Roman"/>
          <w:bCs/>
          <w:sz w:val="24"/>
          <w:szCs w:val="24"/>
        </w:rPr>
        <w:t xml:space="preserve"> nors išmatuoti </w:t>
      </w:r>
      <w:r w:rsidR="008D2670">
        <w:rPr>
          <w:rFonts w:ascii="Times New Roman" w:hAnsi="Times New Roman" w:cs="Times New Roman"/>
          <w:bCs/>
          <w:sz w:val="24"/>
          <w:szCs w:val="24"/>
        </w:rPr>
        <w:t xml:space="preserve">šiuos pokyčius </w:t>
      </w:r>
      <w:r>
        <w:rPr>
          <w:rFonts w:ascii="Times New Roman" w:hAnsi="Times New Roman" w:cs="Times New Roman"/>
          <w:bCs/>
          <w:sz w:val="24"/>
          <w:szCs w:val="24"/>
        </w:rPr>
        <w:t xml:space="preserve">objektyviai įmanoma toli gražu ne visada. Pavyzdžiui, </w:t>
      </w:r>
      <w:r w:rsidR="0014474A">
        <w:rPr>
          <w:rFonts w:ascii="Times New Roman" w:hAnsi="Times New Roman" w:cs="Times New Roman"/>
          <w:bCs/>
          <w:sz w:val="24"/>
          <w:szCs w:val="24"/>
        </w:rPr>
        <w:t xml:space="preserve">nors ir buvo naudojami nauji neštuvai </w:t>
      </w:r>
      <w:r w:rsidR="008D2670">
        <w:rPr>
          <w:rFonts w:ascii="Times New Roman" w:hAnsi="Times New Roman" w:cs="Times New Roman"/>
          <w:bCs/>
          <w:sz w:val="24"/>
          <w:szCs w:val="24"/>
        </w:rPr>
        <w:t xml:space="preserve">ir </w:t>
      </w:r>
      <w:r>
        <w:rPr>
          <w:rFonts w:ascii="Times New Roman" w:hAnsi="Times New Roman" w:cs="Times New Roman"/>
          <w:bCs/>
          <w:sz w:val="24"/>
          <w:szCs w:val="24"/>
        </w:rPr>
        <w:t>GMP automobili</w:t>
      </w:r>
      <w:r w:rsidR="0014474A">
        <w:rPr>
          <w:rFonts w:ascii="Times New Roman" w:hAnsi="Times New Roman" w:cs="Times New Roman"/>
          <w:bCs/>
          <w:sz w:val="24"/>
          <w:szCs w:val="24"/>
        </w:rPr>
        <w:t>ai</w:t>
      </w:r>
      <w:r w:rsidR="008D2670">
        <w:rPr>
          <w:rFonts w:ascii="Times New Roman" w:hAnsi="Times New Roman" w:cs="Times New Roman"/>
          <w:bCs/>
          <w:sz w:val="24"/>
          <w:szCs w:val="24"/>
        </w:rPr>
        <w:t>,</w:t>
      </w:r>
      <w:r>
        <w:rPr>
          <w:rFonts w:ascii="Times New Roman" w:hAnsi="Times New Roman" w:cs="Times New Roman"/>
          <w:bCs/>
          <w:sz w:val="24"/>
          <w:szCs w:val="24"/>
        </w:rPr>
        <w:t xml:space="preserve"> ne visada paciento transportavimo laikas </w:t>
      </w:r>
      <w:r w:rsidR="008D2670">
        <w:rPr>
          <w:rFonts w:ascii="Times New Roman" w:hAnsi="Times New Roman" w:cs="Times New Roman"/>
          <w:bCs/>
          <w:sz w:val="24"/>
          <w:szCs w:val="24"/>
        </w:rPr>
        <w:t xml:space="preserve">sutrumpėja. Nežiūrint to, </w:t>
      </w:r>
      <w:r w:rsidR="0014474A">
        <w:rPr>
          <w:rFonts w:ascii="Times New Roman" w:hAnsi="Times New Roman" w:cs="Times New Roman"/>
          <w:bCs/>
          <w:sz w:val="24"/>
          <w:szCs w:val="24"/>
        </w:rPr>
        <w:t>pastebimi</w:t>
      </w:r>
      <w:r>
        <w:rPr>
          <w:rFonts w:ascii="Times New Roman" w:hAnsi="Times New Roman" w:cs="Times New Roman"/>
          <w:bCs/>
          <w:sz w:val="24"/>
          <w:szCs w:val="24"/>
        </w:rPr>
        <w:t xml:space="preserve"> sunkiai </w:t>
      </w:r>
      <w:r w:rsidR="008D2670">
        <w:rPr>
          <w:rFonts w:ascii="Times New Roman" w:hAnsi="Times New Roman" w:cs="Times New Roman"/>
          <w:bCs/>
          <w:sz w:val="24"/>
          <w:szCs w:val="24"/>
        </w:rPr>
        <w:t>objektyviai įvertinam</w:t>
      </w:r>
      <w:r w:rsidR="0014474A">
        <w:rPr>
          <w:rFonts w:ascii="Times New Roman" w:hAnsi="Times New Roman" w:cs="Times New Roman"/>
          <w:bCs/>
          <w:sz w:val="24"/>
          <w:szCs w:val="24"/>
        </w:rPr>
        <w:t>i</w:t>
      </w:r>
      <w:r>
        <w:rPr>
          <w:rFonts w:ascii="Times New Roman" w:hAnsi="Times New Roman" w:cs="Times New Roman"/>
          <w:bCs/>
          <w:sz w:val="24"/>
          <w:szCs w:val="24"/>
        </w:rPr>
        <w:t xml:space="preserve"> teigiam</w:t>
      </w:r>
      <w:r w:rsidR="0014474A">
        <w:rPr>
          <w:rFonts w:ascii="Times New Roman" w:hAnsi="Times New Roman" w:cs="Times New Roman"/>
          <w:bCs/>
          <w:sz w:val="24"/>
          <w:szCs w:val="24"/>
        </w:rPr>
        <w:t>i</w:t>
      </w:r>
      <w:r>
        <w:rPr>
          <w:rFonts w:ascii="Times New Roman" w:hAnsi="Times New Roman" w:cs="Times New Roman"/>
          <w:bCs/>
          <w:sz w:val="24"/>
          <w:szCs w:val="24"/>
        </w:rPr>
        <w:t xml:space="preserve"> pokyči</w:t>
      </w:r>
      <w:r w:rsidR="0014474A">
        <w:rPr>
          <w:rFonts w:ascii="Times New Roman" w:hAnsi="Times New Roman" w:cs="Times New Roman"/>
          <w:bCs/>
          <w:sz w:val="24"/>
          <w:szCs w:val="24"/>
        </w:rPr>
        <w:t>ai</w:t>
      </w:r>
      <w:r>
        <w:rPr>
          <w:rFonts w:ascii="Times New Roman" w:hAnsi="Times New Roman" w:cs="Times New Roman"/>
          <w:bCs/>
          <w:sz w:val="24"/>
          <w:szCs w:val="24"/>
        </w:rPr>
        <w:t xml:space="preserve"> – pacientai pradedami gydyti šiltesnėje ir patogesnėje aplinkoje, pats pervežimas sukelia mažiau skausmo ir diskomforto, jau pakeliui į gydymo įstaigą pradedami</w:t>
      </w:r>
      <w:r w:rsidR="008D2670">
        <w:rPr>
          <w:rFonts w:ascii="Times New Roman" w:hAnsi="Times New Roman" w:cs="Times New Roman"/>
          <w:bCs/>
          <w:sz w:val="24"/>
          <w:szCs w:val="24"/>
        </w:rPr>
        <w:t xml:space="preserve"> </w:t>
      </w:r>
      <w:r>
        <w:rPr>
          <w:rFonts w:ascii="Times New Roman" w:hAnsi="Times New Roman" w:cs="Times New Roman"/>
          <w:bCs/>
          <w:sz w:val="24"/>
          <w:szCs w:val="24"/>
        </w:rPr>
        <w:t xml:space="preserve">infuzuoti šilti skysčiai. GMP vairuotojams darbą palengvina navigacijos įranga, padedanti greičiau surasti </w:t>
      </w:r>
      <w:r w:rsidR="0014474A">
        <w:rPr>
          <w:rFonts w:ascii="Times New Roman" w:hAnsi="Times New Roman" w:cs="Times New Roman"/>
          <w:bCs/>
          <w:sz w:val="24"/>
          <w:szCs w:val="24"/>
        </w:rPr>
        <w:t xml:space="preserve">tikslų adresą </w:t>
      </w:r>
      <w:r>
        <w:rPr>
          <w:rFonts w:ascii="Times New Roman" w:hAnsi="Times New Roman" w:cs="Times New Roman"/>
          <w:bCs/>
          <w:sz w:val="24"/>
          <w:szCs w:val="24"/>
        </w:rPr>
        <w:t xml:space="preserve">ir atvykti į įvykio vietą. Dispečerių darbą palengvina GMP automobiliuose montuojama vietos nustatymo įranga, todėl į </w:t>
      </w:r>
      <w:r w:rsidR="008D2670">
        <w:rPr>
          <w:rFonts w:ascii="Times New Roman" w:hAnsi="Times New Roman" w:cs="Times New Roman"/>
          <w:bCs/>
          <w:sz w:val="24"/>
          <w:szCs w:val="24"/>
        </w:rPr>
        <w:t>iškvietimą galima</w:t>
      </w:r>
      <w:r>
        <w:rPr>
          <w:rFonts w:ascii="Times New Roman" w:hAnsi="Times New Roman" w:cs="Times New Roman"/>
          <w:bCs/>
          <w:sz w:val="24"/>
          <w:szCs w:val="24"/>
        </w:rPr>
        <w:t xml:space="preserve"> greičiau išsiųsti arčiausiai įvykio vietos esantį laisvą GMP automobilį. Visi išvardinti pokyčiai neabejotinai turėjo teigiamos įtakos medicinos paslaugų kokybei ir efektyvumui, palengvino GMP personalo darbą, galimai didino pacientų pasitenkinimą gaunamų paslaugų kokybe, tačiau ne visi šie kriterijai yra tiesiogiai pamatuojami vertinant tokius sisteminius rodiklius, kaip pagalbos ar transportavimo laikas, tam tikrų pagalbos elementų taikymas (pvz., nuskausminimas, imobilizacija, deguonies terapija</w:t>
      </w:r>
      <w:r w:rsidR="008D2670">
        <w:rPr>
          <w:rFonts w:ascii="Times New Roman" w:hAnsi="Times New Roman" w:cs="Times New Roman"/>
          <w:bCs/>
          <w:sz w:val="24"/>
          <w:szCs w:val="24"/>
        </w:rPr>
        <w:t xml:space="preserve"> ir</w:t>
      </w:r>
      <w:r>
        <w:rPr>
          <w:rFonts w:ascii="Times New Roman" w:hAnsi="Times New Roman" w:cs="Times New Roman"/>
          <w:bCs/>
          <w:sz w:val="24"/>
          <w:szCs w:val="24"/>
        </w:rPr>
        <w:t xml:space="preserve"> kt.), pagalbos prioritetų nustatymas ir t.t. Daugel</w:t>
      </w:r>
      <w:r w:rsidR="003178C8">
        <w:rPr>
          <w:rFonts w:ascii="Times New Roman" w:hAnsi="Times New Roman" w:cs="Times New Roman"/>
          <w:bCs/>
          <w:sz w:val="24"/>
          <w:szCs w:val="24"/>
        </w:rPr>
        <w:t>iui</w:t>
      </w:r>
      <w:r>
        <w:rPr>
          <w:rFonts w:ascii="Times New Roman" w:hAnsi="Times New Roman" w:cs="Times New Roman"/>
          <w:bCs/>
          <w:sz w:val="24"/>
          <w:szCs w:val="24"/>
        </w:rPr>
        <w:t xml:space="preserve"> šių vertinimo parametrų ir galutin</w:t>
      </w:r>
      <w:r w:rsidR="003178C8">
        <w:rPr>
          <w:rFonts w:ascii="Times New Roman" w:hAnsi="Times New Roman" w:cs="Times New Roman"/>
          <w:bCs/>
          <w:sz w:val="24"/>
          <w:szCs w:val="24"/>
        </w:rPr>
        <w:t>iam</w:t>
      </w:r>
      <w:r>
        <w:rPr>
          <w:rFonts w:ascii="Times New Roman" w:hAnsi="Times New Roman" w:cs="Times New Roman"/>
          <w:bCs/>
          <w:sz w:val="24"/>
          <w:szCs w:val="24"/>
        </w:rPr>
        <w:t xml:space="preserve"> pagalbos</w:t>
      </w:r>
      <w:r w:rsidR="008D2670">
        <w:rPr>
          <w:rFonts w:ascii="Times New Roman" w:hAnsi="Times New Roman" w:cs="Times New Roman"/>
          <w:bCs/>
          <w:sz w:val="24"/>
          <w:szCs w:val="24"/>
        </w:rPr>
        <w:t xml:space="preserve"> bei</w:t>
      </w:r>
      <w:r>
        <w:rPr>
          <w:rFonts w:ascii="Times New Roman" w:hAnsi="Times New Roman" w:cs="Times New Roman"/>
          <w:bCs/>
          <w:sz w:val="24"/>
          <w:szCs w:val="24"/>
        </w:rPr>
        <w:t xml:space="preserve"> gydymo rezultat</w:t>
      </w:r>
      <w:r w:rsidR="003178C8">
        <w:rPr>
          <w:rFonts w:ascii="Times New Roman" w:hAnsi="Times New Roman" w:cs="Times New Roman"/>
          <w:bCs/>
          <w:sz w:val="24"/>
          <w:szCs w:val="24"/>
        </w:rPr>
        <w:t>ui</w:t>
      </w:r>
      <w:r>
        <w:rPr>
          <w:rFonts w:ascii="Times New Roman" w:hAnsi="Times New Roman" w:cs="Times New Roman"/>
          <w:bCs/>
          <w:sz w:val="24"/>
          <w:szCs w:val="24"/>
        </w:rPr>
        <w:t xml:space="preserve"> </w:t>
      </w:r>
      <w:r w:rsidR="003178C8">
        <w:rPr>
          <w:rFonts w:ascii="Times New Roman" w:hAnsi="Times New Roman" w:cs="Times New Roman"/>
          <w:bCs/>
          <w:sz w:val="24"/>
          <w:szCs w:val="24"/>
        </w:rPr>
        <w:t>įtaką daro</w:t>
      </w:r>
      <w:r w:rsidR="008D2670">
        <w:rPr>
          <w:rFonts w:ascii="Times New Roman" w:hAnsi="Times New Roman" w:cs="Times New Roman"/>
          <w:bCs/>
          <w:sz w:val="24"/>
          <w:szCs w:val="24"/>
        </w:rPr>
        <w:t xml:space="preserve"> </w:t>
      </w:r>
      <w:r>
        <w:rPr>
          <w:rFonts w:ascii="Times New Roman" w:hAnsi="Times New Roman" w:cs="Times New Roman"/>
          <w:bCs/>
          <w:sz w:val="24"/>
          <w:szCs w:val="24"/>
        </w:rPr>
        <w:t>ir kiti reikšmingi veiksniai</w:t>
      </w:r>
      <w:r w:rsidR="003178C8">
        <w:rPr>
          <w:rFonts w:ascii="Times New Roman" w:hAnsi="Times New Roman" w:cs="Times New Roman"/>
          <w:bCs/>
          <w:sz w:val="24"/>
          <w:szCs w:val="24"/>
        </w:rPr>
        <w:t>,</w:t>
      </w:r>
      <w:r>
        <w:rPr>
          <w:rFonts w:ascii="Times New Roman" w:hAnsi="Times New Roman" w:cs="Times New Roman"/>
          <w:bCs/>
          <w:sz w:val="24"/>
          <w:szCs w:val="24"/>
        </w:rPr>
        <w:t xml:space="preserve"> pvz., personalo mokymai, įvairių traumos sistemos elementų įdiegimas, komunikacija tarp GMP personalo ir traumos centrų priėmimo</w:t>
      </w:r>
      <w:r w:rsidR="001B15CE">
        <w:rPr>
          <w:rFonts w:ascii="Times New Roman" w:hAnsi="Times New Roman" w:cs="Times New Roman"/>
          <w:bCs/>
          <w:sz w:val="24"/>
          <w:szCs w:val="24"/>
        </w:rPr>
        <w:t>-skubiosios pagalbos</w:t>
      </w:r>
      <w:r>
        <w:rPr>
          <w:rFonts w:ascii="Times New Roman" w:hAnsi="Times New Roman" w:cs="Times New Roman"/>
          <w:bCs/>
          <w:sz w:val="24"/>
          <w:szCs w:val="24"/>
        </w:rPr>
        <w:t xml:space="preserve"> skyrių, traumos komandos darbo organizavimas, traumos centrų turima įranga ir priemonės.</w:t>
      </w:r>
    </w:p>
    <w:p w:rsidR="005B5251" w:rsidRDefault="0006037F" w:rsidP="008D7B11">
      <w:pPr>
        <w:tabs>
          <w:tab w:val="left" w:pos="567"/>
        </w:tabs>
        <w:spacing w:after="12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Vertinimo metu </w:t>
      </w:r>
      <w:r w:rsidR="00C56FA2">
        <w:rPr>
          <w:rFonts w:ascii="Times New Roman" w:hAnsi="Times New Roman" w:cs="Times New Roman"/>
          <w:bCs/>
          <w:sz w:val="24"/>
          <w:szCs w:val="24"/>
        </w:rPr>
        <w:t>buvo apklaustos</w:t>
      </w:r>
      <w:r w:rsidR="00581C58">
        <w:rPr>
          <w:rFonts w:ascii="Times New Roman" w:hAnsi="Times New Roman" w:cs="Times New Roman"/>
          <w:bCs/>
          <w:sz w:val="24"/>
          <w:szCs w:val="24"/>
        </w:rPr>
        <w:t xml:space="preserve"> GMP </w:t>
      </w:r>
      <w:r w:rsidR="00680722">
        <w:rPr>
          <w:rFonts w:ascii="Times New Roman" w:hAnsi="Times New Roman" w:cs="Times New Roman"/>
          <w:bCs/>
          <w:sz w:val="24"/>
          <w:szCs w:val="24"/>
        </w:rPr>
        <w:t xml:space="preserve">įstaigos </w:t>
      </w:r>
      <w:r w:rsidR="00C56FA2">
        <w:rPr>
          <w:rFonts w:ascii="Times New Roman" w:hAnsi="Times New Roman" w:cs="Times New Roman"/>
          <w:bCs/>
          <w:sz w:val="24"/>
          <w:szCs w:val="24"/>
        </w:rPr>
        <w:t>ir teirautasi</w:t>
      </w:r>
      <w:r>
        <w:rPr>
          <w:rFonts w:ascii="Times New Roman" w:hAnsi="Times New Roman" w:cs="Times New Roman"/>
          <w:bCs/>
          <w:sz w:val="24"/>
          <w:szCs w:val="24"/>
        </w:rPr>
        <w:t xml:space="preserve"> apie personalo specializuotos reanimacinės pagalbos bei specializuotos pagalbos traumų atvejais </w:t>
      </w:r>
      <w:r w:rsidR="00A43AFC">
        <w:rPr>
          <w:rFonts w:ascii="Times New Roman" w:hAnsi="Times New Roman" w:cs="Times New Roman"/>
          <w:bCs/>
          <w:sz w:val="24"/>
          <w:szCs w:val="24"/>
        </w:rPr>
        <w:t xml:space="preserve"> </w:t>
      </w:r>
      <w:r>
        <w:rPr>
          <w:rFonts w:ascii="Times New Roman" w:hAnsi="Times New Roman" w:cs="Times New Roman"/>
          <w:bCs/>
          <w:sz w:val="24"/>
          <w:szCs w:val="24"/>
        </w:rPr>
        <w:t xml:space="preserve">mokymų apimtis </w:t>
      </w:r>
      <w:r w:rsidR="00B2430F">
        <w:rPr>
          <w:rFonts w:ascii="Times New Roman" w:eastAsiaTheme="majorEastAsia" w:hAnsi="Times New Roman" w:cs="Times New Roman"/>
          <w:bCs/>
          <w:sz w:val="24"/>
          <w:szCs w:val="24"/>
        </w:rPr>
        <w:t>2007</w:t>
      </w:r>
      <w:r w:rsidR="00E351D3">
        <w:rPr>
          <w:rFonts w:ascii="Times New Roman" w:eastAsiaTheme="majorEastAsia" w:hAnsi="Times New Roman" w:cs="Times New Roman"/>
          <w:bCs/>
          <w:sz w:val="24"/>
          <w:szCs w:val="24"/>
        </w:rPr>
        <w:t>–</w:t>
      </w:r>
      <w:r w:rsidR="00C56FA2">
        <w:rPr>
          <w:rFonts w:ascii="Times New Roman" w:eastAsiaTheme="majorEastAsia" w:hAnsi="Times New Roman" w:cs="Times New Roman"/>
          <w:bCs/>
          <w:sz w:val="24"/>
          <w:szCs w:val="24"/>
        </w:rPr>
        <w:t>2012</w:t>
      </w:r>
      <w:r w:rsidR="00B2430F">
        <w:rPr>
          <w:rFonts w:ascii="Times New Roman" w:eastAsiaTheme="majorEastAsia" w:hAnsi="Times New Roman" w:cs="Times New Roman"/>
          <w:bCs/>
          <w:sz w:val="24"/>
          <w:szCs w:val="24"/>
        </w:rPr>
        <w:t xml:space="preserve"> m.</w:t>
      </w:r>
      <w:r>
        <w:rPr>
          <w:rFonts w:ascii="Times New Roman" w:eastAsiaTheme="majorEastAsia" w:hAnsi="Times New Roman" w:cs="Times New Roman"/>
          <w:bCs/>
          <w:sz w:val="24"/>
          <w:szCs w:val="24"/>
        </w:rPr>
        <w:t xml:space="preserve"> Net </w:t>
      </w:r>
      <w:r w:rsidRPr="0006037F">
        <w:rPr>
          <w:rFonts w:ascii="Times New Roman" w:eastAsiaTheme="majorEastAsia" w:hAnsi="Times New Roman" w:cs="Times New Roman"/>
          <w:bCs/>
          <w:sz w:val="24"/>
          <w:szCs w:val="24"/>
        </w:rPr>
        <w:t>95,7</w:t>
      </w:r>
      <w:r w:rsidR="00C56FA2">
        <w:rPr>
          <w:rFonts w:ascii="Times New Roman" w:eastAsiaTheme="majorEastAsia" w:hAnsi="Times New Roman" w:cs="Times New Roman"/>
          <w:bCs/>
          <w:sz w:val="24"/>
          <w:szCs w:val="24"/>
        </w:rPr>
        <w:t xml:space="preserve"> proc.</w:t>
      </w:r>
      <w:r w:rsidRPr="0006037F">
        <w:rPr>
          <w:rFonts w:ascii="Times New Roman" w:eastAsiaTheme="majorEastAsia" w:hAnsi="Times New Roman" w:cs="Times New Roman"/>
          <w:bCs/>
          <w:sz w:val="24"/>
          <w:szCs w:val="24"/>
        </w:rPr>
        <w:t xml:space="preserve"> GMP </w:t>
      </w:r>
      <w:r w:rsidR="00680722">
        <w:rPr>
          <w:rFonts w:ascii="Times New Roman" w:eastAsiaTheme="majorEastAsia" w:hAnsi="Times New Roman" w:cs="Times New Roman"/>
          <w:bCs/>
          <w:sz w:val="24"/>
          <w:szCs w:val="24"/>
        </w:rPr>
        <w:t>įstaigų</w:t>
      </w:r>
      <w:r>
        <w:rPr>
          <w:rFonts w:ascii="Times New Roman" w:eastAsiaTheme="majorEastAsia" w:hAnsi="Times New Roman" w:cs="Times New Roman"/>
          <w:bCs/>
          <w:sz w:val="24"/>
          <w:szCs w:val="24"/>
        </w:rPr>
        <w:t xml:space="preserve"> nurodė, kad jų darbuotojai </w:t>
      </w:r>
      <w:r w:rsidR="00C56FA2">
        <w:rPr>
          <w:rFonts w:ascii="Times New Roman" w:eastAsiaTheme="majorEastAsia" w:hAnsi="Times New Roman" w:cs="Times New Roman"/>
          <w:bCs/>
          <w:sz w:val="24"/>
          <w:szCs w:val="24"/>
        </w:rPr>
        <w:t xml:space="preserve">minėtu laikotarpiu </w:t>
      </w:r>
      <w:r>
        <w:rPr>
          <w:rFonts w:ascii="Times New Roman" w:eastAsiaTheme="majorEastAsia" w:hAnsi="Times New Roman" w:cs="Times New Roman"/>
          <w:bCs/>
          <w:sz w:val="24"/>
          <w:szCs w:val="24"/>
        </w:rPr>
        <w:t xml:space="preserve">tokiuose mokymuose </w:t>
      </w:r>
      <w:r w:rsidR="00C56FA2">
        <w:rPr>
          <w:rFonts w:ascii="Times New Roman" w:eastAsiaTheme="majorEastAsia" w:hAnsi="Times New Roman" w:cs="Times New Roman"/>
          <w:bCs/>
          <w:sz w:val="24"/>
          <w:szCs w:val="24"/>
        </w:rPr>
        <w:t>dalyvavo</w:t>
      </w:r>
      <w:r w:rsidR="00C56FA2" w:rsidDel="00C56FA2">
        <w:rPr>
          <w:rFonts w:ascii="Times New Roman" w:eastAsiaTheme="majorEastAsia" w:hAnsi="Times New Roman" w:cs="Times New Roman"/>
          <w:bCs/>
          <w:sz w:val="24"/>
          <w:szCs w:val="24"/>
        </w:rPr>
        <w:t xml:space="preserve"> </w:t>
      </w:r>
      <w:r w:rsidRPr="0006037F">
        <w:rPr>
          <w:rFonts w:ascii="Times New Roman" w:eastAsiaTheme="majorEastAsia" w:hAnsi="Times New Roman" w:cs="Times New Roman"/>
          <w:bCs/>
          <w:sz w:val="24"/>
          <w:szCs w:val="24"/>
        </w:rPr>
        <w:t>(</w:t>
      </w:r>
      <w:r>
        <w:rPr>
          <w:rFonts w:ascii="Times New Roman" w:hAnsi="Times New Roman" w:cs="Times New Roman"/>
          <w:bCs/>
          <w:sz w:val="24"/>
          <w:szCs w:val="24"/>
        </w:rPr>
        <w:t xml:space="preserve">žr. </w:t>
      </w:r>
      <w:r w:rsidR="005623F0">
        <w:rPr>
          <w:rFonts w:ascii="Times New Roman" w:hAnsi="Times New Roman" w:cs="Times New Roman"/>
          <w:bCs/>
          <w:sz w:val="24"/>
          <w:szCs w:val="24"/>
        </w:rPr>
        <w:t xml:space="preserve">35 </w:t>
      </w:r>
      <w:r w:rsidR="00C56FA2">
        <w:rPr>
          <w:rFonts w:ascii="Times New Roman" w:hAnsi="Times New Roman" w:cs="Times New Roman"/>
          <w:bCs/>
          <w:sz w:val="24"/>
          <w:szCs w:val="24"/>
        </w:rPr>
        <w:t>p</w:t>
      </w:r>
      <w:r w:rsidR="00B2430F">
        <w:rPr>
          <w:rFonts w:ascii="Times New Roman" w:hAnsi="Times New Roman" w:cs="Times New Roman"/>
          <w:bCs/>
          <w:sz w:val="24"/>
          <w:szCs w:val="24"/>
        </w:rPr>
        <w:t>av.</w:t>
      </w:r>
      <w:r w:rsidRPr="00C510D8">
        <w:rPr>
          <w:rFonts w:ascii="Times New Roman" w:hAnsi="Times New Roman" w:cs="Times New Roman"/>
          <w:bCs/>
          <w:sz w:val="24"/>
          <w:szCs w:val="24"/>
        </w:rPr>
        <w:t>)</w:t>
      </w:r>
      <w:r>
        <w:rPr>
          <w:rFonts w:ascii="Times New Roman" w:hAnsi="Times New Roman" w:cs="Times New Roman"/>
          <w:bCs/>
          <w:sz w:val="24"/>
          <w:szCs w:val="24"/>
        </w:rPr>
        <w:t>.</w:t>
      </w:r>
      <w:r>
        <w:rPr>
          <w:rFonts w:ascii="Times New Roman" w:eastAsiaTheme="majorEastAsia" w:hAnsi="Times New Roman" w:cs="Times New Roman"/>
          <w:bCs/>
          <w:sz w:val="24"/>
          <w:szCs w:val="24"/>
        </w:rPr>
        <w:t xml:space="preserve"> </w:t>
      </w:r>
    </w:p>
    <w:p w:rsidR="00A43AFC" w:rsidRPr="002F115F" w:rsidRDefault="00A43AFC" w:rsidP="00B2430F">
      <w:pPr>
        <w:jc w:val="center"/>
        <w:rPr>
          <w:rFonts w:ascii="Times New Roman" w:hAnsi="Times New Roman" w:cs="Times New Roman"/>
        </w:rPr>
      </w:pPr>
      <w:r>
        <w:rPr>
          <w:rFonts w:ascii="Times New Roman" w:hAnsi="Times New Roman" w:cs="Times New Roman"/>
          <w:noProof/>
          <w:lang w:eastAsia="lt-LT"/>
        </w:rPr>
        <w:drawing>
          <wp:inline distT="0" distB="0" distL="0" distR="0">
            <wp:extent cx="3959104" cy="22987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kymasis.png"/>
                    <pic:cNvPicPr/>
                  </pic:nvPicPr>
                  <pic:blipFill rotWithShape="1">
                    <a:blip r:embed="rId49" cstate="print">
                      <a:extLst>
                        <a:ext uri="{28A0092B-C50C-407E-A947-70E740481C1C}">
                          <a14:useLocalDpi xmlns:a14="http://schemas.microsoft.com/office/drawing/2010/main" val="0"/>
                        </a:ext>
                      </a:extLst>
                    </a:blip>
                    <a:srcRect t="4359"/>
                    <a:stretch/>
                  </pic:blipFill>
                  <pic:spPr bwMode="auto">
                    <a:xfrm>
                      <a:off x="0" y="0"/>
                      <a:ext cx="3960000" cy="2299220"/>
                    </a:xfrm>
                    <a:prstGeom prst="rect">
                      <a:avLst/>
                    </a:prstGeom>
                    <a:ln>
                      <a:noFill/>
                    </a:ln>
                    <a:extLst>
                      <a:ext uri="{53640926-AAD7-44D8-BBD7-CCE9431645EC}">
                        <a14:shadowObscured xmlns:a14="http://schemas.microsoft.com/office/drawing/2010/main"/>
                      </a:ext>
                    </a:extLst>
                  </pic:spPr>
                </pic:pic>
              </a:graphicData>
            </a:graphic>
          </wp:inline>
        </w:drawing>
      </w:r>
    </w:p>
    <w:bookmarkStart w:id="130" w:name="_Toc405812997"/>
    <w:p w:rsidR="00D52619" w:rsidRDefault="00C82460" w:rsidP="005623F0">
      <w:pPr>
        <w:pStyle w:val="Antrat"/>
        <w:rPr>
          <w:b w:val="0"/>
          <w:bCs w:val="0"/>
          <w:szCs w:val="24"/>
        </w:rPr>
      </w:pPr>
      <w:r>
        <w:rPr>
          <w:szCs w:val="24"/>
        </w:rPr>
        <w:fldChar w:fldCharType="begin"/>
      </w:r>
      <w:r w:rsidR="0005381D">
        <w:rPr>
          <w:szCs w:val="24"/>
        </w:rPr>
        <w:instrText xml:space="preserve"> SEQ Lygtis \* ARABIC </w:instrText>
      </w:r>
      <w:r>
        <w:rPr>
          <w:szCs w:val="24"/>
        </w:rPr>
        <w:fldChar w:fldCharType="separate"/>
      </w:r>
      <w:bookmarkStart w:id="131" w:name="_Toc405819764"/>
      <w:bookmarkStart w:id="132" w:name="_Toc411940736"/>
      <w:r w:rsidR="007B3896">
        <w:rPr>
          <w:noProof/>
          <w:szCs w:val="24"/>
        </w:rPr>
        <w:t>35</w:t>
      </w:r>
      <w:r>
        <w:rPr>
          <w:szCs w:val="24"/>
        </w:rPr>
        <w:fldChar w:fldCharType="end"/>
      </w:r>
      <w:r w:rsidR="0005381D">
        <w:rPr>
          <w:szCs w:val="24"/>
        </w:rPr>
        <w:t xml:space="preserve"> p</w:t>
      </w:r>
      <w:r w:rsidR="00DC3D98" w:rsidRPr="00DC3D98">
        <w:rPr>
          <w:szCs w:val="24"/>
        </w:rPr>
        <w:t>av.</w:t>
      </w:r>
      <w:r w:rsidR="00DC3D98">
        <w:t xml:space="preserve"> </w:t>
      </w:r>
      <w:r w:rsidR="00193754">
        <w:rPr>
          <w:szCs w:val="24"/>
        </w:rPr>
        <w:t>V</w:t>
      </w:r>
      <w:r w:rsidR="00E351D3">
        <w:rPr>
          <w:szCs w:val="24"/>
        </w:rPr>
        <w:t xml:space="preserve">ertinime dalyvavusių GMP </w:t>
      </w:r>
      <w:r w:rsidR="00680722">
        <w:rPr>
          <w:szCs w:val="24"/>
        </w:rPr>
        <w:t xml:space="preserve">įstaigų </w:t>
      </w:r>
      <w:r w:rsidR="00193754">
        <w:rPr>
          <w:szCs w:val="24"/>
        </w:rPr>
        <w:t>atsakymai</w:t>
      </w:r>
      <w:r w:rsidR="002D7422">
        <w:rPr>
          <w:szCs w:val="24"/>
        </w:rPr>
        <w:t xml:space="preserve"> į klausimą</w:t>
      </w:r>
      <w:r w:rsidR="00193754">
        <w:rPr>
          <w:szCs w:val="24"/>
        </w:rPr>
        <w:t>,</w:t>
      </w:r>
      <w:r w:rsidR="00193754" w:rsidRPr="00435EB7">
        <w:rPr>
          <w:rFonts w:eastAsiaTheme="majorEastAsia"/>
          <w:noProof/>
          <w:szCs w:val="24"/>
          <w:lang w:eastAsia="lt-LT"/>
        </w:rPr>
        <w:t xml:space="preserve"> </w:t>
      </w:r>
      <w:r w:rsidR="00193754">
        <w:rPr>
          <w:rFonts w:eastAsiaTheme="majorEastAsia"/>
          <w:noProof/>
          <w:szCs w:val="24"/>
          <w:lang w:eastAsia="lt-LT"/>
        </w:rPr>
        <w:t>ar jų įstaigų</w:t>
      </w:r>
      <w:r w:rsidR="00B2430F" w:rsidRPr="00435EB7">
        <w:rPr>
          <w:rFonts w:eastAsiaTheme="majorEastAsia"/>
          <w:noProof/>
          <w:szCs w:val="24"/>
          <w:lang w:eastAsia="lt-LT"/>
        </w:rPr>
        <w:t xml:space="preserve"> darbuotojai yra dalyvavę reanimacinės pagalbos ar specializuotos pagalbos traumos atveju mokymuose</w:t>
      </w:r>
      <w:r w:rsidR="00193754">
        <w:rPr>
          <w:rFonts w:eastAsiaTheme="majorEastAsia"/>
          <w:noProof/>
          <w:szCs w:val="24"/>
          <w:lang w:eastAsia="lt-LT"/>
        </w:rPr>
        <w:t xml:space="preserve"> 2007–2012 m. laikotarpiu</w:t>
      </w:r>
      <w:bookmarkEnd w:id="130"/>
      <w:bookmarkEnd w:id="131"/>
      <w:bookmarkEnd w:id="132"/>
    </w:p>
    <w:p w:rsidR="00B2430F" w:rsidRDefault="00D52619" w:rsidP="00D52619">
      <w:pPr>
        <w:tabs>
          <w:tab w:val="left" w:pos="567"/>
        </w:tabs>
        <w:spacing w:line="240" w:lineRule="auto"/>
        <w:ind w:firstLine="709"/>
        <w:jc w:val="both"/>
        <w:rPr>
          <w:rFonts w:ascii="Times New Roman" w:eastAsiaTheme="majorEastAsia" w:hAnsi="Times New Roman" w:cs="Times New Roman"/>
          <w:b/>
          <w:bCs/>
          <w:noProof/>
          <w:sz w:val="24"/>
          <w:szCs w:val="24"/>
          <w:lang w:eastAsia="lt-LT"/>
        </w:rPr>
      </w:pPr>
      <w:r w:rsidRPr="0006037F">
        <w:rPr>
          <w:rFonts w:ascii="Times New Roman" w:eastAsiaTheme="majorEastAsia" w:hAnsi="Times New Roman" w:cs="Times New Roman"/>
          <w:bCs/>
          <w:sz w:val="24"/>
          <w:szCs w:val="24"/>
        </w:rPr>
        <w:lastRenderedPageBreak/>
        <w:t>Svarbu pamin</w:t>
      </w:r>
      <w:r>
        <w:rPr>
          <w:rFonts w:ascii="Times New Roman" w:eastAsiaTheme="majorEastAsia" w:hAnsi="Times New Roman" w:cs="Times New Roman"/>
          <w:bCs/>
          <w:sz w:val="24"/>
          <w:szCs w:val="24"/>
        </w:rPr>
        <w:t xml:space="preserve">ėti, kad įstaigos </w:t>
      </w:r>
      <w:r>
        <w:rPr>
          <w:rFonts w:ascii="Times New Roman" w:hAnsi="Times New Roman" w:cs="Times New Roman"/>
          <w:bCs/>
          <w:sz w:val="24"/>
          <w:szCs w:val="24"/>
        </w:rPr>
        <w:t xml:space="preserve">nurodė, jog mokymuose dalyvavo visi GMP darbuotojai: gydytojai, paramedikai, felčeriai, vairuotojai, administracijos atstovai </w:t>
      </w:r>
      <w:r w:rsidRPr="0006037F">
        <w:rPr>
          <w:rFonts w:ascii="Times New Roman" w:eastAsiaTheme="majorEastAsia" w:hAnsi="Times New Roman" w:cs="Times New Roman"/>
          <w:bCs/>
          <w:sz w:val="24"/>
          <w:szCs w:val="24"/>
        </w:rPr>
        <w:t>(</w:t>
      </w:r>
      <w:r>
        <w:rPr>
          <w:rFonts w:ascii="Times New Roman" w:hAnsi="Times New Roman" w:cs="Times New Roman"/>
          <w:bCs/>
          <w:sz w:val="24"/>
          <w:szCs w:val="24"/>
        </w:rPr>
        <w:t xml:space="preserve">žr. </w:t>
      </w:r>
      <w:r w:rsidR="005623F0">
        <w:rPr>
          <w:rFonts w:ascii="Times New Roman" w:hAnsi="Times New Roman" w:cs="Times New Roman"/>
          <w:bCs/>
          <w:sz w:val="24"/>
          <w:szCs w:val="24"/>
        </w:rPr>
        <w:t xml:space="preserve">36 </w:t>
      </w:r>
      <w:r w:rsidR="00C56FA2">
        <w:rPr>
          <w:rFonts w:ascii="Times New Roman" w:hAnsi="Times New Roman" w:cs="Times New Roman"/>
          <w:bCs/>
          <w:sz w:val="24"/>
          <w:szCs w:val="24"/>
        </w:rPr>
        <w:t>p</w:t>
      </w:r>
      <w:r w:rsidR="005623F0">
        <w:rPr>
          <w:rFonts w:ascii="Times New Roman" w:hAnsi="Times New Roman" w:cs="Times New Roman"/>
          <w:bCs/>
          <w:sz w:val="24"/>
          <w:szCs w:val="24"/>
        </w:rPr>
        <w:t>av.</w:t>
      </w:r>
      <w:r w:rsidRPr="00C510D8">
        <w:rPr>
          <w:rFonts w:ascii="Times New Roman" w:hAnsi="Times New Roman" w:cs="Times New Roman"/>
          <w:bCs/>
          <w:sz w:val="24"/>
          <w:szCs w:val="24"/>
        </w:rPr>
        <w:t>)</w:t>
      </w:r>
      <w:r>
        <w:rPr>
          <w:rFonts w:ascii="Times New Roman" w:hAnsi="Times New Roman" w:cs="Times New Roman"/>
          <w:bCs/>
          <w:sz w:val="24"/>
          <w:szCs w:val="24"/>
        </w:rPr>
        <w:t xml:space="preserve">. </w:t>
      </w:r>
      <w:r w:rsidR="00C56FA2">
        <w:rPr>
          <w:rFonts w:ascii="Times New Roman" w:hAnsi="Times New Roman" w:cs="Times New Roman"/>
          <w:bCs/>
          <w:sz w:val="24"/>
          <w:szCs w:val="24"/>
        </w:rPr>
        <w:t xml:space="preserve">Jų skaičius buvo apylygis. </w:t>
      </w:r>
    </w:p>
    <w:p w:rsidR="00D52619" w:rsidRDefault="00CB4087" w:rsidP="00D52619">
      <w:pPr>
        <w:jc w:val="center"/>
        <w:rPr>
          <w:sz w:val="24"/>
          <w:szCs w:val="24"/>
        </w:rPr>
      </w:pPr>
      <w:r>
        <w:rPr>
          <w:rFonts w:ascii="Times New Roman" w:eastAsiaTheme="majorEastAsia" w:hAnsi="Times New Roman" w:cs="Times New Roman"/>
          <w:b/>
          <w:bCs/>
          <w:noProof/>
          <w:sz w:val="24"/>
          <w:szCs w:val="24"/>
          <w:lang w:eastAsia="lt-LT"/>
        </w:rPr>
        <w:drawing>
          <wp:inline distT="0" distB="0" distL="0" distR="0">
            <wp:extent cx="3958959" cy="21209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rotWithShape="1">
                    <a:blip r:embed="rId50" cstate="print">
                      <a:extLst>
                        <a:ext uri="{28A0092B-C50C-407E-A947-70E740481C1C}">
                          <a14:useLocalDpi xmlns:a14="http://schemas.microsoft.com/office/drawing/2010/main" val="0"/>
                        </a:ext>
                      </a:extLst>
                    </a:blip>
                    <a:srcRect t="3885"/>
                    <a:stretch/>
                  </pic:blipFill>
                  <pic:spPr bwMode="auto">
                    <a:xfrm>
                      <a:off x="0" y="0"/>
                      <a:ext cx="3960000" cy="2121457"/>
                    </a:xfrm>
                    <a:prstGeom prst="rect">
                      <a:avLst/>
                    </a:prstGeom>
                    <a:ln>
                      <a:noFill/>
                    </a:ln>
                    <a:extLst>
                      <a:ext uri="{53640926-AAD7-44D8-BBD7-CCE9431645EC}">
                        <a14:shadowObscured xmlns:a14="http://schemas.microsoft.com/office/drawing/2010/main"/>
                      </a:ext>
                    </a:extLst>
                  </pic:spPr>
                </pic:pic>
              </a:graphicData>
            </a:graphic>
          </wp:inline>
        </w:drawing>
      </w:r>
    </w:p>
    <w:bookmarkStart w:id="133" w:name="_Toc405812998"/>
    <w:p w:rsidR="00B2430F" w:rsidRPr="00DC3D98" w:rsidRDefault="00C82460" w:rsidP="005623F0">
      <w:pPr>
        <w:pStyle w:val="Antrat"/>
        <w:rPr>
          <w:rFonts w:eastAsiaTheme="majorEastAsia"/>
          <w:b w:val="0"/>
          <w:bCs w:val="0"/>
          <w:noProof/>
          <w:szCs w:val="24"/>
          <w:lang w:eastAsia="lt-LT"/>
        </w:rPr>
      </w:pPr>
      <w:r>
        <w:rPr>
          <w:szCs w:val="24"/>
        </w:rPr>
        <w:fldChar w:fldCharType="begin"/>
      </w:r>
      <w:r w:rsidR="0005381D">
        <w:rPr>
          <w:szCs w:val="24"/>
        </w:rPr>
        <w:instrText xml:space="preserve"> SEQ Lygtis \* ARABIC </w:instrText>
      </w:r>
      <w:r>
        <w:rPr>
          <w:szCs w:val="24"/>
        </w:rPr>
        <w:fldChar w:fldCharType="separate"/>
      </w:r>
      <w:bookmarkStart w:id="134" w:name="_Toc405819765"/>
      <w:bookmarkStart w:id="135" w:name="_Toc411940737"/>
      <w:r w:rsidR="007B3896">
        <w:rPr>
          <w:noProof/>
          <w:szCs w:val="24"/>
        </w:rPr>
        <w:t>36</w:t>
      </w:r>
      <w:r>
        <w:rPr>
          <w:szCs w:val="24"/>
        </w:rPr>
        <w:fldChar w:fldCharType="end"/>
      </w:r>
      <w:r w:rsidR="0005381D">
        <w:rPr>
          <w:szCs w:val="24"/>
        </w:rPr>
        <w:t xml:space="preserve"> p</w:t>
      </w:r>
      <w:r w:rsidR="00DC3D98" w:rsidRPr="00DC3D98">
        <w:rPr>
          <w:szCs w:val="24"/>
        </w:rPr>
        <w:t xml:space="preserve">av. </w:t>
      </w:r>
      <w:r w:rsidR="00193754">
        <w:rPr>
          <w:szCs w:val="24"/>
        </w:rPr>
        <w:t>V</w:t>
      </w:r>
      <w:r w:rsidR="00E351D3">
        <w:rPr>
          <w:szCs w:val="24"/>
        </w:rPr>
        <w:t>ertinime</w:t>
      </w:r>
      <w:r w:rsidR="000E6B7F">
        <w:rPr>
          <w:szCs w:val="24"/>
        </w:rPr>
        <w:t xml:space="preserve"> dalyvavusių GMP </w:t>
      </w:r>
      <w:r w:rsidR="00680722">
        <w:rPr>
          <w:szCs w:val="24"/>
        </w:rPr>
        <w:t xml:space="preserve">įstaigų </w:t>
      </w:r>
      <w:r w:rsidR="00193754">
        <w:rPr>
          <w:szCs w:val="24"/>
        </w:rPr>
        <w:t>atsakymai</w:t>
      </w:r>
      <w:r w:rsidR="002D7422">
        <w:rPr>
          <w:szCs w:val="24"/>
        </w:rPr>
        <w:t xml:space="preserve"> į klausimą</w:t>
      </w:r>
      <w:r w:rsidR="00193754">
        <w:rPr>
          <w:szCs w:val="24"/>
        </w:rPr>
        <w:t>,</w:t>
      </w:r>
      <w:r w:rsidR="00193754" w:rsidRPr="00435EB7">
        <w:rPr>
          <w:rFonts w:eastAsiaTheme="majorEastAsia"/>
          <w:noProof/>
          <w:szCs w:val="24"/>
          <w:lang w:eastAsia="lt-LT"/>
        </w:rPr>
        <w:t xml:space="preserve"> </w:t>
      </w:r>
      <w:r w:rsidR="00193754">
        <w:rPr>
          <w:rFonts w:eastAsiaTheme="majorEastAsia"/>
          <w:noProof/>
          <w:szCs w:val="24"/>
          <w:lang w:eastAsia="lt-LT"/>
        </w:rPr>
        <w:t>k</w:t>
      </w:r>
      <w:r w:rsidR="00B2430F" w:rsidRPr="00DC3D98">
        <w:rPr>
          <w:rFonts w:eastAsiaTheme="majorEastAsia"/>
          <w:noProof/>
          <w:szCs w:val="24"/>
          <w:lang w:eastAsia="lt-LT"/>
        </w:rPr>
        <w:t>iek GMP darbuotojų yra dalyvavę reanimacinės pagalbos ar specializuotos pagalbos traumos atveju mokymuose</w:t>
      </w:r>
      <w:r w:rsidR="002D7422">
        <w:rPr>
          <w:rFonts w:eastAsiaTheme="majorEastAsia"/>
          <w:noProof/>
          <w:szCs w:val="24"/>
          <w:lang w:eastAsia="lt-LT"/>
        </w:rPr>
        <w:t xml:space="preserve"> </w:t>
      </w:r>
      <w:r w:rsidR="00193754">
        <w:rPr>
          <w:rFonts w:eastAsiaTheme="majorEastAsia"/>
          <w:noProof/>
          <w:szCs w:val="24"/>
          <w:lang w:eastAsia="lt-LT"/>
        </w:rPr>
        <w:t>2007–2012 m. laikotarpiu</w:t>
      </w:r>
      <w:bookmarkEnd w:id="133"/>
      <w:bookmarkEnd w:id="134"/>
      <w:bookmarkEnd w:id="135"/>
    </w:p>
    <w:p w:rsidR="00C7139F" w:rsidRDefault="00D52619" w:rsidP="008D7B11">
      <w:pPr>
        <w:tabs>
          <w:tab w:val="left" w:pos="567"/>
        </w:tabs>
        <w:spacing w:after="120" w:line="240" w:lineRule="auto"/>
        <w:ind w:firstLine="720"/>
        <w:jc w:val="both"/>
        <w:rPr>
          <w:rFonts w:ascii="Times New Roman" w:hAnsi="Times New Roman" w:cs="Times New Roman"/>
          <w:bCs/>
          <w:sz w:val="24"/>
          <w:szCs w:val="24"/>
        </w:rPr>
      </w:pPr>
      <w:r w:rsidRPr="0006037F">
        <w:rPr>
          <w:rFonts w:ascii="Times New Roman" w:hAnsi="Times New Roman" w:cs="Times New Roman"/>
          <w:bCs/>
          <w:sz w:val="24"/>
          <w:szCs w:val="24"/>
        </w:rPr>
        <w:t>T</w:t>
      </w:r>
      <w:r>
        <w:rPr>
          <w:rFonts w:ascii="Times New Roman" w:hAnsi="Times New Roman" w:cs="Times New Roman"/>
          <w:bCs/>
          <w:sz w:val="24"/>
          <w:szCs w:val="24"/>
        </w:rPr>
        <w:t xml:space="preserve">oks didelis specializuotuose mokymuose dalyvavusių žmonių skaičius taip pat galėjo </w:t>
      </w:r>
      <w:r w:rsidR="00C56FA2">
        <w:rPr>
          <w:rFonts w:ascii="Times New Roman" w:hAnsi="Times New Roman" w:cs="Times New Roman"/>
          <w:bCs/>
          <w:sz w:val="24"/>
          <w:szCs w:val="24"/>
        </w:rPr>
        <w:t>turėti</w:t>
      </w:r>
      <w:r>
        <w:rPr>
          <w:rFonts w:ascii="Times New Roman" w:hAnsi="Times New Roman" w:cs="Times New Roman"/>
          <w:bCs/>
          <w:sz w:val="24"/>
          <w:szCs w:val="24"/>
        </w:rPr>
        <w:t xml:space="preserve"> įtakos realiems teigiamiems pokyčiams organizuojant ir teikiant pagalbą nuo traumų nukentėjusiems pacientams (ypač, kai GMP</w:t>
      </w:r>
      <w:r w:rsidR="00974D76">
        <w:rPr>
          <w:rFonts w:ascii="Times New Roman" w:hAnsi="Times New Roman" w:cs="Times New Roman"/>
          <w:bCs/>
          <w:sz w:val="24"/>
          <w:szCs w:val="24"/>
        </w:rPr>
        <w:t xml:space="preserve"> įstaigos</w:t>
      </w:r>
      <w:r w:rsidR="003B1F21">
        <w:rPr>
          <w:rFonts w:ascii="Times New Roman" w:hAnsi="Times New Roman" w:cs="Times New Roman"/>
          <w:bCs/>
          <w:sz w:val="24"/>
          <w:szCs w:val="24"/>
        </w:rPr>
        <w:t xml:space="preserve"> tuo pačiu laikotarpiu</w:t>
      </w:r>
      <w:r>
        <w:rPr>
          <w:rFonts w:ascii="Times New Roman" w:hAnsi="Times New Roman" w:cs="Times New Roman"/>
          <w:bCs/>
          <w:sz w:val="24"/>
          <w:szCs w:val="24"/>
        </w:rPr>
        <w:t xml:space="preserve"> įsigijo ir</w:t>
      </w:r>
      <w:r w:rsidR="00634052">
        <w:rPr>
          <w:rFonts w:ascii="Times New Roman" w:hAnsi="Times New Roman" w:cs="Times New Roman"/>
          <w:bCs/>
          <w:sz w:val="24"/>
          <w:szCs w:val="24"/>
        </w:rPr>
        <w:t xml:space="preserve"> </w:t>
      </w:r>
      <w:r>
        <w:rPr>
          <w:rFonts w:ascii="Times New Roman" w:hAnsi="Times New Roman" w:cs="Times New Roman"/>
          <w:bCs/>
          <w:sz w:val="24"/>
          <w:szCs w:val="24"/>
        </w:rPr>
        <w:t>/</w:t>
      </w:r>
      <w:r w:rsidR="00634052">
        <w:rPr>
          <w:rFonts w:ascii="Times New Roman" w:hAnsi="Times New Roman" w:cs="Times New Roman"/>
          <w:bCs/>
          <w:sz w:val="24"/>
          <w:szCs w:val="24"/>
        </w:rPr>
        <w:t xml:space="preserve"> </w:t>
      </w:r>
      <w:r>
        <w:rPr>
          <w:rFonts w:ascii="Times New Roman" w:hAnsi="Times New Roman" w:cs="Times New Roman"/>
          <w:bCs/>
          <w:sz w:val="24"/>
          <w:szCs w:val="24"/>
        </w:rPr>
        <w:t xml:space="preserve">arba atsinaujino automobilius, įrangą ir kitas priemones). Kita vertus, būtent mokymai galėjo turėti gana didelę įtaką ir teigiamam bendram </w:t>
      </w:r>
      <w:r w:rsidR="00FA3153">
        <w:rPr>
          <w:rFonts w:ascii="Times New Roman" w:hAnsi="Times New Roman" w:cs="Times New Roman"/>
          <w:sz w:val="24"/>
          <w:szCs w:val="24"/>
        </w:rPr>
        <w:t xml:space="preserve">2007–2013 m. ES struktūrinės paramos lėšomis įgyvendintų projektų </w:t>
      </w:r>
      <w:r>
        <w:rPr>
          <w:rFonts w:ascii="Times New Roman" w:hAnsi="Times New Roman" w:cs="Times New Roman"/>
          <w:bCs/>
          <w:sz w:val="24"/>
          <w:szCs w:val="24"/>
        </w:rPr>
        <w:t>vertinimui, kadangi GMP darbuotojai</w:t>
      </w:r>
      <w:r w:rsidR="00967243">
        <w:rPr>
          <w:rFonts w:ascii="Times New Roman" w:hAnsi="Times New Roman" w:cs="Times New Roman"/>
          <w:bCs/>
          <w:sz w:val="24"/>
          <w:szCs w:val="24"/>
        </w:rPr>
        <w:t>,</w:t>
      </w:r>
      <w:r>
        <w:rPr>
          <w:rFonts w:ascii="Times New Roman" w:hAnsi="Times New Roman" w:cs="Times New Roman"/>
          <w:bCs/>
          <w:sz w:val="24"/>
          <w:szCs w:val="24"/>
        </w:rPr>
        <w:t xml:space="preserve"> įgiję reikiamų žinių ir įgūdžių</w:t>
      </w:r>
      <w:r w:rsidR="00967243">
        <w:rPr>
          <w:rFonts w:ascii="Times New Roman" w:hAnsi="Times New Roman" w:cs="Times New Roman"/>
          <w:bCs/>
          <w:sz w:val="24"/>
          <w:szCs w:val="24"/>
        </w:rPr>
        <w:t>,</w:t>
      </w:r>
      <w:r>
        <w:rPr>
          <w:rFonts w:ascii="Times New Roman" w:hAnsi="Times New Roman" w:cs="Times New Roman"/>
          <w:bCs/>
          <w:sz w:val="24"/>
          <w:szCs w:val="24"/>
        </w:rPr>
        <w:t xml:space="preserve"> yra labiau savimi pasitikintys, įsitikinę, jog jų teikiama pagalba atitinka šiuo metu galiojančius pasaulinius standartus, tad jų lūkesčiai gali gerokai viršyti realiai pasiekiamą rezultatą</w:t>
      </w:r>
      <w:r w:rsidR="00967243">
        <w:rPr>
          <w:rFonts w:ascii="Times New Roman" w:hAnsi="Times New Roman" w:cs="Times New Roman"/>
          <w:bCs/>
          <w:sz w:val="24"/>
          <w:szCs w:val="24"/>
        </w:rPr>
        <w:t xml:space="preserve">. </w:t>
      </w:r>
    </w:p>
    <w:p w:rsidR="00D27332" w:rsidRPr="00D52619" w:rsidRDefault="00D52619" w:rsidP="008D7B11">
      <w:pPr>
        <w:tabs>
          <w:tab w:val="left" w:pos="567"/>
        </w:tabs>
        <w:spacing w:after="120" w:line="240" w:lineRule="auto"/>
        <w:ind w:firstLine="720"/>
        <w:jc w:val="both"/>
        <w:rPr>
          <w:rFonts w:ascii="Times New Roman" w:hAnsi="Times New Roman" w:cs="Times New Roman"/>
          <w:bCs/>
          <w:sz w:val="24"/>
          <w:szCs w:val="24"/>
        </w:rPr>
      </w:pPr>
      <w:r w:rsidRPr="00D52619">
        <w:rPr>
          <w:rFonts w:ascii="Times New Roman" w:hAnsi="Times New Roman" w:cs="Times New Roman"/>
          <w:bCs/>
          <w:sz w:val="24"/>
          <w:szCs w:val="24"/>
        </w:rPr>
        <w:t xml:space="preserve">Siekiant toliau gerinti pagalbos nukentėjusiems nuo traumų pacientams </w:t>
      </w:r>
      <w:r w:rsidR="00967243">
        <w:rPr>
          <w:rFonts w:ascii="Times New Roman" w:hAnsi="Times New Roman" w:cs="Times New Roman"/>
          <w:bCs/>
          <w:sz w:val="24"/>
          <w:szCs w:val="24"/>
        </w:rPr>
        <w:t xml:space="preserve">kokybę, </w:t>
      </w:r>
      <w:r w:rsidRPr="00D52619">
        <w:rPr>
          <w:rFonts w:ascii="Times New Roman" w:hAnsi="Times New Roman" w:cs="Times New Roman"/>
          <w:bCs/>
          <w:sz w:val="24"/>
          <w:szCs w:val="24"/>
        </w:rPr>
        <w:t>reikia įdiegti reguliarų tam tikrų kokybės kriterijų monitoravimą ir apie pasiektus re</w:t>
      </w:r>
      <w:r w:rsidR="00680722">
        <w:rPr>
          <w:rFonts w:ascii="Times New Roman" w:hAnsi="Times New Roman" w:cs="Times New Roman"/>
          <w:bCs/>
          <w:sz w:val="24"/>
          <w:szCs w:val="24"/>
        </w:rPr>
        <w:t>zultatus informuoti GMP įstaigas</w:t>
      </w:r>
      <w:r w:rsidRPr="00D52619">
        <w:rPr>
          <w:rFonts w:ascii="Times New Roman" w:hAnsi="Times New Roman" w:cs="Times New Roman"/>
          <w:bCs/>
          <w:sz w:val="24"/>
          <w:szCs w:val="24"/>
        </w:rPr>
        <w:t xml:space="preserve"> bei jų darbuotojus, kartu ieškoti priežasčių</w:t>
      </w:r>
      <w:r w:rsidR="00967243">
        <w:rPr>
          <w:rFonts w:ascii="Times New Roman" w:hAnsi="Times New Roman" w:cs="Times New Roman"/>
          <w:bCs/>
          <w:sz w:val="24"/>
          <w:szCs w:val="24"/>
        </w:rPr>
        <w:t>,</w:t>
      </w:r>
      <w:r w:rsidRPr="00D52619">
        <w:rPr>
          <w:rFonts w:ascii="Times New Roman" w:hAnsi="Times New Roman" w:cs="Times New Roman"/>
          <w:bCs/>
          <w:sz w:val="24"/>
          <w:szCs w:val="24"/>
        </w:rPr>
        <w:t xml:space="preserve"> trukdančių pasiekti užsibrėžtus rodiklius</w:t>
      </w:r>
      <w:r w:rsidR="00967243">
        <w:rPr>
          <w:rFonts w:ascii="Times New Roman" w:hAnsi="Times New Roman" w:cs="Times New Roman"/>
          <w:bCs/>
          <w:sz w:val="24"/>
          <w:szCs w:val="24"/>
        </w:rPr>
        <w:t>,</w:t>
      </w:r>
      <w:r w:rsidRPr="00D52619">
        <w:rPr>
          <w:rFonts w:ascii="Times New Roman" w:hAnsi="Times New Roman" w:cs="Times New Roman"/>
          <w:bCs/>
          <w:sz w:val="24"/>
          <w:szCs w:val="24"/>
        </w:rPr>
        <w:t xml:space="preserve"> bei naujų sprendimų (</w:t>
      </w:r>
      <w:r w:rsidR="00967243" w:rsidRPr="00D52619">
        <w:rPr>
          <w:rFonts w:ascii="Times New Roman" w:hAnsi="Times New Roman" w:cs="Times New Roman"/>
          <w:bCs/>
          <w:sz w:val="24"/>
          <w:szCs w:val="24"/>
        </w:rPr>
        <w:t>nuolatinis</w:t>
      </w:r>
      <w:r w:rsidRPr="00D52619">
        <w:rPr>
          <w:rFonts w:ascii="Times New Roman" w:hAnsi="Times New Roman" w:cs="Times New Roman"/>
          <w:bCs/>
          <w:sz w:val="24"/>
          <w:szCs w:val="24"/>
        </w:rPr>
        <w:t xml:space="preserve"> kokybės gerinimo ciklas). Kit</w:t>
      </w:r>
      <w:r w:rsidR="00967243">
        <w:rPr>
          <w:rFonts w:ascii="Times New Roman" w:hAnsi="Times New Roman" w:cs="Times New Roman"/>
          <w:bCs/>
          <w:sz w:val="24"/>
          <w:szCs w:val="24"/>
        </w:rPr>
        <w:t>os</w:t>
      </w:r>
      <w:r w:rsidRPr="00D52619">
        <w:rPr>
          <w:rFonts w:ascii="Times New Roman" w:hAnsi="Times New Roman" w:cs="Times New Roman"/>
          <w:bCs/>
          <w:sz w:val="24"/>
          <w:szCs w:val="24"/>
        </w:rPr>
        <w:t xml:space="preserve"> svarb</w:t>
      </w:r>
      <w:r w:rsidR="00967243">
        <w:rPr>
          <w:rFonts w:ascii="Times New Roman" w:hAnsi="Times New Roman" w:cs="Times New Roman"/>
          <w:bCs/>
          <w:sz w:val="24"/>
          <w:szCs w:val="24"/>
        </w:rPr>
        <w:t>ios užduotys</w:t>
      </w:r>
      <w:r w:rsidRPr="00D52619">
        <w:rPr>
          <w:rFonts w:ascii="Times New Roman" w:hAnsi="Times New Roman" w:cs="Times New Roman"/>
          <w:bCs/>
          <w:sz w:val="24"/>
          <w:szCs w:val="24"/>
        </w:rPr>
        <w:t xml:space="preserve"> – vieningos traumos sistemos Lietuvoje vystymas, darbo koordinavimas tarp GMP ir traumos centrų, komunikacijos gerinimas.</w:t>
      </w:r>
    </w:p>
    <w:p w:rsidR="00CA0ED0" w:rsidRPr="00CA0ED0" w:rsidRDefault="007327DD" w:rsidP="00B2430F">
      <w:pPr>
        <w:pStyle w:val="Antrat3"/>
      </w:pPr>
      <w:r>
        <w:t>Paslaugų teikimo pokyčiai</w:t>
      </w:r>
      <w:r w:rsidR="00CA0ED0" w:rsidRPr="00CA0ED0">
        <w:t xml:space="preserve"> modernizavus traumos centrų, teikiančių medicinos pagalbą nukentėjusie</w:t>
      </w:r>
      <w:r w:rsidR="002A3CE0">
        <w:t>ms</w:t>
      </w:r>
      <w:r w:rsidR="00CA0ED0">
        <w:t xml:space="preserve"> nuo traumų</w:t>
      </w:r>
      <w:r w:rsidR="002A3CE0">
        <w:t xml:space="preserve"> pacientams</w:t>
      </w:r>
      <w:r w:rsidR="00CA0ED0">
        <w:t xml:space="preserve">, infrastruktūrą </w:t>
      </w:r>
    </w:p>
    <w:p w:rsidR="00982920" w:rsidRDefault="00D51DA7" w:rsidP="00B2430F">
      <w:pPr>
        <w:tabs>
          <w:tab w:val="left" w:pos="709"/>
        </w:tabs>
        <w:spacing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Visi </w:t>
      </w:r>
      <w:r w:rsidR="00525091">
        <w:rPr>
          <w:rFonts w:ascii="Times New Roman" w:hAnsi="Times New Roman" w:cs="Times New Roman"/>
          <w:bCs/>
          <w:sz w:val="24"/>
          <w:szCs w:val="24"/>
        </w:rPr>
        <w:t xml:space="preserve">vertinime </w:t>
      </w:r>
      <w:r w:rsidR="002A3CE0">
        <w:rPr>
          <w:rFonts w:ascii="Times New Roman" w:hAnsi="Times New Roman" w:cs="Times New Roman"/>
          <w:bCs/>
          <w:sz w:val="24"/>
          <w:szCs w:val="24"/>
        </w:rPr>
        <w:t>dalyvavę</w:t>
      </w:r>
      <w:r w:rsidR="00525091">
        <w:rPr>
          <w:rFonts w:ascii="Times New Roman" w:hAnsi="Times New Roman" w:cs="Times New Roman"/>
          <w:bCs/>
          <w:sz w:val="24"/>
          <w:szCs w:val="24"/>
        </w:rPr>
        <w:t xml:space="preserve"> </w:t>
      </w:r>
      <w:r>
        <w:rPr>
          <w:rFonts w:ascii="Times New Roman" w:hAnsi="Times New Roman" w:cs="Times New Roman"/>
          <w:bCs/>
          <w:sz w:val="24"/>
          <w:szCs w:val="24"/>
        </w:rPr>
        <w:t xml:space="preserve">traumos centrai </w:t>
      </w:r>
      <w:r w:rsidR="00525091">
        <w:rPr>
          <w:rFonts w:ascii="Times New Roman" w:hAnsi="Times New Roman" w:cs="Times New Roman"/>
          <w:bCs/>
          <w:sz w:val="24"/>
          <w:szCs w:val="24"/>
        </w:rPr>
        <w:t>nurodė</w:t>
      </w:r>
      <w:r>
        <w:rPr>
          <w:rFonts w:ascii="Times New Roman" w:hAnsi="Times New Roman" w:cs="Times New Roman"/>
          <w:bCs/>
          <w:sz w:val="24"/>
          <w:szCs w:val="24"/>
        </w:rPr>
        <w:t>,</w:t>
      </w:r>
      <w:r w:rsidR="00525091">
        <w:rPr>
          <w:rFonts w:ascii="Times New Roman" w:hAnsi="Times New Roman" w:cs="Times New Roman"/>
          <w:bCs/>
          <w:sz w:val="24"/>
          <w:szCs w:val="24"/>
        </w:rPr>
        <w:t xml:space="preserve"> kad </w:t>
      </w:r>
      <w:r w:rsidR="00FA3153">
        <w:rPr>
          <w:rFonts w:ascii="Times New Roman" w:hAnsi="Times New Roman" w:cs="Times New Roman"/>
          <w:sz w:val="24"/>
          <w:szCs w:val="24"/>
        </w:rPr>
        <w:t xml:space="preserve">2007–2013 m. ES struktūrinės paramos lėšomis įgyvendinti projektai, </w:t>
      </w:r>
      <w:r w:rsidR="00525091">
        <w:rPr>
          <w:rFonts w:ascii="Times New Roman" w:hAnsi="Times New Roman" w:cs="Times New Roman"/>
          <w:bCs/>
          <w:sz w:val="24"/>
          <w:szCs w:val="24"/>
        </w:rPr>
        <w:t>skirti</w:t>
      </w:r>
      <w:r w:rsidR="00982920" w:rsidRPr="00982920">
        <w:rPr>
          <w:rFonts w:ascii="Times New Roman" w:hAnsi="Times New Roman" w:cs="Times New Roman"/>
          <w:bCs/>
          <w:sz w:val="24"/>
          <w:szCs w:val="24"/>
        </w:rPr>
        <w:t xml:space="preserve"> </w:t>
      </w:r>
      <w:r w:rsidR="00525091">
        <w:rPr>
          <w:rFonts w:ascii="Times New Roman" w:hAnsi="Times New Roman" w:cs="Times New Roman"/>
          <w:bCs/>
          <w:sz w:val="24"/>
          <w:szCs w:val="24"/>
        </w:rPr>
        <w:t>modernizuoti ligoninių, teikiančių pagalbą nukentėjusiems nuo traumų pacientams, infrastruktūrą (priėmimo</w:t>
      </w:r>
      <w:r w:rsidR="001B15CE">
        <w:rPr>
          <w:rFonts w:ascii="Times New Roman" w:hAnsi="Times New Roman" w:cs="Times New Roman"/>
          <w:bCs/>
          <w:sz w:val="24"/>
          <w:szCs w:val="24"/>
        </w:rPr>
        <w:t>-skubiosios pagalbos</w:t>
      </w:r>
      <w:r w:rsidR="00525091">
        <w:rPr>
          <w:rFonts w:ascii="Times New Roman" w:hAnsi="Times New Roman" w:cs="Times New Roman"/>
          <w:bCs/>
          <w:sz w:val="24"/>
          <w:szCs w:val="24"/>
        </w:rPr>
        <w:t xml:space="preserve"> skyrių, operacinių, traumatologijos </w:t>
      </w:r>
      <w:r w:rsidR="002A3CE0">
        <w:rPr>
          <w:rFonts w:ascii="Times New Roman" w:hAnsi="Times New Roman" w:cs="Times New Roman"/>
          <w:bCs/>
          <w:sz w:val="24"/>
          <w:szCs w:val="24"/>
        </w:rPr>
        <w:t>skyrių</w:t>
      </w:r>
      <w:r w:rsidR="00525091">
        <w:rPr>
          <w:rFonts w:ascii="Times New Roman" w:hAnsi="Times New Roman" w:cs="Times New Roman"/>
          <w:bCs/>
          <w:sz w:val="24"/>
          <w:szCs w:val="24"/>
        </w:rPr>
        <w:t xml:space="preserve"> renovacija ir aprūpinimas įranga) buvo labai naudingi</w:t>
      </w:r>
      <w:r w:rsidR="00982920" w:rsidRPr="00982920">
        <w:rPr>
          <w:rFonts w:ascii="Times New Roman" w:hAnsi="Times New Roman" w:cs="Times New Roman"/>
          <w:bCs/>
          <w:sz w:val="24"/>
          <w:szCs w:val="24"/>
        </w:rPr>
        <w:t xml:space="preserve">. </w:t>
      </w:r>
      <w:r w:rsidR="00525091">
        <w:rPr>
          <w:rFonts w:ascii="Times New Roman" w:hAnsi="Times New Roman" w:cs="Times New Roman"/>
          <w:bCs/>
          <w:sz w:val="24"/>
          <w:szCs w:val="24"/>
        </w:rPr>
        <w:t xml:space="preserve">Visos vertinime </w:t>
      </w:r>
      <w:r w:rsidR="002A3CE0">
        <w:rPr>
          <w:rFonts w:ascii="Times New Roman" w:hAnsi="Times New Roman" w:cs="Times New Roman"/>
          <w:bCs/>
          <w:sz w:val="24"/>
          <w:szCs w:val="24"/>
        </w:rPr>
        <w:t xml:space="preserve">dalyvavusios </w:t>
      </w:r>
      <w:r w:rsidR="00525091">
        <w:rPr>
          <w:rFonts w:ascii="Times New Roman" w:hAnsi="Times New Roman" w:cs="Times New Roman"/>
          <w:bCs/>
          <w:sz w:val="24"/>
          <w:szCs w:val="24"/>
        </w:rPr>
        <w:t>įstaigos (</w:t>
      </w:r>
      <w:r w:rsidR="00525091" w:rsidRPr="00525091">
        <w:rPr>
          <w:rFonts w:ascii="Times New Roman" w:hAnsi="Times New Roman" w:cs="Times New Roman"/>
          <w:bCs/>
          <w:sz w:val="24"/>
          <w:szCs w:val="24"/>
        </w:rPr>
        <w:t>100</w:t>
      </w:r>
      <w:r w:rsidR="002A3CE0">
        <w:rPr>
          <w:rFonts w:ascii="Times New Roman" w:hAnsi="Times New Roman" w:cs="Times New Roman"/>
          <w:bCs/>
          <w:sz w:val="24"/>
          <w:szCs w:val="24"/>
        </w:rPr>
        <w:t xml:space="preserve"> proc.</w:t>
      </w:r>
      <w:r w:rsidR="00525091" w:rsidRPr="00525091">
        <w:rPr>
          <w:rFonts w:ascii="Times New Roman" w:hAnsi="Times New Roman" w:cs="Times New Roman"/>
          <w:bCs/>
          <w:sz w:val="24"/>
          <w:szCs w:val="24"/>
        </w:rPr>
        <w:t xml:space="preserve">) </w:t>
      </w:r>
      <w:r w:rsidR="00982920" w:rsidRPr="00982920">
        <w:rPr>
          <w:rFonts w:ascii="Times New Roman" w:hAnsi="Times New Roman" w:cs="Times New Roman"/>
          <w:bCs/>
          <w:sz w:val="24"/>
          <w:szCs w:val="24"/>
        </w:rPr>
        <w:t xml:space="preserve">nurodė, kad iš dalies arba visiškai sutinka, </w:t>
      </w:r>
      <w:r w:rsidR="00525091">
        <w:rPr>
          <w:rFonts w:ascii="Times New Roman" w:hAnsi="Times New Roman" w:cs="Times New Roman"/>
          <w:bCs/>
          <w:sz w:val="24"/>
          <w:szCs w:val="24"/>
        </w:rPr>
        <w:t>jog</w:t>
      </w:r>
      <w:r w:rsidR="00982920" w:rsidRPr="00982920">
        <w:rPr>
          <w:rFonts w:ascii="Times New Roman" w:hAnsi="Times New Roman" w:cs="Times New Roman"/>
          <w:bCs/>
          <w:sz w:val="24"/>
          <w:szCs w:val="24"/>
        </w:rPr>
        <w:t xml:space="preserve"> </w:t>
      </w:r>
      <w:r w:rsidR="00982920" w:rsidRPr="00982920">
        <w:rPr>
          <w:rFonts w:ascii="Times New Roman" w:eastAsiaTheme="majorEastAsia" w:hAnsi="Times New Roman" w:cs="Times New Roman"/>
          <w:bCs/>
          <w:noProof/>
          <w:sz w:val="24"/>
          <w:szCs w:val="24"/>
          <w:lang w:eastAsia="lt-LT"/>
        </w:rPr>
        <w:t xml:space="preserve">priemonė </w:t>
      </w:r>
      <w:r w:rsidR="00BC19C3">
        <w:rPr>
          <w:rFonts w:ascii="Times New Roman" w:eastAsiaTheme="majorEastAsia" w:hAnsi="Times New Roman" w:cs="Times New Roman"/>
          <w:bCs/>
          <w:noProof/>
          <w:sz w:val="24"/>
          <w:szCs w:val="24"/>
          <w:lang w:eastAsia="lt-LT"/>
        </w:rPr>
        <w:t>N</w:t>
      </w:r>
      <w:r w:rsidR="00982920" w:rsidRPr="00982920">
        <w:rPr>
          <w:rFonts w:ascii="Times New Roman" w:eastAsiaTheme="majorEastAsia" w:hAnsi="Times New Roman" w:cs="Times New Roman"/>
          <w:bCs/>
          <w:noProof/>
          <w:sz w:val="24"/>
          <w:szCs w:val="24"/>
          <w:lang w:eastAsia="lt-LT"/>
        </w:rPr>
        <w:t>r. VP3-2.1-SAM-0</w:t>
      </w:r>
      <w:r w:rsidR="00982920" w:rsidRPr="00D51DA7">
        <w:rPr>
          <w:rFonts w:ascii="Times New Roman" w:eastAsiaTheme="majorEastAsia" w:hAnsi="Times New Roman" w:cs="Times New Roman"/>
          <w:bCs/>
          <w:noProof/>
          <w:sz w:val="24"/>
          <w:szCs w:val="24"/>
          <w:lang w:eastAsia="lt-LT"/>
        </w:rPr>
        <w:t>2</w:t>
      </w:r>
      <w:r w:rsidR="00982920" w:rsidRPr="00982920">
        <w:rPr>
          <w:rFonts w:ascii="Times New Roman" w:eastAsiaTheme="majorEastAsia" w:hAnsi="Times New Roman" w:cs="Times New Roman"/>
          <w:bCs/>
          <w:noProof/>
          <w:sz w:val="24"/>
          <w:szCs w:val="24"/>
          <w:lang w:eastAsia="lt-LT"/>
        </w:rPr>
        <w:t>-V</w:t>
      </w:r>
      <w:r w:rsidR="00982920" w:rsidRPr="00982920">
        <w:rPr>
          <w:rFonts w:ascii="Times New Roman" w:hAnsi="Times New Roman" w:cs="Times New Roman"/>
          <w:bCs/>
          <w:sz w:val="24"/>
          <w:szCs w:val="24"/>
        </w:rPr>
        <w:t xml:space="preserve"> turėjo teigiamą poveikį paslaugų kokybei ir</w:t>
      </w:r>
      <w:r w:rsidR="00525091">
        <w:rPr>
          <w:rFonts w:ascii="Times New Roman" w:hAnsi="Times New Roman" w:cs="Times New Roman"/>
          <w:bCs/>
          <w:sz w:val="24"/>
          <w:szCs w:val="24"/>
        </w:rPr>
        <w:t xml:space="preserve"> prieinamumui </w:t>
      </w:r>
      <w:r w:rsidR="00982920" w:rsidRPr="00982920">
        <w:rPr>
          <w:rFonts w:ascii="Times New Roman" w:hAnsi="Times New Roman" w:cs="Times New Roman"/>
          <w:bCs/>
          <w:sz w:val="24"/>
          <w:szCs w:val="24"/>
        </w:rPr>
        <w:t xml:space="preserve">(žr. </w:t>
      </w:r>
      <w:r w:rsidR="005623F0">
        <w:rPr>
          <w:rFonts w:ascii="Times New Roman" w:hAnsi="Times New Roman" w:cs="Times New Roman"/>
          <w:bCs/>
          <w:sz w:val="24"/>
          <w:szCs w:val="24"/>
        </w:rPr>
        <w:t xml:space="preserve">37 </w:t>
      </w:r>
      <w:r w:rsidR="00435EB7">
        <w:rPr>
          <w:rFonts w:ascii="Times New Roman" w:hAnsi="Times New Roman" w:cs="Times New Roman"/>
          <w:bCs/>
          <w:sz w:val="24"/>
          <w:szCs w:val="24"/>
        </w:rPr>
        <w:t>p</w:t>
      </w:r>
      <w:r w:rsidR="00B2430F">
        <w:rPr>
          <w:rFonts w:ascii="Times New Roman" w:hAnsi="Times New Roman" w:cs="Times New Roman"/>
          <w:bCs/>
          <w:sz w:val="24"/>
          <w:szCs w:val="24"/>
        </w:rPr>
        <w:t>av.</w:t>
      </w:r>
      <w:r w:rsidR="00982920" w:rsidRPr="00982920">
        <w:rPr>
          <w:rFonts w:ascii="Times New Roman" w:hAnsi="Times New Roman" w:cs="Times New Roman"/>
          <w:bCs/>
          <w:sz w:val="24"/>
          <w:szCs w:val="24"/>
        </w:rPr>
        <w:t xml:space="preserve">). </w:t>
      </w:r>
    </w:p>
    <w:p w:rsidR="00D52619" w:rsidRDefault="00D52619" w:rsidP="00D52619">
      <w:pPr>
        <w:rPr>
          <w:rFonts w:ascii="Times New Roman" w:eastAsiaTheme="majorEastAsia" w:hAnsi="Times New Roman" w:cs="Times New Roman"/>
          <w:b/>
          <w:bCs/>
          <w:noProof/>
          <w:sz w:val="24"/>
          <w:szCs w:val="24"/>
          <w:lang w:eastAsia="lt-LT"/>
        </w:rPr>
      </w:pPr>
    </w:p>
    <w:p w:rsidR="00D52619" w:rsidRDefault="00D52619" w:rsidP="00D52619">
      <w:pPr>
        <w:jc w:val="center"/>
        <w:rPr>
          <w:rFonts w:ascii="Times New Roman" w:eastAsiaTheme="majorEastAsia" w:hAnsi="Times New Roman" w:cs="Times New Roman"/>
          <w:b/>
          <w:bCs/>
          <w:noProof/>
          <w:sz w:val="24"/>
          <w:szCs w:val="24"/>
          <w:lang w:eastAsia="lt-LT"/>
        </w:rPr>
      </w:pPr>
      <w:r>
        <w:rPr>
          <w:rFonts w:ascii="Times New Roman" w:eastAsiaTheme="majorEastAsia" w:hAnsi="Times New Roman" w:cs="Times New Roman"/>
          <w:b/>
          <w:bCs/>
          <w:noProof/>
          <w:sz w:val="24"/>
          <w:szCs w:val="24"/>
          <w:lang w:eastAsia="lt-LT"/>
        </w:rPr>
        <w:lastRenderedPageBreak/>
        <w:drawing>
          <wp:inline distT="0" distB="0" distL="0" distR="0">
            <wp:extent cx="3958883" cy="21907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kybe.png"/>
                    <pic:cNvPicPr/>
                  </pic:nvPicPr>
                  <pic:blipFill rotWithShape="1">
                    <a:blip r:embed="rId51" cstate="print">
                      <a:extLst>
                        <a:ext uri="{28A0092B-C50C-407E-A947-70E740481C1C}">
                          <a14:useLocalDpi xmlns:a14="http://schemas.microsoft.com/office/drawing/2010/main" val="0"/>
                        </a:ext>
                      </a:extLst>
                    </a:blip>
                    <a:srcRect t="7626" b="4653"/>
                    <a:stretch/>
                  </pic:blipFill>
                  <pic:spPr bwMode="auto">
                    <a:xfrm>
                      <a:off x="0" y="0"/>
                      <a:ext cx="3960000" cy="2191368"/>
                    </a:xfrm>
                    <a:prstGeom prst="rect">
                      <a:avLst/>
                    </a:prstGeom>
                    <a:ln>
                      <a:noFill/>
                    </a:ln>
                    <a:extLst>
                      <a:ext uri="{53640926-AAD7-44D8-BBD7-CCE9431645EC}">
                        <a14:shadowObscured xmlns:a14="http://schemas.microsoft.com/office/drawing/2010/main"/>
                      </a:ext>
                    </a:extLst>
                  </pic:spPr>
                </pic:pic>
              </a:graphicData>
            </a:graphic>
          </wp:inline>
        </w:drawing>
      </w:r>
    </w:p>
    <w:bookmarkStart w:id="136" w:name="_Toc405812999"/>
    <w:p w:rsidR="00193754" w:rsidRPr="00435EB7" w:rsidRDefault="00C82460" w:rsidP="005623F0">
      <w:pPr>
        <w:pStyle w:val="Antrat"/>
        <w:rPr>
          <w:rFonts w:eastAsiaTheme="majorEastAsia"/>
          <w:b w:val="0"/>
          <w:bCs w:val="0"/>
          <w:noProof/>
          <w:szCs w:val="24"/>
          <w:lang w:eastAsia="lt-LT"/>
        </w:rPr>
      </w:pPr>
      <w:r>
        <w:rPr>
          <w:szCs w:val="24"/>
        </w:rPr>
        <w:fldChar w:fldCharType="begin"/>
      </w:r>
      <w:r w:rsidR="0005381D">
        <w:rPr>
          <w:szCs w:val="24"/>
        </w:rPr>
        <w:instrText xml:space="preserve"> SEQ Lygtis \* ARABIC </w:instrText>
      </w:r>
      <w:r>
        <w:rPr>
          <w:szCs w:val="24"/>
        </w:rPr>
        <w:fldChar w:fldCharType="separate"/>
      </w:r>
      <w:bookmarkStart w:id="137" w:name="_Toc405819766"/>
      <w:bookmarkStart w:id="138" w:name="_Toc411940738"/>
      <w:r w:rsidR="007B3896">
        <w:rPr>
          <w:noProof/>
          <w:szCs w:val="24"/>
        </w:rPr>
        <w:t>37</w:t>
      </w:r>
      <w:r>
        <w:rPr>
          <w:szCs w:val="24"/>
        </w:rPr>
        <w:fldChar w:fldCharType="end"/>
      </w:r>
      <w:r w:rsidR="0005381D">
        <w:rPr>
          <w:szCs w:val="24"/>
        </w:rPr>
        <w:t xml:space="preserve"> p</w:t>
      </w:r>
      <w:r w:rsidR="00D52619" w:rsidRPr="00914EA7">
        <w:rPr>
          <w:szCs w:val="24"/>
        </w:rPr>
        <w:t xml:space="preserve">av. </w:t>
      </w:r>
      <w:r w:rsidR="00193754">
        <w:rPr>
          <w:szCs w:val="24"/>
        </w:rPr>
        <w:t>Vertinime dalyvavusių traumos centrų atsakymai</w:t>
      </w:r>
      <w:r w:rsidR="002D7422">
        <w:rPr>
          <w:szCs w:val="24"/>
        </w:rPr>
        <w:t xml:space="preserve"> į klausimą</w:t>
      </w:r>
      <w:r w:rsidR="00193754">
        <w:rPr>
          <w:szCs w:val="24"/>
        </w:rPr>
        <w:t xml:space="preserve">, ar </w:t>
      </w:r>
      <w:r w:rsidR="003330A3">
        <w:rPr>
          <w:rFonts w:eastAsiaTheme="majorEastAsia"/>
          <w:noProof/>
          <w:szCs w:val="24"/>
          <w:lang w:eastAsia="lt-LT"/>
        </w:rPr>
        <w:t xml:space="preserve">priemonė </w:t>
      </w:r>
      <w:r w:rsidR="00BC19C3">
        <w:rPr>
          <w:rFonts w:eastAsiaTheme="majorEastAsia"/>
          <w:noProof/>
          <w:szCs w:val="24"/>
          <w:lang w:eastAsia="lt-LT"/>
        </w:rPr>
        <w:t>N</w:t>
      </w:r>
      <w:r w:rsidR="003330A3">
        <w:rPr>
          <w:rFonts w:eastAsiaTheme="majorEastAsia"/>
          <w:noProof/>
          <w:szCs w:val="24"/>
          <w:lang w:eastAsia="lt-LT"/>
        </w:rPr>
        <w:t>r. VP3-2.1-SAM-02</w:t>
      </w:r>
      <w:r w:rsidR="00193754" w:rsidRPr="00435EB7">
        <w:rPr>
          <w:rFonts w:eastAsiaTheme="majorEastAsia"/>
          <w:noProof/>
          <w:szCs w:val="24"/>
          <w:lang w:eastAsia="lt-LT"/>
        </w:rPr>
        <w:t>-V turėjo teigiamą poveikį paslaugų kokybei</w:t>
      </w:r>
      <w:bookmarkEnd w:id="136"/>
      <w:bookmarkEnd w:id="137"/>
      <w:bookmarkEnd w:id="138"/>
    </w:p>
    <w:p w:rsidR="008F38E1" w:rsidRPr="00982920" w:rsidRDefault="00C9701A" w:rsidP="008D7B11">
      <w:pPr>
        <w:spacing w:after="120" w:line="240" w:lineRule="auto"/>
        <w:ind w:firstLine="709"/>
        <w:jc w:val="both"/>
        <w:rPr>
          <w:rFonts w:ascii="Times New Roman" w:hAnsi="Times New Roman" w:cs="Times New Roman"/>
          <w:sz w:val="24"/>
          <w:szCs w:val="24"/>
        </w:rPr>
      </w:pPr>
      <w:r w:rsidRPr="00C9701A">
        <w:rPr>
          <w:rFonts w:ascii="Times New Roman" w:hAnsi="Times New Roman" w:cs="Times New Roman"/>
          <w:sz w:val="24"/>
          <w:szCs w:val="24"/>
        </w:rPr>
        <w:t>V</w:t>
      </w:r>
      <w:r>
        <w:rPr>
          <w:rFonts w:ascii="Times New Roman" w:hAnsi="Times New Roman" w:cs="Times New Roman"/>
          <w:sz w:val="24"/>
          <w:szCs w:val="24"/>
        </w:rPr>
        <w:t xml:space="preserve">ertinime dalyvavusios įstaigos apibendrino ir tiksliai įvertino </w:t>
      </w:r>
      <w:r w:rsidR="00FA3153">
        <w:rPr>
          <w:rFonts w:ascii="Times New Roman" w:hAnsi="Times New Roman" w:cs="Times New Roman"/>
          <w:sz w:val="24"/>
          <w:szCs w:val="24"/>
        </w:rPr>
        <w:t>2007–2013 m. ES struktūrinės paramos lėšomis įgyvendintų projektų rezultatus</w:t>
      </w:r>
      <w:r>
        <w:rPr>
          <w:rFonts w:ascii="Times New Roman" w:hAnsi="Times New Roman" w:cs="Times New Roman"/>
          <w:sz w:val="24"/>
          <w:szCs w:val="24"/>
        </w:rPr>
        <w:t xml:space="preserve"> </w:t>
      </w:r>
      <w:r w:rsidRPr="00982920">
        <w:rPr>
          <w:rFonts w:ascii="Times New Roman" w:hAnsi="Times New Roman" w:cs="Times New Roman"/>
          <w:bCs/>
          <w:sz w:val="24"/>
          <w:szCs w:val="24"/>
        </w:rPr>
        <w:t xml:space="preserve">(žr. </w:t>
      </w:r>
      <w:r w:rsidR="005623F0">
        <w:rPr>
          <w:rFonts w:ascii="Times New Roman" w:hAnsi="Times New Roman" w:cs="Times New Roman"/>
          <w:bCs/>
          <w:sz w:val="24"/>
          <w:szCs w:val="24"/>
        </w:rPr>
        <w:t xml:space="preserve">38 </w:t>
      </w:r>
      <w:r w:rsidR="002A3CE0">
        <w:rPr>
          <w:rFonts w:ascii="Times New Roman" w:hAnsi="Times New Roman" w:cs="Times New Roman"/>
          <w:bCs/>
          <w:sz w:val="24"/>
          <w:szCs w:val="24"/>
        </w:rPr>
        <w:t>p</w:t>
      </w:r>
      <w:r w:rsidR="00914EA7">
        <w:rPr>
          <w:rFonts w:ascii="Times New Roman" w:hAnsi="Times New Roman" w:cs="Times New Roman"/>
          <w:bCs/>
          <w:sz w:val="24"/>
          <w:szCs w:val="24"/>
        </w:rPr>
        <w:t>a</w:t>
      </w:r>
      <w:r w:rsidR="005623F0">
        <w:rPr>
          <w:rFonts w:ascii="Times New Roman" w:hAnsi="Times New Roman" w:cs="Times New Roman"/>
          <w:bCs/>
          <w:sz w:val="24"/>
          <w:szCs w:val="24"/>
        </w:rPr>
        <w:t>v.</w:t>
      </w:r>
      <w:r w:rsidRPr="00982920">
        <w:rPr>
          <w:rFonts w:ascii="Times New Roman" w:hAnsi="Times New Roman" w:cs="Times New Roman"/>
          <w:bCs/>
          <w:sz w:val="24"/>
          <w:szCs w:val="24"/>
        </w:rPr>
        <w:t>)</w:t>
      </w:r>
      <w:r>
        <w:rPr>
          <w:rFonts w:ascii="Times New Roman" w:hAnsi="Times New Roman" w:cs="Times New Roman"/>
          <w:sz w:val="24"/>
          <w:szCs w:val="24"/>
        </w:rPr>
        <w:t>. Jų nuomone, į</w:t>
      </w:r>
      <w:r w:rsidR="008F38E1" w:rsidRPr="00982920">
        <w:rPr>
          <w:rFonts w:ascii="Times New Roman" w:hAnsi="Times New Roman" w:cs="Times New Roman"/>
          <w:sz w:val="24"/>
          <w:szCs w:val="24"/>
        </w:rPr>
        <w:t xml:space="preserve">gyvendinus </w:t>
      </w:r>
      <w:r w:rsidR="00FA3153">
        <w:rPr>
          <w:rFonts w:ascii="Times New Roman" w:hAnsi="Times New Roman" w:cs="Times New Roman"/>
          <w:sz w:val="24"/>
          <w:szCs w:val="24"/>
        </w:rPr>
        <w:t xml:space="preserve">2007–2013 m. ES struktūrinės paramos lėšomis finansuojamus projektus, </w:t>
      </w:r>
      <w:r>
        <w:rPr>
          <w:rFonts w:ascii="Times New Roman" w:hAnsi="Times New Roman" w:cs="Times New Roman"/>
          <w:sz w:val="24"/>
          <w:szCs w:val="24"/>
        </w:rPr>
        <w:t>išaugo</w:t>
      </w:r>
      <w:r w:rsidR="008F38E1" w:rsidRPr="00982920">
        <w:rPr>
          <w:rFonts w:ascii="Times New Roman" w:hAnsi="Times New Roman" w:cs="Times New Roman"/>
          <w:sz w:val="24"/>
          <w:szCs w:val="24"/>
        </w:rPr>
        <w:t xml:space="preserve"> teikiamų asmens sveikatos priežiūros paslaugų apimtys. Rekonstravus patalpas ir įsigijus medicininę, pagalbinę įrangą ir baldus</w:t>
      </w:r>
      <w:r w:rsidR="00407BA7">
        <w:rPr>
          <w:rFonts w:ascii="Times New Roman" w:hAnsi="Times New Roman" w:cs="Times New Roman"/>
          <w:sz w:val="24"/>
          <w:szCs w:val="24"/>
        </w:rPr>
        <w:t>,</w:t>
      </w:r>
      <w:r w:rsidR="008F38E1" w:rsidRPr="00982920">
        <w:rPr>
          <w:rFonts w:ascii="Times New Roman" w:hAnsi="Times New Roman" w:cs="Times New Roman"/>
          <w:sz w:val="24"/>
          <w:szCs w:val="24"/>
        </w:rPr>
        <w:t xml:space="preserve"> išaugo medicinos personalo darbo efektyvumas, sutrumpėjo vieno paciento aptarnavimo trukmė. Įdiegus pagalbos traumos atveju sistemas ir naują įrangą</w:t>
      </w:r>
      <w:r w:rsidR="00A71914">
        <w:rPr>
          <w:rFonts w:ascii="Times New Roman" w:hAnsi="Times New Roman" w:cs="Times New Roman"/>
          <w:sz w:val="24"/>
          <w:szCs w:val="24"/>
        </w:rPr>
        <w:t>,</w:t>
      </w:r>
      <w:r w:rsidR="003B1F21">
        <w:rPr>
          <w:rFonts w:ascii="Times New Roman" w:hAnsi="Times New Roman" w:cs="Times New Roman"/>
          <w:sz w:val="24"/>
          <w:szCs w:val="24"/>
        </w:rPr>
        <w:t xml:space="preserve"> ligoninės</w:t>
      </w:r>
      <w:r w:rsidR="008F38E1" w:rsidRPr="00982920">
        <w:rPr>
          <w:rFonts w:ascii="Times New Roman" w:hAnsi="Times New Roman" w:cs="Times New Roman"/>
          <w:sz w:val="24"/>
          <w:szCs w:val="24"/>
        </w:rPr>
        <w:t xml:space="preserve">e pagėrėjo paslaugų kokybė ir prieinamumas. </w:t>
      </w:r>
      <w:r w:rsidR="00982920" w:rsidRPr="00982920">
        <w:rPr>
          <w:rFonts w:ascii="Times New Roman" w:hAnsi="Times New Roman" w:cs="Times New Roman"/>
          <w:sz w:val="24"/>
          <w:szCs w:val="24"/>
        </w:rPr>
        <w:t>Apie t</w:t>
      </w:r>
      <w:r w:rsidR="008F38E1" w:rsidRPr="00982920">
        <w:rPr>
          <w:rFonts w:ascii="Times New Roman" w:hAnsi="Times New Roman" w:cs="Times New Roman"/>
          <w:sz w:val="24"/>
          <w:szCs w:val="24"/>
        </w:rPr>
        <w:t xml:space="preserve">ai byloja išaugęs teikiamų skubios pagalbos paslaugų skaičius, </w:t>
      </w:r>
      <w:r>
        <w:rPr>
          <w:rFonts w:ascii="Times New Roman" w:hAnsi="Times New Roman" w:cs="Times New Roman"/>
          <w:sz w:val="24"/>
          <w:szCs w:val="24"/>
        </w:rPr>
        <w:t>suteiktų</w:t>
      </w:r>
      <w:r w:rsidR="008F38E1" w:rsidRPr="00982920">
        <w:rPr>
          <w:rFonts w:ascii="Times New Roman" w:hAnsi="Times New Roman" w:cs="Times New Roman"/>
          <w:sz w:val="24"/>
          <w:szCs w:val="24"/>
        </w:rPr>
        <w:t xml:space="preserve"> diagnostinių konsult</w:t>
      </w:r>
      <w:r>
        <w:rPr>
          <w:rFonts w:ascii="Times New Roman" w:hAnsi="Times New Roman" w:cs="Times New Roman"/>
          <w:sz w:val="24"/>
          <w:szCs w:val="24"/>
        </w:rPr>
        <w:t>acijų skaičius priėmimo</w:t>
      </w:r>
      <w:r w:rsidR="001B15CE">
        <w:rPr>
          <w:rFonts w:ascii="Times New Roman" w:hAnsi="Times New Roman" w:cs="Times New Roman"/>
          <w:sz w:val="24"/>
          <w:szCs w:val="24"/>
        </w:rPr>
        <w:t>-skubiosios pagalbos</w:t>
      </w:r>
      <w:r>
        <w:rPr>
          <w:rFonts w:ascii="Times New Roman" w:hAnsi="Times New Roman" w:cs="Times New Roman"/>
          <w:sz w:val="24"/>
          <w:szCs w:val="24"/>
        </w:rPr>
        <w:t xml:space="preserve"> skyriuose</w:t>
      </w:r>
      <w:r w:rsidR="008F38E1" w:rsidRPr="00982920">
        <w:rPr>
          <w:rFonts w:ascii="Times New Roman" w:hAnsi="Times New Roman" w:cs="Times New Roman"/>
          <w:sz w:val="24"/>
          <w:szCs w:val="24"/>
        </w:rPr>
        <w:t xml:space="preserve">. Medicinos personalas gali efektyviau planuoti ir paskirstyti savo darbo laiką. Paslaugos suteikiamos naujose, pacientams ir darbuotojams </w:t>
      </w:r>
      <w:r w:rsidR="00A71914" w:rsidRPr="00982920">
        <w:rPr>
          <w:rFonts w:ascii="Times New Roman" w:hAnsi="Times New Roman" w:cs="Times New Roman"/>
          <w:sz w:val="24"/>
          <w:szCs w:val="24"/>
        </w:rPr>
        <w:t xml:space="preserve">patogiose </w:t>
      </w:r>
      <w:r w:rsidR="008F38E1" w:rsidRPr="00982920">
        <w:rPr>
          <w:rFonts w:ascii="Times New Roman" w:hAnsi="Times New Roman" w:cs="Times New Roman"/>
          <w:sz w:val="24"/>
          <w:szCs w:val="24"/>
        </w:rPr>
        <w:t xml:space="preserve">patalpose. Pasikeitė vidutinė </w:t>
      </w:r>
      <w:r w:rsidR="00A71914">
        <w:rPr>
          <w:rFonts w:ascii="Times New Roman" w:hAnsi="Times New Roman" w:cs="Times New Roman"/>
          <w:sz w:val="24"/>
          <w:szCs w:val="24"/>
        </w:rPr>
        <w:t xml:space="preserve">traumas patyrusių pacientų, </w:t>
      </w:r>
      <w:r w:rsidR="00A71914" w:rsidRPr="00982920">
        <w:rPr>
          <w:rFonts w:ascii="Times New Roman" w:hAnsi="Times New Roman" w:cs="Times New Roman"/>
          <w:sz w:val="24"/>
          <w:szCs w:val="24"/>
        </w:rPr>
        <w:t>kuriems buvo teikiamos stacionarinės asmens sveikatos pa</w:t>
      </w:r>
      <w:r w:rsidR="00A71914">
        <w:rPr>
          <w:rFonts w:ascii="Times New Roman" w:hAnsi="Times New Roman" w:cs="Times New Roman"/>
          <w:sz w:val="24"/>
          <w:szCs w:val="24"/>
        </w:rPr>
        <w:t>slaugos (pvz., vienoje iš vertinime</w:t>
      </w:r>
      <w:r w:rsidR="00A71914" w:rsidRPr="00982920">
        <w:rPr>
          <w:rFonts w:ascii="Times New Roman" w:hAnsi="Times New Roman" w:cs="Times New Roman"/>
          <w:sz w:val="24"/>
          <w:szCs w:val="24"/>
        </w:rPr>
        <w:t xml:space="preserve"> dalyvavusių </w:t>
      </w:r>
      <w:r w:rsidR="00A71914">
        <w:rPr>
          <w:rFonts w:ascii="Times New Roman" w:hAnsi="Times New Roman" w:cs="Times New Roman"/>
          <w:sz w:val="24"/>
          <w:szCs w:val="24"/>
        </w:rPr>
        <w:t>ligoninių</w:t>
      </w:r>
      <w:r w:rsidR="00A71914" w:rsidRPr="00982920">
        <w:rPr>
          <w:rFonts w:ascii="Times New Roman" w:hAnsi="Times New Roman" w:cs="Times New Roman"/>
          <w:sz w:val="24"/>
          <w:szCs w:val="24"/>
        </w:rPr>
        <w:t xml:space="preserve"> ortopedijos ir traumatologijos skyri</w:t>
      </w:r>
      <w:r w:rsidR="00A71914">
        <w:rPr>
          <w:rFonts w:ascii="Times New Roman" w:hAnsi="Times New Roman" w:cs="Times New Roman"/>
          <w:sz w:val="24"/>
          <w:szCs w:val="24"/>
        </w:rPr>
        <w:t>uje</w:t>
      </w:r>
      <w:r w:rsidR="00A71914" w:rsidRPr="00982920">
        <w:rPr>
          <w:rFonts w:ascii="Times New Roman" w:hAnsi="Times New Roman" w:cs="Times New Roman"/>
          <w:sz w:val="24"/>
          <w:szCs w:val="24"/>
        </w:rPr>
        <w:t xml:space="preserve"> vidutinė </w:t>
      </w:r>
      <w:r w:rsidR="00407BA7">
        <w:rPr>
          <w:rFonts w:ascii="Times New Roman" w:hAnsi="Times New Roman" w:cs="Times New Roman"/>
          <w:sz w:val="24"/>
          <w:szCs w:val="24"/>
        </w:rPr>
        <w:t>paciento praleidimo ligoninėje</w:t>
      </w:r>
      <w:r w:rsidR="00A71914" w:rsidRPr="00982920">
        <w:rPr>
          <w:rFonts w:ascii="Times New Roman" w:hAnsi="Times New Roman" w:cs="Times New Roman"/>
          <w:sz w:val="24"/>
          <w:szCs w:val="24"/>
        </w:rPr>
        <w:t xml:space="preserve"> trukmė sutrumpėjo beveik 2 dienomis)</w:t>
      </w:r>
      <w:r w:rsidR="00A71914">
        <w:rPr>
          <w:rFonts w:ascii="Times New Roman" w:hAnsi="Times New Roman" w:cs="Times New Roman"/>
          <w:sz w:val="24"/>
          <w:szCs w:val="24"/>
        </w:rPr>
        <w:t>,</w:t>
      </w:r>
      <w:r w:rsidR="00A71914" w:rsidRPr="00982920">
        <w:rPr>
          <w:rFonts w:ascii="Times New Roman" w:hAnsi="Times New Roman" w:cs="Times New Roman"/>
          <w:sz w:val="24"/>
          <w:szCs w:val="24"/>
        </w:rPr>
        <w:t xml:space="preserve"> </w:t>
      </w:r>
      <w:r w:rsidR="008F38E1" w:rsidRPr="00982920">
        <w:rPr>
          <w:rFonts w:ascii="Times New Roman" w:hAnsi="Times New Roman" w:cs="Times New Roman"/>
          <w:sz w:val="24"/>
          <w:szCs w:val="24"/>
        </w:rPr>
        <w:t>gydymo trukmė</w:t>
      </w:r>
      <w:r w:rsidR="00A71914">
        <w:rPr>
          <w:rFonts w:ascii="Times New Roman" w:hAnsi="Times New Roman" w:cs="Times New Roman"/>
          <w:sz w:val="24"/>
          <w:szCs w:val="24"/>
        </w:rPr>
        <w:t xml:space="preserve">. </w:t>
      </w:r>
      <w:r w:rsidR="008F38E1" w:rsidRPr="00982920">
        <w:rPr>
          <w:rFonts w:ascii="Times New Roman" w:hAnsi="Times New Roman" w:cs="Times New Roman"/>
          <w:sz w:val="24"/>
          <w:szCs w:val="24"/>
        </w:rPr>
        <w:t xml:space="preserve">Nupirkta įranga </w:t>
      </w:r>
      <w:r w:rsidR="00A71914">
        <w:rPr>
          <w:rFonts w:ascii="Times New Roman" w:hAnsi="Times New Roman" w:cs="Times New Roman"/>
          <w:sz w:val="24"/>
          <w:szCs w:val="24"/>
        </w:rPr>
        <w:t>tausoja aplinką</w:t>
      </w:r>
      <w:r w:rsidR="008F38E1" w:rsidRPr="00982920">
        <w:rPr>
          <w:rFonts w:ascii="Times New Roman" w:hAnsi="Times New Roman" w:cs="Times New Roman"/>
          <w:sz w:val="24"/>
          <w:szCs w:val="24"/>
        </w:rPr>
        <w:t>, kadangi naudoja mažiau elektros energijos ir yra saugesnė.</w:t>
      </w:r>
      <w:r w:rsidR="00D51DA7">
        <w:rPr>
          <w:rFonts w:ascii="Times New Roman" w:hAnsi="Times New Roman" w:cs="Times New Roman"/>
          <w:sz w:val="24"/>
          <w:szCs w:val="24"/>
        </w:rPr>
        <w:t xml:space="preserve"> </w:t>
      </w:r>
      <w:r w:rsidR="00D51DA7" w:rsidRPr="00982920">
        <w:rPr>
          <w:rFonts w:ascii="Times New Roman" w:hAnsi="Times New Roman" w:cs="Times New Roman"/>
          <w:bCs/>
          <w:sz w:val="24"/>
          <w:szCs w:val="24"/>
        </w:rPr>
        <w:t xml:space="preserve">Respondentai teigė, kad </w:t>
      </w:r>
      <w:r w:rsidR="00FA3153">
        <w:rPr>
          <w:rFonts w:ascii="Times New Roman" w:hAnsi="Times New Roman" w:cs="Times New Roman"/>
          <w:bCs/>
          <w:sz w:val="24"/>
          <w:szCs w:val="24"/>
        </w:rPr>
        <w:t xml:space="preserve">įgyvendinus </w:t>
      </w:r>
      <w:r w:rsidR="00FA3153">
        <w:rPr>
          <w:rFonts w:ascii="Times New Roman" w:hAnsi="Times New Roman" w:cs="Times New Roman"/>
          <w:sz w:val="24"/>
          <w:szCs w:val="24"/>
        </w:rPr>
        <w:t xml:space="preserve">2007–2013 m. ES struktūrinės paramos lėšomis finansuojamus projektus, </w:t>
      </w:r>
      <w:r w:rsidR="00D51DA7" w:rsidRPr="00982920">
        <w:rPr>
          <w:rFonts w:ascii="Times New Roman" w:hAnsi="Times New Roman" w:cs="Times New Roman"/>
          <w:bCs/>
          <w:sz w:val="24"/>
          <w:szCs w:val="24"/>
        </w:rPr>
        <w:t>paslaugos suteikiamos efektyviau</w:t>
      </w:r>
      <w:r w:rsidR="00A71914">
        <w:rPr>
          <w:rFonts w:ascii="Times New Roman" w:hAnsi="Times New Roman" w:cs="Times New Roman"/>
          <w:bCs/>
          <w:sz w:val="24"/>
          <w:szCs w:val="24"/>
        </w:rPr>
        <w:t xml:space="preserve"> ir greičiau</w:t>
      </w:r>
      <w:r w:rsidR="00D51DA7" w:rsidRPr="00982920">
        <w:rPr>
          <w:rFonts w:ascii="Times New Roman" w:hAnsi="Times New Roman" w:cs="Times New Roman"/>
          <w:bCs/>
          <w:sz w:val="24"/>
          <w:szCs w:val="24"/>
        </w:rPr>
        <w:t>, turimi resursai panaudojami veiksmingiau, o darbas organizuojamas paprasčiau.</w:t>
      </w:r>
      <w:r w:rsidR="009E1357">
        <w:rPr>
          <w:rFonts w:ascii="Times New Roman" w:hAnsi="Times New Roman" w:cs="Times New Roman"/>
          <w:bCs/>
          <w:sz w:val="24"/>
          <w:szCs w:val="24"/>
        </w:rPr>
        <w:t xml:space="preserve"> Svarbu paminėti</w:t>
      </w:r>
      <w:r w:rsidR="000F6588">
        <w:rPr>
          <w:rFonts w:ascii="Times New Roman" w:hAnsi="Times New Roman" w:cs="Times New Roman"/>
          <w:bCs/>
          <w:sz w:val="24"/>
          <w:szCs w:val="24"/>
        </w:rPr>
        <w:t xml:space="preserve"> ir tai</w:t>
      </w:r>
      <w:r w:rsidR="009E1357">
        <w:rPr>
          <w:rFonts w:ascii="Times New Roman" w:hAnsi="Times New Roman" w:cs="Times New Roman"/>
          <w:bCs/>
          <w:sz w:val="24"/>
          <w:szCs w:val="24"/>
        </w:rPr>
        <w:t xml:space="preserve">, kad šiuos teigiamus medicininės pagalbos pokyčius netiesiogiai atspindi tokie rodikliai, kaip sumažėjęs pacientų skundų skaičius ir </w:t>
      </w:r>
      <w:r w:rsidR="00A71914">
        <w:rPr>
          <w:rFonts w:ascii="Times New Roman" w:hAnsi="Times New Roman" w:cs="Times New Roman"/>
          <w:bCs/>
          <w:sz w:val="24"/>
          <w:szCs w:val="24"/>
        </w:rPr>
        <w:t xml:space="preserve">išaugęs </w:t>
      </w:r>
      <w:r w:rsidR="009E1357">
        <w:rPr>
          <w:rFonts w:ascii="Times New Roman" w:hAnsi="Times New Roman" w:cs="Times New Roman"/>
          <w:bCs/>
          <w:sz w:val="24"/>
          <w:szCs w:val="24"/>
        </w:rPr>
        <w:t>darbuotojų pasitenkinimas savo darbu bei pagerėjęs psichologinis-emocinis klimatas darbo vietoje.</w:t>
      </w:r>
    </w:p>
    <w:p w:rsidR="007C61EF" w:rsidRDefault="007C61EF" w:rsidP="007C61EF">
      <w:pPr>
        <w:jc w:val="both"/>
        <w:rPr>
          <w:rFonts w:ascii="Times New Roman" w:eastAsiaTheme="majorEastAsia" w:hAnsi="Times New Roman" w:cs="Times New Roman"/>
          <w:b/>
          <w:bCs/>
          <w:noProof/>
          <w:sz w:val="24"/>
          <w:szCs w:val="24"/>
          <w:lang w:eastAsia="lt-LT"/>
        </w:rPr>
      </w:pPr>
    </w:p>
    <w:p w:rsidR="007C61EF" w:rsidRDefault="007C61EF" w:rsidP="007C61EF">
      <w:pPr>
        <w:jc w:val="center"/>
        <w:rPr>
          <w:rFonts w:ascii="Times New Roman" w:hAnsi="Times New Roman" w:cs="Times New Roman"/>
        </w:rPr>
      </w:pPr>
      <w:r>
        <w:rPr>
          <w:rFonts w:ascii="Times New Roman" w:hAnsi="Times New Roman" w:cs="Times New Roman"/>
          <w:noProof/>
          <w:lang w:eastAsia="lt-LT"/>
        </w:rPr>
        <w:lastRenderedPageBreak/>
        <w:drawing>
          <wp:inline distT="0" distB="0" distL="0" distR="0">
            <wp:extent cx="4319905" cy="2668893"/>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ektas.png"/>
                    <pic:cNvPicPr/>
                  </pic:nvPicPr>
                  <pic:blipFill rotWithShape="1">
                    <a:blip r:embed="rId52" cstate="print">
                      <a:extLst>
                        <a:ext uri="{28A0092B-C50C-407E-A947-70E740481C1C}">
                          <a14:useLocalDpi xmlns:a14="http://schemas.microsoft.com/office/drawing/2010/main" val="0"/>
                        </a:ext>
                      </a:extLst>
                    </a:blip>
                    <a:srcRect t="2097"/>
                    <a:stretch/>
                  </pic:blipFill>
                  <pic:spPr bwMode="auto">
                    <a:xfrm>
                      <a:off x="0" y="0"/>
                      <a:ext cx="4320000" cy="2668952"/>
                    </a:xfrm>
                    <a:prstGeom prst="rect">
                      <a:avLst/>
                    </a:prstGeom>
                    <a:ln>
                      <a:noFill/>
                    </a:ln>
                    <a:extLst>
                      <a:ext uri="{53640926-AAD7-44D8-BBD7-CCE9431645EC}">
                        <a14:shadowObscured xmlns:a14="http://schemas.microsoft.com/office/drawing/2010/main"/>
                      </a:ext>
                    </a:extLst>
                  </pic:spPr>
                </pic:pic>
              </a:graphicData>
            </a:graphic>
          </wp:inline>
        </w:drawing>
      </w:r>
    </w:p>
    <w:bookmarkStart w:id="139" w:name="_Toc405813000"/>
    <w:p w:rsidR="007C61EF" w:rsidRPr="00914EA7" w:rsidRDefault="00C82460" w:rsidP="005623F0">
      <w:pPr>
        <w:pStyle w:val="Antrat"/>
        <w:rPr>
          <w:rFonts w:eastAsiaTheme="majorEastAsia"/>
          <w:b w:val="0"/>
          <w:bCs w:val="0"/>
          <w:noProof/>
          <w:szCs w:val="24"/>
          <w:lang w:eastAsia="lt-LT"/>
        </w:rPr>
      </w:pPr>
      <w:r>
        <w:rPr>
          <w:szCs w:val="24"/>
        </w:rPr>
        <w:fldChar w:fldCharType="begin"/>
      </w:r>
      <w:r w:rsidR="0005381D">
        <w:rPr>
          <w:szCs w:val="24"/>
        </w:rPr>
        <w:instrText xml:space="preserve"> SEQ Lygtis \* ARABIC </w:instrText>
      </w:r>
      <w:r>
        <w:rPr>
          <w:szCs w:val="24"/>
        </w:rPr>
        <w:fldChar w:fldCharType="separate"/>
      </w:r>
      <w:bookmarkStart w:id="140" w:name="_Toc405819767"/>
      <w:bookmarkStart w:id="141" w:name="_Toc411940739"/>
      <w:r w:rsidR="007B3896">
        <w:rPr>
          <w:noProof/>
          <w:szCs w:val="24"/>
        </w:rPr>
        <w:t>38</w:t>
      </w:r>
      <w:r>
        <w:rPr>
          <w:szCs w:val="24"/>
        </w:rPr>
        <w:fldChar w:fldCharType="end"/>
      </w:r>
      <w:r w:rsidR="0005381D">
        <w:rPr>
          <w:szCs w:val="24"/>
        </w:rPr>
        <w:t xml:space="preserve"> p</w:t>
      </w:r>
      <w:r w:rsidR="00DC3D98" w:rsidRPr="00DC3D98">
        <w:rPr>
          <w:szCs w:val="24"/>
        </w:rPr>
        <w:t>av.</w:t>
      </w:r>
      <w:r w:rsidR="00DC3D98">
        <w:t xml:space="preserve"> </w:t>
      </w:r>
      <w:r w:rsidR="003330A3">
        <w:rPr>
          <w:szCs w:val="24"/>
        </w:rPr>
        <w:t>Vertinime dalyvavusių traumos centrų atsakymai</w:t>
      </w:r>
      <w:r w:rsidR="002D7422">
        <w:rPr>
          <w:szCs w:val="24"/>
        </w:rPr>
        <w:t xml:space="preserve"> į klausimą</w:t>
      </w:r>
      <w:r w:rsidR="003330A3">
        <w:rPr>
          <w:szCs w:val="24"/>
        </w:rPr>
        <w:t>, k</w:t>
      </w:r>
      <w:r w:rsidR="007C61EF" w:rsidRPr="00914EA7">
        <w:rPr>
          <w:rFonts w:eastAsiaTheme="majorEastAsia"/>
          <w:noProof/>
          <w:szCs w:val="24"/>
          <w:lang w:eastAsia="lt-LT"/>
        </w:rPr>
        <w:t xml:space="preserve">aip pasikeitė traumos centruose </w:t>
      </w:r>
      <w:r w:rsidR="003330A3" w:rsidRPr="00914EA7">
        <w:rPr>
          <w:rFonts w:eastAsiaTheme="majorEastAsia"/>
          <w:noProof/>
          <w:szCs w:val="24"/>
          <w:lang w:eastAsia="lt-LT"/>
        </w:rPr>
        <w:t xml:space="preserve">teikiamų </w:t>
      </w:r>
      <w:r w:rsidR="007C61EF" w:rsidRPr="00914EA7">
        <w:rPr>
          <w:rFonts w:eastAsiaTheme="majorEastAsia"/>
          <w:noProof/>
          <w:szCs w:val="24"/>
          <w:lang w:eastAsia="lt-LT"/>
        </w:rPr>
        <w:t xml:space="preserve">paslaugų kokybė įgyvendinus </w:t>
      </w:r>
      <w:r w:rsidR="00FA3153">
        <w:rPr>
          <w:rFonts w:eastAsiaTheme="majorEastAsia"/>
          <w:noProof/>
          <w:szCs w:val="24"/>
          <w:lang w:eastAsia="lt-LT"/>
        </w:rPr>
        <w:t>2</w:t>
      </w:r>
      <w:r w:rsidR="00FA3153" w:rsidRPr="00FA3153">
        <w:rPr>
          <w:rFonts w:cs="Times New Roman"/>
          <w:szCs w:val="24"/>
        </w:rPr>
        <w:t>007–2013 m. ES struktūrinės paramos lėšomis</w:t>
      </w:r>
      <w:r w:rsidR="00FA3153">
        <w:rPr>
          <w:rFonts w:cs="Times New Roman"/>
          <w:szCs w:val="24"/>
        </w:rPr>
        <w:t xml:space="preserve"> finansuojamus</w:t>
      </w:r>
      <w:r w:rsidR="00FA3153" w:rsidRPr="00FA3153">
        <w:rPr>
          <w:rFonts w:cs="Times New Roman"/>
          <w:szCs w:val="24"/>
        </w:rPr>
        <w:t xml:space="preserve"> projekt</w:t>
      </w:r>
      <w:r w:rsidR="00FA3153">
        <w:rPr>
          <w:rFonts w:cs="Times New Roman"/>
          <w:szCs w:val="24"/>
        </w:rPr>
        <w:t xml:space="preserve">us </w:t>
      </w:r>
      <w:r w:rsidR="003330A3">
        <w:rPr>
          <w:rFonts w:eastAsiaTheme="majorEastAsia"/>
          <w:noProof/>
          <w:szCs w:val="24"/>
          <w:lang w:eastAsia="lt-LT"/>
        </w:rPr>
        <w:t xml:space="preserve">pagal priemonę </w:t>
      </w:r>
      <w:r w:rsidR="00BC19C3">
        <w:rPr>
          <w:rFonts w:eastAsiaTheme="majorEastAsia"/>
          <w:noProof/>
          <w:szCs w:val="24"/>
          <w:lang w:eastAsia="lt-LT"/>
        </w:rPr>
        <w:t>N</w:t>
      </w:r>
      <w:r w:rsidR="003330A3">
        <w:rPr>
          <w:rFonts w:eastAsiaTheme="majorEastAsia"/>
          <w:noProof/>
          <w:szCs w:val="24"/>
          <w:lang w:eastAsia="lt-LT"/>
        </w:rPr>
        <w:t>r. VP3-2.1-SAM-02</w:t>
      </w:r>
      <w:r w:rsidR="003330A3" w:rsidRPr="00435EB7">
        <w:rPr>
          <w:rFonts w:eastAsiaTheme="majorEastAsia"/>
          <w:noProof/>
          <w:szCs w:val="24"/>
          <w:lang w:eastAsia="lt-LT"/>
        </w:rPr>
        <w:t>-V</w:t>
      </w:r>
      <w:bookmarkEnd w:id="139"/>
      <w:bookmarkEnd w:id="140"/>
      <w:bookmarkEnd w:id="141"/>
    </w:p>
    <w:p w:rsidR="007C61EF" w:rsidRDefault="007C61EF" w:rsidP="008D7B11">
      <w:pPr>
        <w:spacing w:after="120" w:line="240" w:lineRule="auto"/>
        <w:ind w:firstLine="720"/>
        <w:jc w:val="both"/>
        <w:rPr>
          <w:rFonts w:ascii="Times New Roman" w:hAnsi="Times New Roman" w:cs="Times New Roman"/>
          <w:bCs/>
          <w:sz w:val="24"/>
          <w:szCs w:val="24"/>
        </w:rPr>
      </w:pPr>
      <w:r>
        <w:rPr>
          <w:rFonts w:ascii="Times New Roman" w:hAnsi="Times New Roman" w:cs="Times New Roman"/>
          <w:sz w:val="24"/>
          <w:szCs w:val="24"/>
        </w:rPr>
        <w:t>Į</w:t>
      </w:r>
      <w:r w:rsidR="009848C8">
        <w:rPr>
          <w:rFonts w:ascii="Times New Roman" w:hAnsi="Times New Roman" w:cs="Times New Roman"/>
          <w:sz w:val="24"/>
          <w:szCs w:val="24"/>
        </w:rPr>
        <w:t xml:space="preserve">gyvendinant </w:t>
      </w:r>
      <w:r w:rsidR="00FA3153">
        <w:rPr>
          <w:rFonts w:ascii="Times New Roman" w:hAnsi="Times New Roman" w:cs="Times New Roman"/>
          <w:sz w:val="24"/>
          <w:szCs w:val="24"/>
        </w:rPr>
        <w:t xml:space="preserve">2007–2013 m. ES struktūrinės paramos lėšomis finansuojamus projektus pagal </w:t>
      </w:r>
      <w:r w:rsidR="00674672">
        <w:rPr>
          <w:rFonts w:ascii="Times New Roman" w:hAnsi="Times New Roman" w:cs="Times New Roman"/>
          <w:sz w:val="24"/>
          <w:szCs w:val="24"/>
        </w:rPr>
        <w:t xml:space="preserve">priemonę </w:t>
      </w:r>
      <w:r w:rsidR="003B1F21">
        <w:rPr>
          <w:rFonts w:ascii="Times New Roman" w:hAnsi="Times New Roman" w:cs="Times New Roman"/>
          <w:sz w:val="24"/>
          <w:szCs w:val="24"/>
        </w:rPr>
        <w:t>N</w:t>
      </w:r>
      <w:r w:rsidR="00674672" w:rsidRPr="003B1F21">
        <w:rPr>
          <w:rFonts w:ascii="Times New Roman" w:hAnsi="Times New Roman" w:cs="Times New Roman"/>
          <w:sz w:val="24"/>
          <w:szCs w:val="24"/>
        </w:rPr>
        <w:t>r.</w:t>
      </w:r>
      <w:r w:rsidR="009848C8">
        <w:rPr>
          <w:rFonts w:ascii="Times New Roman" w:hAnsi="Times New Roman" w:cs="Times New Roman"/>
          <w:sz w:val="24"/>
          <w:szCs w:val="24"/>
        </w:rPr>
        <w:t>VP3-2.1-SAM-02-V,</w:t>
      </w:r>
      <w:r w:rsidRPr="00982920">
        <w:rPr>
          <w:rFonts w:ascii="Times New Roman" w:hAnsi="Times New Roman" w:cs="Times New Roman"/>
          <w:sz w:val="24"/>
          <w:szCs w:val="24"/>
        </w:rPr>
        <w:t xml:space="preserve"> buvo įsigyta </w:t>
      </w:r>
      <w:r>
        <w:rPr>
          <w:rFonts w:ascii="Times New Roman" w:hAnsi="Times New Roman" w:cs="Times New Roman"/>
          <w:sz w:val="24"/>
          <w:szCs w:val="24"/>
        </w:rPr>
        <w:t>ir daug nauj</w:t>
      </w:r>
      <w:r w:rsidR="000F6588">
        <w:rPr>
          <w:rFonts w:ascii="Times New Roman" w:hAnsi="Times New Roman" w:cs="Times New Roman"/>
          <w:sz w:val="24"/>
          <w:szCs w:val="24"/>
        </w:rPr>
        <w:t>ų</w:t>
      </w:r>
      <w:r>
        <w:rPr>
          <w:rFonts w:ascii="Times New Roman" w:hAnsi="Times New Roman" w:cs="Times New Roman"/>
          <w:sz w:val="24"/>
          <w:szCs w:val="24"/>
        </w:rPr>
        <w:t xml:space="preserve"> medicininių priemonių, įrangos, medicininių baldų, operacinių stalų, radiologininės diagnostikos </w:t>
      </w:r>
      <w:r w:rsidR="000F6588">
        <w:rPr>
          <w:rFonts w:ascii="Times New Roman" w:hAnsi="Times New Roman" w:cs="Times New Roman"/>
          <w:sz w:val="24"/>
          <w:szCs w:val="24"/>
        </w:rPr>
        <w:t>aparatūros</w:t>
      </w:r>
      <w:r>
        <w:rPr>
          <w:rFonts w:ascii="Times New Roman" w:hAnsi="Times New Roman" w:cs="Times New Roman"/>
          <w:sz w:val="24"/>
          <w:szCs w:val="24"/>
        </w:rPr>
        <w:t>. Dalis įsigytų priemonių pakeitė seną nusidėvėjusią įrangą, tačiau didelė dalis aparatūros ir medicininių priemonių padėjo sukurti visiškai naują infrastruktūrą</w:t>
      </w:r>
      <w:r>
        <w:rPr>
          <w:rFonts w:ascii="Times New Roman" w:hAnsi="Times New Roman" w:cs="Times New Roman"/>
          <w:bCs/>
          <w:sz w:val="24"/>
          <w:szCs w:val="24"/>
        </w:rPr>
        <w:t xml:space="preserve">. </w:t>
      </w:r>
      <w:r w:rsidR="000F6588">
        <w:rPr>
          <w:rFonts w:ascii="Times New Roman" w:hAnsi="Times New Roman" w:cs="Times New Roman"/>
          <w:bCs/>
          <w:sz w:val="24"/>
          <w:szCs w:val="24"/>
        </w:rPr>
        <w:t>N</w:t>
      </w:r>
      <w:r>
        <w:rPr>
          <w:rFonts w:ascii="Times New Roman" w:hAnsi="Times New Roman" w:cs="Times New Roman"/>
          <w:bCs/>
          <w:sz w:val="24"/>
          <w:szCs w:val="24"/>
        </w:rPr>
        <w:t xml:space="preserve">e visus šiuos pokyčius galima tiesiogiai išmatuoti ir </w:t>
      </w:r>
      <w:r w:rsidR="000F6588">
        <w:rPr>
          <w:rFonts w:ascii="Times New Roman" w:hAnsi="Times New Roman" w:cs="Times New Roman"/>
          <w:bCs/>
          <w:sz w:val="24"/>
          <w:szCs w:val="24"/>
        </w:rPr>
        <w:t>objektyviai</w:t>
      </w:r>
      <w:r w:rsidR="00674672">
        <w:rPr>
          <w:rFonts w:ascii="Times New Roman" w:hAnsi="Times New Roman" w:cs="Times New Roman"/>
          <w:bCs/>
          <w:sz w:val="24"/>
          <w:szCs w:val="24"/>
        </w:rPr>
        <w:t xml:space="preserve"> įvertinti</w:t>
      </w:r>
      <w:r>
        <w:rPr>
          <w:rFonts w:ascii="Times New Roman" w:hAnsi="Times New Roman" w:cs="Times New Roman"/>
          <w:bCs/>
          <w:sz w:val="24"/>
          <w:szCs w:val="24"/>
        </w:rPr>
        <w:t xml:space="preserve">, nes ne visi </w:t>
      </w:r>
      <w:r w:rsidR="000F6588">
        <w:rPr>
          <w:rFonts w:ascii="Times New Roman" w:hAnsi="Times New Roman" w:cs="Times New Roman"/>
          <w:bCs/>
          <w:sz w:val="24"/>
          <w:szCs w:val="24"/>
        </w:rPr>
        <w:t>jie</w:t>
      </w:r>
      <w:r>
        <w:rPr>
          <w:rFonts w:ascii="Times New Roman" w:hAnsi="Times New Roman" w:cs="Times New Roman"/>
          <w:bCs/>
          <w:sz w:val="24"/>
          <w:szCs w:val="24"/>
        </w:rPr>
        <w:t xml:space="preserve"> yra susiję su pagalbos laiko sutrumpėjimu </w:t>
      </w:r>
      <w:r w:rsidR="00674672">
        <w:rPr>
          <w:rFonts w:ascii="Times New Roman" w:hAnsi="Times New Roman" w:cs="Times New Roman"/>
          <w:bCs/>
          <w:sz w:val="24"/>
          <w:szCs w:val="24"/>
        </w:rPr>
        <w:t xml:space="preserve">iki tos akimirkos, kada </w:t>
      </w:r>
      <w:r w:rsidR="003B1F21">
        <w:rPr>
          <w:rFonts w:ascii="Times New Roman" w:hAnsi="Times New Roman" w:cs="Times New Roman"/>
          <w:bCs/>
          <w:sz w:val="24"/>
          <w:szCs w:val="24"/>
        </w:rPr>
        <w:t xml:space="preserve">priimamas </w:t>
      </w:r>
      <w:r w:rsidR="00674672">
        <w:rPr>
          <w:rFonts w:ascii="Times New Roman" w:hAnsi="Times New Roman" w:cs="Times New Roman"/>
          <w:bCs/>
          <w:sz w:val="24"/>
          <w:szCs w:val="24"/>
        </w:rPr>
        <w:t xml:space="preserve">sprendimas </w:t>
      </w:r>
      <w:r>
        <w:rPr>
          <w:rFonts w:ascii="Times New Roman" w:hAnsi="Times New Roman" w:cs="Times New Roman"/>
          <w:bCs/>
          <w:sz w:val="24"/>
          <w:szCs w:val="24"/>
        </w:rPr>
        <w:t>dėl tolimesnio gydymo ir</w:t>
      </w:r>
      <w:r w:rsidR="00634052">
        <w:rPr>
          <w:rFonts w:ascii="Times New Roman" w:hAnsi="Times New Roman" w:cs="Times New Roman"/>
          <w:bCs/>
          <w:sz w:val="24"/>
          <w:szCs w:val="24"/>
        </w:rPr>
        <w:t xml:space="preserve"> </w:t>
      </w:r>
      <w:r>
        <w:rPr>
          <w:rFonts w:ascii="Times New Roman" w:hAnsi="Times New Roman" w:cs="Times New Roman"/>
          <w:bCs/>
          <w:sz w:val="24"/>
          <w:szCs w:val="24"/>
        </w:rPr>
        <w:t>/</w:t>
      </w:r>
      <w:r w:rsidR="00634052">
        <w:rPr>
          <w:rFonts w:ascii="Times New Roman" w:hAnsi="Times New Roman" w:cs="Times New Roman"/>
          <w:bCs/>
          <w:sz w:val="24"/>
          <w:szCs w:val="24"/>
        </w:rPr>
        <w:t xml:space="preserve"> </w:t>
      </w:r>
      <w:r>
        <w:rPr>
          <w:rFonts w:ascii="Times New Roman" w:hAnsi="Times New Roman" w:cs="Times New Roman"/>
          <w:bCs/>
          <w:sz w:val="24"/>
          <w:szCs w:val="24"/>
        </w:rPr>
        <w:t xml:space="preserve">arba specializuotos pagalbos pradžios. Tačiau kai kurie objektyviai įvertinami rodikliai neabejotinai gali būti siejami su </w:t>
      </w:r>
      <w:r w:rsidR="00FA3153">
        <w:rPr>
          <w:rFonts w:ascii="Times New Roman" w:hAnsi="Times New Roman" w:cs="Times New Roman"/>
          <w:sz w:val="24"/>
          <w:szCs w:val="24"/>
        </w:rPr>
        <w:t xml:space="preserve">2007–2013 m. ES struktūrinės paramos lėšomis įgyvendintais projektais </w:t>
      </w:r>
      <w:r>
        <w:rPr>
          <w:rFonts w:ascii="Times New Roman" w:hAnsi="Times New Roman" w:cs="Times New Roman"/>
          <w:bCs/>
          <w:sz w:val="24"/>
          <w:szCs w:val="24"/>
        </w:rPr>
        <w:t>ir parodo, kad pagalbos traumas patyrusiems pacientams ef</w:t>
      </w:r>
      <w:r w:rsidR="00FA3153">
        <w:rPr>
          <w:rFonts w:ascii="Times New Roman" w:hAnsi="Times New Roman" w:cs="Times New Roman"/>
          <w:bCs/>
          <w:sz w:val="24"/>
          <w:szCs w:val="24"/>
        </w:rPr>
        <w:t>ektyvumas ir kokybė per projektų</w:t>
      </w:r>
      <w:r>
        <w:rPr>
          <w:rFonts w:ascii="Times New Roman" w:hAnsi="Times New Roman" w:cs="Times New Roman"/>
          <w:bCs/>
          <w:sz w:val="24"/>
          <w:szCs w:val="24"/>
        </w:rPr>
        <w:t xml:space="preserve"> įgyvendinimo laikotarpį pagerėjo. </w:t>
      </w:r>
      <w:r w:rsidR="000F6588">
        <w:rPr>
          <w:rFonts w:ascii="Times New Roman" w:hAnsi="Times New Roman" w:cs="Times New Roman"/>
          <w:bCs/>
          <w:sz w:val="24"/>
          <w:szCs w:val="24"/>
        </w:rPr>
        <w:t>Pvz.,</w:t>
      </w:r>
      <w:r>
        <w:rPr>
          <w:rFonts w:ascii="Times New Roman" w:hAnsi="Times New Roman" w:cs="Times New Roman"/>
          <w:bCs/>
          <w:sz w:val="24"/>
          <w:szCs w:val="24"/>
        </w:rPr>
        <w:t xml:space="preserve"> vertinimo metu buvo analizuojama, kaip nuo 2007 m. iki</w:t>
      </w:r>
      <w:r w:rsidRPr="005E5833">
        <w:rPr>
          <w:rFonts w:ascii="Times New Roman" w:hAnsi="Times New Roman" w:cs="Times New Roman"/>
          <w:bCs/>
          <w:sz w:val="24"/>
          <w:szCs w:val="24"/>
        </w:rPr>
        <w:t xml:space="preserve"> 2012 m. </w:t>
      </w:r>
      <w:r>
        <w:rPr>
          <w:rFonts w:ascii="Times New Roman" w:hAnsi="Times New Roman" w:cs="Times New Roman"/>
          <w:bCs/>
          <w:sz w:val="24"/>
          <w:szCs w:val="24"/>
        </w:rPr>
        <w:t xml:space="preserve">keitėsi </w:t>
      </w:r>
      <w:r w:rsidR="000F6588">
        <w:rPr>
          <w:rFonts w:ascii="Times New Roman" w:hAnsi="Times New Roman" w:cs="Times New Roman"/>
          <w:bCs/>
          <w:sz w:val="24"/>
          <w:szCs w:val="24"/>
        </w:rPr>
        <w:t>laiko trukmė</w:t>
      </w:r>
      <w:r w:rsidRPr="005E5833">
        <w:rPr>
          <w:rFonts w:ascii="Times New Roman" w:hAnsi="Times New Roman" w:cs="Times New Roman"/>
          <w:bCs/>
          <w:sz w:val="24"/>
          <w:szCs w:val="24"/>
        </w:rPr>
        <w:t>, per kur</w:t>
      </w:r>
      <w:r w:rsidR="000F6588">
        <w:rPr>
          <w:rFonts w:ascii="Times New Roman" w:hAnsi="Times New Roman" w:cs="Times New Roman"/>
          <w:bCs/>
          <w:sz w:val="24"/>
          <w:szCs w:val="24"/>
        </w:rPr>
        <w:t>ią</w:t>
      </w:r>
      <w:r w:rsidRPr="005E5833">
        <w:rPr>
          <w:rFonts w:ascii="Times New Roman" w:hAnsi="Times New Roman" w:cs="Times New Roman"/>
          <w:bCs/>
          <w:sz w:val="24"/>
          <w:szCs w:val="24"/>
        </w:rPr>
        <w:t xml:space="preserve"> </w:t>
      </w:r>
      <w:r w:rsidR="00674672">
        <w:rPr>
          <w:rFonts w:ascii="Times New Roman" w:hAnsi="Times New Roman" w:cs="Times New Roman"/>
          <w:bCs/>
          <w:sz w:val="24"/>
          <w:szCs w:val="24"/>
        </w:rPr>
        <w:t>pacien</w:t>
      </w:r>
      <w:r w:rsidR="00B82B55">
        <w:rPr>
          <w:rFonts w:ascii="Times New Roman" w:hAnsi="Times New Roman" w:cs="Times New Roman"/>
          <w:bCs/>
          <w:sz w:val="24"/>
          <w:szCs w:val="24"/>
        </w:rPr>
        <w:t>tą pristačius į priėmimo</w:t>
      </w:r>
      <w:r w:rsidR="001B15CE">
        <w:rPr>
          <w:rFonts w:ascii="Times New Roman" w:hAnsi="Times New Roman" w:cs="Times New Roman"/>
          <w:bCs/>
          <w:sz w:val="24"/>
          <w:szCs w:val="24"/>
        </w:rPr>
        <w:t>-skubiosios pagalbos</w:t>
      </w:r>
      <w:r w:rsidR="00B82B55">
        <w:rPr>
          <w:rFonts w:ascii="Times New Roman" w:hAnsi="Times New Roman" w:cs="Times New Roman"/>
          <w:bCs/>
          <w:sz w:val="24"/>
          <w:szCs w:val="24"/>
        </w:rPr>
        <w:t xml:space="preserve"> skyrių</w:t>
      </w:r>
      <w:r w:rsidRPr="005E5833">
        <w:rPr>
          <w:rFonts w:ascii="Times New Roman" w:hAnsi="Times New Roman" w:cs="Times New Roman"/>
          <w:bCs/>
          <w:sz w:val="24"/>
          <w:szCs w:val="24"/>
        </w:rPr>
        <w:t xml:space="preserve"> buvo atlikti laboratoriniai ir radiologiniai tyrimai</w:t>
      </w:r>
      <w:r>
        <w:rPr>
          <w:rFonts w:ascii="Times New Roman" w:hAnsi="Times New Roman" w:cs="Times New Roman"/>
          <w:bCs/>
          <w:sz w:val="24"/>
          <w:szCs w:val="24"/>
        </w:rPr>
        <w:t xml:space="preserve">. Analizuojant medicininius dokumentus buvo nustatyta, kad per tiriamąjį laikotarpį ženkliai sutrumpėjo laikas iki </w:t>
      </w:r>
      <w:r w:rsidR="000F6588">
        <w:rPr>
          <w:rFonts w:ascii="Times New Roman" w:hAnsi="Times New Roman" w:cs="Times New Roman"/>
          <w:bCs/>
          <w:sz w:val="24"/>
          <w:szCs w:val="24"/>
        </w:rPr>
        <w:t xml:space="preserve">kada yra atliekamas </w:t>
      </w:r>
      <w:r>
        <w:rPr>
          <w:rFonts w:ascii="Times New Roman" w:hAnsi="Times New Roman" w:cs="Times New Roman"/>
          <w:bCs/>
          <w:sz w:val="24"/>
          <w:szCs w:val="24"/>
        </w:rPr>
        <w:t>įvairių sričių kompiuterinės tomografijos tyrim</w:t>
      </w:r>
      <w:r w:rsidR="000F6588">
        <w:rPr>
          <w:rFonts w:ascii="Times New Roman" w:hAnsi="Times New Roman" w:cs="Times New Roman"/>
          <w:bCs/>
          <w:sz w:val="24"/>
          <w:szCs w:val="24"/>
        </w:rPr>
        <w:t>as</w:t>
      </w:r>
      <w:r>
        <w:rPr>
          <w:rFonts w:ascii="Times New Roman" w:hAnsi="Times New Roman" w:cs="Times New Roman"/>
          <w:bCs/>
          <w:sz w:val="24"/>
          <w:szCs w:val="24"/>
        </w:rPr>
        <w:t>, taip pat sutrumpėjo laikas, per kurį buvo atliekamos rentgeno nuotraukos bei skubus echoskopinis tyrimas. Šie rodikliai yra tiesiogiai susiję su pagalbos efektyvumu, kokybe ir sparta. Anksčiau gavus kokybiškus duomenis apie paciento sveikatos sutrikimus, remiantis KT, rentgeno bei echoskopijos</w:t>
      </w:r>
      <w:r w:rsidRPr="000A5BE8">
        <w:rPr>
          <w:rFonts w:ascii="Times New Roman" w:hAnsi="Times New Roman" w:cs="Times New Roman"/>
          <w:bCs/>
          <w:sz w:val="24"/>
          <w:szCs w:val="24"/>
        </w:rPr>
        <w:t xml:space="preserve"> </w:t>
      </w:r>
      <w:r>
        <w:rPr>
          <w:rFonts w:ascii="Times New Roman" w:hAnsi="Times New Roman" w:cs="Times New Roman"/>
          <w:bCs/>
          <w:sz w:val="24"/>
          <w:szCs w:val="24"/>
        </w:rPr>
        <w:t xml:space="preserve">tyrimų duomenimis, galima </w:t>
      </w:r>
      <w:r w:rsidR="000F6588">
        <w:rPr>
          <w:rFonts w:ascii="Times New Roman" w:hAnsi="Times New Roman" w:cs="Times New Roman"/>
          <w:bCs/>
          <w:sz w:val="24"/>
          <w:szCs w:val="24"/>
        </w:rPr>
        <w:t xml:space="preserve">greičiau </w:t>
      </w:r>
      <w:r>
        <w:rPr>
          <w:rFonts w:ascii="Times New Roman" w:hAnsi="Times New Roman" w:cs="Times New Roman"/>
          <w:bCs/>
          <w:sz w:val="24"/>
          <w:szCs w:val="24"/>
        </w:rPr>
        <w:t>priimti s</w:t>
      </w:r>
      <w:r w:rsidR="00326C8F">
        <w:rPr>
          <w:rFonts w:ascii="Times New Roman" w:hAnsi="Times New Roman" w:cs="Times New Roman"/>
          <w:bCs/>
          <w:sz w:val="24"/>
          <w:szCs w:val="24"/>
        </w:rPr>
        <w:t>varbius sprendimus dėl specializuoto</w:t>
      </w:r>
      <w:r>
        <w:rPr>
          <w:rFonts w:ascii="Times New Roman" w:hAnsi="Times New Roman" w:cs="Times New Roman"/>
          <w:bCs/>
          <w:sz w:val="24"/>
          <w:szCs w:val="24"/>
        </w:rPr>
        <w:t xml:space="preserve"> gydymo, pervežti pacientus į operacinę, reanimaciją arba juos išrašyti į namus.</w:t>
      </w:r>
    </w:p>
    <w:p w:rsidR="00D20728" w:rsidRPr="00E15D46" w:rsidRDefault="002D6D3F" w:rsidP="002D6D3F">
      <w:pPr>
        <w:spacing w:after="120" w:line="240" w:lineRule="auto"/>
        <w:ind w:firstLine="720"/>
        <w:jc w:val="both"/>
        <w:rPr>
          <w:rFonts w:ascii="Times New Roman" w:hAnsi="Times New Roman" w:cs="Times New Roman"/>
          <w:sz w:val="24"/>
          <w:szCs w:val="24"/>
        </w:rPr>
      </w:pPr>
      <w:r>
        <w:rPr>
          <w:rFonts w:ascii="Times New Roman" w:eastAsiaTheme="majorEastAsia" w:hAnsi="Times New Roman" w:cs="Times New Roman"/>
          <w:bCs/>
          <w:noProof/>
          <w:sz w:val="24"/>
          <w:szCs w:val="24"/>
          <w:lang w:eastAsia="lt-LT"/>
        </w:rPr>
        <w:t>Siekiant objektyviai įvertinti</w:t>
      </w:r>
      <w:r w:rsidR="00FA3153">
        <w:rPr>
          <w:rFonts w:ascii="Times New Roman" w:eastAsiaTheme="majorEastAsia" w:hAnsi="Times New Roman" w:cs="Times New Roman"/>
          <w:bCs/>
          <w:noProof/>
          <w:sz w:val="24"/>
          <w:szCs w:val="24"/>
          <w:lang w:eastAsia="lt-LT"/>
        </w:rPr>
        <w:t xml:space="preserve"> </w:t>
      </w:r>
      <w:r w:rsidR="00FA3153">
        <w:rPr>
          <w:rFonts w:ascii="Times New Roman" w:hAnsi="Times New Roman" w:cs="Times New Roman"/>
          <w:sz w:val="24"/>
          <w:szCs w:val="24"/>
        </w:rPr>
        <w:t xml:space="preserve">2007–2013 m. ES struktūrinės paramos lėšomis įgyvendintų projektų </w:t>
      </w:r>
      <w:r>
        <w:rPr>
          <w:rFonts w:ascii="Times New Roman" w:eastAsiaTheme="majorEastAsia" w:hAnsi="Times New Roman" w:cs="Times New Roman"/>
          <w:bCs/>
          <w:noProof/>
          <w:sz w:val="24"/>
          <w:szCs w:val="24"/>
          <w:lang w:eastAsia="lt-LT"/>
        </w:rPr>
        <w:t xml:space="preserve">galimą teigiamą poveikį traumas patyrusių pacientų pagalbos efektyvumui ir prieinamumui, buvo išanalizuoti ir papildomi rodikliai, atspindintys sisteminius pagalbos organizavimo pokyčius modernizavus infrastruktūrą, traumos centrų darbuotojams dalyvavus specializuotuose mokymuose, tuo pačiu analizuojant ir kitus traumos centrų veiklos rodiklius (pvz., bendrą aptarnautų pacientų skaičių, ambulatorinių atvejų skaičių, operacijų skaičių, stacionarizavimo dažnį, stacionarizavimo trukmę ir kt.). </w:t>
      </w:r>
      <w:r w:rsidR="0042548D">
        <w:rPr>
          <w:rFonts w:ascii="Times New Roman" w:eastAsiaTheme="majorEastAsia" w:hAnsi="Times New Roman" w:cs="Times New Roman"/>
          <w:bCs/>
          <w:noProof/>
          <w:sz w:val="24"/>
          <w:szCs w:val="24"/>
          <w:lang w:eastAsia="lt-LT"/>
        </w:rPr>
        <w:t xml:space="preserve">Pirmasis pasirinktas papildomas vertinimo rodiklis buvo traumos komandos veikla paramą gavusiuose </w:t>
      </w:r>
      <w:r w:rsidR="0042548D">
        <w:rPr>
          <w:rFonts w:ascii="Times New Roman" w:eastAsiaTheme="majorEastAsia" w:hAnsi="Times New Roman" w:cs="Times New Roman"/>
          <w:bCs/>
          <w:noProof/>
          <w:sz w:val="24"/>
          <w:szCs w:val="24"/>
          <w:lang w:eastAsia="lt-LT"/>
        </w:rPr>
        <w:lastRenderedPageBreak/>
        <w:t xml:space="preserve">traumos centruose. </w:t>
      </w:r>
      <w:r w:rsidR="00E15D46">
        <w:rPr>
          <w:rFonts w:ascii="Times New Roman" w:hAnsi="Times New Roman" w:cs="Times New Roman"/>
          <w:sz w:val="24"/>
          <w:szCs w:val="24"/>
        </w:rPr>
        <w:t>Džiugina tai</w:t>
      </w:r>
      <w:r w:rsidR="0042548D">
        <w:rPr>
          <w:rFonts w:ascii="Times New Roman" w:hAnsi="Times New Roman" w:cs="Times New Roman"/>
          <w:sz w:val="24"/>
          <w:szCs w:val="24"/>
        </w:rPr>
        <w:t xml:space="preserve">, kad įgyvendinant </w:t>
      </w:r>
      <w:r w:rsidR="00FA3153">
        <w:rPr>
          <w:rFonts w:ascii="Times New Roman" w:hAnsi="Times New Roman" w:cs="Times New Roman"/>
          <w:sz w:val="24"/>
          <w:szCs w:val="24"/>
        </w:rPr>
        <w:t xml:space="preserve">2007–2013 m. ES struktūrinės paramos lėšomis finansuojamus projektus, </w:t>
      </w:r>
      <w:r w:rsidR="0042548D">
        <w:rPr>
          <w:rFonts w:ascii="Times New Roman" w:hAnsi="Times New Roman" w:cs="Times New Roman"/>
          <w:sz w:val="24"/>
          <w:szCs w:val="24"/>
        </w:rPr>
        <w:t>visuose traumos centruose vertinimo laikotarpiu pradėjo veikti traumos komandos ir jos funkcionuoja gerai, kadangi jų akty</w:t>
      </w:r>
      <w:r w:rsidR="003B1F21">
        <w:rPr>
          <w:rFonts w:ascii="Times New Roman" w:hAnsi="Times New Roman" w:cs="Times New Roman"/>
          <w:sz w:val="24"/>
          <w:szCs w:val="24"/>
        </w:rPr>
        <w:t>vacijos laikas atitinka JAV ir V</w:t>
      </w:r>
      <w:r w:rsidR="0042548D">
        <w:rPr>
          <w:rFonts w:ascii="Times New Roman" w:hAnsi="Times New Roman" w:cs="Times New Roman"/>
          <w:sz w:val="24"/>
          <w:szCs w:val="24"/>
        </w:rPr>
        <w:t>akarų Europoje nustatytą standartą</w:t>
      </w:r>
      <w:r w:rsidR="00E15D46">
        <w:rPr>
          <w:rFonts w:ascii="Times New Roman" w:hAnsi="Times New Roman" w:cs="Times New Roman"/>
          <w:sz w:val="24"/>
          <w:szCs w:val="24"/>
        </w:rPr>
        <w:t xml:space="preserve"> –</w:t>
      </w:r>
      <w:r w:rsidR="002349F0">
        <w:rPr>
          <w:rFonts w:ascii="Times New Roman" w:hAnsi="Times New Roman" w:cs="Times New Roman"/>
          <w:sz w:val="24"/>
          <w:szCs w:val="24"/>
        </w:rPr>
        <w:t xml:space="preserve"> </w:t>
      </w:r>
      <w:r w:rsidR="0042548D">
        <w:rPr>
          <w:rFonts w:ascii="Times New Roman" w:hAnsi="Times New Roman" w:cs="Times New Roman"/>
          <w:sz w:val="24"/>
          <w:szCs w:val="24"/>
        </w:rPr>
        <w:t xml:space="preserve">komandos nariai susirenka </w:t>
      </w:r>
      <w:r w:rsidR="00E15D46">
        <w:rPr>
          <w:rFonts w:ascii="Times New Roman" w:hAnsi="Times New Roman" w:cs="Times New Roman"/>
          <w:sz w:val="24"/>
          <w:szCs w:val="24"/>
        </w:rPr>
        <w:t xml:space="preserve">vidutiniškai </w:t>
      </w:r>
      <w:r w:rsidR="0042548D">
        <w:rPr>
          <w:rFonts w:ascii="Times New Roman" w:hAnsi="Times New Roman" w:cs="Times New Roman"/>
          <w:sz w:val="24"/>
          <w:szCs w:val="24"/>
        </w:rPr>
        <w:t xml:space="preserve">per </w:t>
      </w:r>
      <w:r w:rsidR="0042548D" w:rsidRPr="0042548D">
        <w:rPr>
          <w:rFonts w:ascii="Times New Roman" w:hAnsi="Times New Roman" w:cs="Times New Roman"/>
          <w:sz w:val="24"/>
          <w:szCs w:val="24"/>
        </w:rPr>
        <w:t>4 min.</w:t>
      </w:r>
      <w:r w:rsidR="0042548D">
        <w:rPr>
          <w:rFonts w:ascii="Times New Roman" w:hAnsi="Times New Roman" w:cs="Times New Roman"/>
          <w:sz w:val="24"/>
          <w:szCs w:val="24"/>
        </w:rPr>
        <w:t xml:space="preserve"> </w:t>
      </w:r>
      <w:r w:rsidR="0042548D" w:rsidRPr="00982920">
        <w:rPr>
          <w:rFonts w:ascii="Times New Roman" w:hAnsi="Times New Roman" w:cs="Times New Roman"/>
          <w:bCs/>
          <w:sz w:val="24"/>
          <w:szCs w:val="24"/>
        </w:rPr>
        <w:t xml:space="preserve">(žr. </w:t>
      </w:r>
      <w:r w:rsidR="005623F0">
        <w:rPr>
          <w:rFonts w:ascii="Times New Roman" w:hAnsi="Times New Roman" w:cs="Times New Roman"/>
          <w:bCs/>
          <w:sz w:val="24"/>
          <w:szCs w:val="24"/>
        </w:rPr>
        <w:t xml:space="preserve">39 </w:t>
      </w:r>
      <w:r w:rsidR="00A71914">
        <w:rPr>
          <w:rFonts w:ascii="Times New Roman" w:hAnsi="Times New Roman" w:cs="Times New Roman"/>
          <w:bCs/>
          <w:sz w:val="24"/>
          <w:szCs w:val="24"/>
        </w:rPr>
        <w:t>p</w:t>
      </w:r>
      <w:r w:rsidR="00B2430F">
        <w:rPr>
          <w:rFonts w:ascii="Times New Roman" w:hAnsi="Times New Roman" w:cs="Times New Roman"/>
          <w:bCs/>
          <w:sz w:val="24"/>
          <w:szCs w:val="24"/>
        </w:rPr>
        <w:t>av.</w:t>
      </w:r>
      <w:r w:rsidR="0042548D" w:rsidRPr="00982920">
        <w:rPr>
          <w:rFonts w:ascii="Times New Roman" w:hAnsi="Times New Roman" w:cs="Times New Roman"/>
          <w:bCs/>
          <w:sz w:val="24"/>
          <w:szCs w:val="24"/>
        </w:rPr>
        <w:t>)</w:t>
      </w:r>
      <w:r w:rsidR="00182262">
        <w:rPr>
          <w:rFonts w:ascii="Times New Roman" w:hAnsi="Times New Roman" w:cs="Times New Roman"/>
          <w:sz w:val="24"/>
          <w:szCs w:val="24"/>
        </w:rPr>
        <w:t>.</w:t>
      </w:r>
    </w:p>
    <w:p w:rsidR="00BD7D78" w:rsidRDefault="00BD7D78" w:rsidP="00B2430F">
      <w:pPr>
        <w:jc w:val="center"/>
        <w:rPr>
          <w:rFonts w:ascii="Times New Roman" w:eastAsiaTheme="majorEastAsia" w:hAnsi="Times New Roman" w:cs="Times New Roman"/>
          <w:b/>
          <w:bCs/>
          <w:noProof/>
          <w:sz w:val="24"/>
          <w:szCs w:val="24"/>
          <w:lang w:eastAsia="lt-LT"/>
        </w:rPr>
      </w:pPr>
      <w:r>
        <w:rPr>
          <w:rFonts w:ascii="Times New Roman" w:eastAsiaTheme="majorEastAsia" w:hAnsi="Times New Roman" w:cs="Times New Roman"/>
          <w:b/>
          <w:bCs/>
          <w:noProof/>
          <w:sz w:val="24"/>
          <w:szCs w:val="24"/>
          <w:lang w:eastAsia="lt-LT"/>
        </w:rPr>
        <w:drawing>
          <wp:inline distT="0" distB="0" distL="0" distR="0">
            <wp:extent cx="3139981" cy="21600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umos komanda.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39981" cy="2160000"/>
                    </a:xfrm>
                    <a:prstGeom prst="rect">
                      <a:avLst/>
                    </a:prstGeom>
                  </pic:spPr>
                </pic:pic>
              </a:graphicData>
            </a:graphic>
          </wp:inline>
        </w:drawing>
      </w:r>
    </w:p>
    <w:bookmarkStart w:id="142" w:name="_Toc405813001"/>
    <w:p w:rsidR="00B2430F" w:rsidRPr="00914EA7" w:rsidRDefault="00C82460" w:rsidP="005623F0">
      <w:pPr>
        <w:pStyle w:val="Antrat"/>
        <w:rPr>
          <w:rFonts w:eastAsiaTheme="majorEastAsia"/>
          <w:b w:val="0"/>
          <w:bCs w:val="0"/>
          <w:noProof/>
          <w:szCs w:val="24"/>
          <w:lang w:eastAsia="lt-LT"/>
        </w:rPr>
      </w:pPr>
      <w:r>
        <w:rPr>
          <w:szCs w:val="24"/>
        </w:rPr>
        <w:fldChar w:fldCharType="begin"/>
      </w:r>
      <w:r w:rsidR="0005381D">
        <w:rPr>
          <w:szCs w:val="24"/>
        </w:rPr>
        <w:instrText xml:space="preserve"> SEQ Lygtis \* ARABIC </w:instrText>
      </w:r>
      <w:r>
        <w:rPr>
          <w:szCs w:val="24"/>
        </w:rPr>
        <w:fldChar w:fldCharType="separate"/>
      </w:r>
      <w:bookmarkStart w:id="143" w:name="_Toc405819768"/>
      <w:bookmarkStart w:id="144" w:name="_Toc411940740"/>
      <w:r w:rsidR="007B3896">
        <w:rPr>
          <w:noProof/>
          <w:szCs w:val="24"/>
        </w:rPr>
        <w:t>39</w:t>
      </w:r>
      <w:r>
        <w:rPr>
          <w:szCs w:val="24"/>
        </w:rPr>
        <w:fldChar w:fldCharType="end"/>
      </w:r>
      <w:r w:rsidR="0005381D">
        <w:rPr>
          <w:szCs w:val="24"/>
        </w:rPr>
        <w:t xml:space="preserve"> p</w:t>
      </w:r>
      <w:r w:rsidR="00DC3D98" w:rsidRPr="00DC3D98">
        <w:rPr>
          <w:szCs w:val="24"/>
        </w:rPr>
        <w:t xml:space="preserve">av. </w:t>
      </w:r>
      <w:r w:rsidR="003330A3">
        <w:rPr>
          <w:szCs w:val="24"/>
        </w:rPr>
        <w:t>Vertinime dalyvavusių traumos centrų atsakymai</w:t>
      </w:r>
      <w:r w:rsidR="002D7422">
        <w:rPr>
          <w:szCs w:val="24"/>
        </w:rPr>
        <w:t xml:space="preserve"> į klausimą</w:t>
      </w:r>
      <w:r w:rsidR="003330A3">
        <w:rPr>
          <w:szCs w:val="24"/>
        </w:rPr>
        <w:t xml:space="preserve">, </w:t>
      </w:r>
      <w:r w:rsidR="003330A3">
        <w:rPr>
          <w:rFonts w:eastAsiaTheme="majorEastAsia"/>
          <w:noProof/>
          <w:szCs w:val="24"/>
          <w:lang w:eastAsia="lt-LT"/>
        </w:rPr>
        <w:t>ar jų įstaigose yra traumos komandos ir per kiek laiko jos</w:t>
      </w:r>
      <w:r w:rsidR="00B2430F" w:rsidRPr="00914EA7">
        <w:rPr>
          <w:rFonts w:eastAsiaTheme="majorEastAsia"/>
          <w:noProof/>
          <w:szCs w:val="24"/>
          <w:lang w:eastAsia="lt-LT"/>
        </w:rPr>
        <w:t xml:space="preserve"> susirenka</w:t>
      </w:r>
      <w:bookmarkEnd w:id="142"/>
      <w:bookmarkEnd w:id="143"/>
      <w:bookmarkEnd w:id="144"/>
    </w:p>
    <w:p w:rsidR="00271588" w:rsidRPr="009074A1" w:rsidRDefault="009378AB" w:rsidP="009074A1">
      <w:pPr>
        <w:tabs>
          <w:tab w:val="left" w:pos="851"/>
        </w:tabs>
        <w:spacing w:after="120" w:line="240" w:lineRule="auto"/>
        <w:ind w:firstLine="720"/>
        <w:jc w:val="both"/>
        <w:rPr>
          <w:rFonts w:ascii="Times New Roman" w:hAnsi="Times New Roman" w:cs="Times New Roman"/>
          <w:sz w:val="24"/>
          <w:szCs w:val="24"/>
        </w:rPr>
      </w:pPr>
      <w:r w:rsidRPr="00411B3C">
        <w:rPr>
          <w:rFonts w:ascii="Times New Roman" w:hAnsi="Times New Roman" w:cs="Times New Roman"/>
          <w:sz w:val="24"/>
          <w:szCs w:val="24"/>
        </w:rPr>
        <w:t xml:space="preserve">Vertinimo laikotarpiu </w:t>
      </w:r>
      <w:r w:rsidR="009074A1">
        <w:rPr>
          <w:rFonts w:ascii="Times New Roman" w:hAnsi="Times New Roman" w:cs="Times New Roman"/>
          <w:sz w:val="24"/>
          <w:szCs w:val="24"/>
        </w:rPr>
        <w:t xml:space="preserve">– </w:t>
      </w:r>
      <w:r w:rsidRPr="00411B3C">
        <w:rPr>
          <w:rFonts w:ascii="Times New Roman" w:hAnsi="Times New Roman" w:cs="Times New Roman"/>
          <w:sz w:val="24"/>
          <w:szCs w:val="24"/>
        </w:rPr>
        <w:t xml:space="preserve">nuo 2007 m. iki 2012 m. </w:t>
      </w:r>
      <w:r w:rsidR="009074A1">
        <w:rPr>
          <w:rFonts w:ascii="Times New Roman" w:hAnsi="Times New Roman" w:cs="Times New Roman"/>
          <w:sz w:val="24"/>
          <w:szCs w:val="24"/>
        </w:rPr>
        <w:t xml:space="preserve">– </w:t>
      </w:r>
      <w:r w:rsidRPr="00411B3C">
        <w:rPr>
          <w:rFonts w:ascii="Times New Roman" w:hAnsi="Times New Roman" w:cs="Times New Roman"/>
          <w:sz w:val="24"/>
          <w:szCs w:val="24"/>
        </w:rPr>
        <w:t xml:space="preserve">traumos centruose buvo </w:t>
      </w:r>
      <w:r>
        <w:rPr>
          <w:rFonts w:ascii="Times New Roman" w:hAnsi="Times New Roman" w:cs="Times New Roman"/>
          <w:sz w:val="24"/>
          <w:szCs w:val="24"/>
        </w:rPr>
        <w:t>įdiegta daug traumos sistemos elementų, kurie padeda užtikrinti kokybiškesnę pagalbą ir padidinti pacientų saugumą: suformuotos traumos komandos, patvirtinti sunkios traumos atpažinimo kriterijai, įdiegta traumos komandos aktyvavimo sistema, patvirtinti masyvios kraujo produktų transfuzijos protokolai</w:t>
      </w:r>
      <w:r w:rsidR="009074A1">
        <w:rPr>
          <w:rFonts w:ascii="Times New Roman" w:hAnsi="Times New Roman" w:cs="Times New Roman"/>
          <w:sz w:val="24"/>
          <w:szCs w:val="24"/>
        </w:rPr>
        <w:t xml:space="preserve"> ir</w:t>
      </w:r>
      <w:r>
        <w:rPr>
          <w:rFonts w:ascii="Times New Roman" w:hAnsi="Times New Roman" w:cs="Times New Roman"/>
          <w:sz w:val="24"/>
          <w:szCs w:val="24"/>
        </w:rPr>
        <w:t xml:space="preserve"> kt. (žr. </w:t>
      </w:r>
      <w:r w:rsidR="00313803">
        <w:rPr>
          <w:rFonts w:ascii="Times New Roman" w:hAnsi="Times New Roman" w:cs="Times New Roman"/>
          <w:sz w:val="24"/>
          <w:szCs w:val="24"/>
        </w:rPr>
        <w:t>6 pried</w:t>
      </w:r>
      <w:r w:rsidR="00B458D3">
        <w:rPr>
          <w:rFonts w:ascii="Times New Roman" w:hAnsi="Times New Roman" w:cs="Times New Roman"/>
          <w:sz w:val="24"/>
          <w:szCs w:val="24"/>
        </w:rPr>
        <w:t>o 6</w:t>
      </w:r>
      <w:r w:rsidR="004B4249">
        <w:rPr>
          <w:rFonts w:ascii="Times New Roman" w:hAnsi="Times New Roman" w:cs="Times New Roman"/>
          <w:sz w:val="24"/>
          <w:szCs w:val="24"/>
        </w:rPr>
        <w:t xml:space="preserve"> </w:t>
      </w:r>
      <w:r w:rsidR="009074A1">
        <w:rPr>
          <w:rFonts w:ascii="Times New Roman" w:hAnsi="Times New Roman" w:cs="Times New Roman"/>
          <w:sz w:val="24"/>
          <w:szCs w:val="24"/>
        </w:rPr>
        <w:t>l</w:t>
      </w:r>
      <w:r w:rsidR="004B4249">
        <w:rPr>
          <w:rFonts w:ascii="Times New Roman" w:hAnsi="Times New Roman" w:cs="Times New Roman"/>
          <w:sz w:val="24"/>
          <w:szCs w:val="24"/>
        </w:rPr>
        <w:t>entel</w:t>
      </w:r>
      <w:r w:rsidR="009074A1">
        <w:rPr>
          <w:rFonts w:ascii="Times New Roman" w:hAnsi="Times New Roman" w:cs="Times New Roman"/>
          <w:sz w:val="24"/>
          <w:szCs w:val="24"/>
        </w:rPr>
        <w:t>ę</w:t>
      </w:r>
      <w:r>
        <w:rPr>
          <w:rFonts w:ascii="Times New Roman" w:hAnsi="Times New Roman" w:cs="Times New Roman"/>
          <w:sz w:val="24"/>
          <w:szCs w:val="24"/>
        </w:rPr>
        <w:t>). Nepaisant šių svarbių teigiamų sisteminių ir infrastruktūros pokyčių, pasikeitusios darbo organizavimo tvarkos, dirbančių priėmimo</w:t>
      </w:r>
      <w:r w:rsidR="001B15CE">
        <w:rPr>
          <w:rFonts w:ascii="Times New Roman" w:hAnsi="Times New Roman" w:cs="Times New Roman"/>
          <w:sz w:val="24"/>
          <w:szCs w:val="24"/>
        </w:rPr>
        <w:t>-skubiosios pagalbos</w:t>
      </w:r>
      <w:r>
        <w:rPr>
          <w:rFonts w:ascii="Times New Roman" w:hAnsi="Times New Roman" w:cs="Times New Roman"/>
          <w:sz w:val="24"/>
          <w:szCs w:val="24"/>
        </w:rPr>
        <w:t xml:space="preserve"> skyriuose bei traumos komandose specialistų (gydytojų ir slaugytojų) skaičius vertinimo laikotarpiu ženkliai nepakito (žr. </w:t>
      </w:r>
      <w:r w:rsidR="00313803">
        <w:rPr>
          <w:rFonts w:ascii="Times New Roman" w:hAnsi="Times New Roman" w:cs="Times New Roman"/>
          <w:sz w:val="24"/>
          <w:szCs w:val="24"/>
        </w:rPr>
        <w:t>6 pried</w:t>
      </w:r>
      <w:r w:rsidR="00B458D3">
        <w:rPr>
          <w:rFonts w:ascii="Times New Roman" w:hAnsi="Times New Roman" w:cs="Times New Roman"/>
          <w:sz w:val="24"/>
          <w:szCs w:val="24"/>
        </w:rPr>
        <w:t>o 7</w:t>
      </w:r>
      <w:r w:rsidR="004B4249">
        <w:rPr>
          <w:rFonts w:ascii="Times New Roman" w:hAnsi="Times New Roman" w:cs="Times New Roman"/>
          <w:sz w:val="24"/>
          <w:szCs w:val="24"/>
        </w:rPr>
        <w:t xml:space="preserve"> </w:t>
      </w:r>
      <w:r w:rsidR="009074A1">
        <w:rPr>
          <w:rFonts w:ascii="Times New Roman" w:hAnsi="Times New Roman" w:cs="Times New Roman"/>
          <w:sz w:val="24"/>
          <w:szCs w:val="24"/>
        </w:rPr>
        <w:t>l</w:t>
      </w:r>
      <w:r w:rsidR="004B4249">
        <w:rPr>
          <w:rFonts w:ascii="Times New Roman" w:hAnsi="Times New Roman" w:cs="Times New Roman"/>
          <w:sz w:val="24"/>
          <w:szCs w:val="24"/>
        </w:rPr>
        <w:t>entel</w:t>
      </w:r>
      <w:r w:rsidR="009074A1">
        <w:rPr>
          <w:rFonts w:ascii="Times New Roman" w:hAnsi="Times New Roman" w:cs="Times New Roman"/>
          <w:sz w:val="24"/>
          <w:szCs w:val="24"/>
        </w:rPr>
        <w:t>ę</w:t>
      </w:r>
      <w:r>
        <w:rPr>
          <w:rFonts w:ascii="Times New Roman" w:hAnsi="Times New Roman" w:cs="Times New Roman"/>
          <w:sz w:val="24"/>
          <w:szCs w:val="24"/>
        </w:rPr>
        <w:t>).</w:t>
      </w:r>
      <w:r w:rsidRPr="009378AB">
        <w:rPr>
          <w:rFonts w:ascii="Times New Roman" w:hAnsi="Times New Roman" w:cs="Times New Roman"/>
          <w:sz w:val="24"/>
          <w:szCs w:val="24"/>
        </w:rPr>
        <w:t xml:space="preserve"> </w:t>
      </w:r>
      <w:r>
        <w:rPr>
          <w:rFonts w:ascii="Times New Roman" w:hAnsi="Times New Roman" w:cs="Times New Roman"/>
          <w:sz w:val="24"/>
          <w:szCs w:val="24"/>
        </w:rPr>
        <w:t>Vertin</w:t>
      </w:r>
      <w:r w:rsidR="003B1F21">
        <w:rPr>
          <w:rFonts w:ascii="Times New Roman" w:hAnsi="Times New Roman" w:cs="Times New Roman"/>
          <w:sz w:val="24"/>
          <w:szCs w:val="24"/>
        </w:rPr>
        <w:t>ant V</w:t>
      </w:r>
      <w:r>
        <w:rPr>
          <w:rFonts w:ascii="Times New Roman" w:hAnsi="Times New Roman" w:cs="Times New Roman"/>
          <w:sz w:val="24"/>
          <w:szCs w:val="24"/>
        </w:rPr>
        <w:t>akarų Europos šalių ir JAV patirtį, Lietuvoje teikiant pagalbą traumas patyrusiems pacientams dalyvauja galbūt net didesnis gydytojų specialistų skaičius</w:t>
      </w:r>
      <w:r w:rsidR="003B1F21">
        <w:rPr>
          <w:rFonts w:ascii="Times New Roman" w:hAnsi="Times New Roman" w:cs="Times New Roman"/>
          <w:sz w:val="24"/>
          <w:szCs w:val="24"/>
        </w:rPr>
        <w:t xml:space="preserve"> nei JAV ir kitose V</w:t>
      </w:r>
      <w:r w:rsidR="009074A1">
        <w:rPr>
          <w:rFonts w:ascii="Times New Roman" w:hAnsi="Times New Roman" w:cs="Times New Roman"/>
          <w:sz w:val="24"/>
          <w:szCs w:val="24"/>
        </w:rPr>
        <w:t>akarų Europos šalyse</w:t>
      </w:r>
      <w:r w:rsidR="001A01BA">
        <w:rPr>
          <w:rFonts w:ascii="Times New Roman" w:hAnsi="Times New Roman" w:cs="Times New Roman"/>
          <w:sz w:val="24"/>
          <w:szCs w:val="24"/>
        </w:rPr>
        <w:t xml:space="preserve">, tačiau </w:t>
      </w:r>
      <w:r w:rsidR="009074A1">
        <w:rPr>
          <w:rFonts w:ascii="Times New Roman" w:hAnsi="Times New Roman" w:cs="Times New Roman"/>
          <w:sz w:val="24"/>
          <w:szCs w:val="24"/>
        </w:rPr>
        <w:t xml:space="preserve">Lietuvoje pastebimas </w:t>
      </w:r>
      <w:r w:rsidR="001A01BA">
        <w:rPr>
          <w:rFonts w:ascii="Times New Roman" w:hAnsi="Times New Roman" w:cs="Times New Roman"/>
          <w:sz w:val="24"/>
          <w:szCs w:val="24"/>
        </w:rPr>
        <w:t>ženkliai mažesnis viduriniojo ir pagalbinio personalo</w:t>
      </w:r>
      <w:r w:rsidR="009074A1">
        <w:rPr>
          <w:rFonts w:ascii="Times New Roman" w:hAnsi="Times New Roman" w:cs="Times New Roman"/>
          <w:sz w:val="24"/>
          <w:szCs w:val="24"/>
        </w:rPr>
        <w:t xml:space="preserve"> skaičius</w:t>
      </w:r>
      <w:r w:rsidR="001A01BA">
        <w:rPr>
          <w:rFonts w:ascii="Times New Roman" w:hAnsi="Times New Roman" w:cs="Times New Roman"/>
          <w:sz w:val="24"/>
          <w:szCs w:val="24"/>
        </w:rPr>
        <w:t xml:space="preserve">, visai nėra tokių pareigybių, kaip koordinatoriai, registratoriai, pacientų rūšiavimo slaugytojai, sekretoriai ir pan. </w:t>
      </w:r>
      <w:r w:rsidR="009074A1">
        <w:rPr>
          <w:rFonts w:ascii="Times New Roman" w:hAnsi="Times New Roman" w:cs="Times New Roman"/>
          <w:sz w:val="24"/>
          <w:szCs w:val="24"/>
        </w:rPr>
        <w:t xml:space="preserve">Taigi, </w:t>
      </w:r>
      <w:r w:rsidR="001A01BA">
        <w:rPr>
          <w:rFonts w:ascii="Times New Roman" w:hAnsi="Times New Roman" w:cs="Times New Roman"/>
          <w:sz w:val="24"/>
          <w:szCs w:val="24"/>
        </w:rPr>
        <w:t>santykinai riboti žmogiškieji ištekliai gali būti viena iš priežasčių, kodėl laikas</w:t>
      </w:r>
      <w:r w:rsidR="003B1F21">
        <w:rPr>
          <w:rFonts w:ascii="Times New Roman" w:hAnsi="Times New Roman" w:cs="Times New Roman"/>
          <w:sz w:val="24"/>
          <w:szCs w:val="24"/>
        </w:rPr>
        <w:t>,</w:t>
      </w:r>
      <w:r w:rsidR="001A01BA">
        <w:rPr>
          <w:rFonts w:ascii="Times New Roman" w:hAnsi="Times New Roman" w:cs="Times New Roman"/>
          <w:sz w:val="24"/>
          <w:szCs w:val="24"/>
        </w:rPr>
        <w:t xml:space="preserve"> </w:t>
      </w:r>
      <w:r w:rsidR="009074A1">
        <w:rPr>
          <w:rFonts w:ascii="Times New Roman" w:hAnsi="Times New Roman" w:cs="Times New Roman"/>
          <w:sz w:val="24"/>
          <w:szCs w:val="24"/>
        </w:rPr>
        <w:t xml:space="preserve">trunkantis </w:t>
      </w:r>
      <w:r w:rsidR="001A01BA">
        <w:rPr>
          <w:rFonts w:ascii="Times New Roman" w:hAnsi="Times New Roman" w:cs="Times New Roman"/>
          <w:sz w:val="24"/>
          <w:szCs w:val="24"/>
        </w:rPr>
        <w:t xml:space="preserve">iki sprendimų dėl </w:t>
      </w:r>
      <w:r w:rsidR="00326C8F">
        <w:rPr>
          <w:rFonts w:ascii="Times New Roman" w:hAnsi="Times New Roman" w:cs="Times New Roman"/>
          <w:sz w:val="24"/>
          <w:szCs w:val="24"/>
        </w:rPr>
        <w:t xml:space="preserve">specializuoto </w:t>
      </w:r>
      <w:r w:rsidR="001A01BA">
        <w:rPr>
          <w:rFonts w:ascii="Times New Roman" w:hAnsi="Times New Roman" w:cs="Times New Roman"/>
          <w:sz w:val="24"/>
          <w:szCs w:val="24"/>
        </w:rPr>
        <w:t>gydymo priėmimo bei pacientų pervežimo į operacinę, intensyvios terapijos ar kitą skyrių</w:t>
      </w:r>
      <w:r w:rsidR="003B1F21">
        <w:rPr>
          <w:rFonts w:ascii="Times New Roman" w:hAnsi="Times New Roman" w:cs="Times New Roman"/>
          <w:sz w:val="24"/>
          <w:szCs w:val="24"/>
        </w:rPr>
        <w:t>,</w:t>
      </w:r>
      <w:r w:rsidR="001A01BA">
        <w:rPr>
          <w:rFonts w:ascii="Times New Roman" w:hAnsi="Times New Roman" w:cs="Times New Roman"/>
          <w:sz w:val="24"/>
          <w:szCs w:val="24"/>
        </w:rPr>
        <w:t xml:space="preserve"> yra ženkliai ilgesnis nei kitose šalyse.</w:t>
      </w:r>
    </w:p>
    <w:p w:rsidR="00BD7D78" w:rsidRPr="000E0A94" w:rsidRDefault="00924867" w:rsidP="009074A1">
      <w:pPr>
        <w:tabs>
          <w:tab w:val="left" w:pos="851"/>
        </w:tabs>
        <w:spacing w:after="120" w:line="240" w:lineRule="auto"/>
        <w:ind w:firstLine="720"/>
        <w:jc w:val="both"/>
        <w:rPr>
          <w:rFonts w:ascii="Times New Roman" w:eastAsiaTheme="majorEastAsia" w:hAnsi="Times New Roman" w:cs="Times New Roman"/>
          <w:bCs/>
          <w:noProof/>
          <w:sz w:val="24"/>
          <w:szCs w:val="24"/>
          <w:lang w:eastAsia="lt-LT"/>
        </w:rPr>
      </w:pPr>
      <w:r>
        <w:rPr>
          <w:rFonts w:ascii="Times New Roman" w:eastAsiaTheme="majorEastAsia" w:hAnsi="Times New Roman" w:cs="Times New Roman"/>
          <w:bCs/>
          <w:noProof/>
          <w:sz w:val="24"/>
          <w:szCs w:val="24"/>
          <w:lang w:eastAsia="lt-LT"/>
        </w:rPr>
        <w:t>Dar vienas svarbus vertinimo kriterijus</w:t>
      </w:r>
      <w:r w:rsidR="009074A1">
        <w:rPr>
          <w:rFonts w:ascii="Times New Roman" w:eastAsiaTheme="majorEastAsia" w:hAnsi="Times New Roman" w:cs="Times New Roman"/>
          <w:bCs/>
          <w:noProof/>
          <w:sz w:val="24"/>
          <w:szCs w:val="24"/>
          <w:lang w:eastAsia="lt-LT"/>
        </w:rPr>
        <w:t xml:space="preserve"> –</w:t>
      </w:r>
      <w:r>
        <w:rPr>
          <w:rFonts w:ascii="Times New Roman" w:eastAsiaTheme="majorEastAsia" w:hAnsi="Times New Roman" w:cs="Times New Roman"/>
          <w:bCs/>
          <w:noProof/>
          <w:sz w:val="24"/>
          <w:szCs w:val="24"/>
          <w:lang w:eastAsia="lt-LT"/>
        </w:rPr>
        <w:t xml:space="preserve"> ar </w:t>
      </w:r>
      <w:r w:rsidR="00FA3153">
        <w:rPr>
          <w:rFonts w:ascii="Times New Roman" w:hAnsi="Times New Roman" w:cs="Times New Roman"/>
          <w:sz w:val="24"/>
          <w:szCs w:val="24"/>
        </w:rPr>
        <w:t xml:space="preserve">2007–2013 m. ES struktūrinės paramos lėšomis įgyvendinti projektai </w:t>
      </w:r>
      <w:r>
        <w:rPr>
          <w:rFonts w:ascii="Times New Roman" w:eastAsiaTheme="majorEastAsia" w:hAnsi="Times New Roman" w:cs="Times New Roman"/>
          <w:bCs/>
          <w:noProof/>
          <w:sz w:val="24"/>
          <w:szCs w:val="24"/>
          <w:lang w:eastAsia="lt-LT"/>
        </w:rPr>
        <w:t xml:space="preserve">padidino galimybę tuo </w:t>
      </w:r>
      <w:r w:rsidR="0078331F">
        <w:rPr>
          <w:rFonts w:ascii="Times New Roman" w:eastAsiaTheme="majorEastAsia" w:hAnsi="Times New Roman" w:cs="Times New Roman"/>
          <w:bCs/>
          <w:noProof/>
          <w:sz w:val="24"/>
          <w:szCs w:val="24"/>
          <w:lang w:eastAsia="lt-LT"/>
        </w:rPr>
        <w:t xml:space="preserve">pačiu </w:t>
      </w:r>
      <w:r>
        <w:rPr>
          <w:rFonts w:ascii="Times New Roman" w:eastAsiaTheme="majorEastAsia" w:hAnsi="Times New Roman" w:cs="Times New Roman"/>
          <w:bCs/>
          <w:noProof/>
          <w:sz w:val="24"/>
          <w:szCs w:val="24"/>
          <w:lang w:eastAsia="lt-LT"/>
        </w:rPr>
        <w:t>metu priimti ir aptarnauti daugiau traumas patyrusių pacientų (ar atnaujinus priėmimo</w:t>
      </w:r>
      <w:r w:rsidR="001B15CE">
        <w:rPr>
          <w:rFonts w:ascii="Times New Roman" w:eastAsiaTheme="majorEastAsia" w:hAnsi="Times New Roman" w:cs="Times New Roman"/>
          <w:bCs/>
          <w:noProof/>
          <w:sz w:val="24"/>
          <w:szCs w:val="24"/>
          <w:lang w:eastAsia="lt-LT"/>
        </w:rPr>
        <w:t>-skubiosios pagalbos</w:t>
      </w:r>
      <w:r>
        <w:rPr>
          <w:rFonts w:ascii="Times New Roman" w:eastAsiaTheme="majorEastAsia" w:hAnsi="Times New Roman" w:cs="Times New Roman"/>
          <w:bCs/>
          <w:noProof/>
          <w:sz w:val="24"/>
          <w:szCs w:val="24"/>
          <w:lang w:eastAsia="lt-LT"/>
        </w:rPr>
        <w:t xml:space="preserve"> skyrių infr</w:t>
      </w:r>
      <w:r w:rsidR="001B15CE">
        <w:rPr>
          <w:rFonts w:ascii="Times New Roman" w:eastAsiaTheme="majorEastAsia" w:hAnsi="Times New Roman" w:cs="Times New Roman"/>
          <w:bCs/>
          <w:noProof/>
          <w:sz w:val="24"/>
          <w:szCs w:val="24"/>
          <w:lang w:eastAsia="lt-LT"/>
        </w:rPr>
        <w:t>astruktū</w:t>
      </w:r>
      <w:r>
        <w:rPr>
          <w:rFonts w:ascii="Times New Roman" w:eastAsiaTheme="majorEastAsia" w:hAnsi="Times New Roman" w:cs="Times New Roman"/>
          <w:bCs/>
          <w:noProof/>
          <w:sz w:val="24"/>
          <w:szCs w:val="24"/>
          <w:lang w:eastAsia="lt-LT"/>
        </w:rPr>
        <w:t xml:space="preserve">rą padaugėjo pacientų apžiūros ir laukiamojo vietų). Apklausa atskleidė, kad </w:t>
      </w:r>
      <w:r w:rsidRPr="00924867">
        <w:rPr>
          <w:rFonts w:ascii="Times New Roman" w:eastAsiaTheme="majorEastAsia" w:hAnsi="Times New Roman" w:cs="Times New Roman"/>
          <w:bCs/>
          <w:noProof/>
          <w:sz w:val="24"/>
          <w:szCs w:val="24"/>
          <w:lang w:eastAsia="lt-LT"/>
        </w:rPr>
        <w:t xml:space="preserve">2 </w:t>
      </w:r>
      <w:r>
        <w:rPr>
          <w:rFonts w:ascii="Times New Roman" w:eastAsiaTheme="majorEastAsia" w:hAnsi="Times New Roman" w:cs="Times New Roman"/>
          <w:bCs/>
          <w:noProof/>
          <w:sz w:val="24"/>
          <w:szCs w:val="24"/>
          <w:lang w:eastAsia="lt-LT"/>
        </w:rPr>
        <w:t xml:space="preserve">iš </w:t>
      </w:r>
      <w:r w:rsidRPr="00924867">
        <w:rPr>
          <w:rFonts w:ascii="Times New Roman" w:eastAsiaTheme="majorEastAsia" w:hAnsi="Times New Roman" w:cs="Times New Roman"/>
          <w:bCs/>
          <w:noProof/>
          <w:sz w:val="24"/>
          <w:szCs w:val="24"/>
          <w:lang w:eastAsia="lt-LT"/>
        </w:rPr>
        <w:t>3 traumos cent</w:t>
      </w:r>
      <w:r>
        <w:rPr>
          <w:rFonts w:ascii="Times New Roman" w:eastAsiaTheme="majorEastAsia" w:hAnsi="Times New Roman" w:cs="Times New Roman"/>
          <w:bCs/>
          <w:noProof/>
          <w:sz w:val="24"/>
          <w:szCs w:val="24"/>
          <w:lang w:eastAsia="lt-LT"/>
        </w:rPr>
        <w:t xml:space="preserve">rų apžiūros vietų padaugėjo vidutiniškai </w:t>
      </w:r>
      <w:r w:rsidR="004B4249">
        <w:rPr>
          <w:rFonts w:ascii="Times New Roman" w:eastAsiaTheme="majorEastAsia" w:hAnsi="Times New Roman" w:cs="Times New Roman"/>
          <w:bCs/>
          <w:noProof/>
          <w:sz w:val="24"/>
          <w:szCs w:val="24"/>
          <w:lang w:eastAsia="lt-LT"/>
        </w:rPr>
        <w:t xml:space="preserve">5 vnt. </w:t>
      </w:r>
      <w:r>
        <w:rPr>
          <w:rFonts w:ascii="Times New Roman" w:eastAsiaTheme="majorEastAsia" w:hAnsi="Times New Roman" w:cs="Times New Roman"/>
          <w:bCs/>
          <w:noProof/>
          <w:sz w:val="24"/>
          <w:szCs w:val="24"/>
          <w:lang w:eastAsia="lt-LT"/>
        </w:rPr>
        <w:t xml:space="preserve">(žr. </w:t>
      </w:r>
      <w:r w:rsidR="005623F0">
        <w:rPr>
          <w:rFonts w:ascii="Times New Roman" w:eastAsiaTheme="majorEastAsia" w:hAnsi="Times New Roman" w:cs="Times New Roman"/>
          <w:bCs/>
          <w:noProof/>
          <w:sz w:val="24"/>
          <w:szCs w:val="24"/>
          <w:lang w:eastAsia="lt-LT"/>
        </w:rPr>
        <w:t xml:space="preserve">40 </w:t>
      </w:r>
      <w:r w:rsidR="009074A1">
        <w:rPr>
          <w:rFonts w:ascii="Times New Roman" w:eastAsiaTheme="majorEastAsia" w:hAnsi="Times New Roman" w:cs="Times New Roman"/>
          <w:bCs/>
          <w:noProof/>
          <w:sz w:val="24"/>
          <w:szCs w:val="24"/>
          <w:lang w:eastAsia="lt-LT"/>
        </w:rPr>
        <w:t>p</w:t>
      </w:r>
      <w:r w:rsidR="005623F0">
        <w:rPr>
          <w:rFonts w:ascii="Times New Roman" w:eastAsiaTheme="majorEastAsia" w:hAnsi="Times New Roman" w:cs="Times New Roman"/>
          <w:bCs/>
          <w:noProof/>
          <w:sz w:val="24"/>
          <w:szCs w:val="24"/>
          <w:lang w:eastAsia="lt-LT"/>
        </w:rPr>
        <w:t>av.</w:t>
      </w:r>
      <w:r w:rsidRPr="00924867">
        <w:rPr>
          <w:rFonts w:ascii="Times New Roman" w:eastAsiaTheme="majorEastAsia" w:hAnsi="Times New Roman" w:cs="Times New Roman"/>
          <w:bCs/>
          <w:noProof/>
          <w:sz w:val="24"/>
          <w:szCs w:val="24"/>
          <w:lang w:eastAsia="lt-LT"/>
        </w:rPr>
        <w:t>).</w:t>
      </w:r>
    </w:p>
    <w:p w:rsidR="007F1FE5" w:rsidRDefault="007F1FE5" w:rsidP="007F1FE5">
      <w:pPr>
        <w:jc w:val="center"/>
        <w:rPr>
          <w:rFonts w:ascii="Times New Roman" w:eastAsiaTheme="majorEastAsia" w:hAnsi="Times New Roman" w:cs="Times New Roman"/>
          <w:b/>
          <w:bCs/>
          <w:noProof/>
          <w:sz w:val="24"/>
          <w:szCs w:val="24"/>
          <w:lang w:eastAsia="lt-LT"/>
        </w:rPr>
      </w:pPr>
      <w:r>
        <w:rPr>
          <w:rFonts w:ascii="Times New Roman" w:eastAsiaTheme="majorEastAsia" w:hAnsi="Times New Roman" w:cs="Times New Roman"/>
          <w:b/>
          <w:bCs/>
          <w:noProof/>
          <w:sz w:val="24"/>
          <w:szCs w:val="24"/>
          <w:lang w:eastAsia="lt-LT"/>
        </w:rPr>
        <w:lastRenderedPageBreak/>
        <w:drawing>
          <wp:inline distT="0" distB="0" distL="0" distR="0">
            <wp:extent cx="3123850" cy="18383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ziuros vietos.png"/>
                    <pic:cNvPicPr/>
                  </pic:nvPicPr>
                  <pic:blipFill rotWithShape="1">
                    <a:blip r:embed="rId54" cstate="print">
                      <a:extLst>
                        <a:ext uri="{28A0092B-C50C-407E-A947-70E740481C1C}">
                          <a14:useLocalDpi xmlns:a14="http://schemas.microsoft.com/office/drawing/2010/main" val="0"/>
                        </a:ext>
                      </a:extLst>
                    </a:blip>
                    <a:srcRect t="7498" b="7353"/>
                    <a:stretch/>
                  </pic:blipFill>
                  <pic:spPr bwMode="auto">
                    <a:xfrm>
                      <a:off x="0" y="0"/>
                      <a:ext cx="3125370" cy="1839220"/>
                    </a:xfrm>
                    <a:prstGeom prst="rect">
                      <a:avLst/>
                    </a:prstGeom>
                    <a:ln>
                      <a:noFill/>
                    </a:ln>
                    <a:extLst>
                      <a:ext uri="{53640926-AAD7-44D8-BBD7-CCE9431645EC}">
                        <a14:shadowObscured xmlns:a14="http://schemas.microsoft.com/office/drawing/2010/main"/>
                      </a:ext>
                    </a:extLst>
                  </pic:spPr>
                </pic:pic>
              </a:graphicData>
            </a:graphic>
          </wp:inline>
        </w:drawing>
      </w:r>
    </w:p>
    <w:bookmarkStart w:id="145" w:name="_Toc405813002"/>
    <w:p w:rsidR="007F1FE5" w:rsidRPr="00914EA7" w:rsidRDefault="00C82460" w:rsidP="005623F0">
      <w:pPr>
        <w:pStyle w:val="Antrat"/>
        <w:rPr>
          <w:rFonts w:eastAsiaTheme="majorEastAsia"/>
          <w:b w:val="0"/>
          <w:bCs w:val="0"/>
          <w:noProof/>
          <w:szCs w:val="24"/>
          <w:lang w:eastAsia="lt-LT"/>
        </w:rPr>
      </w:pPr>
      <w:r>
        <w:rPr>
          <w:szCs w:val="24"/>
        </w:rPr>
        <w:fldChar w:fldCharType="begin"/>
      </w:r>
      <w:r w:rsidR="0005381D">
        <w:rPr>
          <w:szCs w:val="24"/>
        </w:rPr>
        <w:instrText xml:space="preserve"> SEQ Lygtis \* ARABIC </w:instrText>
      </w:r>
      <w:r>
        <w:rPr>
          <w:szCs w:val="24"/>
        </w:rPr>
        <w:fldChar w:fldCharType="separate"/>
      </w:r>
      <w:bookmarkStart w:id="146" w:name="_Toc405819769"/>
      <w:bookmarkStart w:id="147" w:name="_Toc411940741"/>
      <w:r w:rsidR="007B3896">
        <w:rPr>
          <w:noProof/>
          <w:szCs w:val="24"/>
        </w:rPr>
        <w:t>40</w:t>
      </w:r>
      <w:r>
        <w:rPr>
          <w:szCs w:val="24"/>
        </w:rPr>
        <w:fldChar w:fldCharType="end"/>
      </w:r>
      <w:r w:rsidR="0005381D">
        <w:rPr>
          <w:szCs w:val="24"/>
        </w:rPr>
        <w:t xml:space="preserve"> p</w:t>
      </w:r>
      <w:r w:rsidR="007F1FE5" w:rsidRPr="00914EA7">
        <w:rPr>
          <w:szCs w:val="24"/>
        </w:rPr>
        <w:t xml:space="preserve">av. </w:t>
      </w:r>
      <w:r w:rsidR="003330A3">
        <w:rPr>
          <w:szCs w:val="24"/>
        </w:rPr>
        <w:t>Vertinime dalyvavusių traumos centrų atsakymai</w:t>
      </w:r>
      <w:r w:rsidR="002D7422">
        <w:rPr>
          <w:szCs w:val="24"/>
        </w:rPr>
        <w:t xml:space="preserve"> į klausimą</w:t>
      </w:r>
      <w:r w:rsidR="003330A3">
        <w:rPr>
          <w:szCs w:val="24"/>
        </w:rPr>
        <w:t xml:space="preserve">, </w:t>
      </w:r>
      <w:r w:rsidR="003330A3">
        <w:rPr>
          <w:rFonts w:eastAsiaTheme="majorEastAsia"/>
          <w:noProof/>
          <w:szCs w:val="24"/>
          <w:lang w:eastAsia="lt-LT"/>
        </w:rPr>
        <w:t xml:space="preserve">ar </w:t>
      </w:r>
      <w:r w:rsidR="003330A3" w:rsidRPr="00914EA7">
        <w:rPr>
          <w:rFonts w:eastAsiaTheme="majorEastAsia"/>
          <w:noProof/>
          <w:szCs w:val="24"/>
          <w:lang w:eastAsia="lt-LT"/>
        </w:rPr>
        <w:t>padaugėjo pacientų apžiūros vietų</w:t>
      </w:r>
      <w:r w:rsidR="003330A3">
        <w:rPr>
          <w:rFonts w:eastAsiaTheme="majorEastAsia"/>
          <w:noProof/>
          <w:szCs w:val="24"/>
          <w:lang w:eastAsia="lt-LT"/>
        </w:rPr>
        <w:t xml:space="preserve"> įgyvendinus </w:t>
      </w:r>
      <w:r w:rsidR="00FA3153">
        <w:rPr>
          <w:rFonts w:cs="Times New Roman"/>
          <w:szCs w:val="24"/>
        </w:rPr>
        <w:t xml:space="preserve">2007–2013 m. ES struktūrinės paramos lėšomis finansuojamus projektus </w:t>
      </w:r>
      <w:r w:rsidR="003330A3">
        <w:rPr>
          <w:rFonts w:eastAsiaTheme="majorEastAsia"/>
          <w:noProof/>
          <w:szCs w:val="24"/>
          <w:lang w:eastAsia="lt-LT"/>
        </w:rPr>
        <w:t>priėmimo</w:t>
      </w:r>
      <w:r w:rsidR="001B15CE">
        <w:rPr>
          <w:rFonts w:eastAsiaTheme="majorEastAsia"/>
          <w:noProof/>
          <w:szCs w:val="24"/>
          <w:lang w:eastAsia="lt-LT"/>
        </w:rPr>
        <w:t>-skubiosios pagalbos</w:t>
      </w:r>
      <w:r w:rsidR="003330A3">
        <w:rPr>
          <w:rFonts w:eastAsiaTheme="majorEastAsia"/>
          <w:noProof/>
          <w:szCs w:val="24"/>
          <w:lang w:eastAsia="lt-LT"/>
        </w:rPr>
        <w:t xml:space="preserve"> skyriuose</w:t>
      </w:r>
      <w:bookmarkEnd w:id="145"/>
      <w:bookmarkEnd w:id="146"/>
      <w:bookmarkEnd w:id="147"/>
    </w:p>
    <w:p w:rsidR="004B4249" w:rsidRPr="000E0A94" w:rsidRDefault="004B4249" w:rsidP="004B4249">
      <w:pPr>
        <w:tabs>
          <w:tab w:val="left" w:pos="851"/>
        </w:tabs>
        <w:spacing w:line="240" w:lineRule="auto"/>
        <w:ind w:firstLine="709"/>
        <w:jc w:val="both"/>
        <w:rPr>
          <w:rFonts w:ascii="Times New Roman" w:eastAsiaTheme="majorEastAsia" w:hAnsi="Times New Roman" w:cs="Times New Roman"/>
          <w:bCs/>
          <w:noProof/>
          <w:sz w:val="24"/>
          <w:szCs w:val="24"/>
          <w:lang w:eastAsia="lt-LT"/>
        </w:rPr>
      </w:pPr>
      <w:r>
        <w:rPr>
          <w:rFonts w:ascii="Times New Roman" w:eastAsiaTheme="majorEastAsia" w:hAnsi="Times New Roman" w:cs="Times New Roman"/>
          <w:bCs/>
          <w:noProof/>
          <w:sz w:val="24"/>
          <w:szCs w:val="24"/>
          <w:lang w:eastAsia="lt-LT"/>
        </w:rPr>
        <w:t xml:space="preserve">Apklausa atskleidė, kad laukiamojo vietų padaugėjo tik </w:t>
      </w:r>
      <w:r w:rsidRPr="00924867">
        <w:rPr>
          <w:rFonts w:ascii="Times New Roman" w:eastAsiaTheme="majorEastAsia" w:hAnsi="Times New Roman" w:cs="Times New Roman"/>
          <w:bCs/>
          <w:noProof/>
          <w:sz w:val="24"/>
          <w:szCs w:val="24"/>
          <w:lang w:eastAsia="lt-LT"/>
        </w:rPr>
        <w:t xml:space="preserve">1 </w:t>
      </w:r>
      <w:r>
        <w:rPr>
          <w:rFonts w:ascii="Times New Roman" w:eastAsiaTheme="majorEastAsia" w:hAnsi="Times New Roman" w:cs="Times New Roman"/>
          <w:bCs/>
          <w:noProof/>
          <w:sz w:val="24"/>
          <w:szCs w:val="24"/>
          <w:lang w:eastAsia="lt-LT"/>
        </w:rPr>
        <w:t xml:space="preserve">iš </w:t>
      </w:r>
      <w:r w:rsidRPr="00924867">
        <w:rPr>
          <w:rFonts w:ascii="Times New Roman" w:eastAsiaTheme="majorEastAsia" w:hAnsi="Times New Roman" w:cs="Times New Roman"/>
          <w:bCs/>
          <w:noProof/>
          <w:sz w:val="24"/>
          <w:szCs w:val="24"/>
          <w:lang w:eastAsia="lt-LT"/>
        </w:rPr>
        <w:t>3 ligonin</w:t>
      </w:r>
      <w:r>
        <w:rPr>
          <w:rFonts w:ascii="Times New Roman" w:eastAsiaTheme="majorEastAsia" w:hAnsi="Times New Roman" w:cs="Times New Roman"/>
          <w:bCs/>
          <w:noProof/>
          <w:sz w:val="24"/>
          <w:szCs w:val="24"/>
          <w:lang w:eastAsia="lt-LT"/>
        </w:rPr>
        <w:t xml:space="preserve">ių, tačiau </w:t>
      </w:r>
      <w:r w:rsidR="0078331F">
        <w:rPr>
          <w:rFonts w:ascii="Times New Roman" w:eastAsiaTheme="majorEastAsia" w:hAnsi="Times New Roman" w:cs="Times New Roman"/>
          <w:bCs/>
          <w:noProof/>
          <w:sz w:val="24"/>
          <w:szCs w:val="24"/>
          <w:lang w:eastAsia="lt-LT"/>
        </w:rPr>
        <w:t>užbaigus renovaciją</w:t>
      </w:r>
      <w:r w:rsidR="0010408C">
        <w:rPr>
          <w:rFonts w:ascii="Times New Roman" w:eastAsiaTheme="majorEastAsia" w:hAnsi="Times New Roman" w:cs="Times New Roman"/>
          <w:bCs/>
          <w:noProof/>
          <w:sz w:val="24"/>
          <w:szCs w:val="24"/>
          <w:lang w:eastAsia="lt-LT"/>
        </w:rPr>
        <w:t>,</w:t>
      </w:r>
      <w:r w:rsidR="008E7778">
        <w:rPr>
          <w:rFonts w:ascii="Times New Roman" w:eastAsiaTheme="majorEastAsia" w:hAnsi="Times New Roman" w:cs="Times New Roman"/>
          <w:bCs/>
          <w:noProof/>
          <w:sz w:val="24"/>
          <w:szCs w:val="24"/>
          <w:lang w:eastAsia="lt-LT"/>
        </w:rPr>
        <w:t xml:space="preserve"> </w:t>
      </w:r>
      <w:r w:rsidR="005A6255">
        <w:rPr>
          <w:rFonts w:ascii="Times New Roman" w:eastAsiaTheme="majorEastAsia" w:hAnsi="Times New Roman" w:cs="Times New Roman"/>
          <w:bCs/>
          <w:noProof/>
          <w:sz w:val="24"/>
          <w:szCs w:val="24"/>
          <w:lang w:eastAsia="lt-LT"/>
        </w:rPr>
        <w:t>VšĮ Respublikinė</w:t>
      </w:r>
      <w:r w:rsidR="0010408C" w:rsidRPr="00AB5050">
        <w:rPr>
          <w:rFonts w:ascii="Times New Roman" w:eastAsiaTheme="majorEastAsia" w:hAnsi="Times New Roman" w:cs="Times New Roman"/>
          <w:bCs/>
          <w:noProof/>
          <w:sz w:val="24"/>
          <w:szCs w:val="24"/>
          <w:lang w:eastAsia="lt-LT"/>
        </w:rPr>
        <w:t xml:space="preserve"> Vilniaus u</w:t>
      </w:r>
      <w:r w:rsidR="008E7778" w:rsidRPr="00AB5050">
        <w:rPr>
          <w:rFonts w:ascii="Times New Roman" w:eastAsiaTheme="majorEastAsia" w:hAnsi="Times New Roman" w:cs="Times New Roman"/>
          <w:bCs/>
          <w:noProof/>
          <w:sz w:val="24"/>
          <w:szCs w:val="24"/>
          <w:lang w:eastAsia="lt-LT"/>
        </w:rPr>
        <w:t>niversitetinė ligoninė</w:t>
      </w:r>
      <w:r w:rsidR="0078331F" w:rsidRPr="00AB5050">
        <w:rPr>
          <w:rFonts w:ascii="Times New Roman" w:eastAsiaTheme="majorEastAsia" w:hAnsi="Times New Roman" w:cs="Times New Roman"/>
          <w:bCs/>
          <w:noProof/>
          <w:sz w:val="24"/>
          <w:szCs w:val="24"/>
          <w:lang w:eastAsia="lt-LT"/>
        </w:rPr>
        <w:t xml:space="preserve"> </w:t>
      </w:r>
      <w:r w:rsidRPr="00AB5050">
        <w:rPr>
          <w:rFonts w:ascii="Times New Roman" w:eastAsiaTheme="majorEastAsia" w:hAnsi="Times New Roman" w:cs="Times New Roman"/>
          <w:bCs/>
          <w:noProof/>
          <w:sz w:val="24"/>
          <w:szCs w:val="24"/>
          <w:lang w:eastAsia="lt-LT"/>
        </w:rPr>
        <w:t>gali</w:t>
      </w:r>
      <w:r>
        <w:rPr>
          <w:rFonts w:ascii="Times New Roman" w:eastAsiaTheme="majorEastAsia" w:hAnsi="Times New Roman" w:cs="Times New Roman"/>
          <w:bCs/>
          <w:noProof/>
          <w:sz w:val="24"/>
          <w:szCs w:val="24"/>
          <w:lang w:eastAsia="lt-LT"/>
        </w:rPr>
        <w:t xml:space="preserve"> priimti net 40 lengvai nukentėjusių arba lengvai sergančių pacientų daugiau nei anksčiau (žr. </w:t>
      </w:r>
      <w:r w:rsidR="005623F0">
        <w:rPr>
          <w:rFonts w:ascii="Times New Roman" w:eastAsiaTheme="majorEastAsia" w:hAnsi="Times New Roman" w:cs="Times New Roman"/>
          <w:bCs/>
          <w:noProof/>
          <w:sz w:val="24"/>
          <w:szCs w:val="24"/>
          <w:lang w:eastAsia="lt-LT"/>
        </w:rPr>
        <w:t xml:space="preserve">41 </w:t>
      </w:r>
      <w:r w:rsidR="0078331F">
        <w:rPr>
          <w:rFonts w:ascii="Times New Roman" w:eastAsiaTheme="majorEastAsia" w:hAnsi="Times New Roman" w:cs="Times New Roman"/>
          <w:bCs/>
          <w:noProof/>
          <w:sz w:val="24"/>
          <w:szCs w:val="24"/>
          <w:lang w:eastAsia="lt-LT"/>
        </w:rPr>
        <w:t>p</w:t>
      </w:r>
      <w:r w:rsidR="005623F0">
        <w:rPr>
          <w:rFonts w:ascii="Times New Roman" w:eastAsiaTheme="majorEastAsia" w:hAnsi="Times New Roman" w:cs="Times New Roman"/>
          <w:bCs/>
          <w:noProof/>
          <w:sz w:val="24"/>
          <w:szCs w:val="24"/>
          <w:lang w:eastAsia="lt-LT"/>
        </w:rPr>
        <w:t>av.</w:t>
      </w:r>
      <w:r w:rsidRPr="00924867">
        <w:rPr>
          <w:rFonts w:ascii="Times New Roman" w:eastAsiaTheme="majorEastAsia" w:hAnsi="Times New Roman" w:cs="Times New Roman"/>
          <w:bCs/>
          <w:noProof/>
          <w:sz w:val="24"/>
          <w:szCs w:val="24"/>
          <w:lang w:eastAsia="lt-LT"/>
        </w:rPr>
        <w:t>).</w:t>
      </w:r>
    </w:p>
    <w:p w:rsidR="00BD7D78" w:rsidRDefault="00BD7D78" w:rsidP="005623F0">
      <w:pPr>
        <w:jc w:val="center"/>
        <w:rPr>
          <w:rFonts w:ascii="Times New Roman" w:eastAsiaTheme="majorEastAsia" w:hAnsi="Times New Roman" w:cs="Times New Roman"/>
          <w:b/>
          <w:bCs/>
          <w:noProof/>
          <w:sz w:val="24"/>
          <w:szCs w:val="24"/>
          <w:lang w:eastAsia="lt-LT"/>
        </w:rPr>
      </w:pPr>
      <w:r>
        <w:rPr>
          <w:rFonts w:ascii="Times New Roman" w:eastAsiaTheme="majorEastAsia" w:hAnsi="Times New Roman" w:cs="Times New Roman"/>
          <w:b/>
          <w:bCs/>
          <w:noProof/>
          <w:sz w:val="24"/>
          <w:szCs w:val="24"/>
          <w:lang w:eastAsia="lt-LT"/>
        </w:rPr>
        <w:drawing>
          <wp:inline distT="0" distB="0" distL="0" distR="0">
            <wp:extent cx="2988000" cy="1686911"/>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kimo vietos.png"/>
                    <pic:cNvPicPr/>
                  </pic:nvPicPr>
                  <pic:blipFill rotWithShape="1">
                    <a:blip r:embed="rId55" cstate="print">
                      <a:extLst>
                        <a:ext uri="{28A0092B-C50C-407E-A947-70E740481C1C}">
                          <a14:useLocalDpi xmlns:a14="http://schemas.microsoft.com/office/drawing/2010/main" val="0"/>
                        </a:ext>
                      </a:extLst>
                    </a:blip>
                    <a:srcRect t="4330" b="7123"/>
                    <a:stretch/>
                  </pic:blipFill>
                  <pic:spPr bwMode="auto">
                    <a:xfrm>
                      <a:off x="0" y="0"/>
                      <a:ext cx="2988000" cy="1686911"/>
                    </a:xfrm>
                    <a:prstGeom prst="rect">
                      <a:avLst/>
                    </a:prstGeom>
                    <a:ln>
                      <a:noFill/>
                    </a:ln>
                    <a:extLst>
                      <a:ext uri="{53640926-AAD7-44D8-BBD7-CCE9431645EC}">
                        <a14:shadowObscured xmlns:a14="http://schemas.microsoft.com/office/drawing/2010/main"/>
                      </a:ext>
                    </a:extLst>
                  </pic:spPr>
                </pic:pic>
              </a:graphicData>
            </a:graphic>
          </wp:inline>
        </w:drawing>
      </w:r>
    </w:p>
    <w:bookmarkStart w:id="148" w:name="_Toc405813003"/>
    <w:p w:rsidR="003330A3" w:rsidRDefault="00C82460" w:rsidP="005623F0">
      <w:pPr>
        <w:pStyle w:val="Antrat"/>
        <w:rPr>
          <w:rFonts w:eastAsiaTheme="majorEastAsia"/>
          <w:noProof/>
          <w:szCs w:val="24"/>
          <w:lang w:eastAsia="lt-LT"/>
        </w:rPr>
      </w:pPr>
      <w:r>
        <w:rPr>
          <w:szCs w:val="24"/>
        </w:rPr>
        <w:fldChar w:fldCharType="begin"/>
      </w:r>
      <w:r w:rsidR="0005381D">
        <w:rPr>
          <w:szCs w:val="24"/>
        </w:rPr>
        <w:instrText xml:space="preserve"> SEQ Lygtis \* ARABIC </w:instrText>
      </w:r>
      <w:r>
        <w:rPr>
          <w:szCs w:val="24"/>
        </w:rPr>
        <w:fldChar w:fldCharType="separate"/>
      </w:r>
      <w:bookmarkStart w:id="149" w:name="_Toc405819770"/>
      <w:bookmarkStart w:id="150" w:name="_Toc411940742"/>
      <w:r w:rsidR="007B3896">
        <w:rPr>
          <w:noProof/>
          <w:szCs w:val="24"/>
        </w:rPr>
        <w:t>41</w:t>
      </w:r>
      <w:r>
        <w:rPr>
          <w:szCs w:val="24"/>
        </w:rPr>
        <w:fldChar w:fldCharType="end"/>
      </w:r>
      <w:r w:rsidR="0005381D">
        <w:rPr>
          <w:szCs w:val="24"/>
        </w:rPr>
        <w:t xml:space="preserve"> p</w:t>
      </w:r>
      <w:r w:rsidR="00914EA7" w:rsidRPr="00914EA7">
        <w:rPr>
          <w:szCs w:val="24"/>
        </w:rPr>
        <w:t xml:space="preserve">av. </w:t>
      </w:r>
      <w:r w:rsidR="003330A3">
        <w:rPr>
          <w:szCs w:val="24"/>
        </w:rPr>
        <w:t>Vertinime dalyvavusių traumos centrų atsakymai</w:t>
      </w:r>
      <w:r w:rsidR="002D7422">
        <w:rPr>
          <w:szCs w:val="24"/>
        </w:rPr>
        <w:t xml:space="preserve"> į klausimą</w:t>
      </w:r>
      <w:r w:rsidR="003330A3">
        <w:rPr>
          <w:szCs w:val="24"/>
        </w:rPr>
        <w:t xml:space="preserve">, </w:t>
      </w:r>
      <w:r w:rsidR="003330A3">
        <w:rPr>
          <w:rFonts w:eastAsiaTheme="majorEastAsia"/>
          <w:noProof/>
          <w:szCs w:val="24"/>
          <w:lang w:eastAsia="lt-LT"/>
        </w:rPr>
        <w:t xml:space="preserve">ar </w:t>
      </w:r>
      <w:r w:rsidR="003330A3" w:rsidRPr="00914EA7">
        <w:rPr>
          <w:rFonts w:eastAsiaTheme="majorEastAsia"/>
          <w:noProof/>
          <w:szCs w:val="24"/>
          <w:lang w:eastAsia="lt-LT"/>
        </w:rPr>
        <w:t xml:space="preserve">padaugėjo </w:t>
      </w:r>
      <w:r w:rsidR="003330A3">
        <w:rPr>
          <w:rFonts w:eastAsiaTheme="majorEastAsia"/>
          <w:noProof/>
          <w:szCs w:val="24"/>
          <w:lang w:eastAsia="lt-LT"/>
        </w:rPr>
        <w:t xml:space="preserve">laukiamojo </w:t>
      </w:r>
      <w:r w:rsidR="003330A3" w:rsidRPr="00914EA7">
        <w:rPr>
          <w:rFonts w:eastAsiaTheme="majorEastAsia"/>
          <w:noProof/>
          <w:szCs w:val="24"/>
          <w:lang w:eastAsia="lt-LT"/>
        </w:rPr>
        <w:t>vietų</w:t>
      </w:r>
      <w:r w:rsidR="003330A3">
        <w:rPr>
          <w:rFonts w:eastAsiaTheme="majorEastAsia"/>
          <w:noProof/>
          <w:szCs w:val="24"/>
          <w:lang w:eastAsia="lt-LT"/>
        </w:rPr>
        <w:t xml:space="preserve"> įgyvendinus </w:t>
      </w:r>
      <w:r w:rsidR="00FA3153">
        <w:rPr>
          <w:rFonts w:cs="Times New Roman"/>
          <w:szCs w:val="24"/>
        </w:rPr>
        <w:t xml:space="preserve">2007–2013 m. ES struktūrinės paramos lėšomis finansuojamus </w:t>
      </w:r>
      <w:r w:rsidR="003330A3">
        <w:rPr>
          <w:rFonts w:eastAsiaTheme="majorEastAsia"/>
          <w:noProof/>
          <w:szCs w:val="24"/>
          <w:lang w:eastAsia="lt-LT"/>
        </w:rPr>
        <w:t>projektus priėmimo</w:t>
      </w:r>
      <w:r w:rsidR="001B15CE">
        <w:rPr>
          <w:rFonts w:eastAsiaTheme="majorEastAsia"/>
          <w:noProof/>
          <w:szCs w:val="24"/>
          <w:lang w:eastAsia="lt-LT"/>
        </w:rPr>
        <w:t>-skubiosios pagalbos</w:t>
      </w:r>
      <w:r w:rsidR="003330A3">
        <w:rPr>
          <w:rFonts w:eastAsiaTheme="majorEastAsia"/>
          <w:noProof/>
          <w:szCs w:val="24"/>
          <w:lang w:eastAsia="lt-LT"/>
        </w:rPr>
        <w:t xml:space="preserve"> skyriuose</w:t>
      </w:r>
      <w:bookmarkEnd w:id="148"/>
      <w:bookmarkEnd w:id="149"/>
      <w:bookmarkEnd w:id="150"/>
    </w:p>
    <w:p w:rsidR="003803C9" w:rsidRDefault="003803C9" w:rsidP="003803C9">
      <w:pPr>
        <w:spacing w:line="240" w:lineRule="auto"/>
        <w:ind w:firstLine="709"/>
        <w:jc w:val="both"/>
        <w:rPr>
          <w:rFonts w:ascii="Times New Roman" w:eastAsiaTheme="majorEastAsia" w:hAnsi="Times New Roman" w:cs="Times New Roman"/>
          <w:bCs/>
          <w:noProof/>
          <w:sz w:val="24"/>
          <w:szCs w:val="24"/>
          <w:lang w:eastAsia="lt-LT"/>
        </w:rPr>
      </w:pPr>
      <w:r>
        <w:rPr>
          <w:rFonts w:ascii="Times New Roman" w:eastAsiaTheme="majorEastAsia" w:hAnsi="Times New Roman" w:cs="Times New Roman"/>
          <w:bCs/>
          <w:noProof/>
          <w:sz w:val="24"/>
          <w:szCs w:val="24"/>
          <w:lang w:eastAsia="lt-LT"/>
        </w:rPr>
        <w:t xml:space="preserve">Deja, atlikto vertinimo metu nustatyta, jog tik </w:t>
      </w:r>
      <w:r w:rsidRPr="00924867">
        <w:rPr>
          <w:rFonts w:ascii="Times New Roman" w:eastAsiaTheme="majorEastAsia" w:hAnsi="Times New Roman" w:cs="Times New Roman"/>
          <w:bCs/>
          <w:noProof/>
          <w:sz w:val="24"/>
          <w:szCs w:val="24"/>
          <w:lang w:eastAsia="lt-LT"/>
        </w:rPr>
        <w:t xml:space="preserve">1 </w:t>
      </w:r>
      <w:r>
        <w:rPr>
          <w:rFonts w:ascii="Times New Roman" w:eastAsiaTheme="majorEastAsia" w:hAnsi="Times New Roman" w:cs="Times New Roman"/>
          <w:bCs/>
          <w:noProof/>
          <w:sz w:val="24"/>
          <w:szCs w:val="24"/>
          <w:lang w:eastAsia="lt-LT"/>
        </w:rPr>
        <w:t xml:space="preserve">iš </w:t>
      </w:r>
      <w:r w:rsidRPr="00924867">
        <w:rPr>
          <w:rFonts w:ascii="Times New Roman" w:eastAsiaTheme="majorEastAsia" w:hAnsi="Times New Roman" w:cs="Times New Roman"/>
          <w:bCs/>
          <w:noProof/>
          <w:sz w:val="24"/>
          <w:szCs w:val="24"/>
          <w:lang w:eastAsia="lt-LT"/>
        </w:rPr>
        <w:t>3 ligonin</w:t>
      </w:r>
      <w:r>
        <w:rPr>
          <w:rFonts w:ascii="Times New Roman" w:eastAsiaTheme="majorEastAsia" w:hAnsi="Times New Roman" w:cs="Times New Roman"/>
          <w:bCs/>
          <w:noProof/>
          <w:sz w:val="24"/>
          <w:szCs w:val="24"/>
          <w:lang w:eastAsia="lt-LT"/>
        </w:rPr>
        <w:t>ių elektroninėje sistemoje dokumentavo ir vertino svarbius pagalbos teikimo laikus (laikas nuo atvykimo iki apžiūros, laikas nuo apži</w:t>
      </w:r>
      <w:r w:rsidR="00326C8F">
        <w:rPr>
          <w:rFonts w:ascii="Times New Roman" w:eastAsiaTheme="majorEastAsia" w:hAnsi="Times New Roman" w:cs="Times New Roman"/>
          <w:bCs/>
          <w:noProof/>
          <w:sz w:val="24"/>
          <w:szCs w:val="24"/>
          <w:lang w:eastAsia="lt-LT"/>
        </w:rPr>
        <w:t>ūros iki sprendimo dėl specializuoto</w:t>
      </w:r>
      <w:r>
        <w:rPr>
          <w:rFonts w:ascii="Times New Roman" w:eastAsiaTheme="majorEastAsia" w:hAnsi="Times New Roman" w:cs="Times New Roman"/>
          <w:bCs/>
          <w:noProof/>
          <w:sz w:val="24"/>
          <w:szCs w:val="24"/>
          <w:lang w:eastAsia="lt-LT"/>
        </w:rPr>
        <w:t xml:space="preserve"> gydymo bei stacionarizavimo) (žr. </w:t>
      </w:r>
      <w:r w:rsidR="005623F0">
        <w:rPr>
          <w:rFonts w:ascii="Times New Roman" w:eastAsiaTheme="majorEastAsia" w:hAnsi="Times New Roman" w:cs="Times New Roman"/>
          <w:bCs/>
          <w:noProof/>
          <w:sz w:val="24"/>
          <w:szCs w:val="24"/>
          <w:lang w:eastAsia="lt-LT"/>
        </w:rPr>
        <w:t xml:space="preserve">42 </w:t>
      </w:r>
      <w:r w:rsidR="0078331F">
        <w:rPr>
          <w:rFonts w:ascii="Times New Roman" w:eastAsiaTheme="majorEastAsia" w:hAnsi="Times New Roman" w:cs="Times New Roman"/>
          <w:bCs/>
          <w:noProof/>
          <w:sz w:val="24"/>
          <w:szCs w:val="24"/>
          <w:lang w:eastAsia="lt-LT"/>
        </w:rPr>
        <w:t>p</w:t>
      </w:r>
      <w:r w:rsidR="005623F0">
        <w:rPr>
          <w:rFonts w:ascii="Times New Roman" w:eastAsiaTheme="majorEastAsia" w:hAnsi="Times New Roman" w:cs="Times New Roman"/>
          <w:bCs/>
          <w:noProof/>
          <w:sz w:val="24"/>
          <w:szCs w:val="24"/>
          <w:lang w:eastAsia="lt-LT"/>
        </w:rPr>
        <w:t>av.</w:t>
      </w:r>
      <w:r>
        <w:rPr>
          <w:rFonts w:ascii="Times New Roman" w:eastAsiaTheme="majorEastAsia" w:hAnsi="Times New Roman" w:cs="Times New Roman"/>
          <w:bCs/>
          <w:noProof/>
          <w:sz w:val="24"/>
          <w:szCs w:val="24"/>
          <w:lang w:eastAsia="lt-LT"/>
        </w:rPr>
        <w:t>).</w:t>
      </w:r>
    </w:p>
    <w:p w:rsidR="00BD7D78" w:rsidRDefault="00B650C9" w:rsidP="00133BDD">
      <w:pPr>
        <w:jc w:val="center"/>
        <w:rPr>
          <w:rFonts w:ascii="Times New Roman" w:eastAsiaTheme="majorEastAsia" w:hAnsi="Times New Roman" w:cs="Times New Roman"/>
          <w:b/>
          <w:bCs/>
          <w:noProof/>
          <w:sz w:val="24"/>
          <w:szCs w:val="24"/>
          <w:lang w:eastAsia="lt-LT"/>
        </w:rPr>
      </w:pPr>
      <w:r>
        <w:rPr>
          <w:rFonts w:ascii="Times New Roman" w:eastAsiaTheme="majorEastAsia" w:hAnsi="Times New Roman" w:cs="Times New Roman"/>
          <w:b/>
          <w:bCs/>
          <w:noProof/>
          <w:sz w:val="24"/>
          <w:szCs w:val="24"/>
          <w:lang w:eastAsia="lt-LT"/>
        </w:rPr>
        <w:drawing>
          <wp:inline distT="0" distB="0" distL="0" distR="0">
            <wp:extent cx="4002557" cy="17335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albos laikai.png"/>
                    <pic:cNvPicPr/>
                  </pic:nvPicPr>
                  <pic:blipFill rotWithShape="1">
                    <a:blip r:embed="rId56" cstate="print">
                      <a:extLst>
                        <a:ext uri="{28A0092B-C50C-407E-A947-70E740481C1C}">
                          <a14:useLocalDpi xmlns:a14="http://schemas.microsoft.com/office/drawing/2010/main" val="0"/>
                        </a:ext>
                      </a:extLst>
                    </a:blip>
                    <a:srcRect t="4811" b="7603"/>
                    <a:stretch/>
                  </pic:blipFill>
                  <pic:spPr bwMode="auto">
                    <a:xfrm>
                      <a:off x="0" y="0"/>
                      <a:ext cx="4004036" cy="1734190"/>
                    </a:xfrm>
                    <a:prstGeom prst="rect">
                      <a:avLst/>
                    </a:prstGeom>
                    <a:ln>
                      <a:noFill/>
                    </a:ln>
                    <a:extLst>
                      <a:ext uri="{53640926-AAD7-44D8-BBD7-CCE9431645EC}">
                        <a14:shadowObscured xmlns:a14="http://schemas.microsoft.com/office/drawing/2010/main"/>
                      </a:ext>
                    </a:extLst>
                  </pic:spPr>
                </pic:pic>
              </a:graphicData>
            </a:graphic>
          </wp:inline>
        </w:drawing>
      </w:r>
    </w:p>
    <w:bookmarkStart w:id="151" w:name="_Toc405813004"/>
    <w:p w:rsidR="003803C9" w:rsidRPr="00286E39" w:rsidRDefault="00C82460" w:rsidP="005623F0">
      <w:pPr>
        <w:pStyle w:val="Antrat"/>
        <w:rPr>
          <w:rFonts w:eastAsiaTheme="majorEastAsia"/>
          <w:b w:val="0"/>
          <w:bCs w:val="0"/>
          <w:noProof/>
          <w:szCs w:val="24"/>
          <w:lang w:eastAsia="lt-LT"/>
        </w:rPr>
      </w:pPr>
      <w:r>
        <w:rPr>
          <w:szCs w:val="24"/>
        </w:rPr>
        <w:fldChar w:fldCharType="begin"/>
      </w:r>
      <w:r w:rsidR="0005381D">
        <w:rPr>
          <w:szCs w:val="24"/>
        </w:rPr>
        <w:instrText xml:space="preserve"> SEQ Lygtis \* ARABIC </w:instrText>
      </w:r>
      <w:r>
        <w:rPr>
          <w:szCs w:val="24"/>
        </w:rPr>
        <w:fldChar w:fldCharType="separate"/>
      </w:r>
      <w:bookmarkStart w:id="152" w:name="_Toc405819771"/>
      <w:bookmarkStart w:id="153" w:name="_Toc411940743"/>
      <w:r w:rsidR="007B3896">
        <w:rPr>
          <w:noProof/>
          <w:szCs w:val="24"/>
        </w:rPr>
        <w:t>42</w:t>
      </w:r>
      <w:r>
        <w:rPr>
          <w:szCs w:val="24"/>
        </w:rPr>
        <w:fldChar w:fldCharType="end"/>
      </w:r>
      <w:r w:rsidR="0005381D">
        <w:rPr>
          <w:szCs w:val="24"/>
        </w:rPr>
        <w:t xml:space="preserve"> p</w:t>
      </w:r>
      <w:r w:rsidR="00914EA7" w:rsidRPr="00914EA7">
        <w:rPr>
          <w:szCs w:val="24"/>
        </w:rPr>
        <w:t xml:space="preserve">av. </w:t>
      </w:r>
      <w:r w:rsidR="003330A3">
        <w:rPr>
          <w:szCs w:val="24"/>
        </w:rPr>
        <w:t>Vertinime dalyvavusių traumos centrų atsakymai</w:t>
      </w:r>
      <w:r w:rsidR="002D7422">
        <w:rPr>
          <w:szCs w:val="24"/>
        </w:rPr>
        <w:t xml:space="preserve"> į klausimą</w:t>
      </w:r>
      <w:r w:rsidR="003330A3">
        <w:rPr>
          <w:szCs w:val="24"/>
        </w:rPr>
        <w:t xml:space="preserve">, </w:t>
      </w:r>
      <w:r w:rsidR="003330A3">
        <w:rPr>
          <w:rFonts w:eastAsiaTheme="majorEastAsia"/>
          <w:noProof/>
          <w:szCs w:val="24"/>
          <w:lang w:eastAsia="lt-LT"/>
        </w:rPr>
        <w:t xml:space="preserve">ar </w:t>
      </w:r>
      <w:r w:rsidR="00547C18" w:rsidRPr="00914EA7">
        <w:rPr>
          <w:rFonts w:eastAsiaTheme="majorEastAsia"/>
          <w:noProof/>
          <w:szCs w:val="24"/>
          <w:lang w:eastAsia="lt-LT"/>
        </w:rPr>
        <w:t>registruojami (elektroni</w:t>
      </w:r>
      <w:r w:rsidR="002D7422">
        <w:rPr>
          <w:rFonts w:eastAsiaTheme="majorEastAsia"/>
          <w:noProof/>
          <w:szCs w:val="24"/>
          <w:lang w:eastAsia="lt-LT"/>
        </w:rPr>
        <w:t>niu būdu</w:t>
      </w:r>
      <w:r w:rsidR="00547C18" w:rsidRPr="00914EA7">
        <w:rPr>
          <w:rFonts w:eastAsiaTheme="majorEastAsia"/>
          <w:noProof/>
          <w:szCs w:val="24"/>
          <w:lang w:eastAsia="lt-LT"/>
        </w:rPr>
        <w:t>) traumą patyrusių pacientų pagalbos teikimo laikai</w:t>
      </w:r>
      <w:bookmarkEnd w:id="151"/>
      <w:bookmarkEnd w:id="152"/>
      <w:bookmarkEnd w:id="153"/>
    </w:p>
    <w:p w:rsidR="003803C9" w:rsidRDefault="003803C9" w:rsidP="008D7B11">
      <w:pPr>
        <w:tabs>
          <w:tab w:val="left" w:pos="851"/>
        </w:tabs>
        <w:spacing w:after="120" w:line="240" w:lineRule="auto"/>
        <w:ind w:firstLine="720"/>
        <w:jc w:val="both"/>
        <w:rPr>
          <w:rFonts w:ascii="Times New Roman" w:eastAsiaTheme="majorEastAsia" w:hAnsi="Times New Roman" w:cs="Times New Roman"/>
          <w:bCs/>
          <w:noProof/>
          <w:sz w:val="24"/>
          <w:szCs w:val="24"/>
          <w:lang w:eastAsia="lt-LT"/>
        </w:rPr>
      </w:pPr>
      <w:r w:rsidRPr="00924867">
        <w:rPr>
          <w:rFonts w:ascii="Times New Roman" w:eastAsiaTheme="majorEastAsia" w:hAnsi="Times New Roman" w:cs="Times New Roman"/>
          <w:bCs/>
          <w:noProof/>
          <w:sz w:val="24"/>
          <w:szCs w:val="24"/>
          <w:lang w:eastAsia="lt-LT"/>
        </w:rPr>
        <w:lastRenderedPageBreak/>
        <w:t>Kokybės</w:t>
      </w:r>
      <w:r>
        <w:rPr>
          <w:rFonts w:ascii="Times New Roman" w:eastAsiaTheme="majorEastAsia" w:hAnsi="Times New Roman" w:cs="Times New Roman"/>
          <w:bCs/>
          <w:noProof/>
          <w:sz w:val="24"/>
          <w:szCs w:val="24"/>
          <w:lang w:eastAsia="lt-LT"/>
        </w:rPr>
        <w:t xml:space="preserve"> gerinimo </w:t>
      </w:r>
      <w:r w:rsidR="00053BEC">
        <w:rPr>
          <w:rFonts w:ascii="Times New Roman" w:eastAsiaTheme="majorEastAsia" w:hAnsi="Times New Roman" w:cs="Times New Roman"/>
          <w:bCs/>
          <w:noProof/>
          <w:sz w:val="24"/>
          <w:szCs w:val="24"/>
          <w:lang w:eastAsia="lt-LT"/>
        </w:rPr>
        <w:t xml:space="preserve">sistemos </w:t>
      </w:r>
      <w:r>
        <w:rPr>
          <w:rFonts w:ascii="Times New Roman" w:eastAsiaTheme="majorEastAsia" w:hAnsi="Times New Roman" w:cs="Times New Roman"/>
          <w:bCs/>
          <w:noProof/>
          <w:sz w:val="24"/>
          <w:szCs w:val="24"/>
          <w:lang w:eastAsia="lt-LT"/>
        </w:rPr>
        <w:t xml:space="preserve">įdiegimas, </w:t>
      </w:r>
      <w:r w:rsidR="00FD2C99">
        <w:rPr>
          <w:rFonts w:ascii="Times New Roman" w:eastAsiaTheme="majorEastAsia" w:hAnsi="Times New Roman" w:cs="Times New Roman"/>
          <w:bCs/>
          <w:noProof/>
          <w:sz w:val="24"/>
          <w:szCs w:val="24"/>
          <w:lang w:eastAsia="lt-LT"/>
        </w:rPr>
        <w:t xml:space="preserve">kuomet </w:t>
      </w:r>
      <w:r>
        <w:rPr>
          <w:rFonts w:ascii="Times New Roman" w:eastAsiaTheme="majorEastAsia" w:hAnsi="Times New Roman" w:cs="Times New Roman"/>
          <w:bCs/>
          <w:noProof/>
          <w:sz w:val="24"/>
          <w:szCs w:val="24"/>
          <w:lang w:eastAsia="lt-LT"/>
        </w:rPr>
        <w:t>įstaiga vertina svarbiausius savo veiklos rezultatus, ieško priežasčių, kodėl sistem</w:t>
      </w:r>
      <w:r w:rsidR="00FD2C99">
        <w:rPr>
          <w:rFonts w:ascii="Times New Roman" w:eastAsiaTheme="majorEastAsia" w:hAnsi="Times New Roman" w:cs="Times New Roman"/>
          <w:bCs/>
          <w:noProof/>
          <w:sz w:val="24"/>
          <w:szCs w:val="24"/>
          <w:lang w:eastAsia="lt-LT"/>
        </w:rPr>
        <w:t>a</w:t>
      </w:r>
      <w:r>
        <w:rPr>
          <w:rFonts w:ascii="Times New Roman" w:eastAsiaTheme="majorEastAsia" w:hAnsi="Times New Roman" w:cs="Times New Roman"/>
          <w:bCs/>
          <w:noProof/>
          <w:sz w:val="24"/>
          <w:szCs w:val="24"/>
          <w:lang w:eastAsia="lt-LT"/>
        </w:rPr>
        <w:t xml:space="preserve"> ne visada veikia efektyviai ir priima sprendimus, </w:t>
      </w:r>
      <w:r w:rsidR="00AE2E01">
        <w:rPr>
          <w:rFonts w:ascii="Times New Roman" w:eastAsiaTheme="majorEastAsia" w:hAnsi="Times New Roman" w:cs="Times New Roman"/>
          <w:bCs/>
          <w:noProof/>
          <w:sz w:val="24"/>
          <w:szCs w:val="24"/>
          <w:lang w:eastAsia="lt-LT"/>
        </w:rPr>
        <w:t xml:space="preserve">taip pat vertina, </w:t>
      </w:r>
      <w:r>
        <w:rPr>
          <w:rFonts w:ascii="Times New Roman" w:eastAsiaTheme="majorEastAsia" w:hAnsi="Times New Roman" w:cs="Times New Roman"/>
          <w:bCs/>
          <w:noProof/>
          <w:sz w:val="24"/>
          <w:szCs w:val="24"/>
          <w:lang w:eastAsia="lt-LT"/>
        </w:rPr>
        <w:t>kaip esamą infrastruktūrą ir žmogiškuosius išteklius panaudoti efektyviau, siekiant pagerinti pagalbos kokybę ir prieinamumą</w:t>
      </w:r>
      <w:r w:rsidR="00FD2C99">
        <w:rPr>
          <w:rFonts w:ascii="Times New Roman" w:eastAsiaTheme="majorEastAsia" w:hAnsi="Times New Roman" w:cs="Times New Roman"/>
          <w:bCs/>
          <w:noProof/>
          <w:sz w:val="24"/>
          <w:szCs w:val="24"/>
          <w:lang w:eastAsia="lt-LT"/>
        </w:rPr>
        <w:t>,</w:t>
      </w:r>
      <w:r>
        <w:rPr>
          <w:rFonts w:ascii="Times New Roman" w:eastAsiaTheme="majorEastAsia" w:hAnsi="Times New Roman" w:cs="Times New Roman"/>
          <w:bCs/>
          <w:noProof/>
          <w:sz w:val="24"/>
          <w:szCs w:val="24"/>
          <w:lang w:eastAsia="lt-LT"/>
        </w:rPr>
        <w:t xml:space="preserve"> yra svarbus traumos centro brandos požymis. Taptautinėje praktikoje įprasta, jog įstaigos, kuriose vyksta ženklus </w:t>
      </w:r>
      <w:r w:rsidR="00AE2E01">
        <w:rPr>
          <w:rFonts w:ascii="Times New Roman" w:eastAsiaTheme="majorEastAsia" w:hAnsi="Times New Roman" w:cs="Times New Roman"/>
          <w:bCs/>
          <w:noProof/>
          <w:sz w:val="24"/>
          <w:szCs w:val="24"/>
          <w:lang w:eastAsia="lt-LT"/>
        </w:rPr>
        <w:t xml:space="preserve">infrastruktūros </w:t>
      </w:r>
      <w:r>
        <w:rPr>
          <w:rFonts w:ascii="Times New Roman" w:eastAsiaTheme="majorEastAsia" w:hAnsi="Times New Roman" w:cs="Times New Roman"/>
          <w:bCs/>
          <w:noProof/>
          <w:sz w:val="24"/>
          <w:szCs w:val="24"/>
          <w:lang w:eastAsia="lt-LT"/>
        </w:rPr>
        <w:t xml:space="preserve">atnaujinimas, diegiami nauji sisteminiai sprendimai ir protokolai, </w:t>
      </w:r>
      <w:r w:rsidR="00AE2E01">
        <w:rPr>
          <w:rFonts w:ascii="Times New Roman" w:eastAsiaTheme="majorEastAsia" w:hAnsi="Times New Roman" w:cs="Times New Roman"/>
          <w:bCs/>
          <w:noProof/>
          <w:sz w:val="24"/>
          <w:szCs w:val="24"/>
          <w:lang w:eastAsia="lt-LT"/>
        </w:rPr>
        <w:t>turintys įtakos pokyčiams</w:t>
      </w:r>
      <w:r>
        <w:rPr>
          <w:rFonts w:ascii="Times New Roman" w:eastAsiaTheme="majorEastAsia" w:hAnsi="Times New Roman" w:cs="Times New Roman"/>
          <w:bCs/>
          <w:noProof/>
          <w:sz w:val="24"/>
          <w:szCs w:val="24"/>
          <w:lang w:eastAsia="lt-LT"/>
        </w:rPr>
        <w:t xml:space="preserve"> pagalbos pacientams </w:t>
      </w:r>
      <w:r w:rsidR="00AE2E01">
        <w:rPr>
          <w:rFonts w:ascii="Times New Roman" w:eastAsiaTheme="majorEastAsia" w:hAnsi="Times New Roman" w:cs="Times New Roman"/>
          <w:bCs/>
          <w:noProof/>
          <w:sz w:val="24"/>
          <w:szCs w:val="24"/>
          <w:lang w:eastAsia="lt-LT"/>
        </w:rPr>
        <w:t>metu</w:t>
      </w:r>
      <w:r>
        <w:rPr>
          <w:rFonts w:ascii="Times New Roman" w:eastAsiaTheme="majorEastAsia" w:hAnsi="Times New Roman" w:cs="Times New Roman"/>
          <w:bCs/>
          <w:noProof/>
          <w:sz w:val="24"/>
          <w:szCs w:val="24"/>
          <w:lang w:eastAsia="lt-LT"/>
        </w:rPr>
        <w:t>, vykdo savo veiklos auditą ir vertina, kaip keičiasi pagalbos greitis, efektyvumas ir kokybė.</w:t>
      </w:r>
    </w:p>
    <w:p w:rsidR="00B650C9" w:rsidRPr="00924867" w:rsidRDefault="00C84453" w:rsidP="00FA3153">
      <w:pPr>
        <w:tabs>
          <w:tab w:val="left" w:pos="851"/>
        </w:tabs>
        <w:spacing w:after="120" w:line="240" w:lineRule="auto"/>
        <w:ind w:firstLine="720"/>
        <w:jc w:val="both"/>
        <w:rPr>
          <w:rFonts w:ascii="Times New Roman" w:eastAsiaTheme="majorEastAsia" w:hAnsi="Times New Roman" w:cs="Times New Roman"/>
          <w:bCs/>
          <w:noProof/>
          <w:sz w:val="24"/>
          <w:szCs w:val="24"/>
          <w:lang w:eastAsia="lt-LT"/>
        </w:rPr>
      </w:pPr>
      <w:r w:rsidRPr="00B03F3E">
        <w:rPr>
          <w:rFonts w:ascii="Times New Roman" w:eastAsiaTheme="majorEastAsia" w:hAnsi="Times New Roman" w:cs="Times New Roman"/>
          <w:bCs/>
          <w:noProof/>
          <w:sz w:val="24"/>
          <w:szCs w:val="24"/>
          <w:lang w:eastAsia="lt-LT"/>
        </w:rPr>
        <w:t xml:space="preserve">Taip pat </w:t>
      </w:r>
      <w:r w:rsidR="00FA3153" w:rsidRPr="00B03F3E">
        <w:rPr>
          <w:rFonts w:ascii="Times New Roman" w:hAnsi="Times New Roman" w:cs="Times New Roman"/>
          <w:sz w:val="24"/>
          <w:szCs w:val="24"/>
        </w:rPr>
        <w:t>2007–2013 m. ES</w:t>
      </w:r>
      <w:r w:rsidR="00FA3153">
        <w:rPr>
          <w:rFonts w:ascii="Times New Roman" w:hAnsi="Times New Roman" w:cs="Times New Roman"/>
          <w:sz w:val="24"/>
          <w:szCs w:val="24"/>
        </w:rPr>
        <w:t xml:space="preserve"> </w:t>
      </w:r>
      <w:r w:rsidR="00FA3153" w:rsidRPr="00FA3153">
        <w:rPr>
          <w:rFonts w:ascii="Times New Roman" w:hAnsi="Times New Roman" w:cs="Times New Roman"/>
          <w:sz w:val="24"/>
          <w:szCs w:val="24"/>
        </w:rPr>
        <w:t>struktūr</w:t>
      </w:r>
      <w:r w:rsidR="00B03F3E">
        <w:rPr>
          <w:rFonts w:ascii="Times New Roman" w:hAnsi="Times New Roman" w:cs="Times New Roman"/>
          <w:sz w:val="24"/>
          <w:szCs w:val="24"/>
        </w:rPr>
        <w:t>inės paramos lėšomis įgyvendinamų</w:t>
      </w:r>
      <w:r w:rsidR="00FA3153" w:rsidRPr="00FA3153">
        <w:rPr>
          <w:rFonts w:ascii="Times New Roman" w:hAnsi="Times New Roman" w:cs="Times New Roman"/>
          <w:sz w:val="24"/>
          <w:szCs w:val="24"/>
        </w:rPr>
        <w:t xml:space="preserve"> </w:t>
      </w:r>
      <w:r w:rsidRPr="00FA3153">
        <w:rPr>
          <w:rFonts w:ascii="Times New Roman" w:eastAsiaTheme="majorEastAsia" w:hAnsi="Times New Roman" w:cs="Times New Roman"/>
          <w:bCs/>
          <w:noProof/>
          <w:sz w:val="24"/>
          <w:szCs w:val="24"/>
          <w:lang w:eastAsia="lt-LT"/>
        </w:rPr>
        <w:t>projektų metu</w:t>
      </w:r>
      <w:r>
        <w:rPr>
          <w:rFonts w:ascii="Times New Roman" w:eastAsiaTheme="majorEastAsia" w:hAnsi="Times New Roman" w:cs="Times New Roman"/>
          <w:bCs/>
          <w:noProof/>
          <w:sz w:val="24"/>
          <w:szCs w:val="24"/>
          <w:lang w:eastAsia="lt-LT"/>
        </w:rPr>
        <w:t xml:space="preserve"> </w:t>
      </w:r>
      <w:r w:rsidR="000E0A94">
        <w:rPr>
          <w:rFonts w:ascii="Times New Roman" w:eastAsiaTheme="majorEastAsia" w:hAnsi="Times New Roman" w:cs="Times New Roman"/>
          <w:bCs/>
          <w:noProof/>
          <w:sz w:val="24"/>
          <w:szCs w:val="24"/>
          <w:lang w:eastAsia="lt-LT"/>
        </w:rPr>
        <w:t xml:space="preserve">tik </w:t>
      </w:r>
      <w:r w:rsidR="000E0A94" w:rsidRPr="00924867">
        <w:rPr>
          <w:rFonts w:ascii="Times New Roman" w:eastAsiaTheme="majorEastAsia" w:hAnsi="Times New Roman" w:cs="Times New Roman"/>
          <w:bCs/>
          <w:noProof/>
          <w:sz w:val="24"/>
          <w:szCs w:val="24"/>
          <w:lang w:eastAsia="lt-LT"/>
        </w:rPr>
        <w:t xml:space="preserve">1 </w:t>
      </w:r>
      <w:r w:rsidR="000E0A94">
        <w:rPr>
          <w:rFonts w:ascii="Times New Roman" w:eastAsiaTheme="majorEastAsia" w:hAnsi="Times New Roman" w:cs="Times New Roman"/>
          <w:bCs/>
          <w:noProof/>
          <w:sz w:val="24"/>
          <w:szCs w:val="24"/>
          <w:lang w:eastAsia="lt-LT"/>
        </w:rPr>
        <w:t xml:space="preserve">iš </w:t>
      </w:r>
      <w:r w:rsidR="000E0A94" w:rsidRPr="00924867">
        <w:rPr>
          <w:rFonts w:ascii="Times New Roman" w:eastAsiaTheme="majorEastAsia" w:hAnsi="Times New Roman" w:cs="Times New Roman"/>
          <w:bCs/>
          <w:noProof/>
          <w:sz w:val="24"/>
          <w:szCs w:val="24"/>
          <w:lang w:eastAsia="lt-LT"/>
        </w:rPr>
        <w:t xml:space="preserve">3 </w:t>
      </w:r>
      <w:r w:rsidR="000E0A94">
        <w:rPr>
          <w:rFonts w:ascii="Times New Roman" w:eastAsiaTheme="majorEastAsia" w:hAnsi="Times New Roman" w:cs="Times New Roman"/>
          <w:bCs/>
          <w:noProof/>
          <w:sz w:val="24"/>
          <w:szCs w:val="24"/>
          <w:lang w:eastAsia="lt-LT"/>
        </w:rPr>
        <w:t>traumos centrų atliko savo veiklos auditą ir nustatė pagalbos nukentėjusiems nuo traumų pacientams trūkumus, kuriuos reikėtų mėginti ištaisyti. Įdomu</w:t>
      </w:r>
      <w:r>
        <w:rPr>
          <w:rFonts w:ascii="Times New Roman" w:eastAsiaTheme="majorEastAsia" w:hAnsi="Times New Roman" w:cs="Times New Roman"/>
          <w:bCs/>
          <w:noProof/>
          <w:sz w:val="24"/>
          <w:szCs w:val="24"/>
          <w:lang w:eastAsia="lt-LT"/>
        </w:rPr>
        <w:t xml:space="preserve"> pastebėti tai</w:t>
      </w:r>
      <w:r w:rsidR="000E0A94">
        <w:rPr>
          <w:rFonts w:ascii="Times New Roman" w:eastAsiaTheme="majorEastAsia" w:hAnsi="Times New Roman" w:cs="Times New Roman"/>
          <w:bCs/>
          <w:noProof/>
          <w:sz w:val="24"/>
          <w:szCs w:val="24"/>
          <w:lang w:eastAsia="lt-LT"/>
        </w:rPr>
        <w:t xml:space="preserve">, kad tie patys reikšmingi pagalbos trūkumai išryškėjo bendrai analizuojant GMP ir traumos centrų veiklos pokyčius </w:t>
      </w:r>
      <w:r w:rsidR="000E0A94">
        <w:rPr>
          <w:rFonts w:ascii="Times New Roman" w:hAnsi="Times New Roman" w:cs="Times New Roman"/>
          <w:bCs/>
          <w:sz w:val="24"/>
          <w:szCs w:val="24"/>
        </w:rPr>
        <w:t>2007</w:t>
      </w:r>
      <w:r w:rsidR="0005269C">
        <w:rPr>
          <w:rFonts w:ascii="Times New Roman" w:hAnsi="Times New Roman" w:cs="Times New Roman"/>
          <w:bCs/>
          <w:sz w:val="24"/>
          <w:szCs w:val="24"/>
        </w:rPr>
        <w:t xml:space="preserve"> m. ir </w:t>
      </w:r>
      <w:r>
        <w:rPr>
          <w:rFonts w:ascii="Times New Roman" w:hAnsi="Times New Roman" w:cs="Times New Roman"/>
          <w:bCs/>
          <w:sz w:val="24"/>
          <w:szCs w:val="24"/>
        </w:rPr>
        <w:t>2012</w:t>
      </w:r>
      <w:r w:rsidR="000E0A94">
        <w:rPr>
          <w:rFonts w:ascii="Times New Roman" w:hAnsi="Times New Roman" w:cs="Times New Roman"/>
          <w:bCs/>
          <w:sz w:val="24"/>
          <w:szCs w:val="24"/>
        </w:rPr>
        <w:t xml:space="preserve"> m., </w:t>
      </w:r>
      <w:r w:rsidR="00FA3153">
        <w:rPr>
          <w:rFonts w:ascii="Times New Roman" w:hAnsi="Times New Roman" w:cs="Times New Roman"/>
          <w:bCs/>
          <w:sz w:val="24"/>
          <w:szCs w:val="24"/>
        </w:rPr>
        <w:t xml:space="preserve">t. y. tuo pačiu metu, kai buvo įgyvendinami </w:t>
      </w:r>
      <w:r w:rsidR="00FA3153">
        <w:rPr>
          <w:rFonts w:ascii="Times New Roman" w:hAnsi="Times New Roman" w:cs="Times New Roman"/>
          <w:sz w:val="24"/>
          <w:szCs w:val="24"/>
        </w:rPr>
        <w:t>2007–2013 m. ES struktūrinės paramos lėšomis</w:t>
      </w:r>
      <w:r w:rsidR="00FA3153">
        <w:rPr>
          <w:rFonts w:cs="Times New Roman"/>
          <w:szCs w:val="24"/>
        </w:rPr>
        <w:t xml:space="preserve"> </w:t>
      </w:r>
      <w:r w:rsidR="00FA3153" w:rsidRPr="00FA3153">
        <w:rPr>
          <w:rFonts w:ascii="Times New Roman" w:hAnsi="Times New Roman" w:cs="Times New Roman"/>
          <w:sz w:val="24"/>
          <w:szCs w:val="24"/>
        </w:rPr>
        <w:t>finansuojami projektai.</w:t>
      </w:r>
      <w:r w:rsidR="00FA3153">
        <w:rPr>
          <w:rFonts w:cs="Times New Roman"/>
          <w:szCs w:val="24"/>
        </w:rPr>
        <w:t xml:space="preserve"> </w:t>
      </w:r>
      <w:r w:rsidR="00B03F3E">
        <w:rPr>
          <w:rFonts w:ascii="Times New Roman" w:hAnsi="Times New Roman" w:cs="Times New Roman"/>
          <w:bCs/>
          <w:sz w:val="24"/>
          <w:szCs w:val="24"/>
        </w:rPr>
        <w:t>Pagrindiniai</w:t>
      </w:r>
      <w:r>
        <w:rPr>
          <w:rFonts w:ascii="Times New Roman" w:hAnsi="Times New Roman" w:cs="Times New Roman"/>
          <w:bCs/>
          <w:sz w:val="24"/>
          <w:szCs w:val="24"/>
        </w:rPr>
        <w:t xml:space="preserve"> minėti trūkumai</w:t>
      </w:r>
      <w:r w:rsidR="000E0A94">
        <w:rPr>
          <w:rFonts w:ascii="Times New Roman" w:hAnsi="Times New Roman" w:cs="Times New Roman"/>
          <w:bCs/>
          <w:sz w:val="24"/>
          <w:szCs w:val="24"/>
        </w:rPr>
        <w:t>: ilgas nukentėjusiųjų transportavimo iš įvykio vietos į traumos centrą</w:t>
      </w:r>
      <w:r w:rsidRPr="00C84453">
        <w:rPr>
          <w:rFonts w:ascii="Times New Roman" w:hAnsi="Times New Roman" w:cs="Times New Roman"/>
          <w:bCs/>
          <w:sz w:val="24"/>
          <w:szCs w:val="24"/>
        </w:rPr>
        <w:t xml:space="preserve"> </w:t>
      </w:r>
      <w:r>
        <w:rPr>
          <w:rFonts w:ascii="Times New Roman" w:hAnsi="Times New Roman" w:cs="Times New Roman"/>
          <w:bCs/>
          <w:sz w:val="24"/>
          <w:szCs w:val="24"/>
        </w:rPr>
        <w:t>laikas</w:t>
      </w:r>
      <w:r w:rsidR="000E0A94">
        <w:rPr>
          <w:rFonts w:ascii="Times New Roman" w:hAnsi="Times New Roman" w:cs="Times New Roman"/>
          <w:bCs/>
          <w:sz w:val="24"/>
          <w:szCs w:val="24"/>
        </w:rPr>
        <w:t>, ilgas laik</w:t>
      </w:r>
      <w:r>
        <w:rPr>
          <w:rFonts w:ascii="Times New Roman" w:hAnsi="Times New Roman" w:cs="Times New Roman"/>
          <w:bCs/>
          <w:sz w:val="24"/>
          <w:szCs w:val="24"/>
        </w:rPr>
        <w:t>o tarpas</w:t>
      </w:r>
      <w:r w:rsidR="000E0A94">
        <w:rPr>
          <w:rFonts w:ascii="Times New Roman" w:hAnsi="Times New Roman" w:cs="Times New Roman"/>
          <w:bCs/>
          <w:sz w:val="24"/>
          <w:szCs w:val="24"/>
        </w:rPr>
        <w:t xml:space="preserve"> iki</w:t>
      </w:r>
      <w:r w:rsidR="00B03F3E">
        <w:rPr>
          <w:rFonts w:ascii="Times New Roman" w:hAnsi="Times New Roman" w:cs="Times New Roman"/>
          <w:bCs/>
          <w:sz w:val="24"/>
          <w:szCs w:val="24"/>
        </w:rPr>
        <w:t xml:space="preserve"> specializuotos pagalbos suteikimo</w:t>
      </w:r>
      <w:r w:rsidR="0076438D">
        <w:rPr>
          <w:rFonts w:ascii="Times New Roman" w:hAnsi="Times New Roman" w:cs="Times New Roman"/>
          <w:bCs/>
          <w:sz w:val="24"/>
          <w:szCs w:val="24"/>
        </w:rPr>
        <w:t>, neoptimali traumos komandos veikla, nekokybiškas nukentėjusiųjų gyvybinių rodiklių registravimas</w:t>
      </w:r>
      <w:r w:rsidR="000E0A94">
        <w:rPr>
          <w:rFonts w:ascii="Times New Roman" w:eastAsiaTheme="majorEastAsia" w:hAnsi="Times New Roman" w:cs="Times New Roman"/>
          <w:bCs/>
          <w:noProof/>
          <w:sz w:val="24"/>
          <w:szCs w:val="24"/>
          <w:lang w:eastAsia="lt-LT"/>
        </w:rPr>
        <w:t xml:space="preserve"> (žr. </w:t>
      </w:r>
      <w:r w:rsidR="005623F0">
        <w:rPr>
          <w:rFonts w:ascii="Times New Roman" w:eastAsiaTheme="majorEastAsia" w:hAnsi="Times New Roman" w:cs="Times New Roman"/>
          <w:bCs/>
          <w:noProof/>
          <w:sz w:val="24"/>
          <w:szCs w:val="24"/>
          <w:lang w:eastAsia="lt-LT"/>
        </w:rPr>
        <w:t xml:space="preserve">43 </w:t>
      </w:r>
      <w:r>
        <w:rPr>
          <w:rFonts w:ascii="Times New Roman" w:eastAsiaTheme="majorEastAsia" w:hAnsi="Times New Roman" w:cs="Times New Roman"/>
          <w:bCs/>
          <w:noProof/>
          <w:sz w:val="24"/>
          <w:szCs w:val="24"/>
          <w:lang w:eastAsia="lt-LT"/>
        </w:rPr>
        <w:t>p</w:t>
      </w:r>
      <w:r w:rsidR="00547C18">
        <w:rPr>
          <w:rFonts w:ascii="Times New Roman" w:eastAsiaTheme="majorEastAsia" w:hAnsi="Times New Roman" w:cs="Times New Roman"/>
          <w:bCs/>
          <w:noProof/>
          <w:sz w:val="24"/>
          <w:szCs w:val="24"/>
          <w:lang w:eastAsia="lt-LT"/>
        </w:rPr>
        <w:t>av.</w:t>
      </w:r>
      <w:r w:rsidR="000E0A94">
        <w:rPr>
          <w:rFonts w:ascii="Times New Roman" w:eastAsiaTheme="majorEastAsia" w:hAnsi="Times New Roman" w:cs="Times New Roman"/>
          <w:bCs/>
          <w:noProof/>
          <w:sz w:val="24"/>
          <w:szCs w:val="24"/>
          <w:lang w:eastAsia="lt-LT"/>
        </w:rPr>
        <w:t>).</w:t>
      </w:r>
    </w:p>
    <w:p w:rsidR="00286E39" w:rsidRDefault="00B650C9" w:rsidP="00286E39">
      <w:pPr>
        <w:jc w:val="center"/>
        <w:rPr>
          <w:sz w:val="24"/>
          <w:szCs w:val="24"/>
        </w:rPr>
      </w:pPr>
      <w:r>
        <w:rPr>
          <w:rFonts w:ascii="Times New Roman" w:hAnsi="Times New Roman" w:cs="Times New Roman"/>
          <w:noProof/>
          <w:lang w:eastAsia="lt-LT"/>
        </w:rPr>
        <w:drawing>
          <wp:inline distT="0" distB="0" distL="0" distR="0">
            <wp:extent cx="3695700" cy="23241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as.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703624" cy="2329083"/>
                    </a:xfrm>
                    <a:prstGeom prst="rect">
                      <a:avLst/>
                    </a:prstGeom>
                  </pic:spPr>
                </pic:pic>
              </a:graphicData>
            </a:graphic>
          </wp:inline>
        </w:drawing>
      </w:r>
    </w:p>
    <w:bookmarkStart w:id="154" w:name="_Toc405813005"/>
    <w:p w:rsidR="00547C18" w:rsidRPr="0005381D" w:rsidRDefault="00C82460" w:rsidP="005623F0">
      <w:pPr>
        <w:pStyle w:val="Antrat"/>
        <w:rPr>
          <w:rFonts w:eastAsiaTheme="majorEastAsia"/>
          <w:szCs w:val="24"/>
        </w:rPr>
      </w:pPr>
      <w:r w:rsidRPr="0005381D">
        <w:rPr>
          <w:szCs w:val="24"/>
        </w:rPr>
        <w:fldChar w:fldCharType="begin"/>
      </w:r>
      <w:r w:rsidR="0005381D" w:rsidRPr="0005381D">
        <w:rPr>
          <w:szCs w:val="24"/>
        </w:rPr>
        <w:instrText xml:space="preserve"> SEQ Lygtis \* ARABIC </w:instrText>
      </w:r>
      <w:r w:rsidRPr="0005381D">
        <w:rPr>
          <w:szCs w:val="24"/>
        </w:rPr>
        <w:fldChar w:fldCharType="separate"/>
      </w:r>
      <w:bookmarkStart w:id="155" w:name="_Toc405819772"/>
      <w:bookmarkStart w:id="156" w:name="_Toc411940744"/>
      <w:r w:rsidR="007B3896">
        <w:rPr>
          <w:noProof/>
          <w:szCs w:val="24"/>
        </w:rPr>
        <w:t>43</w:t>
      </w:r>
      <w:r w:rsidRPr="0005381D">
        <w:rPr>
          <w:szCs w:val="24"/>
        </w:rPr>
        <w:fldChar w:fldCharType="end"/>
      </w:r>
      <w:r w:rsidR="0005381D" w:rsidRPr="0005381D">
        <w:rPr>
          <w:szCs w:val="24"/>
        </w:rPr>
        <w:t xml:space="preserve"> p</w:t>
      </w:r>
      <w:r w:rsidR="00DC3D98" w:rsidRPr="0005381D">
        <w:rPr>
          <w:szCs w:val="24"/>
        </w:rPr>
        <w:t xml:space="preserve">av. </w:t>
      </w:r>
      <w:r w:rsidR="003330A3" w:rsidRPr="0005381D">
        <w:rPr>
          <w:szCs w:val="24"/>
        </w:rPr>
        <w:t>Vertinime dalyvavusių traumos centrų atsakymai</w:t>
      </w:r>
      <w:r w:rsidR="002D7422" w:rsidRPr="0005381D">
        <w:rPr>
          <w:szCs w:val="24"/>
        </w:rPr>
        <w:t xml:space="preserve"> </w:t>
      </w:r>
      <w:r w:rsidR="00790E40" w:rsidRPr="0005381D">
        <w:rPr>
          <w:szCs w:val="24"/>
        </w:rPr>
        <w:t>į klausimą</w:t>
      </w:r>
      <w:r w:rsidR="003330A3" w:rsidRPr="0005381D">
        <w:rPr>
          <w:szCs w:val="24"/>
        </w:rPr>
        <w:t xml:space="preserve">, </w:t>
      </w:r>
      <w:r w:rsidR="003330A3" w:rsidRPr="0005381D">
        <w:rPr>
          <w:rFonts w:eastAsiaTheme="majorEastAsia"/>
          <w:szCs w:val="24"/>
        </w:rPr>
        <w:t>ar buvo vykdyti savų rezultatų auditai</w:t>
      </w:r>
      <w:r w:rsidR="00547C18" w:rsidRPr="0005381D">
        <w:rPr>
          <w:rFonts w:eastAsiaTheme="majorEastAsia"/>
          <w:szCs w:val="24"/>
        </w:rPr>
        <w:t>, siekiant pagerinti pagalbos kokybę</w:t>
      </w:r>
      <w:r w:rsidR="003330A3" w:rsidRPr="0005381D">
        <w:rPr>
          <w:rFonts w:eastAsiaTheme="majorEastAsia"/>
          <w:szCs w:val="24"/>
        </w:rPr>
        <w:t xml:space="preserve"> 2007 m. ir 2012 m.</w:t>
      </w:r>
      <w:bookmarkEnd w:id="154"/>
      <w:bookmarkEnd w:id="155"/>
      <w:bookmarkEnd w:id="156"/>
    </w:p>
    <w:p w:rsidR="0005381D" w:rsidRPr="0005381D" w:rsidRDefault="0005381D" w:rsidP="0005381D">
      <w:pPr>
        <w:rPr>
          <w:lang w:eastAsia="lt-LT"/>
        </w:rPr>
      </w:pPr>
    </w:p>
    <w:p w:rsidR="00AC6A0C" w:rsidRPr="00AA1C5F" w:rsidRDefault="00AC6A0C" w:rsidP="00547C18">
      <w:pPr>
        <w:spacing w:line="240" w:lineRule="auto"/>
        <w:ind w:firstLine="709"/>
        <w:jc w:val="both"/>
        <w:rPr>
          <w:rFonts w:ascii="Times New Roman" w:eastAsiaTheme="majorEastAsia" w:hAnsi="Times New Roman" w:cs="Times New Roman"/>
          <w:bCs/>
          <w:noProof/>
          <w:sz w:val="24"/>
          <w:szCs w:val="24"/>
          <w:lang w:eastAsia="lt-LT"/>
        </w:rPr>
      </w:pPr>
      <w:r w:rsidRPr="00AA1C5F">
        <w:rPr>
          <w:rFonts w:ascii="Times New Roman" w:eastAsiaTheme="majorEastAsia" w:hAnsi="Times New Roman" w:cs="Times New Roman"/>
          <w:bCs/>
          <w:noProof/>
          <w:sz w:val="24"/>
          <w:szCs w:val="24"/>
          <w:lang w:eastAsia="lt-LT"/>
        </w:rPr>
        <w:t xml:space="preserve">Vertinimo metu </w:t>
      </w:r>
      <w:r w:rsidR="00AA1C5F">
        <w:rPr>
          <w:rFonts w:ascii="Times New Roman" w:eastAsiaTheme="majorEastAsia" w:hAnsi="Times New Roman" w:cs="Times New Roman"/>
          <w:bCs/>
          <w:noProof/>
          <w:sz w:val="24"/>
          <w:szCs w:val="24"/>
          <w:lang w:eastAsia="lt-LT"/>
        </w:rPr>
        <w:t>traumos centr</w:t>
      </w:r>
      <w:r w:rsidR="00C84453">
        <w:rPr>
          <w:rFonts w:ascii="Times New Roman" w:eastAsiaTheme="majorEastAsia" w:hAnsi="Times New Roman" w:cs="Times New Roman"/>
          <w:bCs/>
          <w:noProof/>
          <w:sz w:val="24"/>
          <w:szCs w:val="24"/>
          <w:lang w:eastAsia="lt-LT"/>
        </w:rPr>
        <w:t>ų buvo klausiama</w:t>
      </w:r>
      <w:r w:rsidRPr="00AA1C5F">
        <w:rPr>
          <w:rFonts w:ascii="Times New Roman" w:eastAsiaTheme="majorEastAsia" w:hAnsi="Times New Roman" w:cs="Times New Roman"/>
          <w:bCs/>
          <w:noProof/>
          <w:sz w:val="24"/>
          <w:szCs w:val="24"/>
          <w:lang w:eastAsia="lt-LT"/>
        </w:rPr>
        <w:t xml:space="preserve"> apie personalo </w:t>
      </w:r>
      <w:r w:rsidR="00AA1C5F">
        <w:rPr>
          <w:rFonts w:ascii="Times New Roman" w:eastAsiaTheme="majorEastAsia" w:hAnsi="Times New Roman" w:cs="Times New Roman"/>
          <w:bCs/>
          <w:noProof/>
          <w:sz w:val="24"/>
          <w:szCs w:val="24"/>
          <w:lang w:eastAsia="lt-LT"/>
        </w:rPr>
        <w:t xml:space="preserve">dalyvavimą </w:t>
      </w:r>
      <w:r w:rsidRPr="00AA1C5F">
        <w:rPr>
          <w:rFonts w:ascii="Times New Roman" w:eastAsiaTheme="majorEastAsia" w:hAnsi="Times New Roman" w:cs="Times New Roman"/>
          <w:bCs/>
          <w:noProof/>
          <w:sz w:val="24"/>
          <w:szCs w:val="24"/>
          <w:lang w:eastAsia="lt-LT"/>
        </w:rPr>
        <w:t xml:space="preserve">specializuotos reanimacinės pagalbos bei specializuotos pagalbos traumų atvejais  </w:t>
      </w:r>
      <w:r w:rsidR="00AA1C5F">
        <w:rPr>
          <w:rFonts w:ascii="Times New Roman" w:eastAsiaTheme="majorEastAsia" w:hAnsi="Times New Roman" w:cs="Times New Roman"/>
          <w:bCs/>
          <w:noProof/>
          <w:sz w:val="24"/>
          <w:szCs w:val="24"/>
          <w:lang w:eastAsia="lt-LT"/>
        </w:rPr>
        <w:t>mokymuose</w:t>
      </w:r>
      <w:r w:rsidRPr="00AA1C5F">
        <w:rPr>
          <w:rFonts w:ascii="Times New Roman" w:eastAsiaTheme="majorEastAsia" w:hAnsi="Times New Roman" w:cs="Times New Roman"/>
          <w:bCs/>
          <w:noProof/>
          <w:sz w:val="24"/>
          <w:szCs w:val="24"/>
          <w:lang w:eastAsia="lt-LT"/>
        </w:rPr>
        <w:t xml:space="preserve"> 2007</w:t>
      </w:r>
      <w:r w:rsidR="000B2939">
        <w:rPr>
          <w:rFonts w:ascii="Times New Roman" w:eastAsiaTheme="majorEastAsia" w:hAnsi="Times New Roman" w:cs="Times New Roman"/>
          <w:bCs/>
          <w:noProof/>
          <w:sz w:val="24"/>
          <w:szCs w:val="24"/>
          <w:lang w:eastAsia="lt-LT"/>
        </w:rPr>
        <w:t>–</w:t>
      </w:r>
      <w:r w:rsidR="00C84453">
        <w:rPr>
          <w:rFonts w:ascii="Times New Roman" w:eastAsiaTheme="majorEastAsia" w:hAnsi="Times New Roman" w:cs="Times New Roman"/>
          <w:bCs/>
          <w:noProof/>
          <w:sz w:val="24"/>
          <w:szCs w:val="24"/>
          <w:lang w:eastAsia="lt-LT"/>
        </w:rPr>
        <w:t>2012</w:t>
      </w:r>
      <w:r w:rsidRPr="00AA1C5F">
        <w:rPr>
          <w:rFonts w:ascii="Times New Roman" w:eastAsiaTheme="majorEastAsia" w:hAnsi="Times New Roman" w:cs="Times New Roman"/>
          <w:bCs/>
          <w:noProof/>
          <w:sz w:val="24"/>
          <w:szCs w:val="24"/>
          <w:lang w:eastAsia="lt-LT"/>
        </w:rPr>
        <w:t xml:space="preserve"> m. </w:t>
      </w:r>
      <w:r w:rsidR="00AA1C5F">
        <w:rPr>
          <w:rFonts w:ascii="Times New Roman" w:eastAsiaTheme="majorEastAsia" w:hAnsi="Times New Roman" w:cs="Times New Roman"/>
          <w:bCs/>
          <w:noProof/>
          <w:sz w:val="24"/>
          <w:szCs w:val="24"/>
          <w:lang w:eastAsia="lt-LT"/>
        </w:rPr>
        <w:t>Visos įstaigos (</w:t>
      </w:r>
      <w:r w:rsidR="00AA1C5F" w:rsidRPr="00AA1C5F">
        <w:rPr>
          <w:rFonts w:ascii="Times New Roman" w:eastAsiaTheme="majorEastAsia" w:hAnsi="Times New Roman" w:cs="Times New Roman"/>
          <w:bCs/>
          <w:noProof/>
          <w:sz w:val="24"/>
          <w:szCs w:val="24"/>
          <w:lang w:eastAsia="lt-LT"/>
        </w:rPr>
        <w:t>100</w:t>
      </w:r>
      <w:r w:rsidR="00C84453">
        <w:rPr>
          <w:rFonts w:ascii="Times New Roman" w:eastAsiaTheme="majorEastAsia" w:hAnsi="Times New Roman" w:cs="Times New Roman"/>
          <w:bCs/>
          <w:noProof/>
          <w:sz w:val="24"/>
          <w:szCs w:val="24"/>
          <w:lang w:eastAsia="lt-LT"/>
        </w:rPr>
        <w:t xml:space="preserve"> proc.</w:t>
      </w:r>
      <w:r w:rsidR="00AA1C5F">
        <w:rPr>
          <w:rFonts w:ascii="Times New Roman" w:eastAsiaTheme="majorEastAsia" w:hAnsi="Times New Roman" w:cs="Times New Roman"/>
          <w:bCs/>
          <w:noProof/>
          <w:sz w:val="24"/>
          <w:szCs w:val="24"/>
          <w:lang w:eastAsia="lt-LT"/>
        </w:rPr>
        <w:t>)</w:t>
      </w:r>
      <w:r w:rsidRPr="00AA1C5F">
        <w:rPr>
          <w:rFonts w:ascii="Times New Roman" w:eastAsiaTheme="majorEastAsia" w:hAnsi="Times New Roman" w:cs="Times New Roman"/>
          <w:bCs/>
          <w:noProof/>
          <w:sz w:val="24"/>
          <w:szCs w:val="24"/>
          <w:lang w:eastAsia="lt-LT"/>
        </w:rPr>
        <w:t xml:space="preserve"> nurodė, kad jų darbuotojai tokiuose mokymuose</w:t>
      </w:r>
      <w:r w:rsidR="00C84453">
        <w:rPr>
          <w:rFonts w:ascii="Times New Roman" w:eastAsiaTheme="majorEastAsia" w:hAnsi="Times New Roman" w:cs="Times New Roman"/>
          <w:bCs/>
          <w:noProof/>
          <w:sz w:val="24"/>
          <w:szCs w:val="24"/>
          <w:lang w:eastAsia="lt-LT"/>
        </w:rPr>
        <w:t xml:space="preserve"> </w:t>
      </w:r>
      <w:r w:rsidR="009B0345">
        <w:rPr>
          <w:rFonts w:ascii="Times New Roman" w:eastAsiaTheme="majorEastAsia" w:hAnsi="Times New Roman" w:cs="Times New Roman"/>
          <w:bCs/>
          <w:noProof/>
          <w:sz w:val="24"/>
          <w:szCs w:val="24"/>
          <w:lang w:eastAsia="lt-LT"/>
        </w:rPr>
        <w:t>dalyvavo</w:t>
      </w:r>
      <w:r w:rsidRPr="00AA1C5F">
        <w:rPr>
          <w:rFonts w:ascii="Times New Roman" w:eastAsiaTheme="majorEastAsia" w:hAnsi="Times New Roman" w:cs="Times New Roman"/>
          <w:bCs/>
          <w:noProof/>
          <w:sz w:val="24"/>
          <w:szCs w:val="24"/>
          <w:lang w:eastAsia="lt-LT"/>
        </w:rPr>
        <w:t xml:space="preserve">. Svarbu paminėti, kad </w:t>
      </w:r>
      <w:r w:rsidR="00AA1C5F">
        <w:rPr>
          <w:rFonts w:ascii="Times New Roman" w:eastAsiaTheme="majorEastAsia" w:hAnsi="Times New Roman" w:cs="Times New Roman"/>
          <w:bCs/>
          <w:noProof/>
          <w:sz w:val="24"/>
          <w:szCs w:val="24"/>
          <w:lang w:eastAsia="lt-LT"/>
        </w:rPr>
        <w:t>traumo</w:t>
      </w:r>
      <w:r w:rsidR="00C84453">
        <w:rPr>
          <w:rFonts w:ascii="Times New Roman" w:eastAsiaTheme="majorEastAsia" w:hAnsi="Times New Roman" w:cs="Times New Roman"/>
          <w:bCs/>
          <w:noProof/>
          <w:sz w:val="24"/>
          <w:szCs w:val="24"/>
          <w:lang w:eastAsia="lt-LT"/>
        </w:rPr>
        <w:t>s</w:t>
      </w:r>
      <w:r w:rsidR="00AA1C5F">
        <w:rPr>
          <w:rFonts w:ascii="Times New Roman" w:eastAsiaTheme="majorEastAsia" w:hAnsi="Times New Roman" w:cs="Times New Roman"/>
          <w:bCs/>
          <w:noProof/>
          <w:sz w:val="24"/>
          <w:szCs w:val="24"/>
          <w:lang w:eastAsia="lt-LT"/>
        </w:rPr>
        <w:t xml:space="preserve"> centrai</w:t>
      </w:r>
      <w:r w:rsidRPr="00AA1C5F">
        <w:rPr>
          <w:rFonts w:ascii="Times New Roman" w:eastAsiaTheme="majorEastAsia" w:hAnsi="Times New Roman" w:cs="Times New Roman"/>
          <w:bCs/>
          <w:noProof/>
          <w:sz w:val="24"/>
          <w:szCs w:val="24"/>
          <w:lang w:eastAsia="lt-LT"/>
        </w:rPr>
        <w:t xml:space="preserve"> nurodė, jog mokymuose dalyvavo </w:t>
      </w:r>
      <w:r w:rsidR="00AA1C5F">
        <w:rPr>
          <w:rFonts w:ascii="Times New Roman" w:eastAsiaTheme="majorEastAsia" w:hAnsi="Times New Roman" w:cs="Times New Roman"/>
          <w:bCs/>
          <w:noProof/>
          <w:sz w:val="24"/>
          <w:szCs w:val="24"/>
          <w:lang w:eastAsia="lt-LT"/>
        </w:rPr>
        <w:t>tiek</w:t>
      </w:r>
      <w:r w:rsidRPr="00AA1C5F">
        <w:rPr>
          <w:rFonts w:ascii="Times New Roman" w:eastAsiaTheme="majorEastAsia" w:hAnsi="Times New Roman" w:cs="Times New Roman"/>
          <w:bCs/>
          <w:noProof/>
          <w:sz w:val="24"/>
          <w:szCs w:val="24"/>
          <w:lang w:eastAsia="lt-LT"/>
        </w:rPr>
        <w:t xml:space="preserve"> gydytojai, </w:t>
      </w:r>
      <w:r w:rsidR="00AA1C5F">
        <w:rPr>
          <w:rFonts w:ascii="Times New Roman" w:eastAsiaTheme="majorEastAsia" w:hAnsi="Times New Roman" w:cs="Times New Roman"/>
          <w:bCs/>
          <w:noProof/>
          <w:sz w:val="24"/>
          <w:szCs w:val="24"/>
          <w:lang w:eastAsia="lt-LT"/>
        </w:rPr>
        <w:t>tiek slaugytojai</w:t>
      </w:r>
      <w:r w:rsidR="00C84453">
        <w:rPr>
          <w:rFonts w:ascii="Times New Roman" w:eastAsiaTheme="majorEastAsia" w:hAnsi="Times New Roman" w:cs="Times New Roman"/>
          <w:bCs/>
          <w:noProof/>
          <w:sz w:val="24"/>
          <w:szCs w:val="24"/>
          <w:lang w:eastAsia="lt-LT"/>
        </w:rPr>
        <w:t>, gydytojų ir slaugytojų skaičius buvo panašus</w:t>
      </w:r>
      <w:r w:rsidRPr="00AA1C5F">
        <w:rPr>
          <w:rFonts w:ascii="Times New Roman" w:eastAsiaTheme="majorEastAsia" w:hAnsi="Times New Roman" w:cs="Times New Roman"/>
          <w:bCs/>
          <w:noProof/>
          <w:sz w:val="24"/>
          <w:szCs w:val="24"/>
          <w:lang w:eastAsia="lt-LT"/>
        </w:rPr>
        <w:t xml:space="preserve"> (žr. </w:t>
      </w:r>
      <w:r w:rsidR="005623F0">
        <w:rPr>
          <w:rFonts w:ascii="Times New Roman" w:eastAsiaTheme="majorEastAsia" w:hAnsi="Times New Roman" w:cs="Times New Roman"/>
          <w:bCs/>
          <w:noProof/>
          <w:sz w:val="24"/>
          <w:szCs w:val="24"/>
          <w:lang w:eastAsia="lt-LT"/>
        </w:rPr>
        <w:t xml:space="preserve">44 </w:t>
      </w:r>
      <w:r w:rsidR="00C84453">
        <w:rPr>
          <w:rFonts w:ascii="Times New Roman" w:eastAsiaTheme="majorEastAsia" w:hAnsi="Times New Roman" w:cs="Times New Roman"/>
          <w:bCs/>
          <w:noProof/>
          <w:sz w:val="24"/>
          <w:szCs w:val="24"/>
          <w:lang w:eastAsia="lt-LT"/>
        </w:rPr>
        <w:t>p</w:t>
      </w:r>
      <w:r w:rsidR="00547C18">
        <w:rPr>
          <w:rFonts w:ascii="Times New Roman" w:eastAsiaTheme="majorEastAsia" w:hAnsi="Times New Roman" w:cs="Times New Roman"/>
          <w:bCs/>
          <w:noProof/>
          <w:sz w:val="24"/>
          <w:szCs w:val="24"/>
          <w:lang w:eastAsia="lt-LT"/>
        </w:rPr>
        <w:t>av.</w:t>
      </w:r>
      <w:r w:rsidRPr="00AA1C5F">
        <w:rPr>
          <w:rFonts w:ascii="Times New Roman" w:eastAsiaTheme="majorEastAsia" w:hAnsi="Times New Roman" w:cs="Times New Roman"/>
          <w:bCs/>
          <w:noProof/>
          <w:sz w:val="24"/>
          <w:szCs w:val="24"/>
          <w:lang w:eastAsia="lt-LT"/>
        </w:rPr>
        <w:t xml:space="preserve">). Toks didelis specializuotuose mokymuose dalyvavusių žmonių skaičius galėjo </w:t>
      </w:r>
      <w:r w:rsidR="00E9730C">
        <w:rPr>
          <w:rFonts w:ascii="Times New Roman" w:eastAsiaTheme="majorEastAsia" w:hAnsi="Times New Roman" w:cs="Times New Roman"/>
          <w:bCs/>
          <w:noProof/>
          <w:sz w:val="24"/>
          <w:szCs w:val="24"/>
          <w:lang w:eastAsia="lt-LT"/>
        </w:rPr>
        <w:t>turėti</w:t>
      </w:r>
      <w:r w:rsidRPr="00AA1C5F">
        <w:rPr>
          <w:rFonts w:ascii="Times New Roman" w:eastAsiaTheme="majorEastAsia" w:hAnsi="Times New Roman" w:cs="Times New Roman"/>
          <w:bCs/>
          <w:noProof/>
          <w:sz w:val="24"/>
          <w:szCs w:val="24"/>
          <w:lang w:eastAsia="lt-LT"/>
        </w:rPr>
        <w:t xml:space="preserve"> įtakos realiems teigiamiems pokyčiams organizuojant ir teikiant pagalbą nuo traumų nukentėjusiems pacientams</w:t>
      </w:r>
      <w:r w:rsidR="00C84453">
        <w:rPr>
          <w:rFonts w:ascii="Times New Roman" w:eastAsiaTheme="majorEastAsia" w:hAnsi="Times New Roman" w:cs="Times New Roman"/>
          <w:bCs/>
          <w:noProof/>
          <w:sz w:val="24"/>
          <w:szCs w:val="24"/>
          <w:lang w:eastAsia="lt-LT"/>
        </w:rPr>
        <w:t>.</w:t>
      </w:r>
      <w:r w:rsidRPr="00AA1C5F">
        <w:rPr>
          <w:rFonts w:ascii="Times New Roman" w:eastAsiaTheme="majorEastAsia" w:hAnsi="Times New Roman" w:cs="Times New Roman"/>
          <w:bCs/>
          <w:noProof/>
          <w:sz w:val="24"/>
          <w:szCs w:val="24"/>
          <w:lang w:eastAsia="lt-LT"/>
        </w:rPr>
        <w:t xml:space="preserve"> Kita vertus, būtent mokymai galėjo turėti gana didelę įtaką ir teigiamam bendram </w:t>
      </w:r>
      <w:r w:rsidR="00FA3153">
        <w:rPr>
          <w:rFonts w:ascii="Times New Roman" w:hAnsi="Times New Roman" w:cs="Times New Roman"/>
          <w:sz w:val="24"/>
          <w:szCs w:val="24"/>
        </w:rPr>
        <w:t xml:space="preserve">2007–2013 m. ES struktūrinės paramos lėšomis įgyvendintų projektų vertinimui, </w:t>
      </w:r>
      <w:r w:rsidRPr="00AA1C5F">
        <w:rPr>
          <w:rFonts w:ascii="Times New Roman" w:eastAsiaTheme="majorEastAsia" w:hAnsi="Times New Roman" w:cs="Times New Roman"/>
          <w:bCs/>
          <w:noProof/>
          <w:sz w:val="24"/>
          <w:szCs w:val="24"/>
          <w:lang w:eastAsia="lt-LT"/>
        </w:rPr>
        <w:t>kadangi darbuotojai įgiję reikiamų žinių ir įgūdžių yra labiau savimi pasitikintys, įsitikinę, jog jų teikiama pagalba atitinka šiuo metu galiojančius pasaulinius standartus, tad jų lūkesčiai gali gerokai viršyti realiai pasiekiamą rezultatą</w:t>
      </w:r>
      <w:r w:rsidR="00E9730C">
        <w:rPr>
          <w:rFonts w:ascii="Times New Roman" w:eastAsiaTheme="majorEastAsia" w:hAnsi="Times New Roman" w:cs="Times New Roman"/>
          <w:bCs/>
          <w:noProof/>
          <w:sz w:val="24"/>
          <w:szCs w:val="24"/>
          <w:lang w:eastAsia="lt-LT"/>
        </w:rPr>
        <w:t xml:space="preserve">. Tai ir </w:t>
      </w:r>
      <w:r w:rsidRPr="00AA1C5F">
        <w:rPr>
          <w:rFonts w:ascii="Times New Roman" w:eastAsiaTheme="majorEastAsia" w:hAnsi="Times New Roman" w:cs="Times New Roman"/>
          <w:bCs/>
          <w:noProof/>
          <w:sz w:val="24"/>
          <w:szCs w:val="24"/>
          <w:lang w:eastAsia="lt-LT"/>
        </w:rPr>
        <w:t xml:space="preserve">parodė kai kurių objektyvių pagalbos kokybės ir efektyvumo </w:t>
      </w:r>
      <w:r w:rsidR="00C7139F">
        <w:rPr>
          <w:rFonts w:ascii="Times New Roman" w:eastAsiaTheme="majorEastAsia" w:hAnsi="Times New Roman" w:cs="Times New Roman"/>
          <w:bCs/>
          <w:noProof/>
          <w:sz w:val="24"/>
          <w:szCs w:val="24"/>
          <w:lang w:eastAsia="lt-LT"/>
        </w:rPr>
        <w:t xml:space="preserve">rodiklių </w:t>
      </w:r>
      <w:r w:rsidRPr="00AA1C5F">
        <w:rPr>
          <w:rFonts w:ascii="Times New Roman" w:eastAsiaTheme="majorEastAsia" w:hAnsi="Times New Roman" w:cs="Times New Roman"/>
          <w:bCs/>
          <w:noProof/>
          <w:sz w:val="24"/>
          <w:szCs w:val="24"/>
          <w:lang w:eastAsia="lt-LT"/>
        </w:rPr>
        <w:t>įvertinimas.</w:t>
      </w:r>
    </w:p>
    <w:p w:rsidR="00F54587" w:rsidRDefault="00AC6A0C" w:rsidP="008D7B11">
      <w:pPr>
        <w:jc w:val="center"/>
        <w:rPr>
          <w:rFonts w:ascii="Times New Roman" w:eastAsiaTheme="majorEastAsia" w:hAnsi="Times New Roman" w:cs="Times New Roman"/>
          <w:b/>
          <w:bCs/>
          <w:noProof/>
          <w:sz w:val="24"/>
          <w:szCs w:val="24"/>
          <w:lang w:eastAsia="lt-LT"/>
        </w:rPr>
      </w:pPr>
      <w:r>
        <w:rPr>
          <w:rFonts w:ascii="Times New Roman" w:eastAsiaTheme="majorEastAsia" w:hAnsi="Times New Roman" w:cs="Times New Roman"/>
          <w:b/>
          <w:bCs/>
          <w:noProof/>
          <w:sz w:val="24"/>
          <w:szCs w:val="24"/>
          <w:lang w:eastAsia="lt-LT"/>
        </w:rPr>
        <w:lastRenderedPageBreak/>
        <w:drawing>
          <wp:inline distT="0" distB="0" distL="0" distR="0">
            <wp:extent cx="3959225" cy="22955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kymai personalas.png"/>
                    <pic:cNvPicPr/>
                  </pic:nvPicPr>
                  <pic:blipFill rotWithShape="1">
                    <a:blip r:embed="rId58" cstate="print">
                      <a:extLst>
                        <a:ext uri="{28A0092B-C50C-407E-A947-70E740481C1C}">
                          <a14:useLocalDpi xmlns:a14="http://schemas.microsoft.com/office/drawing/2010/main" val="0"/>
                        </a:ext>
                      </a:extLst>
                    </a:blip>
                    <a:srcRect t="3161" b="1626"/>
                    <a:stretch/>
                  </pic:blipFill>
                  <pic:spPr bwMode="auto">
                    <a:xfrm>
                      <a:off x="0" y="0"/>
                      <a:ext cx="3960000" cy="2295974"/>
                    </a:xfrm>
                    <a:prstGeom prst="rect">
                      <a:avLst/>
                    </a:prstGeom>
                    <a:ln>
                      <a:noFill/>
                    </a:ln>
                    <a:extLst>
                      <a:ext uri="{53640926-AAD7-44D8-BBD7-CCE9431645EC}">
                        <a14:shadowObscured xmlns:a14="http://schemas.microsoft.com/office/drawing/2010/main"/>
                      </a:ext>
                    </a:extLst>
                  </pic:spPr>
                </pic:pic>
              </a:graphicData>
            </a:graphic>
          </wp:inline>
        </w:drawing>
      </w:r>
    </w:p>
    <w:bookmarkStart w:id="157" w:name="_Toc405813006"/>
    <w:p w:rsidR="00547C18" w:rsidRPr="00914EA7" w:rsidRDefault="00C82460" w:rsidP="005623F0">
      <w:pPr>
        <w:pStyle w:val="Antrat"/>
        <w:rPr>
          <w:rFonts w:eastAsiaTheme="majorEastAsia"/>
          <w:b w:val="0"/>
          <w:bCs w:val="0"/>
          <w:noProof/>
          <w:szCs w:val="24"/>
          <w:lang w:eastAsia="lt-LT"/>
        </w:rPr>
      </w:pPr>
      <w:r>
        <w:rPr>
          <w:szCs w:val="24"/>
        </w:rPr>
        <w:fldChar w:fldCharType="begin"/>
      </w:r>
      <w:r w:rsidR="0005381D">
        <w:rPr>
          <w:szCs w:val="24"/>
        </w:rPr>
        <w:instrText xml:space="preserve"> SEQ Lygtis \* ARABIC </w:instrText>
      </w:r>
      <w:r>
        <w:rPr>
          <w:szCs w:val="24"/>
        </w:rPr>
        <w:fldChar w:fldCharType="separate"/>
      </w:r>
      <w:bookmarkStart w:id="158" w:name="_Toc405819773"/>
      <w:bookmarkStart w:id="159" w:name="_Toc405895363"/>
      <w:bookmarkStart w:id="160" w:name="_Toc411940745"/>
      <w:r w:rsidR="007B3896">
        <w:rPr>
          <w:noProof/>
          <w:szCs w:val="24"/>
        </w:rPr>
        <w:t>44</w:t>
      </w:r>
      <w:r>
        <w:rPr>
          <w:szCs w:val="24"/>
        </w:rPr>
        <w:fldChar w:fldCharType="end"/>
      </w:r>
      <w:r w:rsidR="0005381D">
        <w:rPr>
          <w:szCs w:val="24"/>
        </w:rPr>
        <w:t xml:space="preserve"> p</w:t>
      </w:r>
      <w:r w:rsidR="00914EA7" w:rsidRPr="00914EA7">
        <w:rPr>
          <w:szCs w:val="24"/>
        </w:rPr>
        <w:t xml:space="preserve">av. </w:t>
      </w:r>
      <w:r w:rsidRPr="00914EA7">
        <w:rPr>
          <w:szCs w:val="24"/>
        </w:rPr>
        <w:fldChar w:fldCharType="begin"/>
      </w:r>
      <w:r w:rsidR="00914EA7" w:rsidRPr="00914EA7">
        <w:rPr>
          <w:szCs w:val="24"/>
        </w:rPr>
        <w:instrText xml:space="preserve"> SEQ Pav. \* ARABIC </w:instrText>
      </w:r>
      <w:r w:rsidRPr="00914EA7">
        <w:rPr>
          <w:szCs w:val="24"/>
        </w:rPr>
        <w:fldChar w:fldCharType="end"/>
      </w:r>
      <w:r w:rsidR="003330A3" w:rsidRPr="003330A3">
        <w:rPr>
          <w:szCs w:val="24"/>
        </w:rPr>
        <w:t>Vertinime dalyvavusių traumos centrų atsakymai</w:t>
      </w:r>
      <w:r w:rsidR="002D7422">
        <w:rPr>
          <w:szCs w:val="24"/>
        </w:rPr>
        <w:t xml:space="preserve"> į klausimą</w:t>
      </w:r>
      <w:r w:rsidR="003330A3" w:rsidRPr="003330A3">
        <w:rPr>
          <w:szCs w:val="24"/>
        </w:rPr>
        <w:t xml:space="preserve">, </w:t>
      </w:r>
      <w:r w:rsidR="003330A3" w:rsidRPr="003330A3">
        <w:rPr>
          <w:rFonts w:eastAsiaTheme="majorEastAsia"/>
          <w:noProof/>
          <w:szCs w:val="24"/>
          <w:lang w:eastAsia="lt-LT"/>
        </w:rPr>
        <w:t>ar</w:t>
      </w:r>
      <w:r w:rsidR="003330A3" w:rsidRPr="00914EA7">
        <w:rPr>
          <w:rFonts w:eastAsiaTheme="majorEastAsia"/>
          <w:noProof/>
          <w:szCs w:val="24"/>
          <w:lang w:eastAsia="lt-LT"/>
        </w:rPr>
        <w:t xml:space="preserve"> </w:t>
      </w:r>
      <w:r w:rsidR="00547C18" w:rsidRPr="00914EA7">
        <w:rPr>
          <w:rFonts w:eastAsiaTheme="majorEastAsia"/>
          <w:noProof/>
          <w:szCs w:val="24"/>
          <w:lang w:eastAsia="lt-LT"/>
        </w:rPr>
        <w:t>priėmimo</w:t>
      </w:r>
      <w:r w:rsidR="001B15CE">
        <w:rPr>
          <w:rFonts w:eastAsiaTheme="majorEastAsia"/>
          <w:noProof/>
          <w:szCs w:val="24"/>
          <w:lang w:eastAsia="lt-LT"/>
        </w:rPr>
        <w:t>-skubiosios pagalbos</w:t>
      </w:r>
      <w:r w:rsidR="00547C18" w:rsidRPr="00914EA7">
        <w:rPr>
          <w:rFonts w:eastAsiaTheme="majorEastAsia"/>
          <w:noProof/>
          <w:szCs w:val="24"/>
          <w:lang w:eastAsia="lt-LT"/>
        </w:rPr>
        <w:t xml:space="preserve"> skyrių personalas dalyvavo specializuotos pagalbos mokymuose</w:t>
      </w:r>
      <w:r w:rsidR="003330A3">
        <w:rPr>
          <w:rFonts w:eastAsiaTheme="majorEastAsia"/>
          <w:noProof/>
          <w:szCs w:val="24"/>
          <w:lang w:eastAsia="lt-LT"/>
        </w:rPr>
        <w:t xml:space="preserve"> 2007–2012 m. laikotarpiu</w:t>
      </w:r>
      <w:bookmarkEnd w:id="157"/>
      <w:bookmarkEnd w:id="158"/>
      <w:bookmarkEnd w:id="159"/>
      <w:bookmarkEnd w:id="160"/>
    </w:p>
    <w:p w:rsidR="0067761E" w:rsidRPr="00F44555" w:rsidRDefault="00843E59" w:rsidP="00DA0028">
      <w:pPr>
        <w:tabs>
          <w:tab w:val="left" w:pos="851"/>
        </w:tabs>
        <w:spacing w:line="240" w:lineRule="auto"/>
        <w:ind w:firstLine="709"/>
        <w:jc w:val="both"/>
        <w:rPr>
          <w:rFonts w:ascii="Times New Roman" w:eastAsiaTheme="majorEastAsia" w:hAnsi="Times New Roman" w:cs="Times New Roman"/>
          <w:bCs/>
          <w:noProof/>
          <w:sz w:val="24"/>
          <w:szCs w:val="24"/>
          <w:lang w:eastAsia="lt-LT"/>
        </w:rPr>
      </w:pPr>
      <w:r w:rsidRPr="00843E59">
        <w:rPr>
          <w:rFonts w:ascii="Times New Roman" w:eastAsiaTheme="majorEastAsia" w:hAnsi="Times New Roman" w:cs="Times New Roman"/>
          <w:bCs/>
          <w:noProof/>
          <w:sz w:val="24"/>
          <w:szCs w:val="24"/>
          <w:lang w:eastAsia="lt-LT"/>
        </w:rPr>
        <w:t>Ne</w:t>
      </w:r>
      <w:r>
        <w:rPr>
          <w:rFonts w:ascii="Times New Roman" w:eastAsiaTheme="majorEastAsia" w:hAnsi="Times New Roman" w:cs="Times New Roman"/>
          <w:bCs/>
          <w:noProof/>
          <w:sz w:val="24"/>
          <w:szCs w:val="24"/>
          <w:lang w:eastAsia="lt-LT"/>
        </w:rPr>
        <w:t xml:space="preserve">paisant labai optimistiško ir pozityvaus </w:t>
      </w:r>
      <w:r w:rsidR="00FA3153">
        <w:rPr>
          <w:rFonts w:ascii="Times New Roman" w:hAnsi="Times New Roman" w:cs="Times New Roman"/>
          <w:sz w:val="24"/>
          <w:szCs w:val="24"/>
        </w:rPr>
        <w:t xml:space="preserve">2007–2013 m. ES struktūrinės paramos lėšomis įgyvendintų projektų vertinimo, </w:t>
      </w:r>
      <w:r w:rsidR="00E9730C">
        <w:rPr>
          <w:rFonts w:ascii="Times New Roman" w:eastAsiaTheme="majorEastAsia" w:hAnsi="Times New Roman" w:cs="Times New Roman"/>
          <w:bCs/>
          <w:noProof/>
          <w:sz w:val="24"/>
          <w:szCs w:val="24"/>
          <w:lang w:eastAsia="lt-LT"/>
        </w:rPr>
        <w:t xml:space="preserve">kurį </w:t>
      </w:r>
      <w:r>
        <w:rPr>
          <w:rFonts w:ascii="Times New Roman" w:eastAsiaTheme="majorEastAsia" w:hAnsi="Times New Roman" w:cs="Times New Roman"/>
          <w:bCs/>
          <w:noProof/>
          <w:sz w:val="24"/>
          <w:szCs w:val="24"/>
          <w:lang w:eastAsia="lt-LT"/>
        </w:rPr>
        <w:t xml:space="preserve">pateikė šiuose projektuose dalyvavę </w:t>
      </w:r>
      <w:r w:rsidR="00A9208C">
        <w:rPr>
          <w:rFonts w:ascii="Times New Roman" w:eastAsiaTheme="majorEastAsia" w:hAnsi="Times New Roman" w:cs="Times New Roman"/>
          <w:bCs/>
          <w:noProof/>
          <w:sz w:val="24"/>
          <w:szCs w:val="24"/>
          <w:lang w:eastAsia="lt-LT"/>
        </w:rPr>
        <w:t xml:space="preserve">traumos centrai, objektyvūs pagalbos traumas patyrusiems pacientams apimčių rodikliai </w:t>
      </w:r>
      <w:r w:rsidR="00A9208C" w:rsidRPr="00A9208C">
        <w:rPr>
          <w:rFonts w:ascii="Times New Roman" w:eastAsiaTheme="majorEastAsia" w:hAnsi="Times New Roman" w:cs="Times New Roman"/>
          <w:bCs/>
          <w:noProof/>
          <w:sz w:val="24"/>
          <w:szCs w:val="24"/>
          <w:lang w:eastAsia="lt-LT"/>
        </w:rPr>
        <w:t>2007</w:t>
      </w:r>
      <w:r w:rsidR="00A9208C">
        <w:rPr>
          <w:rFonts w:ascii="Times New Roman" w:eastAsiaTheme="majorEastAsia" w:hAnsi="Times New Roman" w:cs="Times New Roman"/>
          <w:bCs/>
          <w:noProof/>
          <w:sz w:val="24"/>
          <w:szCs w:val="24"/>
          <w:lang w:eastAsia="lt-LT"/>
        </w:rPr>
        <w:t xml:space="preserve"> m.</w:t>
      </w:r>
      <w:r w:rsidR="00A9208C" w:rsidRPr="00A9208C">
        <w:rPr>
          <w:rFonts w:ascii="Times New Roman" w:eastAsiaTheme="majorEastAsia" w:hAnsi="Times New Roman" w:cs="Times New Roman"/>
          <w:bCs/>
          <w:noProof/>
          <w:sz w:val="24"/>
          <w:szCs w:val="24"/>
          <w:lang w:eastAsia="lt-LT"/>
        </w:rPr>
        <w:t xml:space="preserve"> ir 2012 m.</w:t>
      </w:r>
      <w:r w:rsidR="00A9208C">
        <w:rPr>
          <w:rFonts w:ascii="Times New Roman" w:eastAsiaTheme="majorEastAsia" w:hAnsi="Times New Roman" w:cs="Times New Roman"/>
          <w:bCs/>
          <w:noProof/>
          <w:sz w:val="24"/>
          <w:szCs w:val="24"/>
          <w:lang w:eastAsia="lt-LT"/>
        </w:rPr>
        <w:t xml:space="preserve"> liko nepakitę. Kaip parodė ligoninių statistinių rodiklių įvertinimas, bendras atvykusių traumas patyrusių pacientų skaičius </w:t>
      </w:r>
      <w:r w:rsidR="00A9208C" w:rsidRPr="00A9208C">
        <w:rPr>
          <w:rFonts w:ascii="Times New Roman" w:eastAsiaTheme="majorEastAsia" w:hAnsi="Times New Roman" w:cs="Times New Roman"/>
          <w:bCs/>
          <w:noProof/>
          <w:sz w:val="24"/>
          <w:szCs w:val="24"/>
          <w:lang w:eastAsia="lt-LT"/>
        </w:rPr>
        <w:t>2007</w:t>
      </w:r>
      <w:r w:rsidR="00A9208C">
        <w:rPr>
          <w:rFonts w:ascii="Times New Roman" w:eastAsiaTheme="majorEastAsia" w:hAnsi="Times New Roman" w:cs="Times New Roman"/>
          <w:bCs/>
          <w:noProof/>
          <w:sz w:val="24"/>
          <w:szCs w:val="24"/>
          <w:lang w:eastAsia="lt-LT"/>
        </w:rPr>
        <w:t xml:space="preserve"> m.</w:t>
      </w:r>
      <w:r w:rsidR="00A9208C" w:rsidRPr="00A9208C">
        <w:rPr>
          <w:rFonts w:ascii="Times New Roman" w:eastAsiaTheme="majorEastAsia" w:hAnsi="Times New Roman" w:cs="Times New Roman"/>
          <w:bCs/>
          <w:noProof/>
          <w:sz w:val="24"/>
          <w:szCs w:val="24"/>
          <w:lang w:eastAsia="lt-LT"/>
        </w:rPr>
        <w:t xml:space="preserve"> </w:t>
      </w:r>
      <w:r w:rsidR="00A9208C">
        <w:rPr>
          <w:rFonts w:ascii="Times New Roman" w:eastAsiaTheme="majorEastAsia" w:hAnsi="Times New Roman" w:cs="Times New Roman"/>
          <w:bCs/>
          <w:noProof/>
          <w:sz w:val="24"/>
          <w:szCs w:val="24"/>
          <w:lang w:eastAsia="lt-LT"/>
        </w:rPr>
        <w:t xml:space="preserve">buvo </w:t>
      </w:r>
      <w:r w:rsidR="00A9208C" w:rsidRPr="00A9208C">
        <w:rPr>
          <w:rFonts w:ascii="Times New Roman" w:eastAsiaTheme="majorEastAsia" w:hAnsi="Times New Roman" w:cs="Times New Roman"/>
          <w:bCs/>
          <w:noProof/>
          <w:sz w:val="24"/>
          <w:szCs w:val="24"/>
          <w:lang w:eastAsia="lt-LT"/>
        </w:rPr>
        <w:t>20</w:t>
      </w:r>
      <w:r w:rsidR="00E9730C">
        <w:rPr>
          <w:rFonts w:ascii="Times New Roman" w:eastAsiaTheme="majorEastAsia" w:hAnsi="Times New Roman" w:cs="Times New Roman"/>
          <w:bCs/>
          <w:noProof/>
          <w:sz w:val="24"/>
          <w:szCs w:val="24"/>
          <w:lang w:eastAsia="lt-LT"/>
        </w:rPr>
        <w:t xml:space="preserve"> </w:t>
      </w:r>
      <w:r w:rsidR="00A9208C" w:rsidRPr="00A9208C">
        <w:rPr>
          <w:rFonts w:ascii="Times New Roman" w:eastAsiaTheme="majorEastAsia" w:hAnsi="Times New Roman" w:cs="Times New Roman"/>
          <w:bCs/>
          <w:noProof/>
          <w:sz w:val="24"/>
          <w:szCs w:val="24"/>
          <w:lang w:eastAsia="lt-LT"/>
        </w:rPr>
        <w:t>292, o 2012 m.</w:t>
      </w:r>
      <w:r w:rsidR="00A9208C">
        <w:rPr>
          <w:rFonts w:ascii="Times New Roman" w:eastAsiaTheme="majorEastAsia" w:hAnsi="Times New Roman" w:cs="Times New Roman"/>
          <w:bCs/>
          <w:noProof/>
          <w:sz w:val="24"/>
          <w:szCs w:val="24"/>
          <w:lang w:eastAsia="lt-LT"/>
        </w:rPr>
        <w:t xml:space="preserve"> – 22</w:t>
      </w:r>
      <w:r w:rsidR="00E9730C">
        <w:rPr>
          <w:rFonts w:ascii="Times New Roman" w:eastAsiaTheme="majorEastAsia" w:hAnsi="Times New Roman" w:cs="Times New Roman"/>
          <w:bCs/>
          <w:noProof/>
          <w:sz w:val="24"/>
          <w:szCs w:val="24"/>
          <w:lang w:eastAsia="lt-LT"/>
        </w:rPr>
        <w:t xml:space="preserve"> </w:t>
      </w:r>
      <w:r w:rsidR="00A9208C">
        <w:rPr>
          <w:rFonts w:ascii="Times New Roman" w:eastAsiaTheme="majorEastAsia" w:hAnsi="Times New Roman" w:cs="Times New Roman"/>
          <w:bCs/>
          <w:noProof/>
          <w:sz w:val="24"/>
          <w:szCs w:val="24"/>
          <w:lang w:eastAsia="lt-LT"/>
        </w:rPr>
        <w:t>173 (p=0,391)</w:t>
      </w:r>
      <w:r w:rsidR="00E9730C">
        <w:rPr>
          <w:rFonts w:ascii="Times New Roman" w:eastAsiaTheme="majorEastAsia" w:hAnsi="Times New Roman" w:cs="Times New Roman"/>
          <w:bCs/>
          <w:noProof/>
          <w:sz w:val="24"/>
          <w:szCs w:val="24"/>
          <w:lang w:eastAsia="lt-LT"/>
        </w:rPr>
        <w:t xml:space="preserve"> –</w:t>
      </w:r>
      <w:r w:rsidR="00F44555">
        <w:rPr>
          <w:rFonts w:ascii="Times New Roman" w:eastAsiaTheme="majorEastAsia" w:hAnsi="Times New Roman" w:cs="Times New Roman"/>
          <w:bCs/>
          <w:noProof/>
          <w:sz w:val="24"/>
          <w:szCs w:val="24"/>
          <w:lang w:eastAsia="lt-LT"/>
        </w:rPr>
        <w:t xml:space="preserve"> skirtumas statistiškai nereikšmingas</w:t>
      </w:r>
      <w:r w:rsidR="00A9208C">
        <w:rPr>
          <w:rFonts w:ascii="Times New Roman" w:eastAsiaTheme="majorEastAsia" w:hAnsi="Times New Roman" w:cs="Times New Roman"/>
          <w:bCs/>
          <w:noProof/>
          <w:sz w:val="24"/>
          <w:szCs w:val="24"/>
          <w:lang w:eastAsia="lt-LT"/>
        </w:rPr>
        <w:t xml:space="preserve"> (žr. </w:t>
      </w:r>
      <w:r w:rsidR="005623F0">
        <w:rPr>
          <w:rFonts w:ascii="Times New Roman" w:eastAsiaTheme="majorEastAsia" w:hAnsi="Times New Roman" w:cs="Times New Roman"/>
          <w:bCs/>
          <w:noProof/>
          <w:sz w:val="24"/>
          <w:szCs w:val="24"/>
          <w:lang w:eastAsia="lt-LT"/>
        </w:rPr>
        <w:t xml:space="preserve">45 </w:t>
      </w:r>
      <w:r w:rsidR="00E9730C">
        <w:rPr>
          <w:rFonts w:ascii="Times New Roman" w:eastAsiaTheme="majorEastAsia" w:hAnsi="Times New Roman" w:cs="Times New Roman"/>
          <w:bCs/>
          <w:noProof/>
          <w:sz w:val="24"/>
          <w:szCs w:val="24"/>
          <w:lang w:eastAsia="lt-LT"/>
        </w:rPr>
        <w:t>p</w:t>
      </w:r>
      <w:r w:rsidR="005623F0">
        <w:rPr>
          <w:rFonts w:ascii="Times New Roman" w:eastAsiaTheme="majorEastAsia" w:hAnsi="Times New Roman" w:cs="Times New Roman"/>
          <w:bCs/>
          <w:noProof/>
          <w:sz w:val="24"/>
          <w:szCs w:val="24"/>
          <w:lang w:eastAsia="lt-LT"/>
        </w:rPr>
        <w:t>av.</w:t>
      </w:r>
      <w:r w:rsidR="00A9208C">
        <w:rPr>
          <w:rFonts w:ascii="Times New Roman" w:eastAsiaTheme="majorEastAsia" w:hAnsi="Times New Roman" w:cs="Times New Roman"/>
          <w:bCs/>
          <w:noProof/>
          <w:sz w:val="24"/>
          <w:szCs w:val="24"/>
          <w:lang w:eastAsia="lt-LT"/>
        </w:rPr>
        <w:t xml:space="preserve">). Ambulatorinė pagalba </w:t>
      </w:r>
      <w:r w:rsidR="00A9208C" w:rsidRPr="00A9208C">
        <w:rPr>
          <w:rFonts w:ascii="Times New Roman" w:eastAsiaTheme="majorEastAsia" w:hAnsi="Times New Roman" w:cs="Times New Roman"/>
          <w:bCs/>
          <w:noProof/>
          <w:sz w:val="24"/>
          <w:szCs w:val="24"/>
          <w:lang w:eastAsia="lt-LT"/>
        </w:rPr>
        <w:t>2007</w:t>
      </w:r>
      <w:r w:rsidR="00A9208C">
        <w:rPr>
          <w:rFonts w:ascii="Times New Roman" w:eastAsiaTheme="majorEastAsia" w:hAnsi="Times New Roman" w:cs="Times New Roman"/>
          <w:bCs/>
          <w:noProof/>
          <w:sz w:val="24"/>
          <w:szCs w:val="24"/>
          <w:lang w:eastAsia="lt-LT"/>
        </w:rPr>
        <w:t xml:space="preserve"> m.</w:t>
      </w:r>
      <w:r w:rsidR="00A9208C" w:rsidRPr="00A9208C">
        <w:rPr>
          <w:rFonts w:ascii="Times New Roman" w:eastAsiaTheme="majorEastAsia" w:hAnsi="Times New Roman" w:cs="Times New Roman"/>
          <w:bCs/>
          <w:noProof/>
          <w:sz w:val="24"/>
          <w:szCs w:val="24"/>
          <w:lang w:eastAsia="lt-LT"/>
        </w:rPr>
        <w:t xml:space="preserve"> </w:t>
      </w:r>
      <w:r w:rsidR="00A9208C">
        <w:rPr>
          <w:rFonts w:ascii="Times New Roman" w:eastAsiaTheme="majorEastAsia" w:hAnsi="Times New Roman" w:cs="Times New Roman"/>
          <w:bCs/>
          <w:noProof/>
          <w:sz w:val="24"/>
          <w:szCs w:val="24"/>
          <w:lang w:eastAsia="lt-LT"/>
        </w:rPr>
        <w:t xml:space="preserve">buvo suteikta </w:t>
      </w:r>
      <w:r w:rsidR="00A9208C" w:rsidRPr="00A9208C">
        <w:rPr>
          <w:rFonts w:ascii="Times New Roman" w:eastAsiaTheme="majorEastAsia" w:hAnsi="Times New Roman" w:cs="Times New Roman"/>
          <w:bCs/>
          <w:noProof/>
          <w:sz w:val="24"/>
          <w:szCs w:val="24"/>
          <w:lang w:val="en-US" w:eastAsia="lt-LT"/>
        </w:rPr>
        <w:t>10</w:t>
      </w:r>
      <w:r w:rsidR="00E9730C">
        <w:rPr>
          <w:rFonts w:ascii="Times New Roman" w:eastAsiaTheme="majorEastAsia" w:hAnsi="Times New Roman" w:cs="Times New Roman"/>
          <w:bCs/>
          <w:noProof/>
          <w:sz w:val="24"/>
          <w:szCs w:val="24"/>
          <w:lang w:val="en-US" w:eastAsia="lt-LT"/>
        </w:rPr>
        <w:t xml:space="preserve"> </w:t>
      </w:r>
      <w:r w:rsidR="00A9208C" w:rsidRPr="00A9208C">
        <w:rPr>
          <w:rFonts w:ascii="Times New Roman" w:eastAsiaTheme="majorEastAsia" w:hAnsi="Times New Roman" w:cs="Times New Roman"/>
          <w:bCs/>
          <w:noProof/>
          <w:sz w:val="24"/>
          <w:szCs w:val="24"/>
          <w:lang w:val="en-US" w:eastAsia="lt-LT"/>
        </w:rPr>
        <w:t xml:space="preserve">617 </w:t>
      </w:r>
      <w:r w:rsidR="00A9208C">
        <w:rPr>
          <w:rFonts w:ascii="Times New Roman" w:eastAsiaTheme="majorEastAsia" w:hAnsi="Times New Roman" w:cs="Times New Roman"/>
          <w:bCs/>
          <w:noProof/>
          <w:sz w:val="24"/>
          <w:szCs w:val="24"/>
          <w:lang w:eastAsia="lt-LT"/>
        </w:rPr>
        <w:t>pacient</w:t>
      </w:r>
      <w:r w:rsidR="00E9730C">
        <w:rPr>
          <w:rFonts w:ascii="Times New Roman" w:eastAsiaTheme="majorEastAsia" w:hAnsi="Times New Roman" w:cs="Times New Roman"/>
          <w:bCs/>
          <w:noProof/>
          <w:sz w:val="24"/>
          <w:szCs w:val="24"/>
          <w:lang w:eastAsia="lt-LT"/>
        </w:rPr>
        <w:t>ų</w:t>
      </w:r>
      <w:r w:rsidR="00A9208C">
        <w:rPr>
          <w:rFonts w:ascii="Times New Roman" w:eastAsiaTheme="majorEastAsia" w:hAnsi="Times New Roman" w:cs="Times New Roman"/>
          <w:bCs/>
          <w:noProof/>
          <w:sz w:val="24"/>
          <w:szCs w:val="24"/>
          <w:lang w:eastAsia="lt-LT"/>
        </w:rPr>
        <w:t xml:space="preserve">, </w:t>
      </w:r>
      <w:r w:rsidR="00A9208C" w:rsidRPr="00A9208C">
        <w:rPr>
          <w:rFonts w:ascii="Times New Roman" w:eastAsiaTheme="majorEastAsia" w:hAnsi="Times New Roman" w:cs="Times New Roman"/>
          <w:bCs/>
          <w:noProof/>
          <w:sz w:val="24"/>
          <w:szCs w:val="24"/>
          <w:lang w:eastAsia="lt-LT"/>
        </w:rPr>
        <w:t>o 2012 m.</w:t>
      </w:r>
      <w:r w:rsidR="00A9208C">
        <w:rPr>
          <w:rFonts w:ascii="Times New Roman" w:eastAsiaTheme="majorEastAsia" w:hAnsi="Times New Roman" w:cs="Times New Roman"/>
          <w:bCs/>
          <w:noProof/>
          <w:sz w:val="24"/>
          <w:szCs w:val="24"/>
          <w:lang w:eastAsia="lt-LT"/>
        </w:rPr>
        <w:t xml:space="preserve"> – 11</w:t>
      </w:r>
      <w:r w:rsidR="00E9730C">
        <w:rPr>
          <w:rFonts w:ascii="Times New Roman" w:eastAsiaTheme="majorEastAsia" w:hAnsi="Times New Roman" w:cs="Times New Roman"/>
          <w:bCs/>
          <w:noProof/>
          <w:sz w:val="24"/>
          <w:szCs w:val="24"/>
          <w:lang w:eastAsia="lt-LT"/>
        </w:rPr>
        <w:t xml:space="preserve"> </w:t>
      </w:r>
      <w:r w:rsidR="00A9208C">
        <w:rPr>
          <w:rFonts w:ascii="Times New Roman" w:eastAsiaTheme="majorEastAsia" w:hAnsi="Times New Roman" w:cs="Times New Roman"/>
          <w:bCs/>
          <w:noProof/>
          <w:sz w:val="24"/>
          <w:szCs w:val="24"/>
          <w:lang w:eastAsia="lt-LT"/>
        </w:rPr>
        <w:t>412 (p=0,370)</w:t>
      </w:r>
      <w:r w:rsidR="00E9730C">
        <w:rPr>
          <w:rFonts w:ascii="Times New Roman" w:eastAsiaTheme="majorEastAsia" w:hAnsi="Times New Roman" w:cs="Times New Roman"/>
          <w:bCs/>
          <w:noProof/>
          <w:sz w:val="24"/>
          <w:szCs w:val="24"/>
          <w:lang w:eastAsia="lt-LT"/>
        </w:rPr>
        <w:t xml:space="preserve"> –</w:t>
      </w:r>
      <w:r w:rsidR="00F44555">
        <w:rPr>
          <w:rFonts w:ascii="Times New Roman" w:eastAsiaTheme="majorEastAsia" w:hAnsi="Times New Roman" w:cs="Times New Roman"/>
          <w:bCs/>
          <w:noProof/>
          <w:sz w:val="24"/>
          <w:szCs w:val="24"/>
          <w:lang w:eastAsia="lt-LT"/>
        </w:rPr>
        <w:t xml:space="preserve"> skirtumas </w:t>
      </w:r>
      <w:r w:rsidR="00E9730C">
        <w:rPr>
          <w:rFonts w:ascii="Times New Roman" w:eastAsiaTheme="majorEastAsia" w:hAnsi="Times New Roman" w:cs="Times New Roman"/>
          <w:bCs/>
          <w:noProof/>
          <w:sz w:val="24"/>
          <w:szCs w:val="24"/>
          <w:lang w:eastAsia="lt-LT"/>
        </w:rPr>
        <w:t xml:space="preserve">taip pat </w:t>
      </w:r>
      <w:r w:rsidR="00F44555">
        <w:rPr>
          <w:rFonts w:ascii="Times New Roman" w:eastAsiaTheme="majorEastAsia" w:hAnsi="Times New Roman" w:cs="Times New Roman"/>
          <w:bCs/>
          <w:noProof/>
          <w:sz w:val="24"/>
          <w:szCs w:val="24"/>
          <w:lang w:eastAsia="lt-LT"/>
        </w:rPr>
        <w:t>statistiškai nereikšmingas</w:t>
      </w:r>
      <w:r w:rsidR="00914EA7">
        <w:rPr>
          <w:rFonts w:ascii="Times New Roman" w:eastAsiaTheme="majorEastAsia" w:hAnsi="Times New Roman" w:cs="Times New Roman"/>
          <w:bCs/>
          <w:noProof/>
          <w:sz w:val="24"/>
          <w:szCs w:val="24"/>
          <w:lang w:eastAsia="lt-LT"/>
        </w:rPr>
        <w:t xml:space="preserve"> (žr. </w:t>
      </w:r>
      <w:r w:rsidR="005623F0">
        <w:rPr>
          <w:rFonts w:ascii="Times New Roman" w:eastAsiaTheme="majorEastAsia" w:hAnsi="Times New Roman" w:cs="Times New Roman"/>
          <w:bCs/>
          <w:noProof/>
          <w:sz w:val="24"/>
          <w:szCs w:val="24"/>
          <w:lang w:eastAsia="lt-LT"/>
        </w:rPr>
        <w:t xml:space="preserve">45 </w:t>
      </w:r>
      <w:r w:rsidR="00E9730C">
        <w:rPr>
          <w:rFonts w:ascii="Times New Roman" w:eastAsiaTheme="majorEastAsia" w:hAnsi="Times New Roman" w:cs="Times New Roman"/>
          <w:bCs/>
          <w:noProof/>
          <w:sz w:val="24"/>
          <w:szCs w:val="24"/>
          <w:lang w:eastAsia="lt-LT"/>
        </w:rPr>
        <w:t>p</w:t>
      </w:r>
      <w:r w:rsidR="00A9208C">
        <w:rPr>
          <w:rFonts w:ascii="Times New Roman" w:eastAsiaTheme="majorEastAsia" w:hAnsi="Times New Roman" w:cs="Times New Roman"/>
          <w:bCs/>
          <w:noProof/>
          <w:sz w:val="24"/>
          <w:szCs w:val="24"/>
          <w:lang w:eastAsia="lt-LT"/>
        </w:rPr>
        <w:t xml:space="preserve">av.). </w:t>
      </w:r>
      <w:r w:rsidR="00E9730C">
        <w:rPr>
          <w:rFonts w:ascii="Times New Roman" w:eastAsiaTheme="majorEastAsia" w:hAnsi="Times New Roman" w:cs="Times New Roman"/>
          <w:bCs/>
          <w:noProof/>
          <w:sz w:val="24"/>
          <w:szCs w:val="24"/>
          <w:lang w:eastAsia="lt-LT"/>
        </w:rPr>
        <w:t>Atvykus į ligoninę</w:t>
      </w:r>
      <w:r w:rsidR="00625B9C">
        <w:rPr>
          <w:rFonts w:ascii="Times New Roman" w:eastAsiaTheme="majorEastAsia" w:hAnsi="Times New Roman" w:cs="Times New Roman"/>
          <w:bCs/>
          <w:noProof/>
          <w:sz w:val="24"/>
          <w:szCs w:val="24"/>
          <w:lang w:eastAsia="lt-LT"/>
        </w:rPr>
        <w:t>,</w:t>
      </w:r>
      <w:r w:rsidR="00E9730C">
        <w:rPr>
          <w:rFonts w:ascii="Times New Roman" w:eastAsiaTheme="majorEastAsia" w:hAnsi="Times New Roman" w:cs="Times New Roman"/>
          <w:bCs/>
          <w:noProof/>
          <w:sz w:val="24"/>
          <w:szCs w:val="24"/>
          <w:lang w:eastAsia="lt-LT"/>
        </w:rPr>
        <w:t xml:space="preserve"> p</w:t>
      </w:r>
      <w:r w:rsidR="00A9208C">
        <w:rPr>
          <w:rFonts w:ascii="Times New Roman" w:eastAsiaTheme="majorEastAsia" w:hAnsi="Times New Roman" w:cs="Times New Roman"/>
          <w:bCs/>
          <w:noProof/>
          <w:sz w:val="24"/>
          <w:szCs w:val="24"/>
          <w:lang w:eastAsia="lt-LT"/>
        </w:rPr>
        <w:t>er pirmą parą į aukštesnio lygio traumos centrus</w:t>
      </w:r>
      <w:r w:rsidR="00EF7DDC">
        <w:rPr>
          <w:rFonts w:ascii="Times New Roman" w:eastAsiaTheme="majorEastAsia" w:hAnsi="Times New Roman" w:cs="Times New Roman"/>
          <w:bCs/>
          <w:noProof/>
          <w:sz w:val="24"/>
          <w:szCs w:val="24"/>
          <w:lang w:eastAsia="lt-LT"/>
        </w:rPr>
        <w:t xml:space="preserve"> </w:t>
      </w:r>
      <w:r w:rsidR="00EF7DDC" w:rsidRPr="00A9208C">
        <w:rPr>
          <w:rFonts w:ascii="Times New Roman" w:eastAsiaTheme="majorEastAsia" w:hAnsi="Times New Roman" w:cs="Times New Roman"/>
          <w:bCs/>
          <w:noProof/>
          <w:sz w:val="24"/>
          <w:szCs w:val="24"/>
          <w:lang w:eastAsia="lt-LT"/>
        </w:rPr>
        <w:t>2007</w:t>
      </w:r>
      <w:r w:rsidR="00EF7DDC">
        <w:rPr>
          <w:rFonts w:ascii="Times New Roman" w:eastAsiaTheme="majorEastAsia" w:hAnsi="Times New Roman" w:cs="Times New Roman"/>
          <w:bCs/>
          <w:noProof/>
          <w:sz w:val="24"/>
          <w:szCs w:val="24"/>
          <w:lang w:eastAsia="lt-LT"/>
        </w:rPr>
        <w:t xml:space="preserve"> m.</w:t>
      </w:r>
      <w:r w:rsidR="00EF7DDC" w:rsidRPr="00A9208C">
        <w:rPr>
          <w:rFonts w:ascii="Times New Roman" w:eastAsiaTheme="majorEastAsia" w:hAnsi="Times New Roman" w:cs="Times New Roman"/>
          <w:bCs/>
          <w:noProof/>
          <w:sz w:val="24"/>
          <w:szCs w:val="24"/>
          <w:lang w:eastAsia="lt-LT"/>
        </w:rPr>
        <w:t xml:space="preserve"> </w:t>
      </w:r>
      <w:r w:rsidR="00EF7DDC">
        <w:rPr>
          <w:rFonts w:ascii="Times New Roman" w:eastAsiaTheme="majorEastAsia" w:hAnsi="Times New Roman" w:cs="Times New Roman"/>
          <w:bCs/>
          <w:noProof/>
          <w:sz w:val="24"/>
          <w:szCs w:val="24"/>
          <w:lang w:eastAsia="lt-LT"/>
        </w:rPr>
        <w:t>buvo</w:t>
      </w:r>
      <w:r w:rsidR="00A9208C">
        <w:rPr>
          <w:rFonts w:ascii="Times New Roman" w:eastAsiaTheme="majorEastAsia" w:hAnsi="Times New Roman" w:cs="Times New Roman"/>
          <w:bCs/>
          <w:noProof/>
          <w:sz w:val="24"/>
          <w:szCs w:val="24"/>
          <w:lang w:eastAsia="lt-LT"/>
        </w:rPr>
        <w:t xml:space="preserve"> pervežt</w:t>
      </w:r>
      <w:r w:rsidR="004F575E">
        <w:rPr>
          <w:rFonts w:ascii="Times New Roman" w:eastAsiaTheme="majorEastAsia" w:hAnsi="Times New Roman" w:cs="Times New Roman"/>
          <w:bCs/>
          <w:noProof/>
          <w:sz w:val="24"/>
          <w:szCs w:val="24"/>
          <w:lang w:eastAsia="lt-LT"/>
        </w:rPr>
        <w:t>a</w:t>
      </w:r>
      <w:r w:rsidR="00EF7DDC">
        <w:rPr>
          <w:rFonts w:ascii="Times New Roman" w:eastAsiaTheme="majorEastAsia" w:hAnsi="Times New Roman" w:cs="Times New Roman"/>
          <w:bCs/>
          <w:noProof/>
          <w:sz w:val="24"/>
          <w:szCs w:val="24"/>
          <w:lang w:eastAsia="lt-LT"/>
        </w:rPr>
        <w:t xml:space="preserve"> </w:t>
      </w:r>
      <w:r w:rsidR="00EF7DDC" w:rsidRPr="00EF7DDC">
        <w:rPr>
          <w:rFonts w:ascii="Times New Roman" w:eastAsiaTheme="majorEastAsia" w:hAnsi="Times New Roman" w:cs="Times New Roman"/>
          <w:bCs/>
          <w:noProof/>
          <w:sz w:val="24"/>
          <w:szCs w:val="24"/>
          <w:lang w:eastAsia="lt-LT"/>
        </w:rPr>
        <w:t>2</w:t>
      </w:r>
      <w:r w:rsidR="00E9730C">
        <w:rPr>
          <w:rFonts w:ascii="Times New Roman" w:eastAsiaTheme="majorEastAsia" w:hAnsi="Times New Roman" w:cs="Times New Roman"/>
          <w:bCs/>
          <w:noProof/>
          <w:sz w:val="24"/>
          <w:szCs w:val="24"/>
          <w:lang w:eastAsia="lt-LT"/>
        </w:rPr>
        <w:t xml:space="preserve"> </w:t>
      </w:r>
      <w:r w:rsidR="00EF7DDC" w:rsidRPr="00EF7DDC">
        <w:rPr>
          <w:rFonts w:ascii="Times New Roman" w:eastAsiaTheme="majorEastAsia" w:hAnsi="Times New Roman" w:cs="Times New Roman"/>
          <w:bCs/>
          <w:noProof/>
          <w:sz w:val="24"/>
          <w:szCs w:val="24"/>
          <w:lang w:eastAsia="lt-LT"/>
        </w:rPr>
        <w:t>200 pacient</w:t>
      </w:r>
      <w:r w:rsidR="004F575E">
        <w:rPr>
          <w:rFonts w:ascii="Times New Roman" w:eastAsiaTheme="majorEastAsia" w:hAnsi="Times New Roman" w:cs="Times New Roman"/>
          <w:bCs/>
          <w:noProof/>
          <w:sz w:val="24"/>
          <w:szCs w:val="24"/>
          <w:lang w:eastAsia="lt-LT"/>
        </w:rPr>
        <w:t>ų</w:t>
      </w:r>
      <w:r w:rsidR="00EF7DDC" w:rsidRPr="00EF7DDC">
        <w:rPr>
          <w:rFonts w:ascii="Times New Roman" w:eastAsiaTheme="majorEastAsia" w:hAnsi="Times New Roman" w:cs="Times New Roman"/>
          <w:bCs/>
          <w:noProof/>
          <w:sz w:val="24"/>
          <w:szCs w:val="24"/>
          <w:lang w:eastAsia="lt-LT"/>
        </w:rPr>
        <w:t xml:space="preserve">, </w:t>
      </w:r>
      <w:r w:rsidR="00EF7DDC" w:rsidRPr="00A9208C">
        <w:rPr>
          <w:rFonts w:ascii="Times New Roman" w:eastAsiaTheme="majorEastAsia" w:hAnsi="Times New Roman" w:cs="Times New Roman"/>
          <w:bCs/>
          <w:noProof/>
          <w:sz w:val="24"/>
          <w:szCs w:val="24"/>
          <w:lang w:eastAsia="lt-LT"/>
        </w:rPr>
        <w:t>o 2012 m.</w:t>
      </w:r>
      <w:r w:rsidR="00EF7DDC">
        <w:rPr>
          <w:rFonts w:ascii="Times New Roman" w:eastAsiaTheme="majorEastAsia" w:hAnsi="Times New Roman" w:cs="Times New Roman"/>
          <w:bCs/>
          <w:noProof/>
          <w:sz w:val="24"/>
          <w:szCs w:val="24"/>
          <w:lang w:eastAsia="lt-LT"/>
        </w:rPr>
        <w:t xml:space="preserve"> – 2</w:t>
      </w:r>
      <w:r w:rsidR="00DA0028">
        <w:rPr>
          <w:rFonts w:ascii="Times New Roman" w:eastAsiaTheme="majorEastAsia" w:hAnsi="Times New Roman" w:cs="Times New Roman"/>
          <w:bCs/>
          <w:noProof/>
          <w:sz w:val="24"/>
          <w:szCs w:val="24"/>
          <w:lang w:eastAsia="lt-LT"/>
        </w:rPr>
        <w:t xml:space="preserve"> </w:t>
      </w:r>
      <w:r w:rsidR="00EF7DDC">
        <w:rPr>
          <w:rFonts w:ascii="Times New Roman" w:eastAsiaTheme="majorEastAsia" w:hAnsi="Times New Roman" w:cs="Times New Roman"/>
          <w:bCs/>
          <w:noProof/>
          <w:sz w:val="24"/>
          <w:szCs w:val="24"/>
          <w:lang w:eastAsia="lt-LT"/>
        </w:rPr>
        <w:t>472 (p=0,496)</w:t>
      </w:r>
      <w:r w:rsidR="00DA0028">
        <w:rPr>
          <w:rFonts w:ascii="Times New Roman" w:eastAsiaTheme="majorEastAsia" w:hAnsi="Times New Roman" w:cs="Times New Roman"/>
          <w:bCs/>
          <w:noProof/>
          <w:sz w:val="24"/>
          <w:szCs w:val="24"/>
          <w:lang w:eastAsia="lt-LT"/>
        </w:rPr>
        <w:t xml:space="preserve"> –</w:t>
      </w:r>
      <w:r w:rsidR="00F44555">
        <w:rPr>
          <w:rFonts w:ascii="Times New Roman" w:eastAsiaTheme="majorEastAsia" w:hAnsi="Times New Roman" w:cs="Times New Roman"/>
          <w:bCs/>
          <w:noProof/>
          <w:sz w:val="24"/>
          <w:szCs w:val="24"/>
          <w:lang w:eastAsia="lt-LT"/>
        </w:rPr>
        <w:t xml:space="preserve"> skirtumas statistiškai nereikšmingas</w:t>
      </w:r>
      <w:r w:rsidR="00914EA7">
        <w:rPr>
          <w:rFonts w:ascii="Times New Roman" w:eastAsiaTheme="majorEastAsia" w:hAnsi="Times New Roman" w:cs="Times New Roman"/>
          <w:bCs/>
          <w:noProof/>
          <w:sz w:val="24"/>
          <w:szCs w:val="24"/>
          <w:lang w:eastAsia="lt-LT"/>
        </w:rPr>
        <w:t xml:space="preserve"> (žr. </w:t>
      </w:r>
      <w:r w:rsidR="005623F0">
        <w:rPr>
          <w:rFonts w:ascii="Times New Roman" w:eastAsiaTheme="majorEastAsia" w:hAnsi="Times New Roman" w:cs="Times New Roman"/>
          <w:bCs/>
          <w:noProof/>
          <w:sz w:val="24"/>
          <w:szCs w:val="24"/>
          <w:lang w:eastAsia="lt-LT"/>
        </w:rPr>
        <w:t xml:space="preserve">45 </w:t>
      </w:r>
      <w:r w:rsidR="00E9730C">
        <w:rPr>
          <w:rFonts w:ascii="Times New Roman" w:eastAsiaTheme="majorEastAsia" w:hAnsi="Times New Roman" w:cs="Times New Roman"/>
          <w:bCs/>
          <w:noProof/>
          <w:sz w:val="24"/>
          <w:szCs w:val="24"/>
          <w:lang w:eastAsia="lt-LT"/>
        </w:rPr>
        <w:t>p</w:t>
      </w:r>
      <w:r w:rsidR="00EF7DDC">
        <w:rPr>
          <w:rFonts w:ascii="Times New Roman" w:eastAsiaTheme="majorEastAsia" w:hAnsi="Times New Roman" w:cs="Times New Roman"/>
          <w:bCs/>
          <w:noProof/>
          <w:sz w:val="24"/>
          <w:szCs w:val="24"/>
          <w:lang w:eastAsia="lt-LT"/>
        </w:rPr>
        <w:t>av.).</w:t>
      </w:r>
      <w:r w:rsidR="00E642F1">
        <w:rPr>
          <w:rFonts w:ascii="Times New Roman" w:eastAsiaTheme="majorEastAsia" w:hAnsi="Times New Roman" w:cs="Times New Roman"/>
          <w:bCs/>
          <w:noProof/>
          <w:sz w:val="24"/>
          <w:szCs w:val="24"/>
          <w:lang w:eastAsia="lt-LT"/>
        </w:rPr>
        <w:t xml:space="preserve"> </w:t>
      </w:r>
      <w:r w:rsidR="00DA0028">
        <w:rPr>
          <w:rFonts w:ascii="Times New Roman" w:eastAsiaTheme="majorEastAsia" w:hAnsi="Times New Roman" w:cs="Times New Roman"/>
          <w:bCs/>
          <w:noProof/>
          <w:sz w:val="24"/>
          <w:szCs w:val="24"/>
          <w:lang w:eastAsia="lt-LT"/>
        </w:rPr>
        <w:t>Atvykus į ligoninę</w:t>
      </w:r>
      <w:r w:rsidR="004F575E">
        <w:rPr>
          <w:rFonts w:ascii="Times New Roman" w:eastAsiaTheme="majorEastAsia" w:hAnsi="Times New Roman" w:cs="Times New Roman"/>
          <w:bCs/>
          <w:noProof/>
          <w:sz w:val="24"/>
          <w:szCs w:val="24"/>
          <w:lang w:eastAsia="lt-LT"/>
        </w:rPr>
        <w:t>,</w:t>
      </w:r>
      <w:r w:rsidR="00DA0028">
        <w:rPr>
          <w:rFonts w:ascii="Times New Roman" w:eastAsiaTheme="majorEastAsia" w:hAnsi="Times New Roman" w:cs="Times New Roman"/>
          <w:bCs/>
          <w:noProof/>
          <w:sz w:val="24"/>
          <w:szCs w:val="24"/>
          <w:lang w:eastAsia="lt-LT"/>
        </w:rPr>
        <w:t xml:space="preserve"> a</w:t>
      </w:r>
      <w:r w:rsidR="00E642F1">
        <w:rPr>
          <w:rFonts w:ascii="Times New Roman" w:eastAsiaTheme="majorEastAsia" w:hAnsi="Times New Roman" w:cs="Times New Roman"/>
          <w:bCs/>
          <w:noProof/>
          <w:sz w:val="24"/>
          <w:szCs w:val="24"/>
          <w:lang w:eastAsia="lt-LT"/>
        </w:rPr>
        <w:t>ntrą</w:t>
      </w:r>
      <w:r w:rsidR="004F575E">
        <w:rPr>
          <w:rFonts w:ascii="Times New Roman" w:eastAsiaTheme="majorEastAsia" w:hAnsi="Times New Roman" w:cs="Times New Roman"/>
          <w:bCs/>
          <w:noProof/>
          <w:sz w:val="24"/>
          <w:szCs w:val="24"/>
          <w:lang w:eastAsia="lt-LT"/>
        </w:rPr>
        <w:t xml:space="preserve"> ar</w:t>
      </w:r>
      <w:r w:rsidR="00E642F1">
        <w:rPr>
          <w:rFonts w:ascii="Times New Roman" w:eastAsiaTheme="majorEastAsia" w:hAnsi="Times New Roman" w:cs="Times New Roman"/>
          <w:bCs/>
          <w:noProof/>
          <w:sz w:val="24"/>
          <w:szCs w:val="24"/>
          <w:lang w:eastAsia="lt-LT"/>
        </w:rPr>
        <w:t xml:space="preserve"> trečią parą į aukštesnio lygio traumos centrus </w:t>
      </w:r>
      <w:r w:rsidR="00E642F1" w:rsidRPr="00A9208C">
        <w:rPr>
          <w:rFonts w:ascii="Times New Roman" w:eastAsiaTheme="majorEastAsia" w:hAnsi="Times New Roman" w:cs="Times New Roman"/>
          <w:bCs/>
          <w:noProof/>
          <w:sz w:val="24"/>
          <w:szCs w:val="24"/>
          <w:lang w:eastAsia="lt-LT"/>
        </w:rPr>
        <w:t>2007</w:t>
      </w:r>
      <w:r w:rsidR="00E642F1">
        <w:rPr>
          <w:rFonts w:ascii="Times New Roman" w:eastAsiaTheme="majorEastAsia" w:hAnsi="Times New Roman" w:cs="Times New Roman"/>
          <w:bCs/>
          <w:noProof/>
          <w:sz w:val="24"/>
          <w:szCs w:val="24"/>
          <w:lang w:eastAsia="lt-LT"/>
        </w:rPr>
        <w:t xml:space="preserve"> m.</w:t>
      </w:r>
      <w:r w:rsidR="00E642F1" w:rsidRPr="00A9208C">
        <w:rPr>
          <w:rFonts w:ascii="Times New Roman" w:eastAsiaTheme="majorEastAsia" w:hAnsi="Times New Roman" w:cs="Times New Roman"/>
          <w:bCs/>
          <w:noProof/>
          <w:sz w:val="24"/>
          <w:szCs w:val="24"/>
          <w:lang w:eastAsia="lt-LT"/>
        </w:rPr>
        <w:t xml:space="preserve"> </w:t>
      </w:r>
      <w:r w:rsidR="00E642F1">
        <w:rPr>
          <w:rFonts w:ascii="Times New Roman" w:eastAsiaTheme="majorEastAsia" w:hAnsi="Times New Roman" w:cs="Times New Roman"/>
          <w:bCs/>
          <w:noProof/>
          <w:sz w:val="24"/>
          <w:szCs w:val="24"/>
          <w:lang w:eastAsia="lt-LT"/>
        </w:rPr>
        <w:t>buvo pervežti 29</w:t>
      </w:r>
      <w:r w:rsidR="00E642F1" w:rsidRPr="00E642F1">
        <w:rPr>
          <w:rFonts w:ascii="Times New Roman" w:eastAsiaTheme="majorEastAsia" w:hAnsi="Times New Roman" w:cs="Times New Roman"/>
          <w:bCs/>
          <w:noProof/>
          <w:sz w:val="24"/>
          <w:szCs w:val="24"/>
          <w:lang w:eastAsia="lt-LT"/>
        </w:rPr>
        <w:t>7</w:t>
      </w:r>
      <w:r w:rsidR="00E642F1" w:rsidRPr="00EF7DDC">
        <w:rPr>
          <w:rFonts w:ascii="Times New Roman" w:eastAsiaTheme="majorEastAsia" w:hAnsi="Times New Roman" w:cs="Times New Roman"/>
          <w:bCs/>
          <w:noProof/>
          <w:sz w:val="24"/>
          <w:szCs w:val="24"/>
          <w:lang w:eastAsia="lt-LT"/>
        </w:rPr>
        <w:t xml:space="preserve"> pacientai, </w:t>
      </w:r>
      <w:r w:rsidR="00E642F1" w:rsidRPr="00A9208C">
        <w:rPr>
          <w:rFonts w:ascii="Times New Roman" w:eastAsiaTheme="majorEastAsia" w:hAnsi="Times New Roman" w:cs="Times New Roman"/>
          <w:bCs/>
          <w:noProof/>
          <w:sz w:val="24"/>
          <w:szCs w:val="24"/>
          <w:lang w:eastAsia="lt-LT"/>
        </w:rPr>
        <w:t>o 2012 m.</w:t>
      </w:r>
      <w:r w:rsidR="00E642F1">
        <w:rPr>
          <w:rFonts w:ascii="Times New Roman" w:eastAsiaTheme="majorEastAsia" w:hAnsi="Times New Roman" w:cs="Times New Roman"/>
          <w:bCs/>
          <w:noProof/>
          <w:sz w:val="24"/>
          <w:szCs w:val="24"/>
          <w:lang w:eastAsia="lt-LT"/>
        </w:rPr>
        <w:t xml:space="preserve"> – 332 (p=0,401)</w:t>
      </w:r>
      <w:r w:rsidR="00DA0028">
        <w:rPr>
          <w:rFonts w:ascii="Times New Roman" w:eastAsiaTheme="majorEastAsia" w:hAnsi="Times New Roman" w:cs="Times New Roman"/>
          <w:bCs/>
          <w:noProof/>
          <w:sz w:val="24"/>
          <w:szCs w:val="24"/>
          <w:lang w:eastAsia="lt-LT"/>
        </w:rPr>
        <w:t xml:space="preserve"> –</w:t>
      </w:r>
      <w:r w:rsidR="00F44555">
        <w:rPr>
          <w:rFonts w:ascii="Times New Roman" w:eastAsiaTheme="majorEastAsia" w:hAnsi="Times New Roman" w:cs="Times New Roman"/>
          <w:bCs/>
          <w:noProof/>
          <w:sz w:val="24"/>
          <w:szCs w:val="24"/>
          <w:lang w:eastAsia="lt-LT"/>
        </w:rPr>
        <w:t xml:space="preserve"> skirtumas statistiškai nereikšmingas</w:t>
      </w:r>
      <w:r w:rsidR="00914EA7">
        <w:rPr>
          <w:rFonts w:ascii="Times New Roman" w:eastAsiaTheme="majorEastAsia" w:hAnsi="Times New Roman" w:cs="Times New Roman"/>
          <w:bCs/>
          <w:noProof/>
          <w:sz w:val="24"/>
          <w:szCs w:val="24"/>
          <w:lang w:eastAsia="lt-LT"/>
        </w:rPr>
        <w:t xml:space="preserve"> (žr. </w:t>
      </w:r>
      <w:r w:rsidR="005623F0">
        <w:rPr>
          <w:rFonts w:ascii="Times New Roman" w:eastAsiaTheme="majorEastAsia" w:hAnsi="Times New Roman" w:cs="Times New Roman"/>
          <w:bCs/>
          <w:noProof/>
          <w:sz w:val="24"/>
          <w:szCs w:val="24"/>
          <w:lang w:eastAsia="lt-LT"/>
        </w:rPr>
        <w:t xml:space="preserve">45 </w:t>
      </w:r>
      <w:r w:rsidR="00DA0028">
        <w:rPr>
          <w:rFonts w:ascii="Times New Roman" w:eastAsiaTheme="majorEastAsia" w:hAnsi="Times New Roman" w:cs="Times New Roman"/>
          <w:bCs/>
          <w:noProof/>
          <w:sz w:val="24"/>
          <w:szCs w:val="24"/>
          <w:lang w:eastAsia="lt-LT"/>
        </w:rPr>
        <w:t>p</w:t>
      </w:r>
      <w:r w:rsidR="00E642F1">
        <w:rPr>
          <w:rFonts w:ascii="Times New Roman" w:eastAsiaTheme="majorEastAsia" w:hAnsi="Times New Roman" w:cs="Times New Roman"/>
          <w:bCs/>
          <w:noProof/>
          <w:sz w:val="24"/>
          <w:szCs w:val="24"/>
          <w:lang w:eastAsia="lt-LT"/>
        </w:rPr>
        <w:t xml:space="preserve">av.). </w:t>
      </w:r>
      <w:r w:rsidR="00B03F3E">
        <w:rPr>
          <w:rFonts w:ascii="Times New Roman" w:eastAsiaTheme="majorEastAsia" w:hAnsi="Times New Roman" w:cs="Times New Roman"/>
          <w:bCs/>
          <w:noProof/>
          <w:sz w:val="24"/>
          <w:szCs w:val="24"/>
          <w:lang w:eastAsia="lt-LT"/>
        </w:rPr>
        <w:t xml:space="preserve">2007 m. ligoninėse </w:t>
      </w:r>
      <w:r w:rsidR="00E642F1">
        <w:rPr>
          <w:rFonts w:ascii="Times New Roman" w:eastAsiaTheme="majorEastAsia" w:hAnsi="Times New Roman" w:cs="Times New Roman"/>
          <w:bCs/>
          <w:noProof/>
          <w:sz w:val="24"/>
          <w:szCs w:val="24"/>
          <w:lang w:eastAsia="lt-LT"/>
        </w:rPr>
        <w:t xml:space="preserve">mirė </w:t>
      </w:r>
      <w:r w:rsidR="00E642F1" w:rsidRPr="00F44555">
        <w:rPr>
          <w:rFonts w:ascii="Times New Roman" w:eastAsiaTheme="majorEastAsia" w:hAnsi="Times New Roman" w:cs="Times New Roman"/>
          <w:bCs/>
          <w:noProof/>
          <w:sz w:val="24"/>
          <w:szCs w:val="24"/>
          <w:lang w:val="en-US" w:eastAsia="lt-LT"/>
        </w:rPr>
        <w:t xml:space="preserve">88 </w:t>
      </w:r>
      <w:r w:rsidR="00E642F1">
        <w:rPr>
          <w:rFonts w:ascii="Times New Roman" w:eastAsiaTheme="majorEastAsia" w:hAnsi="Times New Roman" w:cs="Times New Roman"/>
          <w:bCs/>
          <w:noProof/>
          <w:sz w:val="24"/>
          <w:szCs w:val="24"/>
          <w:lang w:eastAsia="lt-LT"/>
        </w:rPr>
        <w:t xml:space="preserve">pacientai, </w:t>
      </w:r>
      <w:r w:rsidR="00E642F1" w:rsidRPr="00A9208C">
        <w:rPr>
          <w:rFonts w:ascii="Times New Roman" w:eastAsiaTheme="majorEastAsia" w:hAnsi="Times New Roman" w:cs="Times New Roman"/>
          <w:bCs/>
          <w:noProof/>
          <w:sz w:val="24"/>
          <w:szCs w:val="24"/>
          <w:lang w:eastAsia="lt-LT"/>
        </w:rPr>
        <w:t>o 2012 m.</w:t>
      </w:r>
      <w:r w:rsidR="00E642F1">
        <w:rPr>
          <w:rFonts w:ascii="Times New Roman" w:eastAsiaTheme="majorEastAsia" w:hAnsi="Times New Roman" w:cs="Times New Roman"/>
          <w:bCs/>
          <w:noProof/>
          <w:sz w:val="24"/>
          <w:szCs w:val="24"/>
          <w:lang w:eastAsia="lt-LT"/>
        </w:rPr>
        <w:t xml:space="preserve"> – </w:t>
      </w:r>
      <w:r w:rsidR="00E642F1" w:rsidRPr="00F44555">
        <w:rPr>
          <w:rFonts w:ascii="Times New Roman" w:eastAsiaTheme="majorEastAsia" w:hAnsi="Times New Roman" w:cs="Times New Roman"/>
          <w:bCs/>
          <w:noProof/>
          <w:sz w:val="24"/>
          <w:szCs w:val="24"/>
          <w:lang w:val="en-US" w:eastAsia="lt-LT"/>
        </w:rPr>
        <w:t>280</w:t>
      </w:r>
      <w:r w:rsidR="00E642F1">
        <w:rPr>
          <w:rFonts w:ascii="Times New Roman" w:eastAsiaTheme="majorEastAsia" w:hAnsi="Times New Roman" w:cs="Times New Roman"/>
          <w:bCs/>
          <w:noProof/>
          <w:sz w:val="24"/>
          <w:szCs w:val="24"/>
          <w:lang w:eastAsia="lt-LT"/>
        </w:rPr>
        <w:t xml:space="preserve"> (p=0,41</w:t>
      </w:r>
      <w:r w:rsidR="00E642F1" w:rsidRPr="00F44555">
        <w:rPr>
          <w:rFonts w:ascii="Times New Roman" w:eastAsiaTheme="majorEastAsia" w:hAnsi="Times New Roman" w:cs="Times New Roman"/>
          <w:bCs/>
          <w:noProof/>
          <w:sz w:val="24"/>
          <w:szCs w:val="24"/>
          <w:lang w:val="en-US" w:eastAsia="lt-LT"/>
        </w:rPr>
        <w:t>4</w:t>
      </w:r>
      <w:r w:rsidR="00E642F1">
        <w:rPr>
          <w:rFonts w:ascii="Times New Roman" w:eastAsiaTheme="majorEastAsia" w:hAnsi="Times New Roman" w:cs="Times New Roman"/>
          <w:bCs/>
          <w:noProof/>
          <w:sz w:val="24"/>
          <w:szCs w:val="24"/>
          <w:lang w:eastAsia="lt-LT"/>
        </w:rPr>
        <w:t>)</w:t>
      </w:r>
      <w:r w:rsidR="00DA0028">
        <w:rPr>
          <w:rFonts w:ascii="Times New Roman" w:eastAsiaTheme="majorEastAsia" w:hAnsi="Times New Roman" w:cs="Times New Roman"/>
          <w:bCs/>
          <w:noProof/>
          <w:sz w:val="24"/>
          <w:szCs w:val="24"/>
          <w:lang w:eastAsia="lt-LT"/>
        </w:rPr>
        <w:t xml:space="preserve"> –</w:t>
      </w:r>
      <w:r w:rsidR="00F44555">
        <w:rPr>
          <w:rFonts w:ascii="Times New Roman" w:eastAsiaTheme="majorEastAsia" w:hAnsi="Times New Roman" w:cs="Times New Roman"/>
          <w:bCs/>
          <w:noProof/>
          <w:sz w:val="24"/>
          <w:szCs w:val="24"/>
          <w:lang w:eastAsia="lt-LT"/>
        </w:rPr>
        <w:t xml:space="preserve"> skirtumas statistiškai nereikšmingas</w:t>
      </w:r>
      <w:r w:rsidR="00914EA7">
        <w:rPr>
          <w:rFonts w:ascii="Times New Roman" w:eastAsiaTheme="majorEastAsia" w:hAnsi="Times New Roman" w:cs="Times New Roman"/>
          <w:bCs/>
          <w:noProof/>
          <w:sz w:val="24"/>
          <w:szCs w:val="24"/>
          <w:lang w:eastAsia="lt-LT"/>
        </w:rPr>
        <w:t xml:space="preserve"> (žr. </w:t>
      </w:r>
      <w:r w:rsidR="005623F0">
        <w:rPr>
          <w:rFonts w:ascii="Times New Roman" w:eastAsiaTheme="majorEastAsia" w:hAnsi="Times New Roman" w:cs="Times New Roman"/>
          <w:bCs/>
          <w:noProof/>
          <w:sz w:val="24"/>
          <w:szCs w:val="24"/>
          <w:lang w:eastAsia="lt-LT"/>
        </w:rPr>
        <w:t xml:space="preserve">45 </w:t>
      </w:r>
      <w:r w:rsidR="00E9730C">
        <w:rPr>
          <w:rFonts w:ascii="Times New Roman" w:eastAsiaTheme="majorEastAsia" w:hAnsi="Times New Roman" w:cs="Times New Roman"/>
          <w:bCs/>
          <w:noProof/>
          <w:sz w:val="24"/>
          <w:szCs w:val="24"/>
          <w:lang w:eastAsia="lt-LT"/>
        </w:rPr>
        <w:t>p</w:t>
      </w:r>
      <w:r w:rsidR="00E642F1">
        <w:rPr>
          <w:rFonts w:ascii="Times New Roman" w:eastAsiaTheme="majorEastAsia" w:hAnsi="Times New Roman" w:cs="Times New Roman"/>
          <w:bCs/>
          <w:noProof/>
          <w:sz w:val="24"/>
          <w:szCs w:val="24"/>
          <w:lang w:eastAsia="lt-LT"/>
        </w:rPr>
        <w:t>av.).</w:t>
      </w:r>
      <w:r w:rsidR="00E642F1" w:rsidRPr="00F44555">
        <w:rPr>
          <w:rFonts w:ascii="Times New Roman" w:eastAsiaTheme="majorEastAsia" w:hAnsi="Times New Roman" w:cs="Times New Roman"/>
          <w:bCs/>
          <w:noProof/>
          <w:sz w:val="24"/>
          <w:szCs w:val="24"/>
          <w:lang w:val="en-US" w:eastAsia="lt-LT"/>
        </w:rPr>
        <w:t xml:space="preserve"> </w:t>
      </w:r>
      <w:r w:rsidR="00F44555">
        <w:rPr>
          <w:rFonts w:ascii="Times New Roman" w:eastAsiaTheme="majorEastAsia" w:hAnsi="Times New Roman" w:cs="Times New Roman"/>
          <w:bCs/>
          <w:noProof/>
          <w:sz w:val="24"/>
          <w:szCs w:val="24"/>
          <w:lang w:eastAsia="lt-LT"/>
        </w:rPr>
        <w:t xml:space="preserve">Stacionare </w:t>
      </w:r>
      <w:r w:rsidR="00F44555" w:rsidRPr="00A9208C">
        <w:rPr>
          <w:rFonts w:ascii="Times New Roman" w:eastAsiaTheme="majorEastAsia" w:hAnsi="Times New Roman" w:cs="Times New Roman"/>
          <w:bCs/>
          <w:noProof/>
          <w:sz w:val="24"/>
          <w:szCs w:val="24"/>
          <w:lang w:eastAsia="lt-LT"/>
        </w:rPr>
        <w:t>2007</w:t>
      </w:r>
      <w:r w:rsidR="00F44555">
        <w:rPr>
          <w:rFonts w:ascii="Times New Roman" w:eastAsiaTheme="majorEastAsia" w:hAnsi="Times New Roman" w:cs="Times New Roman"/>
          <w:bCs/>
          <w:noProof/>
          <w:sz w:val="24"/>
          <w:szCs w:val="24"/>
          <w:lang w:eastAsia="lt-LT"/>
        </w:rPr>
        <w:t xml:space="preserve"> m. buvo gydyt</w:t>
      </w:r>
      <w:r w:rsidR="00DA0028">
        <w:rPr>
          <w:rFonts w:ascii="Times New Roman" w:eastAsiaTheme="majorEastAsia" w:hAnsi="Times New Roman" w:cs="Times New Roman"/>
          <w:bCs/>
          <w:noProof/>
          <w:sz w:val="24"/>
          <w:szCs w:val="24"/>
          <w:lang w:eastAsia="lt-LT"/>
        </w:rPr>
        <w:t>i</w:t>
      </w:r>
      <w:r w:rsidR="00F44555">
        <w:rPr>
          <w:rFonts w:ascii="Times New Roman" w:eastAsiaTheme="majorEastAsia" w:hAnsi="Times New Roman" w:cs="Times New Roman"/>
          <w:bCs/>
          <w:noProof/>
          <w:sz w:val="24"/>
          <w:szCs w:val="24"/>
          <w:lang w:eastAsia="lt-LT"/>
        </w:rPr>
        <w:t xml:space="preserve"> </w:t>
      </w:r>
      <w:r w:rsidR="00F44555">
        <w:rPr>
          <w:rFonts w:ascii="Times New Roman" w:eastAsiaTheme="majorEastAsia" w:hAnsi="Times New Roman" w:cs="Times New Roman"/>
          <w:bCs/>
          <w:noProof/>
          <w:sz w:val="24"/>
          <w:szCs w:val="24"/>
          <w:lang w:val="en-US" w:eastAsia="lt-LT"/>
        </w:rPr>
        <w:t>3</w:t>
      </w:r>
      <w:r w:rsidR="00DA0028">
        <w:rPr>
          <w:rFonts w:ascii="Times New Roman" w:eastAsiaTheme="majorEastAsia" w:hAnsi="Times New Roman" w:cs="Times New Roman"/>
          <w:bCs/>
          <w:noProof/>
          <w:sz w:val="24"/>
          <w:szCs w:val="24"/>
          <w:lang w:val="en-US" w:eastAsia="lt-LT"/>
        </w:rPr>
        <w:t xml:space="preserve"> </w:t>
      </w:r>
      <w:r w:rsidR="00F44555">
        <w:rPr>
          <w:rFonts w:ascii="Times New Roman" w:eastAsiaTheme="majorEastAsia" w:hAnsi="Times New Roman" w:cs="Times New Roman"/>
          <w:bCs/>
          <w:noProof/>
          <w:sz w:val="24"/>
          <w:szCs w:val="24"/>
          <w:lang w:val="en-US" w:eastAsia="lt-LT"/>
        </w:rPr>
        <w:t>327 traumas paty</w:t>
      </w:r>
      <w:r w:rsidR="00F44555">
        <w:rPr>
          <w:rFonts w:ascii="Times New Roman" w:eastAsiaTheme="majorEastAsia" w:hAnsi="Times New Roman" w:cs="Times New Roman"/>
          <w:bCs/>
          <w:noProof/>
          <w:sz w:val="24"/>
          <w:szCs w:val="24"/>
          <w:lang w:eastAsia="lt-LT"/>
        </w:rPr>
        <w:t xml:space="preserve">rę pacientai, </w:t>
      </w:r>
      <w:r w:rsidR="00F44555" w:rsidRPr="00A9208C">
        <w:rPr>
          <w:rFonts w:ascii="Times New Roman" w:eastAsiaTheme="majorEastAsia" w:hAnsi="Times New Roman" w:cs="Times New Roman"/>
          <w:bCs/>
          <w:noProof/>
          <w:sz w:val="24"/>
          <w:szCs w:val="24"/>
          <w:lang w:eastAsia="lt-LT"/>
        </w:rPr>
        <w:t>o 2012 m.</w:t>
      </w:r>
      <w:r w:rsidR="00F44555">
        <w:rPr>
          <w:rFonts w:ascii="Times New Roman" w:eastAsiaTheme="majorEastAsia" w:hAnsi="Times New Roman" w:cs="Times New Roman"/>
          <w:bCs/>
          <w:noProof/>
          <w:sz w:val="24"/>
          <w:szCs w:val="24"/>
          <w:lang w:eastAsia="lt-LT"/>
        </w:rPr>
        <w:t xml:space="preserve"> – </w:t>
      </w:r>
      <w:r w:rsidR="00F44555">
        <w:rPr>
          <w:rFonts w:ascii="Times New Roman" w:eastAsiaTheme="majorEastAsia" w:hAnsi="Times New Roman" w:cs="Times New Roman"/>
          <w:bCs/>
          <w:noProof/>
          <w:sz w:val="24"/>
          <w:szCs w:val="24"/>
          <w:lang w:val="en-US" w:eastAsia="lt-LT"/>
        </w:rPr>
        <w:t>3</w:t>
      </w:r>
      <w:r w:rsidR="00DA0028">
        <w:rPr>
          <w:rFonts w:ascii="Times New Roman" w:eastAsiaTheme="majorEastAsia" w:hAnsi="Times New Roman" w:cs="Times New Roman"/>
          <w:bCs/>
          <w:noProof/>
          <w:sz w:val="24"/>
          <w:szCs w:val="24"/>
          <w:lang w:val="en-US" w:eastAsia="lt-LT"/>
        </w:rPr>
        <w:t xml:space="preserve"> </w:t>
      </w:r>
      <w:r w:rsidR="00F44555">
        <w:rPr>
          <w:rFonts w:ascii="Times New Roman" w:eastAsiaTheme="majorEastAsia" w:hAnsi="Times New Roman" w:cs="Times New Roman"/>
          <w:bCs/>
          <w:noProof/>
          <w:sz w:val="24"/>
          <w:szCs w:val="24"/>
          <w:lang w:val="en-US" w:eastAsia="lt-LT"/>
        </w:rPr>
        <w:t>204</w:t>
      </w:r>
      <w:r w:rsidR="00914EA7">
        <w:rPr>
          <w:rFonts w:ascii="Times New Roman" w:eastAsiaTheme="majorEastAsia" w:hAnsi="Times New Roman" w:cs="Times New Roman"/>
          <w:bCs/>
          <w:noProof/>
          <w:sz w:val="24"/>
          <w:szCs w:val="24"/>
          <w:lang w:eastAsia="lt-LT"/>
        </w:rPr>
        <w:t xml:space="preserve"> (p=0,154) (žr. </w:t>
      </w:r>
      <w:r w:rsidR="005623F0">
        <w:rPr>
          <w:rFonts w:ascii="Times New Roman" w:eastAsiaTheme="majorEastAsia" w:hAnsi="Times New Roman" w:cs="Times New Roman"/>
          <w:bCs/>
          <w:noProof/>
          <w:sz w:val="24"/>
          <w:szCs w:val="24"/>
          <w:lang w:eastAsia="lt-LT"/>
        </w:rPr>
        <w:t xml:space="preserve">45 </w:t>
      </w:r>
      <w:r w:rsidR="00E9730C">
        <w:rPr>
          <w:rFonts w:ascii="Times New Roman" w:eastAsiaTheme="majorEastAsia" w:hAnsi="Times New Roman" w:cs="Times New Roman"/>
          <w:bCs/>
          <w:noProof/>
          <w:sz w:val="24"/>
          <w:szCs w:val="24"/>
          <w:lang w:eastAsia="lt-LT"/>
        </w:rPr>
        <w:t>p</w:t>
      </w:r>
      <w:r w:rsidR="00F44555">
        <w:rPr>
          <w:rFonts w:ascii="Times New Roman" w:eastAsiaTheme="majorEastAsia" w:hAnsi="Times New Roman" w:cs="Times New Roman"/>
          <w:bCs/>
          <w:noProof/>
          <w:sz w:val="24"/>
          <w:szCs w:val="24"/>
          <w:lang w:eastAsia="lt-LT"/>
        </w:rPr>
        <w:t xml:space="preserve">av.). Bendras operacijų skaičius vertinimo laikotarpiu statistiškai nesiskyrė: </w:t>
      </w:r>
      <w:r w:rsidR="0067761E" w:rsidRPr="00A9208C">
        <w:rPr>
          <w:rFonts w:ascii="Times New Roman" w:eastAsiaTheme="majorEastAsia" w:hAnsi="Times New Roman" w:cs="Times New Roman"/>
          <w:bCs/>
          <w:noProof/>
          <w:sz w:val="24"/>
          <w:szCs w:val="24"/>
          <w:lang w:eastAsia="lt-LT"/>
        </w:rPr>
        <w:t>2007</w:t>
      </w:r>
      <w:r w:rsidR="0067761E">
        <w:rPr>
          <w:rFonts w:ascii="Times New Roman" w:eastAsiaTheme="majorEastAsia" w:hAnsi="Times New Roman" w:cs="Times New Roman"/>
          <w:bCs/>
          <w:noProof/>
          <w:sz w:val="24"/>
          <w:szCs w:val="24"/>
          <w:lang w:eastAsia="lt-LT"/>
        </w:rPr>
        <w:t xml:space="preserve"> m.</w:t>
      </w:r>
      <w:r w:rsidR="0067761E" w:rsidRPr="00A9208C">
        <w:rPr>
          <w:rFonts w:ascii="Times New Roman" w:eastAsiaTheme="majorEastAsia" w:hAnsi="Times New Roman" w:cs="Times New Roman"/>
          <w:bCs/>
          <w:noProof/>
          <w:sz w:val="24"/>
          <w:szCs w:val="24"/>
          <w:lang w:eastAsia="lt-LT"/>
        </w:rPr>
        <w:t xml:space="preserve"> </w:t>
      </w:r>
      <w:r w:rsidR="0067761E">
        <w:rPr>
          <w:rFonts w:ascii="Times New Roman" w:eastAsiaTheme="majorEastAsia" w:hAnsi="Times New Roman" w:cs="Times New Roman"/>
          <w:bCs/>
          <w:noProof/>
          <w:sz w:val="24"/>
          <w:szCs w:val="24"/>
          <w:lang w:eastAsia="lt-LT"/>
        </w:rPr>
        <w:t>buvo atliktos 6</w:t>
      </w:r>
      <w:r w:rsidR="00DA0028">
        <w:rPr>
          <w:rFonts w:ascii="Times New Roman" w:eastAsiaTheme="majorEastAsia" w:hAnsi="Times New Roman" w:cs="Times New Roman"/>
          <w:bCs/>
          <w:noProof/>
          <w:sz w:val="24"/>
          <w:szCs w:val="24"/>
          <w:lang w:eastAsia="lt-LT"/>
        </w:rPr>
        <w:t xml:space="preserve"> </w:t>
      </w:r>
      <w:r w:rsidR="0067761E">
        <w:rPr>
          <w:rFonts w:ascii="Times New Roman" w:eastAsiaTheme="majorEastAsia" w:hAnsi="Times New Roman" w:cs="Times New Roman"/>
          <w:bCs/>
          <w:noProof/>
          <w:sz w:val="24"/>
          <w:szCs w:val="24"/>
          <w:lang w:eastAsia="lt-LT"/>
        </w:rPr>
        <w:t>247 operacijos</w:t>
      </w:r>
      <w:r w:rsidR="0067761E" w:rsidRPr="00A9208C">
        <w:rPr>
          <w:rFonts w:ascii="Times New Roman" w:eastAsiaTheme="majorEastAsia" w:hAnsi="Times New Roman" w:cs="Times New Roman"/>
          <w:bCs/>
          <w:noProof/>
          <w:sz w:val="24"/>
          <w:szCs w:val="24"/>
          <w:lang w:eastAsia="lt-LT"/>
        </w:rPr>
        <w:t>, o 2012 m.</w:t>
      </w:r>
      <w:r w:rsidR="00914EA7">
        <w:rPr>
          <w:rFonts w:ascii="Times New Roman" w:eastAsiaTheme="majorEastAsia" w:hAnsi="Times New Roman" w:cs="Times New Roman"/>
          <w:bCs/>
          <w:noProof/>
          <w:sz w:val="24"/>
          <w:szCs w:val="24"/>
          <w:lang w:eastAsia="lt-LT"/>
        </w:rPr>
        <w:t xml:space="preserve"> – 6</w:t>
      </w:r>
      <w:r w:rsidR="00DA0028">
        <w:rPr>
          <w:rFonts w:ascii="Times New Roman" w:eastAsiaTheme="majorEastAsia" w:hAnsi="Times New Roman" w:cs="Times New Roman"/>
          <w:bCs/>
          <w:noProof/>
          <w:sz w:val="24"/>
          <w:szCs w:val="24"/>
          <w:lang w:eastAsia="lt-LT"/>
        </w:rPr>
        <w:t xml:space="preserve"> </w:t>
      </w:r>
      <w:r w:rsidR="00914EA7">
        <w:rPr>
          <w:rFonts w:ascii="Times New Roman" w:eastAsiaTheme="majorEastAsia" w:hAnsi="Times New Roman" w:cs="Times New Roman"/>
          <w:bCs/>
          <w:noProof/>
          <w:sz w:val="24"/>
          <w:szCs w:val="24"/>
          <w:lang w:eastAsia="lt-LT"/>
        </w:rPr>
        <w:t xml:space="preserve">470 (p=0,548) (žr. </w:t>
      </w:r>
      <w:r w:rsidR="005623F0">
        <w:rPr>
          <w:rFonts w:ascii="Times New Roman" w:eastAsiaTheme="majorEastAsia" w:hAnsi="Times New Roman" w:cs="Times New Roman"/>
          <w:bCs/>
          <w:noProof/>
          <w:sz w:val="24"/>
          <w:szCs w:val="24"/>
          <w:lang w:eastAsia="lt-LT"/>
        </w:rPr>
        <w:t xml:space="preserve">45 </w:t>
      </w:r>
      <w:r w:rsidR="00E9730C">
        <w:rPr>
          <w:rFonts w:ascii="Times New Roman" w:eastAsiaTheme="majorEastAsia" w:hAnsi="Times New Roman" w:cs="Times New Roman"/>
          <w:bCs/>
          <w:noProof/>
          <w:sz w:val="24"/>
          <w:szCs w:val="24"/>
          <w:lang w:eastAsia="lt-LT"/>
        </w:rPr>
        <w:t>p</w:t>
      </w:r>
      <w:r w:rsidR="0067761E">
        <w:rPr>
          <w:rFonts w:ascii="Times New Roman" w:eastAsiaTheme="majorEastAsia" w:hAnsi="Times New Roman" w:cs="Times New Roman"/>
          <w:bCs/>
          <w:noProof/>
          <w:sz w:val="24"/>
          <w:szCs w:val="24"/>
          <w:lang w:eastAsia="lt-LT"/>
        </w:rPr>
        <w:t xml:space="preserve">av.). Bendrinėje nejautroje atliktų operacijų skaičius vertinimo laikotarpiu taip pat statistiškai nesiskyrė: </w:t>
      </w:r>
      <w:r w:rsidR="0067761E" w:rsidRPr="00A9208C">
        <w:rPr>
          <w:rFonts w:ascii="Times New Roman" w:eastAsiaTheme="majorEastAsia" w:hAnsi="Times New Roman" w:cs="Times New Roman"/>
          <w:bCs/>
          <w:noProof/>
          <w:sz w:val="24"/>
          <w:szCs w:val="24"/>
          <w:lang w:eastAsia="lt-LT"/>
        </w:rPr>
        <w:t>2007</w:t>
      </w:r>
      <w:r w:rsidR="0067761E">
        <w:rPr>
          <w:rFonts w:ascii="Times New Roman" w:eastAsiaTheme="majorEastAsia" w:hAnsi="Times New Roman" w:cs="Times New Roman"/>
          <w:bCs/>
          <w:noProof/>
          <w:sz w:val="24"/>
          <w:szCs w:val="24"/>
          <w:lang w:eastAsia="lt-LT"/>
        </w:rPr>
        <w:t xml:space="preserve"> m.</w:t>
      </w:r>
      <w:r w:rsidR="0067761E" w:rsidRPr="00A9208C">
        <w:rPr>
          <w:rFonts w:ascii="Times New Roman" w:eastAsiaTheme="majorEastAsia" w:hAnsi="Times New Roman" w:cs="Times New Roman"/>
          <w:bCs/>
          <w:noProof/>
          <w:sz w:val="24"/>
          <w:szCs w:val="24"/>
          <w:lang w:eastAsia="lt-LT"/>
        </w:rPr>
        <w:t xml:space="preserve"> </w:t>
      </w:r>
      <w:r w:rsidR="0067761E">
        <w:rPr>
          <w:rFonts w:ascii="Times New Roman" w:eastAsiaTheme="majorEastAsia" w:hAnsi="Times New Roman" w:cs="Times New Roman"/>
          <w:bCs/>
          <w:noProof/>
          <w:sz w:val="24"/>
          <w:szCs w:val="24"/>
          <w:lang w:eastAsia="lt-LT"/>
        </w:rPr>
        <w:t>buvo atlikt</w:t>
      </w:r>
      <w:r w:rsidR="00DA0028">
        <w:rPr>
          <w:rFonts w:ascii="Times New Roman" w:eastAsiaTheme="majorEastAsia" w:hAnsi="Times New Roman" w:cs="Times New Roman"/>
          <w:bCs/>
          <w:noProof/>
          <w:sz w:val="24"/>
          <w:szCs w:val="24"/>
          <w:lang w:eastAsia="lt-LT"/>
        </w:rPr>
        <w:t>a</w:t>
      </w:r>
      <w:r w:rsidR="0067761E">
        <w:rPr>
          <w:rFonts w:ascii="Times New Roman" w:eastAsiaTheme="majorEastAsia" w:hAnsi="Times New Roman" w:cs="Times New Roman"/>
          <w:bCs/>
          <w:noProof/>
          <w:sz w:val="24"/>
          <w:szCs w:val="24"/>
          <w:lang w:eastAsia="lt-LT"/>
        </w:rPr>
        <w:t xml:space="preserve"> 2</w:t>
      </w:r>
      <w:r w:rsidR="00DA0028">
        <w:rPr>
          <w:rFonts w:ascii="Times New Roman" w:eastAsiaTheme="majorEastAsia" w:hAnsi="Times New Roman" w:cs="Times New Roman"/>
          <w:bCs/>
          <w:noProof/>
          <w:sz w:val="24"/>
          <w:szCs w:val="24"/>
          <w:lang w:eastAsia="lt-LT"/>
        </w:rPr>
        <w:t xml:space="preserve"> </w:t>
      </w:r>
      <w:r w:rsidR="0067761E">
        <w:rPr>
          <w:rFonts w:ascii="Times New Roman" w:eastAsiaTheme="majorEastAsia" w:hAnsi="Times New Roman" w:cs="Times New Roman"/>
          <w:bCs/>
          <w:noProof/>
          <w:sz w:val="24"/>
          <w:szCs w:val="24"/>
          <w:lang w:eastAsia="lt-LT"/>
        </w:rPr>
        <w:t>721 operacija</w:t>
      </w:r>
      <w:r w:rsidR="0067761E" w:rsidRPr="00A9208C">
        <w:rPr>
          <w:rFonts w:ascii="Times New Roman" w:eastAsiaTheme="majorEastAsia" w:hAnsi="Times New Roman" w:cs="Times New Roman"/>
          <w:bCs/>
          <w:noProof/>
          <w:sz w:val="24"/>
          <w:szCs w:val="24"/>
          <w:lang w:eastAsia="lt-LT"/>
        </w:rPr>
        <w:t>, o 2012 m.</w:t>
      </w:r>
      <w:r w:rsidR="0067761E">
        <w:rPr>
          <w:rFonts w:ascii="Times New Roman" w:eastAsiaTheme="majorEastAsia" w:hAnsi="Times New Roman" w:cs="Times New Roman"/>
          <w:bCs/>
          <w:noProof/>
          <w:sz w:val="24"/>
          <w:szCs w:val="24"/>
          <w:lang w:eastAsia="lt-LT"/>
        </w:rPr>
        <w:t xml:space="preserve"> – </w:t>
      </w:r>
      <w:r w:rsidR="00914EA7">
        <w:rPr>
          <w:rFonts w:ascii="Times New Roman" w:eastAsiaTheme="majorEastAsia" w:hAnsi="Times New Roman" w:cs="Times New Roman"/>
          <w:bCs/>
          <w:noProof/>
          <w:sz w:val="24"/>
          <w:szCs w:val="24"/>
          <w:lang w:eastAsia="lt-LT"/>
        </w:rPr>
        <w:t>3</w:t>
      </w:r>
      <w:r w:rsidR="00DA0028">
        <w:rPr>
          <w:rFonts w:ascii="Times New Roman" w:eastAsiaTheme="majorEastAsia" w:hAnsi="Times New Roman" w:cs="Times New Roman"/>
          <w:bCs/>
          <w:noProof/>
          <w:sz w:val="24"/>
          <w:szCs w:val="24"/>
          <w:lang w:eastAsia="lt-LT"/>
        </w:rPr>
        <w:t xml:space="preserve"> </w:t>
      </w:r>
      <w:r w:rsidR="00914EA7">
        <w:rPr>
          <w:rFonts w:ascii="Times New Roman" w:eastAsiaTheme="majorEastAsia" w:hAnsi="Times New Roman" w:cs="Times New Roman"/>
          <w:bCs/>
          <w:noProof/>
          <w:sz w:val="24"/>
          <w:szCs w:val="24"/>
          <w:lang w:eastAsia="lt-LT"/>
        </w:rPr>
        <w:t xml:space="preserve">236 operacijos (p=0,434) (žr. </w:t>
      </w:r>
      <w:r w:rsidR="005623F0">
        <w:rPr>
          <w:rFonts w:ascii="Times New Roman" w:eastAsiaTheme="majorEastAsia" w:hAnsi="Times New Roman" w:cs="Times New Roman"/>
          <w:bCs/>
          <w:noProof/>
          <w:sz w:val="24"/>
          <w:szCs w:val="24"/>
          <w:lang w:eastAsia="lt-LT"/>
        </w:rPr>
        <w:t xml:space="preserve">45 </w:t>
      </w:r>
      <w:r w:rsidR="00E9730C">
        <w:rPr>
          <w:rFonts w:ascii="Times New Roman" w:eastAsiaTheme="majorEastAsia" w:hAnsi="Times New Roman" w:cs="Times New Roman"/>
          <w:bCs/>
          <w:noProof/>
          <w:sz w:val="24"/>
          <w:szCs w:val="24"/>
          <w:lang w:eastAsia="lt-LT"/>
        </w:rPr>
        <w:t>p</w:t>
      </w:r>
      <w:r w:rsidR="0067761E">
        <w:rPr>
          <w:rFonts w:ascii="Times New Roman" w:eastAsiaTheme="majorEastAsia" w:hAnsi="Times New Roman" w:cs="Times New Roman"/>
          <w:bCs/>
          <w:noProof/>
          <w:sz w:val="24"/>
          <w:szCs w:val="24"/>
          <w:lang w:eastAsia="lt-LT"/>
        </w:rPr>
        <w:t>av.).</w:t>
      </w:r>
      <w:r w:rsidR="005219D6">
        <w:rPr>
          <w:rFonts w:ascii="Times New Roman" w:eastAsiaTheme="majorEastAsia" w:hAnsi="Times New Roman" w:cs="Times New Roman"/>
          <w:bCs/>
          <w:noProof/>
          <w:sz w:val="24"/>
          <w:szCs w:val="24"/>
          <w:lang w:eastAsia="lt-LT"/>
        </w:rPr>
        <w:t xml:space="preserve"> Vidutinė traumas patyrusių pacientų gydymosi stacionare trukmė </w:t>
      </w:r>
      <w:r w:rsidR="00064860">
        <w:rPr>
          <w:rFonts w:ascii="Times New Roman" w:eastAsiaTheme="majorEastAsia" w:hAnsi="Times New Roman" w:cs="Times New Roman"/>
          <w:bCs/>
          <w:noProof/>
          <w:sz w:val="24"/>
          <w:szCs w:val="24"/>
          <w:lang w:eastAsia="lt-LT"/>
        </w:rPr>
        <w:t xml:space="preserve">vertinimo laikotarpiu nesiskyrė: </w:t>
      </w:r>
      <w:r w:rsidR="00064860" w:rsidRPr="00A9208C">
        <w:rPr>
          <w:rFonts w:ascii="Times New Roman" w:eastAsiaTheme="majorEastAsia" w:hAnsi="Times New Roman" w:cs="Times New Roman"/>
          <w:bCs/>
          <w:noProof/>
          <w:sz w:val="24"/>
          <w:szCs w:val="24"/>
          <w:lang w:eastAsia="lt-LT"/>
        </w:rPr>
        <w:t>2007</w:t>
      </w:r>
      <w:r w:rsidR="00064860">
        <w:rPr>
          <w:rFonts w:ascii="Times New Roman" w:eastAsiaTheme="majorEastAsia" w:hAnsi="Times New Roman" w:cs="Times New Roman"/>
          <w:bCs/>
          <w:noProof/>
          <w:sz w:val="24"/>
          <w:szCs w:val="24"/>
          <w:lang w:eastAsia="lt-LT"/>
        </w:rPr>
        <w:t xml:space="preserve"> m.</w:t>
      </w:r>
      <w:r w:rsidR="00064860" w:rsidRPr="00A9208C">
        <w:rPr>
          <w:rFonts w:ascii="Times New Roman" w:eastAsiaTheme="majorEastAsia" w:hAnsi="Times New Roman" w:cs="Times New Roman"/>
          <w:bCs/>
          <w:noProof/>
          <w:sz w:val="24"/>
          <w:szCs w:val="24"/>
          <w:lang w:eastAsia="lt-LT"/>
        </w:rPr>
        <w:t xml:space="preserve"> </w:t>
      </w:r>
      <w:r w:rsidR="00DA0028">
        <w:rPr>
          <w:rFonts w:ascii="Times New Roman" w:eastAsiaTheme="majorEastAsia" w:hAnsi="Times New Roman" w:cs="Times New Roman"/>
          <w:bCs/>
          <w:noProof/>
          <w:sz w:val="24"/>
          <w:szCs w:val="24"/>
          <w:lang w:eastAsia="lt-LT"/>
        </w:rPr>
        <w:t xml:space="preserve">vidutiniškai </w:t>
      </w:r>
      <w:r w:rsidR="004F575E">
        <w:rPr>
          <w:rFonts w:ascii="Times New Roman" w:eastAsiaTheme="majorEastAsia" w:hAnsi="Times New Roman" w:cs="Times New Roman"/>
          <w:bCs/>
          <w:noProof/>
          <w:sz w:val="24"/>
          <w:szCs w:val="24"/>
          <w:lang w:eastAsia="lt-LT"/>
        </w:rPr>
        <w:t>stacionare</w:t>
      </w:r>
      <w:r w:rsidR="00B03F3E">
        <w:rPr>
          <w:rFonts w:ascii="Times New Roman" w:eastAsiaTheme="majorEastAsia" w:hAnsi="Times New Roman" w:cs="Times New Roman"/>
          <w:bCs/>
          <w:noProof/>
          <w:sz w:val="24"/>
          <w:szCs w:val="24"/>
          <w:lang w:eastAsia="lt-LT"/>
        </w:rPr>
        <w:t xml:space="preserve"> pacientas praleisdavo 8,9 diena</w:t>
      </w:r>
      <w:r w:rsidR="00DA0028">
        <w:rPr>
          <w:rFonts w:ascii="Times New Roman" w:eastAsiaTheme="majorEastAsia" w:hAnsi="Times New Roman" w:cs="Times New Roman"/>
          <w:bCs/>
          <w:noProof/>
          <w:sz w:val="24"/>
          <w:szCs w:val="24"/>
          <w:lang w:eastAsia="lt-LT"/>
        </w:rPr>
        <w:t>s</w:t>
      </w:r>
      <w:r w:rsidR="00064860">
        <w:rPr>
          <w:rFonts w:ascii="Times New Roman" w:eastAsiaTheme="majorEastAsia" w:hAnsi="Times New Roman" w:cs="Times New Roman"/>
          <w:bCs/>
          <w:noProof/>
          <w:sz w:val="24"/>
          <w:szCs w:val="24"/>
          <w:lang w:eastAsia="lt-LT"/>
        </w:rPr>
        <w:t xml:space="preserve">, </w:t>
      </w:r>
      <w:r w:rsidR="00064860" w:rsidRPr="00A9208C">
        <w:rPr>
          <w:rFonts w:ascii="Times New Roman" w:eastAsiaTheme="majorEastAsia" w:hAnsi="Times New Roman" w:cs="Times New Roman"/>
          <w:bCs/>
          <w:noProof/>
          <w:sz w:val="24"/>
          <w:szCs w:val="24"/>
          <w:lang w:eastAsia="lt-LT"/>
        </w:rPr>
        <w:t>o 2012 m.</w:t>
      </w:r>
      <w:r w:rsidR="00B03F3E">
        <w:rPr>
          <w:rFonts w:ascii="Times New Roman" w:eastAsiaTheme="majorEastAsia" w:hAnsi="Times New Roman" w:cs="Times New Roman"/>
          <w:bCs/>
          <w:noProof/>
          <w:sz w:val="24"/>
          <w:szCs w:val="24"/>
          <w:lang w:eastAsia="lt-LT"/>
        </w:rPr>
        <w:t xml:space="preserve"> – 7,7 diena</w:t>
      </w:r>
      <w:r w:rsidR="00914EA7">
        <w:rPr>
          <w:rFonts w:ascii="Times New Roman" w:eastAsiaTheme="majorEastAsia" w:hAnsi="Times New Roman" w:cs="Times New Roman"/>
          <w:bCs/>
          <w:noProof/>
          <w:sz w:val="24"/>
          <w:szCs w:val="24"/>
          <w:lang w:eastAsia="lt-LT"/>
        </w:rPr>
        <w:t xml:space="preserve">s (p=0,154) (žr. </w:t>
      </w:r>
      <w:r w:rsidR="005623F0">
        <w:rPr>
          <w:rFonts w:ascii="Times New Roman" w:eastAsiaTheme="majorEastAsia" w:hAnsi="Times New Roman" w:cs="Times New Roman"/>
          <w:bCs/>
          <w:noProof/>
          <w:sz w:val="24"/>
          <w:szCs w:val="24"/>
          <w:lang w:eastAsia="lt-LT"/>
        </w:rPr>
        <w:t xml:space="preserve">45 </w:t>
      </w:r>
      <w:r w:rsidR="00E9730C">
        <w:rPr>
          <w:rFonts w:ascii="Times New Roman" w:eastAsiaTheme="majorEastAsia" w:hAnsi="Times New Roman" w:cs="Times New Roman"/>
          <w:bCs/>
          <w:noProof/>
          <w:sz w:val="24"/>
          <w:szCs w:val="24"/>
          <w:lang w:eastAsia="lt-LT"/>
        </w:rPr>
        <w:t>p</w:t>
      </w:r>
      <w:r w:rsidR="00064860">
        <w:rPr>
          <w:rFonts w:ascii="Times New Roman" w:eastAsiaTheme="majorEastAsia" w:hAnsi="Times New Roman" w:cs="Times New Roman"/>
          <w:bCs/>
          <w:noProof/>
          <w:sz w:val="24"/>
          <w:szCs w:val="24"/>
          <w:lang w:eastAsia="lt-LT"/>
        </w:rPr>
        <w:t>av.).</w:t>
      </w:r>
    </w:p>
    <w:p w:rsidR="00F54587" w:rsidRDefault="00B520DF" w:rsidP="008D7B11">
      <w:pPr>
        <w:jc w:val="center"/>
        <w:rPr>
          <w:rFonts w:ascii="Times New Roman" w:eastAsiaTheme="majorEastAsia" w:hAnsi="Times New Roman" w:cs="Times New Roman"/>
          <w:b/>
          <w:bCs/>
          <w:noProof/>
          <w:sz w:val="24"/>
          <w:szCs w:val="24"/>
          <w:lang w:eastAsia="lt-LT"/>
        </w:rPr>
      </w:pPr>
      <w:r>
        <w:rPr>
          <w:rFonts w:ascii="Times New Roman" w:eastAsiaTheme="majorEastAsia" w:hAnsi="Times New Roman" w:cs="Times New Roman"/>
          <w:b/>
          <w:bCs/>
          <w:noProof/>
          <w:sz w:val="24"/>
          <w:szCs w:val="24"/>
          <w:lang w:eastAsia="lt-LT"/>
        </w:rPr>
        <w:lastRenderedPageBreak/>
        <w:drawing>
          <wp:inline distT="0" distB="0" distL="0" distR="0">
            <wp:extent cx="5039360" cy="343852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os traumos.png"/>
                    <pic:cNvPicPr/>
                  </pic:nvPicPr>
                  <pic:blipFill rotWithShape="1">
                    <a:blip r:embed="rId59" cstate="print">
                      <a:extLst>
                        <a:ext uri="{28A0092B-C50C-407E-A947-70E740481C1C}">
                          <a14:useLocalDpi xmlns:a14="http://schemas.microsoft.com/office/drawing/2010/main" val="0"/>
                        </a:ext>
                      </a:extLst>
                    </a:blip>
                    <a:srcRect t="1075" b="1945"/>
                    <a:stretch/>
                  </pic:blipFill>
                  <pic:spPr bwMode="auto">
                    <a:xfrm>
                      <a:off x="0" y="0"/>
                      <a:ext cx="5040000" cy="3438962"/>
                    </a:xfrm>
                    <a:prstGeom prst="rect">
                      <a:avLst/>
                    </a:prstGeom>
                    <a:ln>
                      <a:noFill/>
                    </a:ln>
                    <a:extLst>
                      <a:ext uri="{53640926-AAD7-44D8-BBD7-CCE9431645EC}">
                        <a14:shadowObscured xmlns:a14="http://schemas.microsoft.com/office/drawing/2010/main"/>
                      </a:ext>
                    </a:extLst>
                  </pic:spPr>
                </pic:pic>
              </a:graphicData>
            </a:graphic>
          </wp:inline>
        </w:drawing>
      </w:r>
    </w:p>
    <w:bookmarkStart w:id="161" w:name="_Toc405813007"/>
    <w:p w:rsidR="00064860" w:rsidRDefault="00C82460" w:rsidP="005623F0">
      <w:pPr>
        <w:pStyle w:val="Antrat"/>
        <w:rPr>
          <w:rFonts w:eastAsiaTheme="majorEastAsia"/>
          <w:b w:val="0"/>
          <w:bCs w:val="0"/>
          <w:noProof/>
          <w:szCs w:val="24"/>
          <w:lang w:eastAsia="lt-LT"/>
        </w:rPr>
      </w:pPr>
      <w:r>
        <w:rPr>
          <w:szCs w:val="24"/>
        </w:rPr>
        <w:fldChar w:fldCharType="begin"/>
      </w:r>
      <w:r w:rsidR="0005381D">
        <w:rPr>
          <w:szCs w:val="24"/>
        </w:rPr>
        <w:instrText xml:space="preserve"> SEQ Lygtis \* ARABIC </w:instrText>
      </w:r>
      <w:r>
        <w:rPr>
          <w:szCs w:val="24"/>
        </w:rPr>
        <w:fldChar w:fldCharType="separate"/>
      </w:r>
      <w:bookmarkStart w:id="162" w:name="_Toc405819774"/>
      <w:bookmarkStart w:id="163" w:name="_Toc411940746"/>
      <w:r w:rsidR="007B3896">
        <w:rPr>
          <w:noProof/>
          <w:szCs w:val="24"/>
        </w:rPr>
        <w:t>45</w:t>
      </w:r>
      <w:r>
        <w:rPr>
          <w:szCs w:val="24"/>
        </w:rPr>
        <w:fldChar w:fldCharType="end"/>
      </w:r>
      <w:r w:rsidR="0005381D">
        <w:rPr>
          <w:szCs w:val="24"/>
        </w:rPr>
        <w:t xml:space="preserve"> p</w:t>
      </w:r>
      <w:r w:rsidR="00DC3D98" w:rsidRPr="00DC3D98">
        <w:rPr>
          <w:szCs w:val="24"/>
        </w:rPr>
        <w:t>av</w:t>
      </w:r>
      <w:r w:rsidR="00F734C4" w:rsidRPr="00DF0FA0">
        <w:rPr>
          <w:rFonts w:eastAsiaTheme="majorEastAsia" w:cstheme="majorBidi"/>
          <w:szCs w:val="24"/>
        </w:rPr>
        <w:t>.</w:t>
      </w:r>
      <w:r w:rsidR="00F734C4" w:rsidRPr="00DF0FA0">
        <w:rPr>
          <w:rFonts w:eastAsiaTheme="majorEastAsia" w:cstheme="majorBidi"/>
          <w:szCs w:val="22"/>
        </w:rPr>
        <w:t xml:space="preserve"> </w:t>
      </w:r>
      <w:r w:rsidR="00F734C4" w:rsidRPr="00DF0FA0">
        <w:rPr>
          <w:rFonts w:eastAsiaTheme="majorEastAsia" w:cstheme="majorBidi"/>
          <w:szCs w:val="24"/>
        </w:rPr>
        <w:t xml:space="preserve">Vertinime dalyvavusių traumos centrų suteiktų </w:t>
      </w:r>
      <w:r w:rsidR="00F734C4" w:rsidRPr="00DF0FA0">
        <w:rPr>
          <w:rFonts w:eastAsiaTheme="majorEastAsia" w:cstheme="majorBidi"/>
          <w:noProof/>
          <w:szCs w:val="24"/>
          <w:lang w:eastAsia="lt-LT"/>
        </w:rPr>
        <w:t>pagalbos traumas patyrusiems pacientams paslaugų rodiklių pokyčiai 2007 m. ir 2012 m.</w:t>
      </w:r>
      <w:bookmarkEnd w:id="161"/>
      <w:bookmarkEnd w:id="162"/>
      <w:bookmarkEnd w:id="163"/>
    </w:p>
    <w:p w:rsidR="00C1581C" w:rsidRDefault="0020445D" w:rsidP="008D7B11">
      <w:pPr>
        <w:spacing w:after="120" w:line="240" w:lineRule="auto"/>
        <w:ind w:firstLine="720"/>
        <w:jc w:val="both"/>
        <w:rPr>
          <w:rFonts w:ascii="Times New Roman" w:eastAsiaTheme="majorEastAsia" w:hAnsi="Times New Roman" w:cs="Times New Roman"/>
          <w:bCs/>
          <w:noProof/>
          <w:sz w:val="24"/>
          <w:szCs w:val="24"/>
          <w:lang w:eastAsia="lt-LT"/>
        </w:rPr>
      </w:pPr>
      <w:r>
        <w:rPr>
          <w:rFonts w:ascii="Times New Roman" w:eastAsiaTheme="majorEastAsia" w:hAnsi="Times New Roman" w:cs="Times New Roman"/>
          <w:bCs/>
          <w:noProof/>
          <w:sz w:val="24"/>
          <w:szCs w:val="24"/>
          <w:lang w:eastAsia="lt-LT"/>
        </w:rPr>
        <w:t>GMP</w:t>
      </w:r>
      <w:r w:rsidR="00974D76">
        <w:rPr>
          <w:rFonts w:ascii="Times New Roman" w:eastAsiaTheme="majorEastAsia" w:hAnsi="Times New Roman" w:cs="Times New Roman"/>
          <w:bCs/>
          <w:noProof/>
          <w:sz w:val="24"/>
          <w:szCs w:val="24"/>
          <w:lang w:eastAsia="lt-LT"/>
        </w:rPr>
        <w:t xml:space="preserve"> įstaigų</w:t>
      </w:r>
      <w:r>
        <w:rPr>
          <w:rFonts w:ascii="Times New Roman" w:eastAsiaTheme="majorEastAsia" w:hAnsi="Times New Roman" w:cs="Times New Roman"/>
          <w:bCs/>
          <w:noProof/>
          <w:sz w:val="24"/>
          <w:szCs w:val="24"/>
          <w:lang w:eastAsia="lt-LT"/>
        </w:rPr>
        <w:t xml:space="preserve"> į traumos centrus </w:t>
      </w:r>
      <w:r w:rsidR="00DF0FA0">
        <w:rPr>
          <w:rFonts w:ascii="Times New Roman" w:eastAsiaTheme="majorEastAsia" w:hAnsi="Times New Roman" w:cs="Times New Roman"/>
          <w:bCs/>
          <w:noProof/>
          <w:sz w:val="24"/>
          <w:szCs w:val="24"/>
          <w:lang w:eastAsia="lt-LT"/>
        </w:rPr>
        <w:t xml:space="preserve">pervežtų </w:t>
      </w:r>
      <w:r>
        <w:rPr>
          <w:rFonts w:ascii="Times New Roman" w:eastAsiaTheme="majorEastAsia" w:hAnsi="Times New Roman" w:cs="Times New Roman"/>
          <w:bCs/>
          <w:noProof/>
          <w:sz w:val="24"/>
          <w:szCs w:val="24"/>
          <w:lang w:eastAsia="lt-LT"/>
        </w:rPr>
        <w:t>traumas patyrusių pacientų hospitalizacijos dažnis</w:t>
      </w:r>
      <w:r w:rsidR="00C1581C">
        <w:rPr>
          <w:rFonts w:ascii="Times New Roman" w:eastAsiaTheme="majorEastAsia" w:hAnsi="Times New Roman" w:cs="Times New Roman"/>
          <w:bCs/>
          <w:noProof/>
          <w:sz w:val="24"/>
          <w:szCs w:val="24"/>
          <w:lang w:eastAsia="lt-LT"/>
        </w:rPr>
        <w:t xml:space="preserve"> vertinimo laikotarpiu statistiškai nesiskyrė: </w:t>
      </w:r>
      <w:r w:rsidR="00C1581C" w:rsidRPr="00A9208C">
        <w:rPr>
          <w:rFonts w:ascii="Times New Roman" w:eastAsiaTheme="majorEastAsia" w:hAnsi="Times New Roman" w:cs="Times New Roman"/>
          <w:bCs/>
          <w:noProof/>
          <w:sz w:val="24"/>
          <w:szCs w:val="24"/>
          <w:lang w:eastAsia="lt-LT"/>
        </w:rPr>
        <w:t>2007</w:t>
      </w:r>
      <w:r w:rsidR="00C1581C">
        <w:rPr>
          <w:rFonts w:ascii="Times New Roman" w:eastAsiaTheme="majorEastAsia" w:hAnsi="Times New Roman" w:cs="Times New Roman"/>
          <w:bCs/>
          <w:noProof/>
          <w:sz w:val="24"/>
          <w:szCs w:val="24"/>
          <w:lang w:eastAsia="lt-LT"/>
        </w:rPr>
        <w:t xml:space="preserve"> m.</w:t>
      </w:r>
      <w:r w:rsidR="00C1581C" w:rsidRPr="00A9208C">
        <w:rPr>
          <w:rFonts w:ascii="Times New Roman" w:eastAsiaTheme="majorEastAsia" w:hAnsi="Times New Roman" w:cs="Times New Roman"/>
          <w:bCs/>
          <w:noProof/>
          <w:sz w:val="24"/>
          <w:szCs w:val="24"/>
          <w:lang w:eastAsia="lt-LT"/>
        </w:rPr>
        <w:t xml:space="preserve"> </w:t>
      </w:r>
      <w:r w:rsidR="00C1581C">
        <w:rPr>
          <w:rFonts w:ascii="Times New Roman" w:eastAsiaTheme="majorEastAsia" w:hAnsi="Times New Roman" w:cs="Times New Roman"/>
          <w:bCs/>
          <w:noProof/>
          <w:sz w:val="24"/>
          <w:szCs w:val="24"/>
          <w:lang w:eastAsia="lt-LT"/>
        </w:rPr>
        <w:t xml:space="preserve">buvo </w:t>
      </w:r>
      <w:r>
        <w:rPr>
          <w:rFonts w:ascii="Times New Roman" w:eastAsiaTheme="majorEastAsia" w:hAnsi="Times New Roman" w:cs="Times New Roman"/>
          <w:bCs/>
          <w:noProof/>
          <w:sz w:val="24"/>
          <w:szCs w:val="24"/>
          <w:lang w:eastAsia="lt-LT"/>
        </w:rPr>
        <w:t>hospitalizuoti</w:t>
      </w:r>
      <w:r w:rsidR="00C1581C">
        <w:rPr>
          <w:rFonts w:ascii="Times New Roman" w:eastAsiaTheme="majorEastAsia" w:hAnsi="Times New Roman" w:cs="Times New Roman"/>
          <w:bCs/>
          <w:noProof/>
          <w:sz w:val="24"/>
          <w:szCs w:val="24"/>
          <w:lang w:eastAsia="lt-LT"/>
        </w:rPr>
        <w:t xml:space="preserve"> </w:t>
      </w:r>
      <w:r>
        <w:rPr>
          <w:rFonts w:ascii="Times New Roman" w:eastAsiaTheme="majorEastAsia" w:hAnsi="Times New Roman" w:cs="Times New Roman"/>
          <w:bCs/>
          <w:noProof/>
          <w:sz w:val="24"/>
          <w:szCs w:val="24"/>
          <w:lang w:eastAsia="lt-LT"/>
        </w:rPr>
        <w:t>1</w:t>
      </w:r>
      <w:r w:rsidR="00756510">
        <w:rPr>
          <w:rFonts w:ascii="Times New Roman" w:eastAsiaTheme="majorEastAsia" w:hAnsi="Times New Roman" w:cs="Times New Roman"/>
          <w:bCs/>
          <w:noProof/>
          <w:sz w:val="24"/>
          <w:szCs w:val="24"/>
          <w:lang w:eastAsia="lt-LT"/>
        </w:rPr>
        <w:t xml:space="preserve"> </w:t>
      </w:r>
      <w:r>
        <w:rPr>
          <w:rFonts w:ascii="Times New Roman" w:eastAsiaTheme="majorEastAsia" w:hAnsi="Times New Roman" w:cs="Times New Roman"/>
          <w:bCs/>
          <w:noProof/>
          <w:sz w:val="24"/>
          <w:szCs w:val="24"/>
          <w:lang w:eastAsia="lt-LT"/>
        </w:rPr>
        <w:t>753 pacientai (8,84</w:t>
      </w:r>
      <w:r w:rsidR="00756510">
        <w:rPr>
          <w:rFonts w:ascii="Times New Roman" w:eastAsiaTheme="majorEastAsia" w:hAnsi="Times New Roman" w:cs="Times New Roman"/>
          <w:bCs/>
          <w:noProof/>
          <w:sz w:val="24"/>
          <w:szCs w:val="24"/>
          <w:lang w:eastAsia="lt-LT"/>
        </w:rPr>
        <w:t xml:space="preserve"> proc.</w:t>
      </w:r>
      <w:r>
        <w:rPr>
          <w:rFonts w:ascii="Times New Roman" w:eastAsiaTheme="majorEastAsia" w:hAnsi="Times New Roman" w:cs="Times New Roman"/>
          <w:bCs/>
          <w:noProof/>
          <w:sz w:val="24"/>
          <w:szCs w:val="24"/>
          <w:lang w:eastAsia="lt-LT"/>
        </w:rPr>
        <w:t xml:space="preserve"> visų traumas patyrusių pacientų)</w:t>
      </w:r>
      <w:r w:rsidR="00C1581C" w:rsidRPr="00A9208C">
        <w:rPr>
          <w:rFonts w:ascii="Times New Roman" w:eastAsiaTheme="majorEastAsia" w:hAnsi="Times New Roman" w:cs="Times New Roman"/>
          <w:bCs/>
          <w:noProof/>
          <w:sz w:val="24"/>
          <w:szCs w:val="24"/>
          <w:lang w:eastAsia="lt-LT"/>
        </w:rPr>
        <w:t>, o 2012 m.</w:t>
      </w:r>
      <w:r w:rsidR="00C1581C">
        <w:rPr>
          <w:rFonts w:ascii="Times New Roman" w:eastAsiaTheme="majorEastAsia" w:hAnsi="Times New Roman" w:cs="Times New Roman"/>
          <w:bCs/>
          <w:noProof/>
          <w:sz w:val="24"/>
          <w:szCs w:val="24"/>
          <w:lang w:eastAsia="lt-LT"/>
        </w:rPr>
        <w:t xml:space="preserve"> – </w:t>
      </w:r>
      <w:r w:rsidR="004F2A0D" w:rsidRPr="004F2A0D">
        <w:rPr>
          <w:rFonts w:ascii="Times New Roman" w:eastAsiaTheme="majorEastAsia" w:hAnsi="Times New Roman" w:cs="Times New Roman"/>
          <w:bCs/>
          <w:noProof/>
          <w:sz w:val="24"/>
          <w:szCs w:val="24"/>
          <w:lang w:eastAsia="lt-LT"/>
        </w:rPr>
        <w:t>1</w:t>
      </w:r>
      <w:r w:rsidR="00756510">
        <w:rPr>
          <w:rFonts w:ascii="Times New Roman" w:eastAsiaTheme="majorEastAsia" w:hAnsi="Times New Roman" w:cs="Times New Roman"/>
          <w:bCs/>
          <w:noProof/>
          <w:sz w:val="24"/>
          <w:szCs w:val="24"/>
          <w:lang w:eastAsia="lt-LT"/>
        </w:rPr>
        <w:t xml:space="preserve"> </w:t>
      </w:r>
      <w:r w:rsidR="004F2A0D" w:rsidRPr="004F2A0D">
        <w:rPr>
          <w:rFonts w:ascii="Times New Roman" w:eastAsiaTheme="majorEastAsia" w:hAnsi="Times New Roman" w:cs="Times New Roman"/>
          <w:bCs/>
          <w:noProof/>
          <w:sz w:val="24"/>
          <w:szCs w:val="24"/>
          <w:lang w:eastAsia="lt-LT"/>
        </w:rPr>
        <w:t>907</w:t>
      </w:r>
      <w:r w:rsidR="004F2A0D">
        <w:rPr>
          <w:rFonts w:ascii="Times New Roman" w:eastAsiaTheme="majorEastAsia" w:hAnsi="Times New Roman" w:cs="Times New Roman"/>
          <w:bCs/>
          <w:noProof/>
          <w:sz w:val="24"/>
          <w:szCs w:val="24"/>
          <w:lang w:eastAsia="lt-LT"/>
        </w:rPr>
        <w:t xml:space="preserve"> (8,60</w:t>
      </w:r>
      <w:r w:rsidR="00756510">
        <w:rPr>
          <w:rFonts w:ascii="Times New Roman" w:eastAsiaTheme="majorEastAsia" w:hAnsi="Times New Roman" w:cs="Times New Roman"/>
          <w:bCs/>
          <w:noProof/>
          <w:sz w:val="24"/>
          <w:szCs w:val="24"/>
          <w:lang w:eastAsia="lt-LT"/>
        </w:rPr>
        <w:t xml:space="preserve"> proc.</w:t>
      </w:r>
      <w:r w:rsidR="004F2A0D">
        <w:rPr>
          <w:rFonts w:ascii="Times New Roman" w:eastAsiaTheme="majorEastAsia" w:hAnsi="Times New Roman" w:cs="Times New Roman"/>
          <w:bCs/>
          <w:noProof/>
          <w:sz w:val="24"/>
          <w:szCs w:val="24"/>
          <w:lang w:eastAsia="lt-LT"/>
        </w:rPr>
        <w:t xml:space="preserve"> visų traumas patyrusių pacientų)</w:t>
      </w:r>
      <w:r w:rsidR="00C1581C">
        <w:rPr>
          <w:rFonts w:ascii="Times New Roman" w:eastAsiaTheme="majorEastAsia" w:hAnsi="Times New Roman" w:cs="Times New Roman"/>
          <w:bCs/>
          <w:noProof/>
          <w:sz w:val="24"/>
          <w:szCs w:val="24"/>
          <w:lang w:eastAsia="lt-LT"/>
        </w:rPr>
        <w:t xml:space="preserve"> (p=0,5</w:t>
      </w:r>
      <w:r w:rsidR="004F2A0D">
        <w:rPr>
          <w:rFonts w:ascii="Times New Roman" w:eastAsiaTheme="majorEastAsia" w:hAnsi="Times New Roman" w:cs="Times New Roman"/>
          <w:bCs/>
          <w:noProof/>
          <w:sz w:val="24"/>
          <w:szCs w:val="24"/>
          <w:lang w:eastAsia="lt-LT"/>
        </w:rPr>
        <w:t>2</w:t>
      </w:r>
      <w:r w:rsidR="00C1581C">
        <w:rPr>
          <w:rFonts w:ascii="Times New Roman" w:eastAsiaTheme="majorEastAsia" w:hAnsi="Times New Roman" w:cs="Times New Roman"/>
          <w:bCs/>
          <w:noProof/>
          <w:sz w:val="24"/>
          <w:szCs w:val="24"/>
          <w:lang w:eastAsia="lt-LT"/>
        </w:rPr>
        <w:t xml:space="preserve">8). </w:t>
      </w:r>
      <w:r w:rsidR="009B0345">
        <w:rPr>
          <w:rFonts w:ascii="Times New Roman" w:eastAsiaTheme="majorEastAsia" w:hAnsi="Times New Roman" w:cs="Times New Roman"/>
          <w:bCs/>
          <w:noProof/>
          <w:sz w:val="24"/>
          <w:szCs w:val="24"/>
          <w:lang w:eastAsia="lt-LT"/>
        </w:rPr>
        <w:t>Per pirmas 2 val. nuo pervežimo į traumos centrus mirusiųjų pacientų skaičius taip pat statistiškai nesiskyrė:</w:t>
      </w:r>
      <w:r w:rsidR="009B0345" w:rsidRPr="00A9208C">
        <w:rPr>
          <w:rFonts w:ascii="Times New Roman" w:eastAsiaTheme="majorEastAsia" w:hAnsi="Times New Roman" w:cs="Times New Roman"/>
          <w:bCs/>
          <w:noProof/>
          <w:sz w:val="24"/>
          <w:szCs w:val="24"/>
          <w:lang w:eastAsia="lt-LT"/>
        </w:rPr>
        <w:t xml:space="preserve"> </w:t>
      </w:r>
      <w:r w:rsidR="00C1581C" w:rsidRPr="00A9208C">
        <w:rPr>
          <w:rFonts w:ascii="Times New Roman" w:eastAsiaTheme="majorEastAsia" w:hAnsi="Times New Roman" w:cs="Times New Roman"/>
          <w:bCs/>
          <w:noProof/>
          <w:sz w:val="24"/>
          <w:szCs w:val="24"/>
          <w:lang w:eastAsia="lt-LT"/>
        </w:rPr>
        <w:t>2007</w:t>
      </w:r>
      <w:r w:rsidR="00C1581C">
        <w:rPr>
          <w:rFonts w:ascii="Times New Roman" w:eastAsiaTheme="majorEastAsia" w:hAnsi="Times New Roman" w:cs="Times New Roman"/>
          <w:bCs/>
          <w:noProof/>
          <w:sz w:val="24"/>
          <w:szCs w:val="24"/>
          <w:lang w:eastAsia="lt-LT"/>
        </w:rPr>
        <w:t xml:space="preserve"> m.</w:t>
      </w:r>
      <w:r w:rsidR="00C1581C" w:rsidRPr="00A9208C">
        <w:rPr>
          <w:rFonts w:ascii="Times New Roman" w:eastAsiaTheme="majorEastAsia" w:hAnsi="Times New Roman" w:cs="Times New Roman"/>
          <w:bCs/>
          <w:noProof/>
          <w:sz w:val="24"/>
          <w:szCs w:val="24"/>
          <w:lang w:eastAsia="lt-LT"/>
        </w:rPr>
        <w:t xml:space="preserve"> </w:t>
      </w:r>
      <w:r w:rsidR="002D3FD2">
        <w:rPr>
          <w:rFonts w:ascii="Times New Roman" w:eastAsiaTheme="majorEastAsia" w:hAnsi="Times New Roman" w:cs="Times New Roman"/>
          <w:bCs/>
          <w:noProof/>
          <w:sz w:val="24"/>
          <w:szCs w:val="24"/>
          <w:lang w:eastAsia="lt-LT"/>
        </w:rPr>
        <w:t>priėmimo</w:t>
      </w:r>
      <w:r w:rsidR="001B15CE">
        <w:rPr>
          <w:rFonts w:ascii="Times New Roman" w:eastAsiaTheme="majorEastAsia" w:hAnsi="Times New Roman" w:cs="Times New Roman"/>
          <w:bCs/>
          <w:noProof/>
          <w:sz w:val="24"/>
          <w:szCs w:val="24"/>
          <w:lang w:eastAsia="lt-LT"/>
        </w:rPr>
        <w:t>-skubiosios pagalbos</w:t>
      </w:r>
      <w:r w:rsidR="002D3FD2">
        <w:rPr>
          <w:rFonts w:ascii="Times New Roman" w:eastAsiaTheme="majorEastAsia" w:hAnsi="Times New Roman" w:cs="Times New Roman"/>
          <w:bCs/>
          <w:noProof/>
          <w:sz w:val="24"/>
          <w:szCs w:val="24"/>
          <w:lang w:eastAsia="lt-LT"/>
        </w:rPr>
        <w:t xml:space="preserve"> skyriuose mirė </w:t>
      </w:r>
      <w:r w:rsidR="002D3FD2" w:rsidRPr="002D3FD2">
        <w:rPr>
          <w:rFonts w:ascii="Times New Roman" w:eastAsiaTheme="majorEastAsia" w:hAnsi="Times New Roman" w:cs="Times New Roman"/>
          <w:bCs/>
          <w:noProof/>
          <w:sz w:val="24"/>
          <w:szCs w:val="24"/>
          <w:lang w:eastAsia="lt-LT"/>
        </w:rPr>
        <w:t xml:space="preserve">5 </w:t>
      </w:r>
      <w:r w:rsidR="002D3FD2">
        <w:rPr>
          <w:rFonts w:ascii="Times New Roman" w:eastAsiaTheme="majorEastAsia" w:hAnsi="Times New Roman" w:cs="Times New Roman"/>
          <w:bCs/>
          <w:noProof/>
          <w:sz w:val="24"/>
          <w:szCs w:val="24"/>
          <w:lang w:eastAsia="lt-LT"/>
        </w:rPr>
        <w:t>traumas patyrę pacientai (0,02</w:t>
      </w:r>
      <w:r w:rsidR="00756510">
        <w:rPr>
          <w:rFonts w:ascii="Times New Roman" w:eastAsiaTheme="majorEastAsia" w:hAnsi="Times New Roman" w:cs="Times New Roman"/>
          <w:bCs/>
          <w:noProof/>
          <w:sz w:val="24"/>
          <w:szCs w:val="24"/>
          <w:lang w:eastAsia="lt-LT"/>
        </w:rPr>
        <w:t xml:space="preserve"> proc.</w:t>
      </w:r>
      <w:r w:rsidR="002D3FD2">
        <w:rPr>
          <w:rFonts w:ascii="Times New Roman" w:eastAsiaTheme="majorEastAsia" w:hAnsi="Times New Roman" w:cs="Times New Roman"/>
          <w:bCs/>
          <w:noProof/>
          <w:sz w:val="24"/>
          <w:szCs w:val="24"/>
          <w:lang w:eastAsia="lt-LT"/>
        </w:rPr>
        <w:t xml:space="preserve"> visų traumas patyrusių pacientų)</w:t>
      </w:r>
      <w:r w:rsidR="00C1581C" w:rsidRPr="00A9208C">
        <w:rPr>
          <w:rFonts w:ascii="Times New Roman" w:eastAsiaTheme="majorEastAsia" w:hAnsi="Times New Roman" w:cs="Times New Roman"/>
          <w:bCs/>
          <w:noProof/>
          <w:sz w:val="24"/>
          <w:szCs w:val="24"/>
          <w:lang w:eastAsia="lt-LT"/>
        </w:rPr>
        <w:t>, o 2012 m.</w:t>
      </w:r>
      <w:r w:rsidR="00C1581C">
        <w:rPr>
          <w:rFonts w:ascii="Times New Roman" w:eastAsiaTheme="majorEastAsia" w:hAnsi="Times New Roman" w:cs="Times New Roman"/>
          <w:bCs/>
          <w:noProof/>
          <w:sz w:val="24"/>
          <w:szCs w:val="24"/>
          <w:lang w:eastAsia="lt-LT"/>
        </w:rPr>
        <w:t xml:space="preserve"> – 3</w:t>
      </w:r>
      <w:r w:rsidR="002D3FD2">
        <w:rPr>
          <w:rFonts w:ascii="Times New Roman" w:eastAsiaTheme="majorEastAsia" w:hAnsi="Times New Roman" w:cs="Times New Roman"/>
          <w:bCs/>
          <w:noProof/>
          <w:sz w:val="24"/>
          <w:szCs w:val="24"/>
          <w:lang w:eastAsia="lt-LT"/>
        </w:rPr>
        <w:t xml:space="preserve"> pacientai</w:t>
      </w:r>
      <w:r w:rsidR="00C1581C">
        <w:rPr>
          <w:rFonts w:ascii="Times New Roman" w:eastAsiaTheme="majorEastAsia" w:hAnsi="Times New Roman" w:cs="Times New Roman"/>
          <w:bCs/>
          <w:noProof/>
          <w:sz w:val="24"/>
          <w:szCs w:val="24"/>
          <w:lang w:eastAsia="lt-LT"/>
        </w:rPr>
        <w:t xml:space="preserve"> </w:t>
      </w:r>
      <w:r w:rsidR="002D3FD2">
        <w:rPr>
          <w:rFonts w:ascii="Times New Roman" w:eastAsiaTheme="majorEastAsia" w:hAnsi="Times New Roman" w:cs="Times New Roman"/>
          <w:bCs/>
          <w:noProof/>
          <w:sz w:val="24"/>
          <w:szCs w:val="24"/>
          <w:lang w:eastAsia="lt-LT"/>
        </w:rPr>
        <w:t>(0,0</w:t>
      </w:r>
      <w:r w:rsidR="002D3FD2" w:rsidRPr="00182262">
        <w:rPr>
          <w:rFonts w:ascii="Times New Roman" w:eastAsiaTheme="majorEastAsia" w:hAnsi="Times New Roman" w:cs="Times New Roman"/>
          <w:bCs/>
          <w:noProof/>
          <w:sz w:val="24"/>
          <w:szCs w:val="24"/>
          <w:lang w:eastAsia="lt-LT"/>
        </w:rPr>
        <w:t>1</w:t>
      </w:r>
      <w:r w:rsidR="00756510">
        <w:rPr>
          <w:rFonts w:ascii="Times New Roman" w:eastAsiaTheme="majorEastAsia" w:hAnsi="Times New Roman" w:cs="Times New Roman"/>
          <w:bCs/>
          <w:noProof/>
          <w:sz w:val="24"/>
          <w:szCs w:val="24"/>
          <w:lang w:eastAsia="lt-LT"/>
        </w:rPr>
        <w:t xml:space="preserve"> proc.</w:t>
      </w:r>
      <w:r w:rsidR="002D3FD2">
        <w:rPr>
          <w:rFonts w:ascii="Times New Roman" w:eastAsiaTheme="majorEastAsia" w:hAnsi="Times New Roman" w:cs="Times New Roman"/>
          <w:bCs/>
          <w:noProof/>
          <w:sz w:val="24"/>
          <w:szCs w:val="24"/>
          <w:lang w:eastAsia="lt-LT"/>
        </w:rPr>
        <w:t xml:space="preserve"> visų traumas patyrusių pacientų) (p=0,</w:t>
      </w:r>
      <w:r w:rsidR="002D3FD2" w:rsidRPr="002D3FD2">
        <w:rPr>
          <w:rFonts w:ascii="Times New Roman" w:eastAsiaTheme="majorEastAsia" w:hAnsi="Times New Roman" w:cs="Times New Roman"/>
          <w:bCs/>
          <w:noProof/>
          <w:sz w:val="24"/>
          <w:szCs w:val="24"/>
          <w:lang w:eastAsia="lt-LT"/>
        </w:rPr>
        <w:t>126</w:t>
      </w:r>
      <w:r w:rsidR="00C1581C">
        <w:rPr>
          <w:rFonts w:ascii="Times New Roman" w:eastAsiaTheme="majorEastAsia" w:hAnsi="Times New Roman" w:cs="Times New Roman"/>
          <w:bCs/>
          <w:noProof/>
          <w:sz w:val="24"/>
          <w:szCs w:val="24"/>
          <w:lang w:eastAsia="lt-LT"/>
        </w:rPr>
        <w:t>).</w:t>
      </w:r>
    </w:p>
    <w:p w:rsidR="00064860" w:rsidRPr="00F44555" w:rsidRDefault="00851A5C" w:rsidP="008D7B11">
      <w:pPr>
        <w:tabs>
          <w:tab w:val="left" w:pos="851"/>
        </w:tabs>
        <w:spacing w:after="120" w:line="240" w:lineRule="auto"/>
        <w:ind w:firstLine="720"/>
        <w:jc w:val="both"/>
        <w:rPr>
          <w:rFonts w:ascii="Times New Roman" w:eastAsiaTheme="majorEastAsia" w:hAnsi="Times New Roman" w:cs="Times New Roman"/>
          <w:bCs/>
          <w:noProof/>
          <w:sz w:val="24"/>
          <w:szCs w:val="24"/>
          <w:lang w:eastAsia="lt-LT"/>
        </w:rPr>
      </w:pPr>
      <w:r>
        <w:rPr>
          <w:rFonts w:ascii="Times New Roman" w:eastAsiaTheme="majorEastAsia" w:hAnsi="Times New Roman" w:cs="Times New Roman"/>
          <w:bCs/>
          <w:noProof/>
          <w:sz w:val="24"/>
          <w:szCs w:val="24"/>
          <w:lang w:eastAsia="lt-LT"/>
        </w:rPr>
        <w:t>Vertinime dalyvavusių l</w:t>
      </w:r>
      <w:r w:rsidR="00064860">
        <w:rPr>
          <w:rFonts w:ascii="Times New Roman" w:eastAsiaTheme="majorEastAsia" w:hAnsi="Times New Roman" w:cs="Times New Roman"/>
          <w:bCs/>
          <w:noProof/>
          <w:sz w:val="24"/>
          <w:szCs w:val="24"/>
          <w:lang w:eastAsia="lt-LT"/>
        </w:rPr>
        <w:t>igoninių statistinių rodiklių įvertinimas</w:t>
      </w:r>
      <w:r>
        <w:rPr>
          <w:rFonts w:ascii="Times New Roman" w:eastAsiaTheme="majorEastAsia" w:hAnsi="Times New Roman" w:cs="Times New Roman"/>
          <w:bCs/>
          <w:noProof/>
          <w:sz w:val="24"/>
          <w:szCs w:val="24"/>
          <w:lang w:eastAsia="lt-LT"/>
        </w:rPr>
        <w:t xml:space="preserve"> atskleidė</w:t>
      </w:r>
      <w:r w:rsidR="00064860">
        <w:rPr>
          <w:rFonts w:ascii="Times New Roman" w:eastAsiaTheme="majorEastAsia" w:hAnsi="Times New Roman" w:cs="Times New Roman"/>
          <w:bCs/>
          <w:noProof/>
          <w:sz w:val="24"/>
          <w:szCs w:val="24"/>
          <w:lang w:eastAsia="lt-LT"/>
        </w:rPr>
        <w:t xml:space="preserve">, </w:t>
      </w:r>
      <w:r>
        <w:rPr>
          <w:rFonts w:ascii="Times New Roman" w:eastAsiaTheme="majorEastAsia" w:hAnsi="Times New Roman" w:cs="Times New Roman"/>
          <w:bCs/>
          <w:noProof/>
          <w:sz w:val="24"/>
          <w:szCs w:val="24"/>
          <w:lang w:eastAsia="lt-LT"/>
        </w:rPr>
        <w:t xml:space="preserve">jog bendras šiuose centruose </w:t>
      </w:r>
      <w:r w:rsidR="00DF0FA0">
        <w:rPr>
          <w:rFonts w:ascii="Times New Roman" w:eastAsiaTheme="majorEastAsia" w:hAnsi="Times New Roman" w:cs="Times New Roman"/>
          <w:bCs/>
          <w:noProof/>
          <w:sz w:val="24"/>
          <w:szCs w:val="24"/>
          <w:lang w:eastAsia="lt-LT"/>
        </w:rPr>
        <w:t xml:space="preserve">gydytų </w:t>
      </w:r>
      <w:r>
        <w:rPr>
          <w:rFonts w:ascii="Times New Roman" w:eastAsiaTheme="majorEastAsia" w:hAnsi="Times New Roman" w:cs="Times New Roman"/>
          <w:bCs/>
          <w:noProof/>
          <w:sz w:val="24"/>
          <w:szCs w:val="24"/>
          <w:lang w:eastAsia="lt-LT"/>
        </w:rPr>
        <w:t>sunkias</w:t>
      </w:r>
      <w:r w:rsidR="00064860">
        <w:rPr>
          <w:rFonts w:ascii="Times New Roman" w:eastAsiaTheme="majorEastAsia" w:hAnsi="Times New Roman" w:cs="Times New Roman"/>
          <w:bCs/>
          <w:noProof/>
          <w:sz w:val="24"/>
          <w:szCs w:val="24"/>
          <w:lang w:eastAsia="lt-LT"/>
        </w:rPr>
        <w:t xml:space="preserve"> traumas patyrusių pacientų skaičius </w:t>
      </w:r>
      <w:r w:rsidR="00064860" w:rsidRPr="00A9208C">
        <w:rPr>
          <w:rFonts w:ascii="Times New Roman" w:eastAsiaTheme="majorEastAsia" w:hAnsi="Times New Roman" w:cs="Times New Roman"/>
          <w:bCs/>
          <w:noProof/>
          <w:sz w:val="24"/>
          <w:szCs w:val="24"/>
          <w:lang w:eastAsia="lt-LT"/>
        </w:rPr>
        <w:t>2007</w:t>
      </w:r>
      <w:r w:rsidR="00064860">
        <w:rPr>
          <w:rFonts w:ascii="Times New Roman" w:eastAsiaTheme="majorEastAsia" w:hAnsi="Times New Roman" w:cs="Times New Roman"/>
          <w:bCs/>
          <w:noProof/>
          <w:sz w:val="24"/>
          <w:szCs w:val="24"/>
          <w:lang w:eastAsia="lt-LT"/>
        </w:rPr>
        <w:t xml:space="preserve"> m.</w:t>
      </w:r>
      <w:r w:rsidR="00064860" w:rsidRPr="00A9208C">
        <w:rPr>
          <w:rFonts w:ascii="Times New Roman" w:eastAsiaTheme="majorEastAsia" w:hAnsi="Times New Roman" w:cs="Times New Roman"/>
          <w:bCs/>
          <w:noProof/>
          <w:sz w:val="24"/>
          <w:szCs w:val="24"/>
          <w:lang w:eastAsia="lt-LT"/>
        </w:rPr>
        <w:t xml:space="preserve"> </w:t>
      </w:r>
      <w:r w:rsidR="00064860">
        <w:rPr>
          <w:rFonts w:ascii="Times New Roman" w:eastAsiaTheme="majorEastAsia" w:hAnsi="Times New Roman" w:cs="Times New Roman"/>
          <w:bCs/>
          <w:noProof/>
          <w:sz w:val="24"/>
          <w:szCs w:val="24"/>
          <w:lang w:eastAsia="lt-LT"/>
        </w:rPr>
        <w:t xml:space="preserve">buvo </w:t>
      </w:r>
      <w:r w:rsidR="00064860" w:rsidRPr="00A9208C">
        <w:rPr>
          <w:rFonts w:ascii="Times New Roman" w:eastAsiaTheme="majorEastAsia" w:hAnsi="Times New Roman" w:cs="Times New Roman"/>
          <w:bCs/>
          <w:noProof/>
          <w:sz w:val="24"/>
          <w:szCs w:val="24"/>
          <w:lang w:eastAsia="lt-LT"/>
        </w:rPr>
        <w:t>2</w:t>
      </w:r>
      <w:r w:rsidR="00C1581C">
        <w:rPr>
          <w:rFonts w:ascii="Times New Roman" w:eastAsiaTheme="majorEastAsia" w:hAnsi="Times New Roman" w:cs="Times New Roman"/>
          <w:bCs/>
          <w:noProof/>
          <w:sz w:val="24"/>
          <w:szCs w:val="24"/>
          <w:lang w:eastAsia="lt-LT"/>
        </w:rPr>
        <w:t>38</w:t>
      </w:r>
      <w:r w:rsidR="00064860" w:rsidRPr="00A9208C">
        <w:rPr>
          <w:rFonts w:ascii="Times New Roman" w:eastAsiaTheme="majorEastAsia" w:hAnsi="Times New Roman" w:cs="Times New Roman"/>
          <w:bCs/>
          <w:noProof/>
          <w:sz w:val="24"/>
          <w:szCs w:val="24"/>
          <w:lang w:eastAsia="lt-LT"/>
        </w:rPr>
        <w:t>, o 2012 m.</w:t>
      </w:r>
      <w:r w:rsidR="00064860">
        <w:rPr>
          <w:rFonts w:ascii="Times New Roman" w:eastAsiaTheme="majorEastAsia" w:hAnsi="Times New Roman" w:cs="Times New Roman"/>
          <w:bCs/>
          <w:noProof/>
          <w:sz w:val="24"/>
          <w:szCs w:val="24"/>
          <w:lang w:eastAsia="lt-LT"/>
        </w:rPr>
        <w:t xml:space="preserve"> – 2</w:t>
      </w:r>
      <w:r w:rsidR="00C1581C">
        <w:rPr>
          <w:rFonts w:ascii="Times New Roman" w:eastAsiaTheme="majorEastAsia" w:hAnsi="Times New Roman" w:cs="Times New Roman"/>
          <w:bCs/>
          <w:noProof/>
          <w:sz w:val="24"/>
          <w:szCs w:val="24"/>
          <w:lang w:eastAsia="lt-LT"/>
        </w:rPr>
        <w:t>76</w:t>
      </w:r>
      <w:r w:rsidR="00064860">
        <w:rPr>
          <w:rFonts w:ascii="Times New Roman" w:eastAsiaTheme="majorEastAsia" w:hAnsi="Times New Roman" w:cs="Times New Roman"/>
          <w:bCs/>
          <w:noProof/>
          <w:sz w:val="24"/>
          <w:szCs w:val="24"/>
          <w:lang w:eastAsia="lt-LT"/>
        </w:rPr>
        <w:t xml:space="preserve"> (p=0,3</w:t>
      </w:r>
      <w:r w:rsidR="00C1581C">
        <w:rPr>
          <w:rFonts w:ascii="Times New Roman" w:eastAsiaTheme="majorEastAsia" w:hAnsi="Times New Roman" w:cs="Times New Roman"/>
          <w:bCs/>
          <w:noProof/>
          <w:sz w:val="24"/>
          <w:szCs w:val="24"/>
          <w:lang w:eastAsia="lt-LT"/>
        </w:rPr>
        <w:t>63</w:t>
      </w:r>
      <w:r w:rsidR="00064860">
        <w:rPr>
          <w:rFonts w:ascii="Times New Roman" w:eastAsiaTheme="majorEastAsia" w:hAnsi="Times New Roman" w:cs="Times New Roman"/>
          <w:bCs/>
          <w:noProof/>
          <w:sz w:val="24"/>
          <w:szCs w:val="24"/>
          <w:lang w:eastAsia="lt-LT"/>
        </w:rPr>
        <w:t xml:space="preserve">), skirtumas statistiškai nereikšmingas (žr. </w:t>
      </w:r>
      <w:r w:rsidR="0067398C">
        <w:rPr>
          <w:rFonts w:ascii="Times New Roman" w:eastAsiaTheme="majorEastAsia" w:hAnsi="Times New Roman" w:cs="Times New Roman"/>
          <w:bCs/>
          <w:noProof/>
          <w:sz w:val="24"/>
          <w:szCs w:val="24"/>
          <w:lang w:eastAsia="lt-LT"/>
        </w:rPr>
        <w:t xml:space="preserve">46 </w:t>
      </w:r>
      <w:r w:rsidR="00756510">
        <w:rPr>
          <w:rFonts w:ascii="Times New Roman" w:eastAsiaTheme="majorEastAsia" w:hAnsi="Times New Roman" w:cs="Times New Roman"/>
          <w:bCs/>
          <w:noProof/>
          <w:sz w:val="24"/>
          <w:szCs w:val="24"/>
          <w:lang w:eastAsia="lt-LT"/>
        </w:rPr>
        <w:t>p</w:t>
      </w:r>
      <w:r w:rsidR="0067398C">
        <w:rPr>
          <w:rFonts w:ascii="Times New Roman" w:eastAsiaTheme="majorEastAsia" w:hAnsi="Times New Roman" w:cs="Times New Roman"/>
          <w:bCs/>
          <w:noProof/>
          <w:sz w:val="24"/>
          <w:szCs w:val="24"/>
          <w:lang w:eastAsia="lt-LT"/>
        </w:rPr>
        <w:t>av.</w:t>
      </w:r>
      <w:r w:rsidR="00064860">
        <w:rPr>
          <w:rFonts w:ascii="Times New Roman" w:eastAsiaTheme="majorEastAsia" w:hAnsi="Times New Roman" w:cs="Times New Roman"/>
          <w:bCs/>
          <w:noProof/>
          <w:sz w:val="24"/>
          <w:szCs w:val="24"/>
          <w:lang w:eastAsia="lt-LT"/>
        </w:rPr>
        <w:t xml:space="preserve">). </w:t>
      </w:r>
      <w:r w:rsidR="00B03F3E">
        <w:rPr>
          <w:rFonts w:ascii="Times New Roman" w:eastAsiaTheme="majorEastAsia" w:hAnsi="Times New Roman" w:cs="Times New Roman"/>
          <w:bCs/>
          <w:noProof/>
          <w:sz w:val="24"/>
          <w:szCs w:val="24"/>
          <w:lang w:eastAsia="lt-LT"/>
        </w:rPr>
        <w:t>Pacientams</w:t>
      </w:r>
      <w:r w:rsidR="00DF0FA0">
        <w:rPr>
          <w:rFonts w:ascii="Times New Roman" w:eastAsiaTheme="majorEastAsia" w:hAnsi="Times New Roman" w:cs="Times New Roman"/>
          <w:bCs/>
          <w:noProof/>
          <w:sz w:val="24"/>
          <w:szCs w:val="24"/>
          <w:lang w:eastAsia="lt-LT"/>
        </w:rPr>
        <w:t xml:space="preserve"> atvykus į ligoninę</w:t>
      </w:r>
      <w:r w:rsidR="00877F97">
        <w:rPr>
          <w:rFonts w:ascii="Times New Roman" w:eastAsiaTheme="majorEastAsia" w:hAnsi="Times New Roman" w:cs="Times New Roman"/>
          <w:bCs/>
          <w:noProof/>
          <w:sz w:val="24"/>
          <w:szCs w:val="24"/>
          <w:lang w:eastAsia="lt-LT"/>
        </w:rPr>
        <w:t>,</w:t>
      </w:r>
      <w:r w:rsidR="00DF0FA0">
        <w:rPr>
          <w:rFonts w:ascii="Times New Roman" w:eastAsiaTheme="majorEastAsia" w:hAnsi="Times New Roman" w:cs="Times New Roman"/>
          <w:bCs/>
          <w:noProof/>
          <w:sz w:val="24"/>
          <w:szCs w:val="24"/>
          <w:lang w:eastAsia="lt-LT"/>
        </w:rPr>
        <w:t xml:space="preserve"> p</w:t>
      </w:r>
      <w:r w:rsidR="00064860">
        <w:rPr>
          <w:rFonts w:ascii="Times New Roman" w:eastAsiaTheme="majorEastAsia" w:hAnsi="Times New Roman" w:cs="Times New Roman"/>
          <w:bCs/>
          <w:noProof/>
          <w:sz w:val="24"/>
          <w:szCs w:val="24"/>
          <w:lang w:eastAsia="lt-LT"/>
        </w:rPr>
        <w:t xml:space="preserve">er pirmą parą į aukštesnio lygio traumos centrus </w:t>
      </w:r>
      <w:r w:rsidR="00064860" w:rsidRPr="00A9208C">
        <w:rPr>
          <w:rFonts w:ascii="Times New Roman" w:eastAsiaTheme="majorEastAsia" w:hAnsi="Times New Roman" w:cs="Times New Roman"/>
          <w:bCs/>
          <w:noProof/>
          <w:sz w:val="24"/>
          <w:szCs w:val="24"/>
          <w:lang w:eastAsia="lt-LT"/>
        </w:rPr>
        <w:t>2007</w:t>
      </w:r>
      <w:r w:rsidR="00064860">
        <w:rPr>
          <w:rFonts w:ascii="Times New Roman" w:eastAsiaTheme="majorEastAsia" w:hAnsi="Times New Roman" w:cs="Times New Roman"/>
          <w:bCs/>
          <w:noProof/>
          <w:sz w:val="24"/>
          <w:szCs w:val="24"/>
          <w:lang w:eastAsia="lt-LT"/>
        </w:rPr>
        <w:t xml:space="preserve"> m.</w:t>
      </w:r>
      <w:r w:rsidR="00064860" w:rsidRPr="00A9208C">
        <w:rPr>
          <w:rFonts w:ascii="Times New Roman" w:eastAsiaTheme="majorEastAsia" w:hAnsi="Times New Roman" w:cs="Times New Roman"/>
          <w:bCs/>
          <w:noProof/>
          <w:sz w:val="24"/>
          <w:szCs w:val="24"/>
          <w:lang w:eastAsia="lt-LT"/>
        </w:rPr>
        <w:t xml:space="preserve"> </w:t>
      </w:r>
      <w:r w:rsidR="00064860">
        <w:rPr>
          <w:rFonts w:ascii="Times New Roman" w:eastAsiaTheme="majorEastAsia" w:hAnsi="Times New Roman" w:cs="Times New Roman"/>
          <w:bCs/>
          <w:noProof/>
          <w:sz w:val="24"/>
          <w:szCs w:val="24"/>
          <w:lang w:eastAsia="lt-LT"/>
        </w:rPr>
        <w:t xml:space="preserve">buvo pervežti </w:t>
      </w:r>
      <w:r w:rsidR="00C1581C">
        <w:rPr>
          <w:rFonts w:ascii="Times New Roman" w:eastAsiaTheme="majorEastAsia" w:hAnsi="Times New Roman" w:cs="Times New Roman"/>
          <w:bCs/>
          <w:noProof/>
          <w:sz w:val="24"/>
          <w:szCs w:val="24"/>
          <w:lang w:eastAsia="lt-LT"/>
        </w:rPr>
        <w:t>5 sunkias traumas patyrę</w:t>
      </w:r>
      <w:r w:rsidR="00064860" w:rsidRPr="00EF7DDC">
        <w:rPr>
          <w:rFonts w:ascii="Times New Roman" w:eastAsiaTheme="majorEastAsia" w:hAnsi="Times New Roman" w:cs="Times New Roman"/>
          <w:bCs/>
          <w:noProof/>
          <w:sz w:val="24"/>
          <w:szCs w:val="24"/>
          <w:lang w:eastAsia="lt-LT"/>
        </w:rPr>
        <w:t xml:space="preserve"> pacientai, </w:t>
      </w:r>
      <w:r w:rsidR="00064860" w:rsidRPr="00A9208C">
        <w:rPr>
          <w:rFonts w:ascii="Times New Roman" w:eastAsiaTheme="majorEastAsia" w:hAnsi="Times New Roman" w:cs="Times New Roman"/>
          <w:bCs/>
          <w:noProof/>
          <w:sz w:val="24"/>
          <w:szCs w:val="24"/>
          <w:lang w:eastAsia="lt-LT"/>
        </w:rPr>
        <w:t>o 2012 m.</w:t>
      </w:r>
      <w:r w:rsidR="00064860">
        <w:rPr>
          <w:rFonts w:ascii="Times New Roman" w:eastAsiaTheme="majorEastAsia" w:hAnsi="Times New Roman" w:cs="Times New Roman"/>
          <w:bCs/>
          <w:noProof/>
          <w:sz w:val="24"/>
          <w:szCs w:val="24"/>
          <w:lang w:eastAsia="lt-LT"/>
        </w:rPr>
        <w:t xml:space="preserve"> –</w:t>
      </w:r>
      <w:r w:rsidR="00C1581C">
        <w:rPr>
          <w:rFonts w:ascii="Times New Roman" w:eastAsiaTheme="majorEastAsia" w:hAnsi="Times New Roman" w:cs="Times New Roman"/>
          <w:bCs/>
          <w:noProof/>
          <w:sz w:val="24"/>
          <w:szCs w:val="24"/>
          <w:lang w:eastAsia="lt-LT"/>
        </w:rPr>
        <w:t xml:space="preserve"> </w:t>
      </w:r>
      <w:r w:rsidR="00C1581C" w:rsidRPr="00C1581C">
        <w:rPr>
          <w:rFonts w:ascii="Times New Roman" w:eastAsiaTheme="majorEastAsia" w:hAnsi="Times New Roman" w:cs="Times New Roman"/>
          <w:bCs/>
          <w:noProof/>
          <w:sz w:val="24"/>
          <w:szCs w:val="24"/>
          <w:lang w:eastAsia="lt-LT"/>
        </w:rPr>
        <w:t xml:space="preserve">7 </w:t>
      </w:r>
      <w:r w:rsidR="00064860">
        <w:rPr>
          <w:rFonts w:ascii="Times New Roman" w:eastAsiaTheme="majorEastAsia" w:hAnsi="Times New Roman" w:cs="Times New Roman"/>
          <w:bCs/>
          <w:noProof/>
          <w:sz w:val="24"/>
          <w:szCs w:val="24"/>
          <w:lang w:eastAsia="lt-LT"/>
        </w:rPr>
        <w:t>(p=0,</w:t>
      </w:r>
      <w:r w:rsidR="00C1581C">
        <w:rPr>
          <w:rFonts w:ascii="Times New Roman" w:eastAsiaTheme="majorEastAsia" w:hAnsi="Times New Roman" w:cs="Times New Roman"/>
          <w:bCs/>
          <w:noProof/>
          <w:sz w:val="24"/>
          <w:szCs w:val="24"/>
          <w:lang w:eastAsia="lt-LT"/>
        </w:rPr>
        <w:t>295</w:t>
      </w:r>
      <w:r w:rsidR="00064860">
        <w:rPr>
          <w:rFonts w:ascii="Times New Roman" w:eastAsiaTheme="majorEastAsia" w:hAnsi="Times New Roman" w:cs="Times New Roman"/>
          <w:bCs/>
          <w:noProof/>
          <w:sz w:val="24"/>
          <w:szCs w:val="24"/>
          <w:lang w:eastAsia="lt-LT"/>
        </w:rPr>
        <w:t xml:space="preserve">), skirtumas statistiškai nereikšmingas (žr. </w:t>
      </w:r>
      <w:r w:rsidR="0067398C">
        <w:rPr>
          <w:rFonts w:ascii="Times New Roman" w:eastAsiaTheme="majorEastAsia" w:hAnsi="Times New Roman" w:cs="Times New Roman"/>
          <w:bCs/>
          <w:noProof/>
          <w:sz w:val="24"/>
          <w:szCs w:val="24"/>
          <w:lang w:eastAsia="lt-LT"/>
        </w:rPr>
        <w:t xml:space="preserve">46 </w:t>
      </w:r>
      <w:r w:rsidR="00DF0FA0">
        <w:rPr>
          <w:rFonts w:ascii="Times New Roman" w:eastAsiaTheme="majorEastAsia" w:hAnsi="Times New Roman" w:cs="Times New Roman"/>
          <w:bCs/>
          <w:noProof/>
          <w:sz w:val="24"/>
          <w:szCs w:val="24"/>
          <w:lang w:eastAsia="lt-LT"/>
        </w:rPr>
        <w:t>p</w:t>
      </w:r>
      <w:r w:rsidR="0067398C">
        <w:rPr>
          <w:rFonts w:ascii="Times New Roman" w:eastAsiaTheme="majorEastAsia" w:hAnsi="Times New Roman" w:cs="Times New Roman"/>
          <w:bCs/>
          <w:noProof/>
          <w:sz w:val="24"/>
          <w:szCs w:val="24"/>
          <w:lang w:eastAsia="lt-LT"/>
        </w:rPr>
        <w:t>av.</w:t>
      </w:r>
      <w:r w:rsidR="00064860">
        <w:rPr>
          <w:rFonts w:ascii="Times New Roman" w:eastAsiaTheme="majorEastAsia" w:hAnsi="Times New Roman" w:cs="Times New Roman"/>
          <w:bCs/>
          <w:noProof/>
          <w:sz w:val="24"/>
          <w:szCs w:val="24"/>
          <w:lang w:eastAsia="lt-LT"/>
        </w:rPr>
        <w:t xml:space="preserve">). </w:t>
      </w:r>
      <w:r w:rsidR="00DF0FA0">
        <w:rPr>
          <w:rFonts w:ascii="Times New Roman" w:eastAsiaTheme="majorEastAsia" w:hAnsi="Times New Roman" w:cs="Times New Roman"/>
          <w:bCs/>
          <w:noProof/>
          <w:sz w:val="24"/>
          <w:szCs w:val="24"/>
          <w:lang w:eastAsia="lt-LT"/>
        </w:rPr>
        <w:t>Praėjus dviems ar trims paroms</w:t>
      </w:r>
      <w:r w:rsidR="00064860">
        <w:rPr>
          <w:rFonts w:ascii="Times New Roman" w:eastAsiaTheme="majorEastAsia" w:hAnsi="Times New Roman" w:cs="Times New Roman"/>
          <w:bCs/>
          <w:noProof/>
          <w:sz w:val="24"/>
          <w:szCs w:val="24"/>
          <w:lang w:eastAsia="lt-LT"/>
        </w:rPr>
        <w:t xml:space="preserve"> po atvykimo į ligoninę</w:t>
      </w:r>
      <w:r w:rsidR="00877F97">
        <w:rPr>
          <w:rFonts w:ascii="Times New Roman" w:eastAsiaTheme="majorEastAsia" w:hAnsi="Times New Roman" w:cs="Times New Roman"/>
          <w:bCs/>
          <w:noProof/>
          <w:sz w:val="24"/>
          <w:szCs w:val="24"/>
          <w:lang w:eastAsia="lt-LT"/>
        </w:rPr>
        <w:t>,</w:t>
      </w:r>
      <w:r w:rsidR="00064860">
        <w:rPr>
          <w:rFonts w:ascii="Times New Roman" w:eastAsiaTheme="majorEastAsia" w:hAnsi="Times New Roman" w:cs="Times New Roman"/>
          <w:bCs/>
          <w:noProof/>
          <w:sz w:val="24"/>
          <w:szCs w:val="24"/>
          <w:lang w:eastAsia="lt-LT"/>
        </w:rPr>
        <w:t xml:space="preserve"> į aukštesnio lygio traumos centrus </w:t>
      </w:r>
      <w:r w:rsidR="00064860" w:rsidRPr="00A9208C">
        <w:rPr>
          <w:rFonts w:ascii="Times New Roman" w:eastAsiaTheme="majorEastAsia" w:hAnsi="Times New Roman" w:cs="Times New Roman"/>
          <w:bCs/>
          <w:noProof/>
          <w:sz w:val="24"/>
          <w:szCs w:val="24"/>
          <w:lang w:eastAsia="lt-LT"/>
        </w:rPr>
        <w:t>2007</w:t>
      </w:r>
      <w:r w:rsidR="00064860">
        <w:rPr>
          <w:rFonts w:ascii="Times New Roman" w:eastAsiaTheme="majorEastAsia" w:hAnsi="Times New Roman" w:cs="Times New Roman"/>
          <w:bCs/>
          <w:noProof/>
          <w:sz w:val="24"/>
          <w:szCs w:val="24"/>
          <w:lang w:eastAsia="lt-LT"/>
        </w:rPr>
        <w:t xml:space="preserve"> m.</w:t>
      </w:r>
      <w:r w:rsidR="00064860" w:rsidRPr="00A9208C">
        <w:rPr>
          <w:rFonts w:ascii="Times New Roman" w:eastAsiaTheme="majorEastAsia" w:hAnsi="Times New Roman" w:cs="Times New Roman"/>
          <w:bCs/>
          <w:noProof/>
          <w:sz w:val="24"/>
          <w:szCs w:val="24"/>
          <w:lang w:eastAsia="lt-LT"/>
        </w:rPr>
        <w:t xml:space="preserve"> </w:t>
      </w:r>
      <w:r w:rsidR="00064860">
        <w:rPr>
          <w:rFonts w:ascii="Times New Roman" w:eastAsiaTheme="majorEastAsia" w:hAnsi="Times New Roman" w:cs="Times New Roman"/>
          <w:bCs/>
          <w:noProof/>
          <w:sz w:val="24"/>
          <w:szCs w:val="24"/>
          <w:lang w:eastAsia="lt-LT"/>
        </w:rPr>
        <w:t xml:space="preserve">buvo pervežti </w:t>
      </w:r>
      <w:r w:rsidR="00C1581C">
        <w:rPr>
          <w:rFonts w:ascii="Times New Roman" w:eastAsiaTheme="majorEastAsia" w:hAnsi="Times New Roman" w:cs="Times New Roman"/>
          <w:bCs/>
          <w:noProof/>
          <w:sz w:val="24"/>
          <w:szCs w:val="24"/>
          <w:lang w:eastAsia="lt-LT"/>
        </w:rPr>
        <w:t>3</w:t>
      </w:r>
      <w:r w:rsidR="00064860" w:rsidRPr="00EF7DDC">
        <w:rPr>
          <w:rFonts w:ascii="Times New Roman" w:eastAsiaTheme="majorEastAsia" w:hAnsi="Times New Roman" w:cs="Times New Roman"/>
          <w:bCs/>
          <w:noProof/>
          <w:sz w:val="24"/>
          <w:szCs w:val="24"/>
          <w:lang w:eastAsia="lt-LT"/>
        </w:rPr>
        <w:t xml:space="preserve"> pacientai, </w:t>
      </w:r>
      <w:r w:rsidR="00064860" w:rsidRPr="00A9208C">
        <w:rPr>
          <w:rFonts w:ascii="Times New Roman" w:eastAsiaTheme="majorEastAsia" w:hAnsi="Times New Roman" w:cs="Times New Roman"/>
          <w:bCs/>
          <w:noProof/>
          <w:sz w:val="24"/>
          <w:szCs w:val="24"/>
          <w:lang w:eastAsia="lt-LT"/>
        </w:rPr>
        <w:t>o 2012 m.</w:t>
      </w:r>
      <w:r w:rsidR="00064860">
        <w:rPr>
          <w:rFonts w:ascii="Times New Roman" w:eastAsiaTheme="majorEastAsia" w:hAnsi="Times New Roman" w:cs="Times New Roman"/>
          <w:bCs/>
          <w:noProof/>
          <w:sz w:val="24"/>
          <w:szCs w:val="24"/>
          <w:lang w:eastAsia="lt-LT"/>
        </w:rPr>
        <w:t xml:space="preserve"> – </w:t>
      </w:r>
      <w:r w:rsidR="00C1581C">
        <w:rPr>
          <w:rFonts w:ascii="Times New Roman" w:eastAsiaTheme="majorEastAsia" w:hAnsi="Times New Roman" w:cs="Times New Roman"/>
          <w:bCs/>
          <w:noProof/>
          <w:sz w:val="24"/>
          <w:szCs w:val="24"/>
          <w:lang w:eastAsia="lt-LT"/>
        </w:rPr>
        <w:t>5 sunkias traumas patyrę pacientai</w:t>
      </w:r>
      <w:r w:rsidR="00064860">
        <w:rPr>
          <w:rFonts w:ascii="Times New Roman" w:eastAsiaTheme="majorEastAsia" w:hAnsi="Times New Roman" w:cs="Times New Roman"/>
          <w:bCs/>
          <w:noProof/>
          <w:sz w:val="24"/>
          <w:szCs w:val="24"/>
          <w:lang w:eastAsia="lt-LT"/>
        </w:rPr>
        <w:t xml:space="preserve"> (p=0,</w:t>
      </w:r>
      <w:r w:rsidR="00C1581C">
        <w:rPr>
          <w:rFonts w:ascii="Times New Roman" w:eastAsiaTheme="majorEastAsia" w:hAnsi="Times New Roman" w:cs="Times New Roman"/>
          <w:bCs/>
          <w:noProof/>
          <w:sz w:val="24"/>
          <w:szCs w:val="24"/>
          <w:lang w:eastAsia="lt-LT"/>
        </w:rPr>
        <w:t>9</w:t>
      </w:r>
      <w:r w:rsidR="00C1581C" w:rsidRPr="00C1581C">
        <w:rPr>
          <w:rFonts w:ascii="Times New Roman" w:eastAsiaTheme="majorEastAsia" w:hAnsi="Times New Roman" w:cs="Times New Roman"/>
          <w:bCs/>
          <w:noProof/>
          <w:sz w:val="24"/>
          <w:szCs w:val="24"/>
          <w:lang w:eastAsia="lt-LT"/>
        </w:rPr>
        <w:t>25</w:t>
      </w:r>
      <w:r w:rsidR="00064860">
        <w:rPr>
          <w:rFonts w:ascii="Times New Roman" w:eastAsiaTheme="majorEastAsia" w:hAnsi="Times New Roman" w:cs="Times New Roman"/>
          <w:bCs/>
          <w:noProof/>
          <w:sz w:val="24"/>
          <w:szCs w:val="24"/>
          <w:lang w:eastAsia="lt-LT"/>
        </w:rPr>
        <w:t xml:space="preserve">), skirtumas statistiškai nereikšmingas (žr. </w:t>
      </w:r>
      <w:r w:rsidR="0067398C">
        <w:rPr>
          <w:rFonts w:ascii="Times New Roman" w:eastAsiaTheme="majorEastAsia" w:hAnsi="Times New Roman" w:cs="Times New Roman"/>
          <w:bCs/>
          <w:noProof/>
          <w:sz w:val="24"/>
          <w:szCs w:val="24"/>
          <w:lang w:eastAsia="lt-LT"/>
        </w:rPr>
        <w:t xml:space="preserve">46 </w:t>
      </w:r>
      <w:r w:rsidR="00756510">
        <w:rPr>
          <w:rFonts w:ascii="Times New Roman" w:eastAsiaTheme="majorEastAsia" w:hAnsi="Times New Roman" w:cs="Times New Roman"/>
          <w:bCs/>
          <w:noProof/>
          <w:sz w:val="24"/>
          <w:szCs w:val="24"/>
          <w:lang w:eastAsia="lt-LT"/>
        </w:rPr>
        <w:t>p</w:t>
      </w:r>
      <w:r w:rsidR="0067398C">
        <w:rPr>
          <w:rFonts w:ascii="Times New Roman" w:eastAsiaTheme="majorEastAsia" w:hAnsi="Times New Roman" w:cs="Times New Roman"/>
          <w:bCs/>
          <w:noProof/>
          <w:sz w:val="24"/>
          <w:szCs w:val="24"/>
          <w:lang w:eastAsia="lt-LT"/>
        </w:rPr>
        <w:t>av.</w:t>
      </w:r>
      <w:r w:rsidR="00064860">
        <w:rPr>
          <w:rFonts w:ascii="Times New Roman" w:eastAsiaTheme="majorEastAsia" w:hAnsi="Times New Roman" w:cs="Times New Roman"/>
          <w:bCs/>
          <w:noProof/>
          <w:sz w:val="24"/>
          <w:szCs w:val="24"/>
          <w:lang w:eastAsia="lt-LT"/>
        </w:rPr>
        <w:t xml:space="preserve">). Ligoninėje </w:t>
      </w:r>
      <w:r w:rsidR="00064860" w:rsidRPr="00A9208C">
        <w:rPr>
          <w:rFonts w:ascii="Times New Roman" w:eastAsiaTheme="majorEastAsia" w:hAnsi="Times New Roman" w:cs="Times New Roman"/>
          <w:bCs/>
          <w:noProof/>
          <w:sz w:val="24"/>
          <w:szCs w:val="24"/>
          <w:lang w:eastAsia="lt-LT"/>
        </w:rPr>
        <w:t>2007</w:t>
      </w:r>
      <w:r w:rsidR="00064860">
        <w:rPr>
          <w:rFonts w:ascii="Times New Roman" w:eastAsiaTheme="majorEastAsia" w:hAnsi="Times New Roman" w:cs="Times New Roman"/>
          <w:bCs/>
          <w:noProof/>
          <w:sz w:val="24"/>
          <w:szCs w:val="24"/>
          <w:lang w:eastAsia="lt-LT"/>
        </w:rPr>
        <w:t xml:space="preserve"> m. mirė </w:t>
      </w:r>
      <w:r w:rsidR="00C1581C">
        <w:rPr>
          <w:rFonts w:ascii="Times New Roman" w:eastAsiaTheme="majorEastAsia" w:hAnsi="Times New Roman" w:cs="Times New Roman"/>
          <w:bCs/>
          <w:noProof/>
          <w:sz w:val="24"/>
          <w:szCs w:val="24"/>
          <w:lang w:val="en-US" w:eastAsia="lt-LT"/>
        </w:rPr>
        <w:t>24 sunkias traumas paty</w:t>
      </w:r>
      <w:r w:rsidR="00C1581C">
        <w:rPr>
          <w:rFonts w:ascii="Times New Roman" w:eastAsiaTheme="majorEastAsia" w:hAnsi="Times New Roman" w:cs="Times New Roman"/>
          <w:bCs/>
          <w:noProof/>
          <w:sz w:val="24"/>
          <w:szCs w:val="24"/>
          <w:lang w:eastAsia="lt-LT"/>
        </w:rPr>
        <w:t>rę</w:t>
      </w:r>
      <w:r w:rsidR="00064860" w:rsidRPr="00F44555">
        <w:rPr>
          <w:rFonts w:ascii="Times New Roman" w:eastAsiaTheme="majorEastAsia" w:hAnsi="Times New Roman" w:cs="Times New Roman"/>
          <w:bCs/>
          <w:noProof/>
          <w:sz w:val="24"/>
          <w:szCs w:val="24"/>
          <w:lang w:val="en-US" w:eastAsia="lt-LT"/>
        </w:rPr>
        <w:t xml:space="preserve"> </w:t>
      </w:r>
      <w:r w:rsidR="00064860">
        <w:rPr>
          <w:rFonts w:ascii="Times New Roman" w:eastAsiaTheme="majorEastAsia" w:hAnsi="Times New Roman" w:cs="Times New Roman"/>
          <w:bCs/>
          <w:noProof/>
          <w:sz w:val="24"/>
          <w:szCs w:val="24"/>
          <w:lang w:eastAsia="lt-LT"/>
        </w:rPr>
        <w:t xml:space="preserve">pacientai, </w:t>
      </w:r>
      <w:r w:rsidR="00064860" w:rsidRPr="00A9208C">
        <w:rPr>
          <w:rFonts w:ascii="Times New Roman" w:eastAsiaTheme="majorEastAsia" w:hAnsi="Times New Roman" w:cs="Times New Roman"/>
          <w:bCs/>
          <w:noProof/>
          <w:sz w:val="24"/>
          <w:szCs w:val="24"/>
          <w:lang w:eastAsia="lt-LT"/>
        </w:rPr>
        <w:t>o 2012 m.</w:t>
      </w:r>
      <w:r w:rsidR="00064860">
        <w:rPr>
          <w:rFonts w:ascii="Times New Roman" w:eastAsiaTheme="majorEastAsia" w:hAnsi="Times New Roman" w:cs="Times New Roman"/>
          <w:bCs/>
          <w:noProof/>
          <w:sz w:val="24"/>
          <w:szCs w:val="24"/>
          <w:lang w:eastAsia="lt-LT"/>
        </w:rPr>
        <w:t xml:space="preserve"> – </w:t>
      </w:r>
      <w:r w:rsidR="00C1581C">
        <w:rPr>
          <w:rFonts w:ascii="Times New Roman" w:eastAsiaTheme="majorEastAsia" w:hAnsi="Times New Roman" w:cs="Times New Roman"/>
          <w:bCs/>
          <w:noProof/>
          <w:sz w:val="24"/>
          <w:szCs w:val="24"/>
          <w:lang w:val="en-US" w:eastAsia="lt-LT"/>
        </w:rPr>
        <w:t>37</w:t>
      </w:r>
      <w:r w:rsidR="00064860">
        <w:rPr>
          <w:rFonts w:ascii="Times New Roman" w:eastAsiaTheme="majorEastAsia" w:hAnsi="Times New Roman" w:cs="Times New Roman"/>
          <w:bCs/>
          <w:noProof/>
          <w:sz w:val="24"/>
          <w:szCs w:val="24"/>
          <w:lang w:eastAsia="lt-LT"/>
        </w:rPr>
        <w:t xml:space="preserve"> (p=0,</w:t>
      </w:r>
      <w:r w:rsidR="00C1581C">
        <w:rPr>
          <w:rFonts w:ascii="Times New Roman" w:eastAsiaTheme="majorEastAsia" w:hAnsi="Times New Roman" w:cs="Times New Roman"/>
          <w:bCs/>
          <w:noProof/>
          <w:sz w:val="24"/>
          <w:szCs w:val="24"/>
          <w:lang w:eastAsia="lt-LT"/>
        </w:rPr>
        <w:t>521</w:t>
      </w:r>
      <w:r w:rsidR="00064860">
        <w:rPr>
          <w:rFonts w:ascii="Times New Roman" w:eastAsiaTheme="majorEastAsia" w:hAnsi="Times New Roman" w:cs="Times New Roman"/>
          <w:bCs/>
          <w:noProof/>
          <w:sz w:val="24"/>
          <w:szCs w:val="24"/>
          <w:lang w:eastAsia="lt-LT"/>
        </w:rPr>
        <w:t xml:space="preserve">), skirtumas statistiškai nereikšmingas (žr. </w:t>
      </w:r>
      <w:r w:rsidR="0067398C">
        <w:rPr>
          <w:rFonts w:ascii="Times New Roman" w:eastAsiaTheme="majorEastAsia" w:hAnsi="Times New Roman" w:cs="Times New Roman"/>
          <w:bCs/>
          <w:noProof/>
          <w:sz w:val="24"/>
          <w:szCs w:val="24"/>
          <w:lang w:eastAsia="lt-LT"/>
        </w:rPr>
        <w:t xml:space="preserve">46 </w:t>
      </w:r>
      <w:r w:rsidR="00F64A15">
        <w:rPr>
          <w:rFonts w:ascii="Times New Roman" w:eastAsiaTheme="majorEastAsia" w:hAnsi="Times New Roman" w:cs="Times New Roman"/>
          <w:bCs/>
          <w:noProof/>
          <w:sz w:val="24"/>
          <w:szCs w:val="24"/>
          <w:lang w:eastAsia="lt-LT"/>
        </w:rPr>
        <w:t>p</w:t>
      </w:r>
      <w:r w:rsidR="0067398C">
        <w:rPr>
          <w:rFonts w:ascii="Times New Roman" w:eastAsiaTheme="majorEastAsia" w:hAnsi="Times New Roman" w:cs="Times New Roman"/>
          <w:bCs/>
          <w:noProof/>
          <w:sz w:val="24"/>
          <w:szCs w:val="24"/>
          <w:lang w:eastAsia="lt-LT"/>
        </w:rPr>
        <w:t>av.</w:t>
      </w:r>
      <w:r w:rsidR="00064860">
        <w:rPr>
          <w:rFonts w:ascii="Times New Roman" w:eastAsiaTheme="majorEastAsia" w:hAnsi="Times New Roman" w:cs="Times New Roman"/>
          <w:bCs/>
          <w:noProof/>
          <w:sz w:val="24"/>
          <w:szCs w:val="24"/>
          <w:lang w:eastAsia="lt-LT"/>
        </w:rPr>
        <w:t>).</w:t>
      </w:r>
      <w:r w:rsidR="00064860" w:rsidRPr="00F44555">
        <w:rPr>
          <w:rFonts w:ascii="Times New Roman" w:eastAsiaTheme="majorEastAsia" w:hAnsi="Times New Roman" w:cs="Times New Roman"/>
          <w:bCs/>
          <w:noProof/>
          <w:sz w:val="24"/>
          <w:szCs w:val="24"/>
          <w:lang w:val="en-US" w:eastAsia="lt-LT"/>
        </w:rPr>
        <w:t xml:space="preserve"> </w:t>
      </w:r>
      <w:r w:rsidR="00064860">
        <w:rPr>
          <w:rFonts w:ascii="Times New Roman" w:eastAsiaTheme="majorEastAsia" w:hAnsi="Times New Roman" w:cs="Times New Roman"/>
          <w:bCs/>
          <w:noProof/>
          <w:sz w:val="24"/>
          <w:szCs w:val="24"/>
          <w:lang w:eastAsia="lt-LT"/>
        </w:rPr>
        <w:t xml:space="preserve">Stacionare </w:t>
      </w:r>
      <w:r w:rsidR="00064860" w:rsidRPr="00A9208C">
        <w:rPr>
          <w:rFonts w:ascii="Times New Roman" w:eastAsiaTheme="majorEastAsia" w:hAnsi="Times New Roman" w:cs="Times New Roman"/>
          <w:bCs/>
          <w:noProof/>
          <w:sz w:val="24"/>
          <w:szCs w:val="24"/>
          <w:lang w:eastAsia="lt-LT"/>
        </w:rPr>
        <w:t>2007</w:t>
      </w:r>
      <w:r w:rsidR="00064860">
        <w:rPr>
          <w:rFonts w:ascii="Times New Roman" w:eastAsiaTheme="majorEastAsia" w:hAnsi="Times New Roman" w:cs="Times New Roman"/>
          <w:bCs/>
          <w:noProof/>
          <w:sz w:val="24"/>
          <w:szCs w:val="24"/>
          <w:lang w:eastAsia="lt-LT"/>
        </w:rPr>
        <w:t xml:space="preserve"> m. buvo gydyt</w:t>
      </w:r>
      <w:r w:rsidR="00F64A15">
        <w:rPr>
          <w:rFonts w:ascii="Times New Roman" w:eastAsiaTheme="majorEastAsia" w:hAnsi="Times New Roman" w:cs="Times New Roman"/>
          <w:bCs/>
          <w:noProof/>
          <w:sz w:val="24"/>
          <w:szCs w:val="24"/>
          <w:lang w:eastAsia="lt-LT"/>
        </w:rPr>
        <w:t>i</w:t>
      </w:r>
      <w:r w:rsidR="00064860">
        <w:rPr>
          <w:rFonts w:ascii="Times New Roman" w:eastAsiaTheme="majorEastAsia" w:hAnsi="Times New Roman" w:cs="Times New Roman"/>
          <w:bCs/>
          <w:noProof/>
          <w:sz w:val="24"/>
          <w:szCs w:val="24"/>
          <w:lang w:eastAsia="lt-LT"/>
        </w:rPr>
        <w:t xml:space="preserve"> </w:t>
      </w:r>
      <w:r w:rsidR="00C1581C">
        <w:rPr>
          <w:rFonts w:ascii="Times New Roman" w:eastAsiaTheme="majorEastAsia" w:hAnsi="Times New Roman" w:cs="Times New Roman"/>
          <w:bCs/>
          <w:noProof/>
          <w:sz w:val="24"/>
          <w:szCs w:val="24"/>
          <w:lang w:val="en-US" w:eastAsia="lt-LT"/>
        </w:rPr>
        <w:t>103 sunkias</w:t>
      </w:r>
      <w:r w:rsidR="00064860">
        <w:rPr>
          <w:rFonts w:ascii="Times New Roman" w:eastAsiaTheme="majorEastAsia" w:hAnsi="Times New Roman" w:cs="Times New Roman"/>
          <w:bCs/>
          <w:noProof/>
          <w:sz w:val="24"/>
          <w:szCs w:val="24"/>
          <w:lang w:val="en-US" w:eastAsia="lt-LT"/>
        </w:rPr>
        <w:t xml:space="preserve"> traumas paty</w:t>
      </w:r>
      <w:r w:rsidR="00064860">
        <w:rPr>
          <w:rFonts w:ascii="Times New Roman" w:eastAsiaTheme="majorEastAsia" w:hAnsi="Times New Roman" w:cs="Times New Roman"/>
          <w:bCs/>
          <w:noProof/>
          <w:sz w:val="24"/>
          <w:szCs w:val="24"/>
          <w:lang w:eastAsia="lt-LT"/>
        </w:rPr>
        <w:t xml:space="preserve">rę pacientai, </w:t>
      </w:r>
      <w:r w:rsidR="00064860" w:rsidRPr="00A9208C">
        <w:rPr>
          <w:rFonts w:ascii="Times New Roman" w:eastAsiaTheme="majorEastAsia" w:hAnsi="Times New Roman" w:cs="Times New Roman"/>
          <w:bCs/>
          <w:noProof/>
          <w:sz w:val="24"/>
          <w:szCs w:val="24"/>
          <w:lang w:eastAsia="lt-LT"/>
        </w:rPr>
        <w:t>o 2012 m.</w:t>
      </w:r>
      <w:r w:rsidR="00064860">
        <w:rPr>
          <w:rFonts w:ascii="Times New Roman" w:eastAsiaTheme="majorEastAsia" w:hAnsi="Times New Roman" w:cs="Times New Roman"/>
          <w:bCs/>
          <w:noProof/>
          <w:sz w:val="24"/>
          <w:szCs w:val="24"/>
          <w:lang w:eastAsia="lt-LT"/>
        </w:rPr>
        <w:t xml:space="preserve"> – </w:t>
      </w:r>
      <w:r w:rsidR="00C1581C">
        <w:rPr>
          <w:rFonts w:ascii="Times New Roman" w:eastAsiaTheme="majorEastAsia" w:hAnsi="Times New Roman" w:cs="Times New Roman"/>
          <w:bCs/>
          <w:noProof/>
          <w:sz w:val="24"/>
          <w:szCs w:val="24"/>
          <w:lang w:val="en-US" w:eastAsia="lt-LT"/>
        </w:rPr>
        <w:t>120</w:t>
      </w:r>
      <w:r w:rsidR="00064860">
        <w:rPr>
          <w:rFonts w:ascii="Times New Roman" w:eastAsiaTheme="majorEastAsia" w:hAnsi="Times New Roman" w:cs="Times New Roman"/>
          <w:bCs/>
          <w:noProof/>
          <w:sz w:val="24"/>
          <w:szCs w:val="24"/>
          <w:lang w:eastAsia="lt-LT"/>
        </w:rPr>
        <w:t xml:space="preserve"> (p=0,</w:t>
      </w:r>
      <w:r w:rsidR="00C1581C">
        <w:rPr>
          <w:rFonts w:ascii="Times New Roman" w:eastAsiaTheme="majorEastAsia" w:hAnsi="Times New Roman" w:cs="Times New Roman"/>
          <w:bCs/>
          <w:noProof/>
          <w:sz w:val="24"/>
          <w:szCs w:val="24"/>
          <w:lang w:eastAsia="lt-LT"/>
        </w:rPr>
        <w:t>358</w:t>
      </w:r>
      <w:r w:rsidR="00064860">
        <w:rPr>
          <w:rFonts w:ascii="Times New Roman" w:eastAsiaTheme="majorEastAsia" w:hAnsi="Times New Roman" w:cs="Times New Roman"/>
          <w:bCs/>
          <w:noProof/>
          <w:sz w:val="24"/>
          <w:szCs w:val="24"/>
          <w:lang w:eastAsia="lt-LT"/>
        </w:rPr>
        <w:t xml:space="preserve">) (žr. </w:t>
      </w:r>
      <w:r w:rsidR="0067398C">
        <w:rPr>
          <w:rFonts w:ascii="Times New Roman" w:eastAsiaTheme="majorEastAsia" w:hAnsi="Times New Roman" w:cs="Times New Roman"/>
          <w:bCs/>
          <w:noProof/>
          <w:sz w:val="24"/>
          <w:szCs w:val="24"/>
          <w:lang w:eastAsia="lt-LT"/>
        </w:rPr>
        <w:t xml:space="preserve">46 </w:t>
      </w:r>
      <w:r w:rsidR="00756510">
        <w:rPr>
          <w:rFonts w:ascii="Times New Roman" w:eastAsiaTheme="majorEastAsia" w:hAnsi="Times New Roman" w:cs="Times New Roman"/>
          <w:bCs/>
          <w:noProof/>
          <w:sz w:val="24"/>
          <w:szCs w:val="24"/>
          <w:lang w:eastAsia="lt-LT"/>
        </w:rPr>
        <w:t>p</w:t>
      </w:r>
      <w:r w:rsidR="0067398C">
        <w:rPr>
          <w:rFonts w:ascii="Times New Roman" w:eastAsiaTheme="majorEastAsia" w:hAnsi="Times New Roman" w:cs="Times New Roman"/>
          <w:bCs/>
          <w:noProof/>
          <w:sz w:val="24"/>
          <w:szCs w:val="24"/>
          <w:lang w:eastAsia="lt-LT"/>
        </w:rPr>
        <w:t>av.</w:t>
      </w:r>
      <w:r w:rsidR="00064860">
        <w:rPr>
          <w:rFonts w:ascii="Times New Roman" w:eastAsiaTheme="majorEastAsia" w:hAnsi="Times New Roman" w:cs="Times New Roman"/>
          <w:bCs/>
          <w:noProof/>
          <w:sz w:val="24"/>
          <w:szCs w:val="24"/>
          <w:lang w:eastAsia="lt-LT"/>
        </w:rPr>
        <w:t xml:space="preserve">). Bendras operacijų skaičius vertinimo laikotarpiu statistiškai nesiskyrė: </w:t>
      </w:r>
      <w:r w:rsidR="00064860" w:rsidRPr="00A9208C">
        <w:rPr>
          <w:rFonts w:ascii="Times New Roman" w:eastAsiaTheme="majorEastAsia" w:hAnsi="Times New Roman" w:cs="Times New Roman"/>
          <w:bCs/>
          <w:noProof/>
          <w:sz w:val="24"/>
          <w:szCs w:val="24"/>
          <w:lang w:eastAsia="lt-LT"/>
        </w:rPr>
        <w:t>2007</w:t>
      </w:r>
      <w:r w:rsidR="00064860">
        <w:rPr>
          <w:rFonts w:ascii="Times New Roman" w:eastAsiaTheme="majorEastAsia" w:hAnsi="Times New Roman" w:cs="Times New Roman"/>
          <w:bCs/>
          <w:noProof/>
          <w:sz w:val="24"/>
          <w:szCs w:val="24"/>
          <w:lang w:eastAsia="lt-LT"/>
        </w:rPr>
        <w:t xml:space="preserve"> m.</w:t>
      </w:r>
      <w:r w:rsidR="00064860" w:rsidRPr="00A9208C">
        <w:rPr>
          <w:rFonts w:ascii="Times New Roman" w:eastAsiaTheme="majorEastAsia" w:hAnsi="Times New Roman" w:cs="Times New Roman"/>
          <w:bCs/>
          <w:noProof/>
          <w:sz w:val="24"/>
          <w:szCs w:val="24"/>
          <w:lang w:eastAsia="lt-LT"/>
        </w:rPr>
        <w:t xml:space="preserve"> </w:t>
      </w:r>
      <w:r w:rsidR="00064860">
        <w:rPr>
          <w:rFonts w:ascii="Times New Roman" w:eastAsiaTheme="majorEastAsia" w:hAnsi="Times New Roman" w:cs="Times New Roman"/>
          <w:bCs/>
          <w:noProof/>
          <w:sz w:val="24"/>
          <w:szCs w:val="24"/>
          <w:lang w:eastAsia="lt-LT"/>
        </w:rPr>
        <w:t>buvo atlikt</w:t>
      </w:r>
      <w:r w:rsidR="00F64A15">
        <w:rPr>
          <w:rFonts w:ascii="Times New Roman" w:eastAsiaTheme="majorEastAsia" w:hAnsi="Times New Roman" w:cs="Times New Roman"/>
          <w:bCs/>
          <w:noProof/>
          <w:sz w:val="24"/>
          <w:szCs w:val="24"/>
          <w:lang w:eastAsia="lt-LT"/>
        </w:rPr>
        <w:t>a</w:t>
      </w:r>
      <w:r w:rsidR="00064860">
        <w:rPr>
          <w:rFonts w:ascii="Times New Roman" w:eastAsiaTheme="majorEastAsia" w:hAnsi="Times New Roman" w:cs="Times New Roman"/>
          <w:bCs/>
          <w:noProof/>
          <w:sz w:val="24"/>
          <w:szCs w:val="24"/>
          <w:lang w:eastAsia="lt-LT"/>
        </w:rPr>
        <w:t xml:space="preserve"> </w:t>
      </w:r>
      <w:r w:rsidR="00C1581C">
        <w:rPr>
          <w:rFonts w:ascii="Times New Roman" w:eastAsiaTheme="majorEastAsia" w:hAnsi="Times New Roman" w:cs="Times New Roman"/>
          <w:bCs/>
          <w:noProof/>
          <w:sz w:val="24"/>
          <w:szCs w:val="24"/>
          <w:lang w:eastAsia="lt-LT"/>
        </w:rPr>
        <w:t>110</w:t>
      </w:r>
      <w:r w:rsidR="00064860">
        <w:rPr>
          <w:rFonts w:ascii="Times New Roman" w:eastAsiaTheme="majorEastAsia" w:hAnsi="Times New Roman" w:cs="Times New Roman"/>
          <w:bCs/>
          <w:noProof/>
          <w:sz w:val="24"/>
          <w:szCs w:val="24"/>
          <w:lang w:eastAsia="lt-LT"/>
        </w:rPr>
        <w:t xml:space="preserve"> operacij</w:t>
      </w:r>
      <w:r w:rsidR="00F64A15">
        <w:rPr>
          <w:rFonts w:ascii="Times New Roman" w:eastAsiaTheme="majorEastAsia" w:hAnsi="Times New Roman" w:cs="Times New Roman"/>
          <w:bCs/>
          <w:noProof/>
          <w:sz w:val="24"/>
          <w:szCs w:val="24"/>
          <w:lang w:eastAsia="lt-LT"/>
        </w:rPr>
        <w:t>ų</w:t>
      </w:r>
      <w:r w:rsidR="00064860" w:rsidRPr="00A9208C">
        <w:rPr>
          <w:rFonts w:ascii="Times New Roman" w:eastAsiaTheme="majorEastAsia" w:hAnsi="Times New Roman" w:cs="Times New Roman"/>
          <w:bCs/>
          <w:noProof/>
          <w:sz w:val="24"/>
          <w:szCs w:val="24"/>
          <w:lang w:eastAsia="lt-LT"/>
        </w:rPr>
        <w:t>, o 2012 m.</w:t>
      </w:r>
      <w:r w:rsidR="00064860">
        <w:rPr>
          <w:rFonts w:ascii="Times New Roman" w:eastAsiaTheme="majorEastAsia" w:hAnsi="Times New Roman" w:cs="Times New Roman"/>
          <w:bCs/>
          <w:noProof/>
          <w:sz w:val="24"/>
          <w:szCs w:val="24"/>
          <w:lang w:eastAsia="lt-LT"/>
        </w:rPr>
        <w:t xml:space="preserve"> – </w:t>
      </w:r>
      <w:r w:rsidR="00C1581C">
        <w:rPr>
          <w:rFonts w:ascii="Times New Roman" w:eastAsiaTheme="majorEastAsia" w:hAnsi="Times New Roman" w:cs="Times New Roman"/>
          <w:bCs/>
          <w:noProof/>
          <w:sz w:val="24"/>
          <w:szCs w:val="24"/>
          <w:lang w:eastAsia="lt-LT"/>
        </w:rPr>
        <w:t>128</w:t>
      </w:r>
      <w:r w:rsidR="00064860">
        <w:rPr>
          <w:rFonts w:ascii="Times New Roman" w:eastAsiaTheme="majorEastAsia" w:hAnsi="Times New Roman" w:cs="Times New Roman"/>
          <w:bCs/>
          <w:noProof/>
          <w:sz w:val="24"/>
          <w:szCs w:val="24"/>
          <w:lang w:eastAsia="lt-LT"/>
        </w:rPr>
        <w:t xml:space="preserve"> (p=0,</w:t>
      </w:r>
      <w:r w:rsidR="00C1581C">
        <w:rPr>
          <w:rFonts w:ascii="Times New Roman" w:eastAsiaTheme="majorEastAsia" w:hAnsi="Times New Roman" w:cs="Times New Roman"/>
          <w:bCs/>
          <w:noProof/>
          <w:sz w:val="24"/>
          <w:szCs w:val="24"/>
          <w:lang w:eastAsia="lt-LT"/>
        </w:rPr>
        <w:t>346</w:t>
      </w:r>
      <w:r w:rsidR="00064860">
        <w:rPr>
          <w:rFonts w:ascii="Times New Roman" w:eastAsiaTheme="majorEastAsia" w:hAnsi="Times New Roman" w:cs="Times New Roman"/>
          <w:bCs/>
          <w:noProof/>
          <w:sz w:val="24"/>
          <w:szCs w:val="24"/>
          <w:lang w:eastAsia="lt-LT"/>
        </w:rPr>
        <w:t xml:space="preserve">) (žr. </w:t>
      </w:r>
      <w:r w:rsidR="0067398C">
        <w:rPr>
          <w:rFonts w:ascii="Times New Roman" w:eastAsiaTheme="majorEastAsia" w:hAnsi="Times New Roman" w:cs="Times New Roman"/>
          <w:bCs/>
          <w:noProof/>
          <w:sz w:val="24"/>
          <w:szCs w:val="24"/>
          <w:lang w:eastAsia="lt-LT"/>
        </w:rPr>
        <w:t xml:space="preserve">46 </w:t>
      </w:r>
      <w:r w:rsidR="00756510">
        <w:rPr>
          <w:rFonts w:ascii="Times New Roman" w:eastAsiaTheme="majorEastAsia" w:hAnsi="Times New Roman" w:cs="Times New Roman"/>
          <w:bCs/>
          <w:noProof/>
          <w:sz w:val="24"/>
          <w:szCs w:val="24"/>
          <w:lang w:eastAsia="lt-LT"/>
        </w:rPr>
        <w:t>p</w:t>
      </w:r>
      <w:r w:rsidR="0067398C">
        <w:rPr>
          <w:rFonts w:ascii="Times New Roman" w:eastAsiaTheme="majorEastAsia" w:hAnsi="Times New Roman" w:cs="Times New Roman"/>
          <w:bCs/>
          <w:noProof/>
          <w:sz w:val="24"/>
          <w:szCs w:val="24"/>
          <w:lang w:eastAsia="lt-LT"/>
        </w:rPr>
        <w:t>av.</w:t>
      </w:r>
      <w:r w:rsidR="00064860">
        <w:rPr>
          <w:rFonts w:ascii="Times New Roman" w:eastAsiaTheme="majorEastAsia" w:hAnsi="Times New Roman" w:cs="Times New Roman"/>
          <w:bCs/>
          <w:noProof/>
          <w:sz w:val="24"/>
          <w:szCs w:val="24"/>
          <w:lang w:eastAsia="lt-LT"/>
        </w:rPr>
        <w:t xml:space="preserve">). Bendrinėje nejautroje atliktų operacijų skaičius vertinimo laikotarpiu taip pat statistiškai nesiskyrė: </w:t>
      </w:r>
      <w:r w:rsidR="00064860" w:rsidRPr="00A9208C">
        <w:rPr>
          <w:rFonts w:ascii="Times New Roman" w:eastAsiaTheme="majorEastAsia" w:hAnsi="Times New Roman" w:cs="Times New Roman"/>
          <w:bCs/>
          <w:noProof/>
          <w:sz w:val="24"/>
          <w:szCs w:val="24"/>
          <w:lang w:eastAsia="lt-LT"/>
        </w:rPr>
        <w:t>2007</w:t>
      </w:r>
      <w:r w:rsidR="00064860">
        <w:rPr>
          <w:rFonts w:ascii="Times New Roman" w:eastAsiaTheme="majorEastAsia" w:hAnsi="Times New Roman" w:cs="Times New Roman"/>
          <w:bCs/>
          <w:noProof/>
          <w:sz w:val="24"/>
          <w:szCs w:val="24"/>
          <w:lang w:eastAsia="lt-LT"/>
        </w:rPr>
        <w:t xml:space="preserve"> m.</w:t>
      </w:r>
      <w:r w:rsidR="00064860" w:rsidRPr="00A9208C">
        <w:rPr>
          <w:rFonts w:ascii="Times New Roman" w:eastAsiaTheme="majorEastAsia" w:hAnsi="Times New Roman" w:cs="Times New Roman"/>
          <w:bCs/>
          <w:noProof/>
          <w:sz w:val="24"/>
          <w:szCs w:val="24"/>
          <w:lang w:eastAsia="lt-LT"/>
        </w:rPr>
        <w:t xml:space="preserve"> </w:t>
      </w:r>
      <w:r w:rsidR="00064860">
        <w:rPr>
          <w:rFonts w:ascii="Times New Roman" w:eastAsiaTheme="majorEastAsia" w:hAnsi="Times New Roman" w:cs="Times New Roman"/>
          <w:bCs/>
          <w:noProof/>
          <w:sz w:val="24"/>
          <w:szCs w:val="24"/>
          <w:lang w:eastAsia="lt-LT"/>
        </w:rPr>
        <w:t xml:space="preserve">buvo atliktos </w:t>
      </w:r>
      <w:r w:rsidR="00C1581C">
        <w:rPr>
          <w:rFonts w:ascii="Times New Roman" w:eastAsiaTheme="majorEastAsia" w:hAnsi="Times New Roman" w:cs="Times New Roman"/>
          <w:bCs/>
          <w:noProof/>
          <w:sz w:val="24"/>
          <w:szCs w:val="24"/>
          <w:lang w:eastAsia="lt-LT"/>
        </w:rPr>
        <w:t>68</w:t>
      </w:r>
      <w:r w:rsidR="00064860">
        <w:rPr>
          <w:rFonts w:ascii="Times New Roman" w:eastAsiaTheme="majorEastAsia" w:hAnsi="Times New Roman" w:cs="Times New Roman"/>
          <w:bCs/>
          <w:noProof/>
          <w:sz w:val="24"/>
          <w:szCs w:val="24"/>
          <w:lang w:eastAsia="lt-LT"/>
        </w:rPr>
        <w:t xml:space="preserve"> operacij</w:t>
      </w:r>
      <w:r w:rsidR="00F64A15">
        <w:rPr>
          <w:rFonts w:ascii="Times New Roman" w:eastAsiaTheme="majorEastAsia" w:hAnsi="Times New Roman" w:cs="Times New Roman"/>
          <w:bCs/>
          <w:noProof/>
          <w:sz w:val="24"/>
          <w:szCs w:val="24"/>
          <w:lang w:eastAsia="lt-LT"/>
        </w:rPr>
        <w:t>os</w:t>
      </w:r>
      <w:r w:rsidR="00064860" w:rsidRPr="00A9208C">
        <w:rPr>
          <w:rFonts w:ascii="Times New Roman" w:eastAsiaTheme="majorEastAsia" w:hAnsi="Times New Roman" w:cs="Times New Roman"/>
          <w:bCs/>
          <w:noProof/>
          <w:sz w:val="24"/>
          <w:szCs w:val="24"/>
          <w:lang w:eastAsia="lt-LT"/>
        </w:rPr>
        <w:t>, o 2012 m.</w:t>
      </w:r>
      <w:r w:rsidR="00064860">
        <w:rPr>
          <w:rFonts w:ascii="Times New Roman" w:eastAsiaTheme="majorEastAsia" w:hAnsi="Times New Roman" w:cs="Times New Roman"/>
          <w:bCs/>
          <w:noProof/>
          <w:sz w:val="24"/>
          <w:szCs w:val="24"/>
          <w:lang w:eastAsia="lt-LT"/>
        </w:rPr>
        <w:t xml:space="preserve"> – </w:t>
      </w:r>
      <w:r w:rsidR="00C1581C">
        <w:rPr>
          <w:rFonts w:ascii="Times New Roman" w:eastAsiaTheme="majorEastAsia" w:hAnsi="Times New Roman" w:cs="Times New Roman"/>
          <w:bCs/>
          <w:noProof/>
          <w:sz w:val="24"/>
          <w:szCs w:val="24"/>
          <w:lang w:eastAsia="lt-LT"/>
        </w:rPr>
        <w:t>81</w:t>
      </w:r>
      <w:r w:rsidR="00064860">
        <w:rPr>
          <w:rFonts w:ascii="Times New Roman" w:eastAsiaTheme="majorEastAsia" w:hAnsi="Times New Roman" w:cs="Times New Roman"/>
          <w:bCs/>
          <w:noProof/>
          <w:sz w:val="24"/>
          <w:szCs w:val="24"/>
          <w:lang w:eastAsia="lt-LT"/>
        </w:rPr>
        <w:t xml:space="preserve"> operacij</w:t>
      </w:r>
      <w:r w:rsidR="00F64A15">
        <w:rPr>
          <w:rFonts w:ascii="Times New Roman" w:eastAsiaTheme="majorEastAsia" w:hAnsi="Times New Roman" w:cs="Times New Roman"/>
          <w:bCs/>
          <w:noProof/>
          <w:sz w:val="24"/>
          <w:szCs w:val="24"/>
          <w:lang w:eastAsia="lt-LT"/>
        </w:rPr>
        <w:t>a</w:t>
      </w:r>
      <w:r w:rsidR="00064860">
        <w:rPr>
          <w:rFonts w:ascii="Times New Roman" w:eastAsiaTheme="majorEastAsia" w:hAnsi="Times New Roman" w:cs="Times New Roman"/>
          <w:bCs/>
          <w:noProof/>
          <w:sz w:val="24"/>
          <w:szCs w:val="24"/>
          <w:lang w:eastAsia="lt-LT"/>
        </w:rPr>
        <w:t xml:space="preserve"> (p=0,</w:t>
      </w:r>
      <w:r w:rsidR="00C1581C">
        <w:rPr>
          <w:rFonts w:ascii="Times New Roman" w:eastAsiaTheme="majorEastAsia" w:hAnsi="Times New Roman" w:cs="Times New Roman"/>
          <w:bCs/>
          <w:noProof/>
          <w:sz w:val="24"/>
          <w:szCs w:val="24"/>
          <w:lang w:eastAsia="lt-LT"/>
        </w:rPr>
        <w:t>352</w:t>
      </w:r>
      <w:r w:rsidR="00064860">
        <w:rPr>
          <w:rFonts w:ascii="Times New Roman" w:eastAsiaTheme="majorEastAsia" w:hAnsi="Times New Roman" w:cs="Times New Roman"/>
          <w:bCs/>
          <w:noProof/>
          <w:sz w:val="24"/>
          <w:szCs w:val="24"/>
          <w:lang w:eastAsia="lt-LT"/>
        </w:rPr>
        <w:t xml:space="preserve">) (žr. </w:t>
      </w:r>
      <w:r w:rsidR="0067398C">
        <w:rPr>
          <w:rFonts w:ascii="Times New Roman" w:eastAsiaTheme="majorEastAsia" w:hAnsi="Times New Roman" w:cs="Times New Roman"/>
          <w:bCs/>
          <w:noProof/>
          <w:sz w:val="24"/>
          <w:szCs w:val="24"/>
          <w:lang w:eastAsia="lt-LT"/>
        </w:rPr>
        <w:t xml:space="preserve">46 </w:t>
      </w:r>
      <w:r w:rsidR="00756510">
        <w:rPr>
          <w:rFonts w:ascii="Times New Roman" w:eastAsiaTheme="majorEastAsia" w:hAnsi="Times New Roman" w:cs="Times New Roman"/>
          <w:bCs/>
          <w:noProof/>
          <w:sz w:val="24"/>
          <w:szCs w:val="24"/>
          <w:lang w:eastAsia="lt-LT"/>
        </w:rPr>
        <w:t>p</w:t>
      </w:r>
      <w:r w:rsidR="0067398C">
        <w:rPr>
          <w:rFonts w:ascii="Times New Roman" w:eastAsiaTheme="majorEastAsia" w:hAnsi="Times New Roman" w:cs="Times New Roman"/>
          <w:bCs/>
          <w:noProof/>
          <w:sz w:val="24"/>
          <w:szCs w:val="24"/>
          <w:lang w:eastAsia="lt-LT"/>
        </w:rPr>
        <w:t>av.</w:t>
      </w:r>
      <w:r w:rsidR="00064860">
        <w:rPr>
          <w:rFonts w:ascii="Times New Roman" w:eastAsiaTheme="majorEastAsia" w:hAnsi="Times New Roman" w:cs="Times New Roman"/>
          <w:bCs/>
          <w:noProof/>
          <w:sz w:val="24"/>
          <w:szCs w:val="24"/>
          <w:lang w:eastAsia="lt-LT"/>
        </w:rPr>
        <w:t>). Vidutinė</w:t>
      </w:r>
      <w:r w:rsidR="00C1581C">
        <w:rPr>
          <w:rFonts w:ascii="Times New Roman" w:eastAsiaTheme="majorEastAsia" w:hAnsi="Times New Roman" w:cs="Times New Roman"/>
          <w:bCs/>
          <w:noProof/>
          <w:sz w:val="24"/>
          <w:szCs w:val="24"/>
          <w:lang w:eastAsia="lt-LT"/>
        </w:rPr>
        <w:t xml:space="preserve"> sunkias</w:t>
      </w:r>
      <w:r w:rsidR="00064860">
        <w:rPr>
          <w:rFonts w:ascii="Times New Roman" w:eastAsiaTheme="majorEastAsia" w:hAnsi="Times New Roman" w:cs="Times New Roman"/>
          <w:bCs/>
          <w:noProof/>
          <w:sz w:val="24"/>
          <w:szCs w:val="24"/>
          <w:lang w:eastAsia="lt-LT"/>
        </w:rPr>
        <w:t xml:space="preserve"> traumas patyrusių pacientų gydymosi stacionare trukmė vertinimo laikotarpiu nesiskyrė: </w:t>
      </w:r>
      <w:r w:rsidR="00064860" w:rsidRPr="00A9208C">
        <w:rPr>
          <w:rFonts w:ascii="Times New Roman" w:eastAsiaTheme="majorEastAsia" w:hAnsi="Times New Roman" w:cs="Times New Roman"/>
          <w:bCs/>
          <w:noProof/>
          <w:sz w:val="24"/>
          <w:szCs w:val="24"/>
          <w:lang w:eastAsia="lt-LT"/>
        </w:rPr>
        <w:t>2007</w:t>
      </w:r>
      <w:r w:rsidR="00064860">
        <w:rPr>
          <w:rFonts w:ascii="Times New Roman" w:eastAsiaTheme="majorEastAsia" w:hAnsi="Times New Roman" w:cs="Times New Roman"/>
          <w:bCs/>
          <w:noProof/>
          <w:sz w:val="24"/>
          <w:szCs w:val="24"/>
          <w:lang w:eastAsia="lt-LT"/>
        </w:rPr>
        <w:t xml:space="preserve"> m.</w:t>
      </w:r>
      <w:r w:rsidR="00064860" w:rsidRPr="00A9208C">
        <w:rPr>
          <w:rFonts w:ascii="Times New Roman" w:eastAsiaTheme="majorEastAsia" w:hAnsi="Times New Roman" w:cs="Times New Roman"/>
          <w:bCs/>
          <w:noProof/>
          <w:sz w:val="24"/>
          <w:szCs w:val="24"/>
          <w:lang w:eastAsia="lt-LT"/>
        </w:rPr>
        <w:t xml:space="preserve"> </w:t>
      </w:r>
      <w:r w:rsidR="00F64A15">
        <w:rPr>
          <w:rFonts w:ascii="Times New Roman" w:eastAsiaTheme="majorEastAsia" w:hAnsi="Times New Roman" w:cs="Times New Roman"/>
          <w:bCs/>
          <w:noProof/>
          <w:sz w:val="24"/>
          <w:szCs w:val="24"/>
          <w:lang w:eastAsia="lt-LT"/>
        </w:rPr>
        <w:t xml:space="preserve">vidutiniškai stacionare pacientas praleisdavo </w:t>
      </w:r>
      <w:r w:rsidR="00C1581C">
        <w:rPr>
          <w:rFonts w:ascii="Times New Roman" w:eastAsiaTheme="majorEastAsia" w:hAnsi="Times New Roman" w:cs="Times New Roman"/>
          <w:bCs/>
          <w:noProof/>
          <w:sz w:val="24"/>
          <w:szCs w:val="24"/>
          <w:lang w:eastAsia="lt-LT"/>
        </w:rPr>
        <w:t>12</w:t>
      </w:r>
      <w:r w:rsidR="00064860" w:rsidRPr="00064860">
        <w:rPr>
          <w:rFonts w:ascii="Times New Roman" w:eastAsiaTheme="majorEastAsia" w:hAnsi="Times New Roman" w:cs="Times New Roman"/>
          <w:bCs/>
          <w:noProof/>
          <w:sz w:val="24"/>
          <w:szCs w:val="24"/>
          <w:lang w:eastAsia="lt-LT"/>
        </w:rPr>
        <w:t xml:space="preserve"> </w:t>
      </w:r>
      <w:r w:rsidR="00C1581C">
        <w:rPr>
          <w:rFonts w:ascii="Times New Roman" w:eastAsiaTheme="majorEastAsia" w:hAnsi="Times New Roman" w:cs="Times New Roman"/>
          <w:bCs/>
          <w:noProof/>
          <w:sz w:val="24"/>
          <w:szCs w:val="24"/>
          <w:lang w:eastAsia="lt-LT"/>
        </w:rPr>
        <w:t>dienų</w:t>
      </w:r>
      <w:r w:rsidR="00064860">
        <w:rPr>
          <w:rFonts w:ascii="Times New Roman" w:eastAsiaTheme="majorEastAsia" w:hAnsi="Times New Roman" w:cs="Times New Roman"/>
          <w:bCs/>
          <w:noProof/>
          <w:sz w:val="24"/>
          <w:szCs w:val="24"/>
          <w:lang w:eastAsia="lt-LT"/>
        </w:rPr>
        <w:t xml:space="preserve">, </w:t>
      </w:r>
      <w:r w:rsidR="00064860" w:rsidRPr="00A9208C">
        <w:rPr>
          <w:rFonts w:ascii="Times New Roman" w:eastAsiaTheme="majorEastAsia" w:hAnsi="Times New Roman" w:cs="Times New Roman"/>
          <w:bCs/>
          <w:noProof/>
          <w:sz w:val="24"/>
          <w:szCs w:val="24"/>
          <w:lang w:eastAsia="lt-LT"/>
        </w:rPr>
        <w:t>o 2012 m.</w:t>
      </w:r>
      <w:r w:rsidR="00C1581C">
        <w:rPr>
          <w:rFonts w:ascii="Times New Roman" w:eastAsiaTheme="majorEastAsia" w:hAnsi="Times New Roman" w:cs="Times New Roman"/>
          <w:bCs/>
          <w:noProof/>
          <w:sz w:val="24"/>
          <w:szCs w:val="24"/>
          <w:lang w:eastAsia="lt-LT"/>
        </w:rPr>
        <w:t xml:space="preserve"> – </w:t>
      </w:r>
      <w:r w:rsidR="00C1581C" w:rsidRPr="00C1581C">
        <w:rPr>
          <w:rFonts w:ascii="Times New Roman" w:eastAsiaTheme="majorEastAsia" w:hAnsi="Times New Roman" w:cs="Times New Roman"/>
          <w:bCs/>
          <w:noProof/>
          <w:sz w:val="24"/>
          <w:szCs w:val="24"/>
          <w:lang w:eastAsia="lt-LT"/>
        </w:rPr>
        <w:t>12,5</w:t>
      </w:r>
      <w:r w:rsidR="00064860">
        <w:rPr>
          <w:rFonts w:ascii="Times New Roman" w:eastAsiaTheme="majorEastAsia" w:hAnsi="Times New Roman" w:cs="Times New Roman"/>
          <w:bCs/>
          <w:noProof/>
          <w:sz w:val="24"/>
          <w:szCs w:val="24"/>
          <w:lang w:eastAsia="lt-LT"/>
        </w:rPr>
        <w:t xml:space="preserve"> dienos (p=0,</w:t>
      </w:r>
      <w:r w:rsidR="00C1581C" w:rsidRPr="00C1581C">
        <w:rPr>
          <w:rFonts w:ascii="Times New Roman" w:eastAsiaTheme="majorEastAsia" w:hAnsi="Times New Roman" w:cs="Times New Roman"/>
          <w:bCs/>
          <w:noProof/>
          <w:sz w:val="24"/>
          <w:szCs w:val="24"/>
          <w:lang w:eastAsia="lt-LT"/>
        </w:rPr>
        <w:t>795</w:t>
      </w:r>
      <w:r w:rsidR="00064860">
        <w:rPr>
          <w:rFonts w:ascii="Times New Roman" w:eastAsiaTheme="majorEastAsia" w:hAnsi="Times New Roman" w:cs="Times New Roman"/>
          <w:bCs/>
          <w:noProof/>
          <w:sz w:val="24"/>
          <w:szCs w:val="24"/>
          <w:lang w:eastAsia="lt-LT"/>
        </w:rPr>
        <w:t xml:space="preserve">) (žr. </w:t>
      </w:r>
      <w:r w:rsidR="0067398C">
        <w:rPr>
          <w:rFonts w:ascii="Times New Roman" w:eastAsiaTheme="majorEastAsia" w:hAnsi="Times New Roman" w:cs="Times New Roman"/>
          <w:bCs/>
          <w:noProof/>
          <w:sz w:val="24"/>
          <w:szCs w:val="24"/>
          <w:lang w:eastAsia="lt-LT"/>
        </w:rPr>
        <w:t xml:space="preserve">46 </w:t>
      </w:r>
      <w:r w:rsidR="00756510">
        <w:rPr>
          <w:rFonts w:ascii="Times New Roman" w:eastAsiaTheme="majorEastAsia" w:hAnsi="Times New Roman" w:cs="Times New Roman"/>
          <w:bCs/>
          <w:noProof/>
          <w:sz w:val="24"/>
          <w:szCs w:val="24"/>
          <w:lang w:eastAsia="lt-LT"/>
        </w:rPr>
        <w:t>p</w:t>
      </w:r>
      <w:r w:rsidR="0067398C">
        <w:rPr>
          <w:rFonts w:ascii="Times New Roman" w:eastAsiaTheme="majorEastAsia" w:hAnsi="Times New Roman" w:cs="Times New Roman"/>
          <w:bCs/>
          <w:noProof/>
          <w:sz w:val="24"/>
          <w:szCs w:val="24"/>
          <w:lang w:eastAsia="lt-LT"/>
        </w:rPr>
        <w:t>av.</w:t>
      </w:r>
      <w:r w:rsidR="00064860">
        <w:rPr>
          <w:rFonts w:ascii="Times New Roman" w:eastAsiaTheme="majorEastAsia" w:hAnsi="Times New Roman" w:cs="Times New Roman"/>
          <w:bCs/>
          <w:noProof/>
          <w:sz w:val="24"/>
          <w:szCs w:val="24"/>
          <w:lang w:eastAsia="lt-LT"/>
        </w:rPr>
        <w:t>).</w:t>
      </w:r>
    </w:p>
    <w:p w:rsidR="00AA1C5F" w:rsidRDefault="00B520DF" w:rsidP="00331A8C">
      <w:pPr>
        <w:jc w:val="center"/>
        <w:rPr>
          <w:rFonts w:ascii="Times New Roman" w:eastAsiaTheme="majorEastAsia" w:hAnsi="Times New Roman" w:cs="Times New Roman"/>
          <w:b/>
          <w:bCs/>
          <w:noProof/>
          <w:sz w:val="24"/>
          <w:szCs w:val="24"/>
          <w:lang w:eastAsia="lt-LT"/>
        </w:rPr>
      </w:pPr>
      <w:r>
        <w:rPr>
          <w:rFonts w:ascii="Times New Roman" w:eastAsiaTheme="majorEastAsia" w:hAnsi="Times New Roman" w:cs="Times New Roman"/>
          <w:b/>
          <w:bCs/>
          <w:noProof/>
          <w:sz w:val="24"/>
          <w:szCs w:val="24"/>
          <w:lang w:eastAsia="lt-LT"/>
        </w:rPr>
        <w:lastRenderedPageBreak/>
        <w:drawing>
          <wp:inline distT="0" distB="0" distL="0" distR="0">
            <wp:extent cx="5039360" cy="30861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kios traumos.png"/>
                    <pic:cNvPicPr/>
                  </pic:nvPicPr>
                  <pic:blipFill rotWithShape="1">
                    <a:blip r:embed="rId60" cstate="print">
                      <a:extLst>
                        <a:ext uri="{28A0092B-C50C-407E-A947-70E740481C1C}">
                          <a14:useLocalDpi xmlns:a14="http://schemas.microsoft.com/office/drawing/2010/main" val="0"/>
                        </a:ext>
                      </a:extLst>
                    </a:blip>
                    <a:srcRect t="1197" b="1771"/>
                    <a:stretch/>
                  </pic:blipFill>
                  <pic:spPr bwMode="auto">
                    <a:xfrm>
                      <a:off x="0" y="0"/>
                      <a:ext cx="5040000" cy="3086492"/>
                    </a:xfrm>
                    <a:prstGeom prst="rect">
                      <a:avLst/>
                    </a:prstGeom>
                    <a:ln>
                      <a:noFill/>
                    </a:ln>
                    <a:extLst>
                      <a:ext uri="{53640926-AAD7-44D8-BBD7-CCE9431645EC}">
                        <a14:shadowObscured xmlns:a14="http://schemas.microsoft.com/office/drawing/2010/main"/>
                      </a:ext>
                    </a:extLst>
                  </pic:spPr>
                </pic:pic>
              </a:graphicData>
            </a:graphic>
          </wp:inline>
        </w:drawing>
      </w:r>
    </w:p>
    <w:bookmarkStart w:id="164" w:name="_Toc405813008"/>
    <w:p w:rsidR="003330A3" w:rsidRDefault="00C82460" w:rsidP="0067398C">
      <w:pPr>
        <w:pStyle w:val="Antrat"/>
        <w:rPr>
          <w:rFonts w:eastAsiaTheme="majorEastAsia"/>
          <w:b w:val="0"/>
          <w:bCs w:val="0"/>
          <w:noProof/>
          <w:szCs w:val="24"/>
          <w:lang w:eastAsia="lt-LT"/>
        </w:rPr>
      </w:pPr>
      <w:r>
        <w:rPr>
          <w:szCs w:val="24"/>
        </w:rPr>
        <w:fldChar w:fldCharType="begin"/>
      </w:r>
      <w:r w:rsidR="0005381D">
        <w:rPr>
          <w:szCs w:val="24"/>
        </w:rPr>
        <w:instrText xml:space="preserve"> SEQ Lygtis \* ARABIC </w:instrText>
      </w:r>
      <w:r>
        <w:rPr>
          <w:szCs w:val="24"/>
        </w:rPr>
        <w:fldChar w:fldCharType="separate"/>
      </w:r>
      <w:bookmarkStart w:id="165" w:name="_Toc405819775"/>
      <w:bookmarkStart w:id="166" w:name="_Toc411940747"/>
      <w:r w:rsidR="007B3896">
        <w:rPr>
          <w:noProof/>
          <w:szCs w:val="24"/>
        </w:rPr>
        <w:t>46</w:t>
      </w:r>
      <w:r>
        <w:rPr>
          <w:szCs w:val="24"/>
        </w:rPr>
        <w:fldChar w:fldCharType="end"/>
      </w:r>
      <w:r w:rsidR="0005381D">
        <w:rPr>
          <w:szCs w:val="24"/>
        </w:rPr>
        <w:t xml:space="preserve"> p</w:t>
      </w:r>
      <w:r w:rsidR="00D917B4" w:rsidRPr="00D917B4">
        <w:rPr>
          <w:szCs w:val="24"/>
        </w:rPr>
        <w:t xml:space="preserve">av. </w:t>
      </w:r>
      <w:r w:rsidR="003330A3" w:rsidRPr="003330A3">
        <w:rPr>
          <w:szCs w:val="24"/>
        </w:rPr>
        <w:t xml:space="preserve">Vertinime dalyvavusių traumos centrų </w:t>
      </w:r>
      <w:r w:rsidR="003330A3">
        <w:rPr>
          <w:szCs w:val="24"/>
        </w:rPr>
        <w:t xml:space="preserve">suteiktų </w:t>
      </w:r>
      <w:r w:rsidR="003330A3">
        <w:rPr>
          <w:rFonts w:eastAsiaTheme="majorEastAsia"/>
          <w:noProof/>
          <w:szCs w:val="24"/>
          <w:lang w:eastAsia="lt-LT"/>
        </w:rPr>
        <w:t>pagalbos</w:t>
      </w:r>
      <w:r w:rsidR="003330A3" w:rsidRPr="00914EA7">
        <w:rPr>
          <w:rFonts w:eastAsiaTheme="majorEastAsia"/>
          <w:noProof/>
          <w:szCs w:val="24"/>
          <w:lang w:eastAsia="lt-LT"/>
        </w:rPr>
        <w:t xml:space="preserve"> </w:t>
      </w:r>
      <w:r w:rsidR="003330A3">
        <w:rPr>
          <w:rFonts w:eastAsiaTheme="majorEastAsia"/>
          <w:noProof/>
          <w:szCs w:val="24"/>
          <w:lang w:eastAsia="lt-LT"/>
        </w:rPr>
        <w:t xml:space="preserve">sunkias </w:t>
      </w:r>
      <w:r w:rsidR="003330A3" w:rsidRPr="00914EA7">
        <w:rPr>
          <w:rFonts w:eastAsiaTheme="majorEastAsia"/>
          <w:noProof/>
          <w:szCs w:val="24"/>
          <w:lang w:eastAsia="lt-LT"/>
        </w:rPr>
        <w:t xml:space="preserve">traumas patyrusiems pacientams </w:t>
      </w:r>
      <w:r w:rsidR="003330A3">
        <w:rPr>
          <w:rFonts w:eastAsiaTheme="majorEastAsia"/>
          <w:noProof/>
          <w:szCs w:val="24"/>
          <w:lang w:eastAsia="lt-LT"/>
        </w:rPr>
        <w:t xml:space="preserve">paslaugų rodiklių pokyčiai 2007 m. ir </w:t>
      </w:r>
      <w:r w:rsidR="003330A3" w:rsidRPr="00914EA7">
        <w:rPr>
          <w:rFonts w:eastAsiaTheme="majorEastAsia"/>
          <w:noProof/>
          <w:szCs w:val="24"/>
          <w:lang w:eastAsia="lt-LT"/>
        </w:rPr>
        <w:t>2012 m.</w:t>
      </w:r>
      <w:bookmarkEnd w:id="164"/>
      <w:bookmarkEnd w:id="165"/>
      <w:bookmarkEnd w:id="166"/>
    </w:p>
    <w:p w:rsidR="00286E39" w:rsidRPr="00286E39" w:rsidRDefault="00B03F3E" w:rsidP="00286E39">
      <w:pPr>
        <w:tabs>
          <w:tab w:val="left" w:pos="851"/>
        </w:tabs>
        <w:spacing w:line="240" w:lineRule="auto"/>
        <w:ind w:firstLine="709"/>
        <w:jc w:val="both"/>
        <w:rPr>
          <w:rFonts w:ascii="Times New Roman" w:eastAsiaTheme="majorEastAsia" w:hAnsi="Times New Roman" w:cs="Times New Roman"/>
          <w:bCs/>
          <w:noProof/>
          <w:sz w:val="24"/>
          <w:szCs w:val="24"/>
          <w:lang w:eastAsia="lt-LT"/>
        </w:rPr>
      </w:pPr>
      <w:r>
        <w:rPr>
          <w:rFonts w:ascii="Times New Roman" w:eastAsiaTheme="majorEastAsia" w:hAnsi="Times New Roman" w:cs="Times New Roman"/>
          <w:bCs/>
          <w:noProof/>
          <w:sz w:val="24"/>
          <w:szCs w:val="24"/>
          <w:lang w:eastAsia="lt-LT"/>
        </w:rPr>
        <w:t>Siekiant toliau gerinti</w:t>
      </w:r>
      <w:r w:rsidR="00877F97">
        <w:rPr>
          <w:rFonts w:ascii="Times New Roman" w:eastAsiaTheme="majorEastAsia" w:hAnsi="Times New Roman" w:cs="Times New Roman"/>
          <w:bCs/>
          <w:noProof/>
          <w:sz w:val="24"/>
          <w:szCs w:val="24"/>
          <w:lang w:eastAsia="lt-LT"/>
        </w:rPr>
        <w:t xml:space="preserve"> pagalb</w:t>
      </w:r>
      <w:r w:rsidR="00555681">
        <w:rPr>
          <w:rFonts w:ascii="Times New Roman" w:eastAsiaTheme="majorEastAsia" w:hAnsi="Times New Roman" w:cs="Times New Roman"/>
          <w:bCs/>
          <w:noProof/>
          <w:sz w:val="24"/>
          <w:szCs w:val="24"/>
          <w:lang w:eastAsia="lt-LT"/>
        </w:rPr>
        <w:t>os kokybę</w:t>
      </w:r>
      <w:r w:rsidR="00877F97">
        <w:rPr>
          <w:rFonts w:ascii="Times New Roman" w:eastAsiaTheme="majorEastAsia" w:hAnsi="Times New Roman" w:cs="Times New Roman"/>
          <w:bCs/>
          <w:noProof/>
          <w:sz w:val="24"/>
          <w:szCs w:val="24"/>
          <w:lang w:eastAsia="lt-LT"/>
        </w:rPr>
        <w:t xml:space="preserve"> traumas patyrusiems pacientams,</w:t>
      </w:r>
      <w:r w:rsidR="00AA1C5F" w:rsidRPr="00AA1C5F">
        <w:rPr>
          <w:rFonts w:ascii="Times New Roman" w:eastAsiaTheme="majorEastAsia" w:hAnsi="Times New Roman" w:cs="Times New Roman"/>
          <w:bCs/>
          <w:noProof/>
          <w:sz w:val="24"/>
          <w:szCs w:val="24"/>
          <w:lang w:eastAsia="lt-LT"/>
        </w:rPr>
        <w:t xml:space="preserve"> reikia įdiegti reguliarų tam tikrų kokybės kriterijų monitoravimą</w:t>
      </w:r>
      <w:r w:rsidR="00877F97">
        <w:rPr>
          <w:rFonts w:ascii="Times New Roman" w:eastAsiaTheme="majorEastAsia" w:hAnsi="Times New Roman" w:cs="Times New Roman"/>
          <w:bCs/>
          <w:noProof/>
          <w:sz w:val="24"/>
          <w:szCs w:val="24"/>
          <w:lang w:eastAsia="lt-LT"/>
        </w:rPr>
        <w:t>,</w:t>
      </w:r>
      <w:r w:rsidR="00AA1C5F" w:rsidRPr="00AA1C5F">
        <w:rPr>
          <w:rFonts w:ascii="Times New Roman" w:eastAsiaTheme="majorEastAsia" w:hAnsi="Times New Roman" w:cs="Times New Roman"/>
          <w:bCs/>
          <w:noProof/>
          <w:sz w:val="24"/>
          <w:szCs w:val="24"/>
          <w:lang w:eastAsia="lt-LT"/>
        </w:rPr>
        <w:t xml:space="preserve"> ir apie pasiektus rezultatus informuoti</w:t>
      </w:r>
      <w:r w:rsidR="00C1581C" w:rsidRPr="00C1581C">
        <w:rPr>
          <w:rFonts w:ascii="Times New Roman" w:eastAsiaTheme="majorEastAsia" w:hAnsi="Times New Roman" w:cs="Times New Roman"/>
          <w:bCs/>
          <w:noProof/>
          <w:sz w:val="24"/>
          <w:szCs w:val="24"/>
          <w:lang w:eastAsia="lt-LT"/>
        </w:rPr>
        <w:t xml:space="preserve"> </w:t>
      </w:r>
      <w:r w:rsidR="00AA1C5F" w:rsidRPr="00AA1C5F">
        <w:rPr>
          <w:rFonts w:ascii="Times New Roman" w:eastAsiaTheme="majorEastAsia" w:hAnsi="Times New Roman" w:cs="Times New Roman"/>
          <w:bCs/>
          <w:noProof/>
          <w:sz w:val="24"/>
          <w:szCs w:val="24"/>
          <w:lang w:eastAsia="lt-LT"/>
        </w:rPr>
        <w:t xml:space="preserve"> </w:t>
      </w:r>
      <w:r w:rsidR="00C1581C">
        <w:rPr>
          <w:rFonts w:ascii="Times New Roman" w:eastAsiaTheme="majorEastAsia" w:hAnsi="Times New Roman" w:cs="Times New Roman"/>
          <w:bCs/>
          <w:noProof/>
          <w:sz w:val="24"/>
          <w:szCs w:val="24"/>
          <w:lang w:eastAsia="lt-LT"/>
        </w:rPr>
        <w:t>traumos centrus</w:t>
      </w:r>
      <w:r w:rsidR="00AA1C5F" w:rsidRPr="00AA1C5F">
        <w:rPr>
          <w:rFonts w:ascii="Times New Roman" w:eastAsiaTheme="majorEastAsia" w:hAnsi="Times New Roman" w:cs="Times New Roman"/>
          <w:bCs/>
          <w:noProof/>
          <w:sz w:val="24"/>
          <w:szCs w:val="24"/>
          <w:lang w:eastAsia="lt-LT"/>
        </w:rPr>
        <w:t>, kartu ieškoti priežasčių</w:t>
      </w:r>
      <w:r w:rsidR="00EF100F">
        <w:rPr>
          <w:rFonts w:ascii="Times New Roman" w:eastAsiaTheme="majorEastAsia" w:hAnsi="Times New Roman" w:cs="Times New Roman"/>
          <w:bCs/>
          <w:noProof/>
          <w:sz w:val="24"/>
          <w:szCs w:val="24"/>
          <w:lang w:eastAsia="lt-LT"/>
        </w:rPr>
        <w:t>,</w:t>
      </w:r>
      <w:r w:rsidR="00AA1C5F" w:rsidRPr="00AA1C5F">
        <w:rPr>
          <w:rFonts w:ascii="Times New Roman" w:eastAsiaTheme="majorEastAsia" w:hAnsi="Times New Roman" w:cs="Times New Roman"/>
          <w:bCs/>
          <w:noProof/>
          <w:sz w:val="24"/>
          <w:szCs w:val="24"/>
          <w:lang w:eastAsia="lt-LT"/>
        </w:rPr>
        <w:t xml:space="preserve"> trukdančių pasiekti užsibrėžtus rodiklius</w:t>
      </w:r>
      <w:r w:rsidR="00EF100F">
        <w:rPr>
          <w:rFonts w:ascii="Times New Roman" w:eastAsiaTheme="majorEastAsia" w:hAnsi="Times New Roman" w:cs="Times New Roman"/>
          <w:bCs/>
          <w:noProof/>
          <w:sz w:val="24"/>
          <w:szCs w:val="24"/>
          <w:lang w:eastAsia="lt-LT"/>
        </w:rPr>
        <w:t>,</w:t>
      </w:r>
      <w:r w:rsidR="00AA1C5F" w:rsidRPr="00AA1C5F">
        <w:rPr>
          <w:rFonts w:ascii="Times New Roman" w:eastAsiaTheme="majorEastAsia" w:hAnsi="Times New Roman" w:cs="Times New Roman"/>
          <w:bCs/>
          <w:noProof/>
          <w:sz w:val="24"/>
          <w:szCs w:val="24"/>
          <w:lang w:eastAsia="lt-LT"/>
        </w:rPr>
        <w:t xml:space="preserve"> bei naujų sprendimų (</w:t>
      </w:r>
      <w:r w:rsidR="00877F97">
        <w:rPr>
          <w:rFonts w:ascii="Times New Roman" w:eastAsiaTheme="majorEastAsia" w:hAnsi="Times New Roman" w:cs="Times New Roman"/>
          <w:bCs/>
          <w:noProof/>
          <w:sz w:val="24"/>
          <w:szCs w:val="24"/>
          <w:lang w:eastAsia="lt-LT"/>
        </w:rPr>
        <w:t>nuolatinis</w:t>
      </w:r>
      <w:r w:rsidR="00877F97" w:rsidRPr="00AA1C5F">
        <w:rPr>
          <w:rFonts w:ascii="Times New Roman" w:eastAsiaTheme="majorEastAsia" w:hAnsi="Times New Roman" w:cs="Times New Roman"/>
          <w:bCs/>
          <w:noProof/>
          <w:sz w:val="24"/>
          <w:szCs w:val="24"/>
          <w:lang w:eastAsia="lt-LT"/>
        </w:rPr>
        <w:t xml:space="preserve"> </w:t>
      </w:r>
      <w:r w:rsidR="00AA1C5F" w:rsidRPr="00AA1C5F">
        <w:rPr>
          <w:rFonts w:ascii="Times New Roman" w:eastAsiaTheme="majorEastAsia" w:hAnsi="Times New Roman" w:cs="Times New Roman"/>
          <w:bCs/>
          <w:noProof/>
          <w:sz w:val="24"/>
          <w:szCs w:val="24"/>
          <w:lang w:eastAsia="lt-LT"/>
        </w:rPr>
        <w:t>kokybės gerinimo ciklas). Kita svarb</w:t>
      </w:r>
      <w:r w:rsidR="00877F97">
        <w:rPr>
          <w:rFonts w:ascii="Times New Roman" w:eastAsiaTheme="majorEastAsia" w:hAnsi="Times New Roman" w:cs="Times New Roman"/>
          <w:bCs/>
          <w:noProof/>
          <w:sz w:val="24"/>
          <w:szCs w:val="24"/>
          <w:lang w:eastAsia="lt-LT"/>
        </w:rPr>
        <w:t>i užduotis</w:t>
      </w:r>
      <w:r w:rsidR="00AA1C5F" w:rsidRPr="00AA1C5F">
        <w:rPr>
          <w:rFonts w:ascii="Times New Roman" w:eastAsiaTheme="majorEastAsia" w:hAnsi="Times New Roman" w:cs="Times New Roman"/>
          <w:bCs/>
          <w:noProof/>
          <w:sz w:val="24"/>
          <w:szCs w:val="24"/>
          <w:lang w:eastAsia="lt-LT"/>
        </w:rPr>
        <w:t xml:space="preserve"> – vieningos traumos sistemos Lietuvoje vystymas, darbo tarp GMP ir traumos centrų</w:t>
      </w:r>
      <w:r w:rsidR="00877F97" w:rsidRPr="00877F97">
        <w:rPr>
          <w:rFonts w:ascii="Times New Roman" w:eastAsiaTheme="majorEastAsia" w:hAnsi="Times New Roman" w:cs="Times New Roman"/>
          <w:bCs/>
          <w:noProof/>
          <w:sz w:val="24"/>
          <w:szCs w:val="24"/>
          <w:lang w:eastAsia="lt-LT"/>
        </w:rPr>
        <w:t xml:space="preserve"> </w:t>
      </w:r>
      <w:r w:rsidR="00877F97" w:rsidRPr="00AA1C5F">
        <w:rPr>
          <w:rFonts w:ascii="Times New Roman" w:eastAsiaTheme="majorEastAsia" w:hAnsi="Times New Roman" w:cs="Times New Roman"/>
          <w:bCs/>
          <w:noProof/>
          <w:sz w:val="24"/>
          <w:szCs w:val="24"/>
          <w:lang w:eastAsia="lt-LT"/>
        </w:rPr>
        <w:t>koordinavimas</w:t>
      </w:r>
      <w:r w:rsidR="00AA1C5F" w:rsidRPr="00AA1C5F">
        <w:rPr>
          <w:rFonts w:ascii="Times New Roman" w:eastAsiaTheme="majorEastAsia" w:hAnsi="Times New Roman" w:cs="Times New Roman"/>
          <w:bCs/>
          <w:noProof/>
          <w:sz w:val="24"/>
          <w:szCs w:val="24"/>
          <w:lang w:eastAsia="lt-LT"/>
        </w:rPr>
        <w:t>, komunikacijos gerinimas.</w:t>
      </w:r>
      <w:r w:rsidR="00EF100F">
        <w:rPr>
          <w:rFonts w:ascii="Times New Roman" w:eastAsiaTheme="majorEastAsia" w:hAnsi="Times New Roman" w:cs="Times New Roman"/>
          <w:bCs/>
          <w:noProof/>
          <w:sz w:val="24"/>
          <w:szCs w:val="24"/>
          <w:lang w:eastAsia="lt-LT"/>
        </w:rPr>
        <w:t xml:space="preserve"> </w:t>
      </w:r>
    </w:p>
    <w:p w:rsidR="00B93F10" w:rsidRPr="009B0345" w:rsidRDefault="00B93F10" w:rsidP="00B93F10">
      <w:pPr>
        <w:spacing w:line="240" w:lineRule="auto"/>
        <w:ind w:firstLine="709"/>
        <w:jc w:val="both"/>
        <w:rPr>
          <w:rFonts w:ascii="Times New Roman" w:eastAsia="Arial" w:hAnsi="Times New Roman" w:cs="Times New Roman"/>
          <w:sz w:val="24"/>
          <w:szCs w:val="24"/>
        </w:rPr>
      </w:pPr>
      <w:r>
        <w:rPr>
          <w:rFonts w:ascii="Times New Roman" w:eastAsiaTheme="majorEastAsia" w:hAnsi="Times New Roman" w:cs="Times New Roman"/>
          <w:bCs/>
          <w:noProof/>
          <w:sz w:val="24"/>
          <w:szCs w:val="24"/>
          <w:lang w:eastAsia="lt-LT"/>
        </w:rPr>
        <w:t xml:space="preserve">Apibendrinus šiuos duomenis galima teigti, kad daugeliu </w:t>
      </w:r>
      <w:r w:rsidR="00EF100F">
        <w:rPr>
          <w:rFonts w:ascii="Times New Roman" w:eastAsiaTheme="majorEastAsia" w:hAnsi="Times New Roman" w:cs="Times New Roman"/>
          <w:bCs/>
          <w:noProof/>
          <w:sz w:val="24"/>
          <w:szCs w:val="24"/>
          <w:lang w:eastAsia="lt-LT"/>
        </w:rPr>
        <w:t xml:space="preserve">atvejų </w:t>
      </w:r>
      <w:r>
        <w:rPr>
          <w:rFonts w:ascii="Times New Roman" w:eastAsiaTheme="majorEastAsia" w:hAnsi="Times New Roman" w:cs="Times New Roman"/>
          <w:bCs/>
          <w:noProof/>
          <w:sz w:val="24"/>
          <w:szCs w:val="24"/>
          <w:lang w:eastAsia="lt-LT"/>
        </w:rPr>
        <w:t xml:space="preserve">pagalbos traumas patyrusiems pacientams kokybė ir efektyvumas vertinimo laikotarpiu tiek ikihospitaliniu, tiek ankstyvuoju hospitaliniu laikotarpiu traumos centruose pagerėjo, kadangi bendras paslaugų skaičius </w:t>
      </w:r>
      <w:r w:rsidR="00EF100F">
        <w:rPr>
          <w:rFonts w:ascii="Times New Roman" w:eastAsiaTheme="majorEastAsia" w:hAnsi="Times New Roman" w:cs="Times New Roman"/>
          <w:bCs/>
          <w:noProof/>
          <w:sz w:val="24"/>
          <w:szCs w:val="24"/>
          <w:lang w:eastAsia="lt-LT"/>
        </w:rPr>
        <w:t>išaugo</w:t>
      </w:r>
      <w:r>
        <w:rPr>
          <w:rFonts w:ascii="Times New Roman" w:eastAsiaTheme="majorEastAsia" w:hAnsi="Times New Roman" w:cs="Times New Roman"/>
          <w:bCs/>
          <w:noProof/>
          <w:sz w:val="24"/>
          <w:szCs w:val="24"/>
          <w:lang w:eastAsia="lt-LT"/>
        </w:rPr>
        <w:t>, per tą patį laiką pacientams buvo atliekama daugiau kliniškai reikšmingų veiksmų ir</w:t>
      </w:r>
      <w:r w:rsidR="00B03F3E">
        <w:rPr>
          <w:rFonts w:ascii="Times New Roman" w:eastAsiaTheme="majorEastAsia" w:hAnsi="Times New Roman" w:cs="Times New Roman"/>
          <w:bCs/>
          <w:noProof/>
          <w:sz w:val="24"/>
          <w:szCs w:val="24"/>
          <w:lang w:eastAsia="lt-LT"/>
        </w:rPr>
        <w:t xml:space="preserve"> </w:t>
      </w:r>
      <w:r>
        <w:rPr>
          <w:rFonts w:ascii="Times New Roman" w:eastAsiaTheme="majorEastAsia" w:hAnsi="Times New Roman" w:cs="Times New Roman"/>
          <w:bCs/>
          <w:noProof/>
          <w:sz w:val="24"/>
          <w:szCs w:val="24"/>
          <w:lang w:eastAsia="lt-LT"/>
        </w:rPr>
        <w:t>/</w:t>
      </w:r>
      <w:r w:rsidR="00B03F3E">
        <w:rPr>
          <w:rFonts w:ascii="Times New Roman" w:eastAsiaTheme="majorEastAsia" w:hAnsi="Times New Roman" w:cs="Times New Roman"/>
          <w:bCs/>
          <w:noProof/>
          <w:sz w:val="24"/>
          <w:szCs w:val="24"/>
          <w:lang w:eastAsia="lt-LT"/>
        </w:rPr>
        <w:t xml:space="preserve"> </w:t>
      </w:r>
      <w:r>
        <w:rPr>
          <w:rFonts w:ascii="Times New Roman" w:eastAsiaTheme="majorEastAsia" w:hAnsi="Times New Roman" w:cs="Times New Roman"/>
          <w:bCs/>
          <w:noProof/>
          <w:sz w:val="24"/>
          <w:szCs w:val="24"/>
          <w:lang w:eastAsia="lt-LT"/>
        </w:rPr>
        <w:t>arba intervencijų (imobilizacija, infuzinė terapija, nuskausminimas, radiologiniai tyrimai</w:t>
      </w:r>
      <w:r w:rsidR="00EF100F">
        <w:rPr>
          <w:rFonts w:ascii="Times New Roman" w:eastAsiaTheme="majorEastAsia" w:hAnsi="Times New Roman" w:cs="Times New Roman"/>
          <w:bCs/>
          <w:noProof/>
          <w:sz w:val="24"/>
          <w:szCs w:val="24"/>
          <w:lang w:eastAsia="lt-LT"/>
        </w:rPr>
        <w:t xml:space="preserve"> ir</w:t>
      </w:r>
      <w:r>
        <w:rPr>
          <w:rFonts w:ascii="Times New Roman" w:eastAsiaTheme="majorEastAsia" w:hAnsi="Times New Roman" w:cs="Times New Roman"/>
          <w:bCs/>
          <w:noProof/>
          <w:sz w:val="24"/>
          <w:szCs w:val="24"/>
          <w:lang w:eastAsia="lt-LT"/>
        </w:rPr>
        <w:t xml:space="preserve"> kt.), daugiau pacientų </w:t>
      </w:r>
      <w:r w:rsidR="00EF100F">
        <w:rPr>
          <w:rFonts w:ascii="Times New Roman" w:eastAsiaTheme="majorEastAsia" w:hAnsi="Times New Roman" w:cs="Times New Roman"/>
          <w:bCs/>
          <w:noProof/>
          <w:sz w:val="24"/>
          <w:szCs w:val="24"/>
          <w:lang w:eastAsia="lt-LT"/>
        </w:rPr>
        <w:t xml:space="preserve">pervežta </w:t>
      </w:r>
      <w:r>
        <w:rPr>
          <w:rFonts w:ascii="Times New Roman" w:eastAsiaTheme="majorEastAsia" w:hAnsi="Times New Roman" w:cs="Times New Roman"/>
          <w:bCs/>
          <w:noProof/>
          <w:sz w:val="24"/>
          <w:szCs w:val="24"/>
          <w:lang w:eastAsia="lt-LT"/>
        </w:rPr>
        <w:t xml:space="preserve">iš įvykio vietos į traumos centrus, todėl </w:t>
      </w:r>
      <w:r w:rsidR="00EF100F">
        <w:rPr>
          <w:rFonts w:ascii="Times New Roman" w:eastAsiaTheme="majorEastAsia" w:hAnsi="Times New Roman" w:cs="Times New Roman"/>
          <w:bCs/>
          <w:noProof/>
          <w:sz w:val="24"/>
          <w:szCs w:val="24"/>
          <w:lang w:eastAsia="lt-LT"/>
        </w:rPr>
        <w:t xml:space="preserve">didėjo </w:t>
      </w:r>
      <w:r>
        <w:rPr>
          <w:rFonts w:ascii="Times New Roman" w:eastAsiaTheme="majorEastAsia" w:hAnsi="Times New Roman" w:cs="Times New Roman"/>
          <w:bCs/>
          <w:noProof/>
          <w:sz w:val="24"/>
          <w:szCs w:val="24"/>
          <w:lang w:eastAsia="lt-LT"/>
        </w:rPr>
        <w:t xml:space="preserve">ambulatorinių paslaugų skaičius, bendras operacijų ir </w:t>
      </w:r>
      <w:r w:rsidR="00EF100F">
        <w:rPr>
          <w:rFonts w:ascii="Times New Roman" w:eastAsiaTheme="majorEastAsia" w:hAnsi="Times New Roman" w:cs="Times New Roman"/>
          <w:bCs/>
          <w:noProof/>
          <w:sz w:val="24"/>
          <w:szCs w:val="24"/>
          <w:lang w:eastAsia="lt-LT"/>
        </w:rPr>
        <w:t xml:space="preserve">bendrinėje nejautroje atliekamų </w:t>
      </w:r>
      <w:r>
        <w:rPr>
          <w:rFonts w:ascii="Times New Roman" w:eastAsiaTheme="majorEastAsia" w:hAnsi="Times New Roman" w:cs="Times New Roman"/>
          <w:bCs/>
          <w:noProof/>
          <w:sz w:val="24"/>
          <w:szCs w:val="24"/>
          <w:lang w:eastAsia="lt-LT"/>
        </w:rPr>
        <w:t xml:space="preserve">operacijų skaičius. Pagerėjusią medicinos pagalbos kokybę ir efektyvumą atspindi ir trumpėjantis gydymosi stacionare laikas, </w:t>
      </w:r>
      <w:r w:rsidR="00EF100F">
        <w:rPr>
          <w:rFonts w:ascii="Times New Roman" w:eastAsiaTheme="majorEastAsia" w:hAnsi="Times New Roman" w:cs="Times New Roman"/>
          <w:bCs/>
          <w:noProof/>
          <w:sz w:val="24"/>
          <w:szCs w:val="24"/>
          <w:lang w:eastAsia="lt-LT"/>
        </w:rPr>
        <w:t xml:space="preserve">išaugęs </w:t>
      </w:r>
      <w:r>
        <w:rPr>
          <w:rFonts w:ascii="Times New Roman" w:eastAsiaTheme="majorEastAsia" w:hAnsi="Times New Roman" w:cs="Times New Roman"/>
          <w:bCs/>
          <w:noProof/>
          <w:sz w:val="24"/>
          <w:szCs w:val="24"/>
          <w:lang w:eastAsia="lt-LT"/>
        </w:rPr>
        <w:t xml:space="preserve">į aukštesnio lygio traumos centrus </w:t>
      </w:r>
      <w:r w:rsidR="00EF100F">
        <w:rPr>
          <w:rFonts w:ascii="Times New Roman" w:eastAsiaTheme="majorEastAsia" w:hAnsi="Times New Roman" w:cs="Times New Roman"/>
          <w:bCs/>
          <w:noProof/>
          <w:sz w:val="24"/>
          <w:szCs w:val="24"/>
          <w:lang w:eastAsia="lt-LT"/>
        </w:rPr>
        <w:t xml:space="preserve">pervežamų </w:t>
      </w:r>
      <w:r>
        <w:rPr>
          <w:rFonts w:ascii="Times New Roman" w:eastAsiaTheme="majorEastAsia" w:hAnsi="Times New Roman" w:cs="Times New Roman"/>
          <w:bCs/>
          <w:noProof/>
          <w:sz w:val="24"/>
          <w:szCs w:val="24"/>
          <w:lang w:eastAsia="lt-LT"/>
        </w:rPr>
        <w:t xml:space="preserve">pacientų skaičius. Tačiau pagalbos operatyvumo rodikliai (laikas </w:t>
      </w:r>
      <w:r w:rsidR="002D2DCF">
        <w:rPr>
          <w:rFonts w:ascii="Times New Roman" w:eastAsiaTheme="majorEastAsia" w:hAnsi="Times New Roman" w:cs="Times New Roman"/>
          <w:bCs/>
          <w:noProof/>
          <w:sz w:val="24"/>
          <w:szCs w:val="24"/>
          <w:lang w:eastAsia="lt-LT"/>
        </w:rPr>
        <w:t xml:space="preserve">praėjęs </w:t>
      </w:r>
      <w:r>
        <w:rPr>
          <w:rFonts w:ascii="Times New Roman" w:eastAsiaTheme="majorEastAsia" w:hAnsi="Times New Roman" w:cs="Times New Roman"/>
          <w:bCs/>
          <w:noProof/>
          <w:sz w:val="24"/>
          <w:szCs w:val="24"/>
          <w:lang w:eastAsia="lt-LT"/>
        </w:rPr>
        <w:t xml:space="preserve">nuo pagalbos </w:t>
      </w:r>
      <w:r w:rsidR="002D2DCF">
        <w:rPr>
          <w:rFonts w:ascii="Times New Roman" w:eastAsiaTheme="majorEastAsia" w:hAnsi="Times New Roman" w:cs="Times New Roman"/>
          <w:bCs/>
          <w:noProof/>
          <w:sz w:val="24"/>
          <w:szCs w:val="24"/>
          <w:lang w:eastAsia="lt-LT"/>
        </w:rPr>
        <w:t>iš</w:t>
      </w:r>
      <w:r>
        <w:rPr>
          <w:rFonts w:ascii="Times New Roman" w:eastAsiaTheme="majorEastAsia" w:hAnsi="Times New Roman" w:cs="Times New Roman"/>
          <w:bCs/>
          <w:noProof/>
          <w:sz w:val="24"/>
          <w:szCs w:val="24"/>
          <w:lang w:eastAsia="lt-LT"/>
        </w:rPr>
        <w:t>kvietimo iki paciento pervežimo į traumos centrą, paciento apžiūros ir būklės įvertinimo laikas, laik</w:t>
      </w:r>
      <w:r w:rsidR="002D2DCF">
        <w:rPr>
          <w:rFonts w:ascii="Times New Roman" w:eastAsiaTheme="majorEastAsia" w:hAnsi="Times New Roman" w:cs="Times New Roman"/>
          <w:bCs/>
          <w:noProof/>
          <w:sz w:val="24"/>
          <w:szCs w:val="24"/>
          <w:lang w:eastAsia="lt-LT"/>
        </w:rPr>
        <w:t>o tarpas praėjęs</w:t>
      </w:r>
      <w:r>
        <w:rPr>
          <w:rFonts w:ascii="Times New Roman" w:eastAsiaTheme="majorEastAsia" w:hAnsi="Times New Roman" w:cs="Times New Roman"/>
          <w:bCs/>
          <w:noProof/>
          <w:sz w:val="24"/>
          <w:szCs w:val="24"/>
          <w:lang w:eastAsia="lt-LT"/>
        </w:rPr>
        <w:t xml:space="preserve"> iki </w:t>
      </w:r>
      <w:r w:rsidR="002D2DCF">
        <w:rPr>
          <w:rFonts w:ascii="Times New Roman" w:eastAsiaTheme="majorEastAsia" w:hAnsi="Times New Roman" w:cs="Times New Roman"/>
          <w:bCs/>
          <w:noProof/>
          <w:sz w:val="24"/>
          <w:szCs w:val="24"/>
          <w:lang w:eastAsia="lt-LT"/>
        </w:rPr>
        <w:t>to momento, kada pacientas pervežtas</w:t>
      </w:r>
      <w:r>
        <w:rPr>
          <w:rFonts w:ascii="Times New Roman" w:eastAsiaTheme="majorEastAsia" w:hAnsi="Times New Roman" w:cs="Times New Roman"/>
          <w:bCs/>
          <w:noProof/>
          <w:sz w:val="24"/>
          <w:szCs w:val="24"/>
          <w:lang w:eastAsia="lt-LT"/>
        </w:rPr>
        <w:t xml:space="preserve"> į operacinę ar intensyvios terapijos skyrių) vertinimo laikotarpiu nekito, </w:t>
      </w:r>
      <w:r w:rsidRPr="009B0345">
        <w:rPr>
          <w:rFonts w:ascii="Times New Roman" w:eastAsiaTheme="majorEastAsia" w:hAnsi="Times New Roman" w:cs="Times New Roman"/>
          <w:bCs/>
          <w:noProof/>
          <w:sz w:val="24"/>
          <w:szCs w:val="24"/>
          <w:lang w:eastAsia="lt-LT"/>
        </w:rPr>
        <w:t xml:space="preserve">taip pat neretai trūko </w:t>
      </w:r>
      <w:r w:rsidR="00EF100F" w:rsidRPr="009B0345">
        <w:rPr>
          <w:rFonts w:ascii="Times New Roman" w:eastAsiaTheme="majorEastAsia" w:hAnsi="Times New Roman" w:cs="Times New Roman"/>
          <w:bCs/>
          <w:noProof/>
          <w:sz w:val="24"/>
          <w:szCs w:val="24"/>
          <w:lang w:eastAsia="lt-LT"/>
        </w:rPr>
        <w:t xml:space="preserve">bendradarbiavimo </w:t>
      </w:r>
      <w:r w:rsidR="00974D76">
        <w:rPr>
          <w:rFonts w:ascii="Times New Roman" w:eastAsiaTheme="majorEastAsia" w:hAnsi="Times New Roman" w:cs="Times New Roman"/>
          <w:bCs/>
          <w:noProof/>
          <w:sz w:val="24"/>
          <w:szCs w:val="24"/>
          <w:lang w:eastAsia="lt-LT"/>
        </w:rPr>
        <w:t>tarp GMP įstaigų</w:t>
      </w:r>
      <w:r w:rsidRPr="009B0345">
        <w:rPr>
          <w:rFonts w:ascii="Times New Roman" w:eastAsiaTheme="majorEastAsia" w:hAnsi="Times New Roman" w:cs="Times New Roman"/>
          <w:bCs/>
          <w:noProof/>
          <w:sz w:val="24"/>
          <w:szCs w:val="24"/>
          <w:lang w:eastAsia="lt-LT"/>
        </w:rPr>
        <w:t xml:space="preserve"> ir traumos centrų priėmimo</w:t>
      </w:r>
      <w:r w:rsidR="001B15CE">
        <w:rPr>
          <w:rFonts w:ascii="Times New Roman" w:eastAsiaTheme="majorEastAsia" w:hAnsi="Times New Roman" w:cs="Times New Roman"/>
          <w:bCs/>
          <w:noProof/>
          <w:sz w:val="24"/>
          <w:szCs w:val="24"/>
          <w:lang w:eastAsia="lt-LT"/>
        </w:rPr>
        <w:t>-skubiosios pagalbos</w:t>
      </w:r>
      <w:r w:rsidRPr="009B0345">
        <w:rPr>
          <w:rFonts w:ascii="Times New Roman" w:eastAsiaTheme="majorEastAsia" w:hAnsi="Times New Roman" w:cs="Times New Roman"/>
          <w:bCs/>
          <w:noProof/>
          <w:sz w:val="24"/>
          <w:szCs w:val="24"/>
          <w:lang w:eastAsia="lt-LT"/>
        </w:rPr>
        <w:t xml:space="preserve"> skyrių. Todėl vertinimo metu išaiškėjo, kad</w:t>
      </w:r>
      <w:r w:rsidR="00EF100F" w:rsidRPr="009B0345">
        <w:rPr>
          <w:rFonts w:ascii="Times New Roman" w:eastAsiaTheme="majorEastAsia" w:hAnsi="Times New Roman" w:cs="Times New Roman"/>
          <w:bCs/>
          <w:noProof/>
          <w:sz w:val="24"/>
          <w:szCs w:val="24"/>
          <w:lang w:eastAsia="lt-LT"/>
        </w:rPr>
        <w:t>,</w:t>
      </w:r>
      <w:r w:rsidRPr="009B0345">
        <w:rPr>
          <w:rFonts w:ascii="Times New Roman" w:eastAsiaTheme="majorEastAsia" w:hAnsi="Times New Roman" w:cs="Times New Roman"/>
          <w:bCs/>
          <w:noProof/>
          <w:sz w:val="24"/>
          <w:szCs w:val="24"/>
          <w:lang w:eastAsia="lt-LT"/>
        </w:rPr>
        <w:t xml:space="preserve"> siekiant toliau gerinti pagalbos kokybę, efektyvumą ir ypač operatyvumą</w:t>
      </w:r>
      <w:r w:rsidR="00EF100F" w:rsidRPr="009B0345">
        <w:rPr>
          <w:rFonts w:ascii="Times New Roman" w:eastAsiaTheme="majorEastAsia" w:hAnsi="Times New Roman" w:cs="Times New Roman"/>
          <w:bCs/>
          <w:noProof/>
          <w:sz w:val="24"/>
          <w:szCs w:val="24"/>
          <w:lang w:eastAsia="lt-LT"/>
        </w:rPr>
        <w:t>,</w:t>
      </w:r>
      <w:r w:rsidRPr="009B0345">
        <w:rPr>
          <w:rFonts w:ascii="Times New Roman" w:eastAsiaTheme="majorEastAsia" w:hAnsi="Times New Roman" w:cs="Times New Roman"/>
          <w:bCs/>
          <w:noProof/>
          <w:sz w:val="24"/>
          <w:szCs w:val="24"/>
          <w:lang w:eastAsia="lt-LT"/>
        </w:rPr>
        <w:t xml:space="preserve"> trūksta </w:t>
      </w:r>
      <w:r w:rsidRPr="009B0345">
        <w:rPr>
          <w:rFonts w:ascii="Times New Roman" w:eastAsia="Arial" w:hAnsi="Times New Roman" w:cs="Times New Roman"/>
          <w:sz w:val="24"/>
          <w:szCs w:val="24"/>
        </w:rPr>
        <w:t xml:space="preserve">vieningos aiškiai reglamentuotos ir gerai koordinuojamos skubios pagalbos nuo traumų </w:t>
      </w:r>
      <w:r w:rsidR="00EF100F" w:rsidRPr="009B0345">
        <w:rPr>
          <w:rFonts w:ascii="Times New Roman" w:eastAsia="Arial" w:hAnsi="Times New Roman" w:cs="Times New Roman"/>
          <w:sz w:val="24"/>
          <w:szCs w:val="24"/>
        </w:rPr>
        <w:t xml:space="preserve">nukentėjusiems </w:t>
      </w:r>
      <w:r w:rsidRPr="009B0345">
        <w:rPr>
          <w:rFonts w:ascii="Times New Roman" w:eastAsia="Arial" w:hAnsi="Times New Roman" w:cs="Times New Roman"/>
          <w:sz w:val="24"/>
          <w:szCs w:val="24"/>
        </w:rPr>
        <w:t xml:space="preserve">pacientams sistemos, </w:t>
      </w:r>
      <w:r w:rsidRPr="009B0345">
        <w:rPr>
          <w:rFonts w:ascii="Times New Roman" w:hAnsi="Times New Roman" w:cs="Times New Roman"/>
          <w:sz w:val="24"/>
          <w:szCs w:val="24"/>
        </w:rPr>
        <w:t xml:space="preserve">standartizuotų traumos komandos aktyvavimo ir veiklos aprašų įvairaus lygio traumos </w:t>
      </w:r>
      <w:r w:rsidR="005513B9" w:rsidRPr="009B0345">
        <w:rPr>
          <w:rFonts w:ascii="Times New Roman" w:hAnsi="Times New Roman" w:cs="Times New Roman"/>
          <w:sz w:val="24"/>
          <w:szCs w:val="24"/>
        </w:rPr>
        <w:t>centruose</w:t>
      </w:r>
      <w:r w:rsidRPr="009B0345">
        <w:rPr>
          <w:rFonts w:ascii="Times New Roman" w:hAnsi="Times New Roman" w:cs="Times New Roman"/>
          <w:sz w:val="24"/>
          <w:szCs w:val="24"/>
        </w:rPr>
        <w:t xml:space="preserve">, </w:t>
      </w:r>
      <w:r w:rsidRPr="009B0345">
        <w:rPr>
          <w:rFonts w:ascii="Times New Roman" w:eastAsia="Arial" w:hAnsi="Times New Roman" w:cs="Times New Roman"/>
          <w:sz w:val="24"/>
          <w:szCs w:val="24"/>
        </w:rPr>
        <w:t xml:space="preserve">aiškių įrodymais pagrįstų sunkias traumas patyrusių pacientų ištyrimo ir pradinio gydymo rekomendacijų. Gautų duomenų vertinimą apsunkina tai, kad šalyje nėra aiškiai apibrėžtos sunkios ir lengvos traumos sąvokos, todėl dažniausiai analizuojami bendri pagalbos nukentėjusiems nuo </w:t>
      </w:r>
      <w:r w:rsidR="007A4AA1" w:rsidRPr="009B0345">
        <w:rPr>
          <w:rFonts w:ascii="Times New Roman" w:eastAsia="Arial" w:hAnsi="Times New Roman" w:cs="Times New Roman"/>
          <w:sz w:val="24"/>
          <w:szCs w:val="24"/>
        </w:rPr>
        <w:t xml:space="preserve">sunkių ir </w:t>
      </w:r>
      <w:r w:rsidR="00877F97" w:rsidRPr="009B0345">
        <w:rPr>
          <w:rFonts w:ascii="Times New Roman" w:eastAsia="Arial" w:hAnsi="Times New Roman" w:cs="Times New Roman"/>
          <w:sz w:val="24"/>
          <w:szCs w:val="24"/>
        </w:rPr>
        <w:t>lengvų</w:t>
      </w:r>
      <w:r w:rsidR="007A4AA1" w:rsidRPr="009B0345">
        <w:rPr>
          <w:rFonts w:ascii="Times New Roman" w:eastAsia="Arial" w:hAnsi="Times New Roman" w:cs="Times New Roman"/>
          <w:sz w:val="24"/>
          <w:szCs w:val="24"/>
        </w:rPr>
        <w:t xml:space="preserve"> </w:t>
      </w:r>
      <w:r w:rsidRPr="009B0345">
        <w:rPr>
          <w:rFonts w:ascii="Times New Roman" w:eastAsia="Arial" w:hAnsi="Times New Roman" w:cs="Times New Roman"/>
          <w:sz w:val="24"/>
          <w:szCs w:val="24"/>
        </w:rPr>
        <w:t xml:space="preserve">traumų rodikliai, o gauti rezultatai neretai statistiškai reikšmingai nesiskiria. Tačiau </w:t>
      </w:r>
      <w:r w:rsidRPr="009B0345">
        <w:rPr>
          <w:rFonts w:ascii="Times New Roman" w:eastAsia="Arial" w:hAnsi="Times New Roman" w:cs="Times New Roman"/>
          <w:sz w:val="24"/>
          <w:szCs w:val="24"/>
        </w:rPr>
        <w:lastRenderedPageBreak/>
        <w:t>šiuo atveju tikėtina, kad klinikinis efektas ir nauda pacientui dažnai pasireiškia ir santykinai nedaug sutrumpėjus laikui</w:t>
      </w:r>
      <w:r w:rsidR="005513B9" w:rsidRPr="009B0345">
        <w:rPr>
          <w:rFonts w:ascii="Times New Roman" w:eastAsia="Arial" w:hAnsi="Times New Roman" w:cs="Times New Roman"/>
          <w:sz w:val="24"/>
          <w:szCs w:val="24"/>
        </w:rPr>
        <w:t>, per kurį buvo suteikta pagalba,</w:t>
      </w:r>
      <w:r w:rsidRPr="009B0345">
        <w:rPr>
          <w:rFonts w:ascii="Times New Roman" w:eastAsia="Arial" w:hAnsi="Times New Roman" w:cs="Times New Roman"/>
          <w:sz w:val="24"/>
          <w:szCs w:val="24"/>
        </w:rPr>
        <w:t xml:space="preserve"> arba pagerėjus paslaugų kokybei, efektyvumui, </w:t>
      </w:r>
      <w:r w:rsidR="000022CE" w:rsidRPr="009B0345">
        <w:rPr>
          <w:rFonts w:ascii="Times New Roman" w:eastAsia="Arial" w:hAnsi="Times New Roman" w:cs="Times New Roman"/>
          <w:sz w:val="24"/>
          <w:szCs w:val="24"/>
        </w:rPr>
        <w:t>nors</w:t>
      </w:r>
      <w:r w:rsidRPr="009B0345">
        <w:rPr>
          <w:rFonts w:ascii="Times New Roman" w:eastAsia="Arial" w:hAnsi="Times New Roman" w:cs="Times New Roman"/>
          <w:sz w:val="24"/>
          <w:szCs w:val="24"/>
        </w:rPr>
        <w:t xml:space="preserve"> šis pokytis </w:t>
      </w:r>
      <w:r w:rsidR="000022CE" w:rsidRPr="009B0345">
        <w:rPr>
          <w:rFonts w:ascii="Times New Roman" w:eastAsia="Arial" w:hAnsi="Times New Roman" w:cs="Times New Roman"/>
          <w:sz w:val="24"/>
          <w:szCs w:val="24"/>
        </w:rPr>
        <w:t xml:space="preserve">ir </w:t>
      </w:r>
      <w:r w:rsidRPr="009B0345">
        <w:rPr>
          <w:rFonts w:ascii="Times New Roman" w:eastAsia="Arial" w:hAnsi="Times New Roman" w:cs="Times New Roman"/>
          <w:sz w:val="24"/>
          <w:szCs w:val="24"/>
        </w:rPr>
        <w:t xml:space="preserve">nepasiekia statistiškai reikšmingo skirtumo. Todėl vertinimo </w:t>
      </w:r>
      <w:r w:rsidR="007F1065" w:rsidRPr="009B0345">
        <w:rPr>
          <w:rFonts w:ascii="Times New Roman" w:eastAsia="Arial" w:hAnsi="Times New Roman" w:cs="Times New Roman"/>
          <w:sz w:val="24"/>
          <w:szCs w:val="24"/>
        </w:rPr>
        <w:t xml:space="preserve">ir išvadų formulavimo metu buvo neatsižvelgiama į tai, ar pokytis yra statistiškai reikšmingas, jei tik jis galėjo būti susijęs su </w:t>
      </w:r>
      <w:r w:rsidR="005513B9" w:rsidRPr="009B0345">
        <w:rPr>
          <w:rFonts w:ascii="Times New Roman" w:eastAsia="Arial" w:hAnsi="Times New Roman" w:cs="Times New Roman"/>
          <w:sz w:val="24"/>
          <w:szCs w:val="24"/>
        </w:rPr>
        <w:t xml:space="preserve">išaugusiu </w:t>
      </w:r>
      <w:r w:rsidR="008F43FF" w:rsidRPr="009B0345">
        <w:rPr>
          <w:rFonts w:ascii="Times New Roman" w:eastAsia="Arial" w:hAnsi="Times New Roman" w:cs="Times New Roman"/>
          <w:sz w:val="24"/>
          <w:szCs w:val="24"/>
        </w:rPr>
        <w:t>medicinos</w:t>
      </w:r>
      <w:r w:rsidR="007F1065" w:rsidRPr="009B0345">
        <w:rPr>
          <w:rFonts w:ascii="Times New Roman" w:eastAsia="Arial" w:hAnsi="Times New Roman" w:cs="Times New Roman"/>
          <w:sz w:val="24"/>
          <w:szCs w:val="24"/>
        </w:rPr>
        <w:t xml:space="preserve"> paslaugų efektyvumu, kokybe ar saugumu pacientui.</w:t>
      </w:r>
      <w:r w:rsidRPr="009B0345">
        <w:rPr>
          <w:rFonts w:ascii="Times New Roman" w:eastAsia="Arial" w:hAnsi="Times New Roman" w:cs="Times New Roman"/>
          <w:sz w:val="24"/>
          <w:szCs w:val="24"/>
        </w:rPr>
        <w:t xml:space="preserve"> Deja, medicinos dokumentai taip pat ne visada užtikrina, kad gaunami vertinimo d</w:t>
      </w:r>
      <w:r w:rsidR="007F1065" w:rsidRPr="009B0345">
        <w:rPr>
          <w:rFonts w:ascii="Times New Roman" w:eastAsia="Arial" w:hAnsi="Times New Roman" w:cs="Times New Roman"/>
          <w:sz w:val="24"/>
          <w:szCs w:val="24"/>
        </w:rPr>
        <w:t>uomenys yra tikslūs ir patikimi, kadangi nėra aiškiai reglamentuota, kokie pagalbos operatyvumo, kokybės ar efektyvumo rodikliai turi būti aprašomi.</w:t>
      </w:r>
    </w:p>
    <w:p w:rsidR="003D23F6" w:rsidRDefault="007A4AA1" w:rsidP="008B2E33">
      <w:pPr>
        <w:pStyle w:val="Antrat1"/>
      </w:pPr>
      <w:r>
        <w:br w:type="page"/>
      </w:r>
      <w:bookmarkStart w:id="167" w:name="_Toc411940354"/>
      <w:r w:rsidR="00133BDD">
        <w:lastRenderedPageBreak/>
        <w:t>IŠVADOS</w:t>
      </w:r>
      <w:bookmarkEnd w:id="167"/>
      <w:r w:rsidR="00133BDD">
        <w:t xml:space="preserve"> </w:t>
      </w:r>
    </w:p>
    <w:p w:rsidR="00652387" w:rsidRPr="00A06809" w:rsidRDefault="00652387" w:rsidP="00DA2918">
      <w:pPr>
        <w:pStyle w:val="Sraopastraipa"/>
        <w:numPr>
          <w:ilvl w:val="0"/>
          <w:numId w:val="39"/>
        </w:numPr>
        <w:spacing w:after="120" w:line="240" w:lineRule="auto"/>
        <w:contextualSpacing w:val="0"/>
        <w:jc w:val="both"/>
        <w:rPr>
          <w:rFonts w:ascii="Times New Roman" w:hAnsi="Times New Roman" w:cs="Times New Roman"/>
          <w:sz w:val="24"/>
          <w:szCs w:val="24"/>
        </w:rPr>
      </w:pPr>
      <w:r w:rsidRPr="00A06809">
        <w:rPr>
          <w:rFonts w:ascii="Times New Roman" w:hAnsi="Times New Roman" w:cs="Times New Roman"/>
          <w:sz w:val="24"/>
          <w:szCs w:val="24"/>
        </w:rPr>
        <w:t xml:space="preserve">Įvertinus </w:t>
      </w:r>
      <w:r w:rsidR="00974D76">
        <w:rPr>
          <w:rFonts w:ascii="Times New Roman" w:hAnsi="Times New Roman" w:cs="Times New Roman"/>
          <w:sz w:val="24"/>
          <w:szCs w:val="24"/>
        </w:rPr>
        <w:t>GMP paslaugas teikiančių įstaigų</w:t>
      </w:r>
      <w:r w:rsidRPr="00A06809">
        <w:rPr>
          <w:rFonts w:ascii="Times New Roman" w:hAnsi="Times New Roman" w:cs="Times New Roman"/>
          <w:sz w:val="24"/>
          <w:szCs w:val="24"/>
        </w:rPr>
        <w:t xml:space="preserve">, kurios gavo ES struktūrinę paramą pagal </w:t>
      </w:r>
      <w:r w:rsidR="0074385F" w:rsidRPr="00A06809">
        <w:rPr>
          <w:rFonts w:ascii="Times New Roman" w:hAnsi="Times New Roman" w:cs="Times New Roman"/>
          <w:sz w:val="24"/>
          <w:szCs w:val="24"/>
        </w:rPr>
        <w:t xml:space="preserve">priemonę Nr. VP3-2.1-SAM-03-V, operatyvumo rodiklius, buvo nustatyta, kad laikas nuo GMP iškvietimo priėmimo (telefono ragelio </w:t>
      </w:r>
      <w:r w:rsidRPr="00A06809">
        <w:rPr>
          <w:rFonts w:ascii="Times New Roman" w:hAnsi="Times New Roman" w:cs="Times New Roman"/>
          <w:sz w:val="24"/>
          <w:szCs w:val="24"/>
        </w:rPr>
        <w:t>pakėlimo) iki paciento pristatymo į traumos centrą</w:t>
      </w:r>
      <w:r w:rsidR="0074385F" w:rsidRPr="00A06809">
        <w:rPr>
          <w:rFonts w:ascii="Times New Roman" w:hAnsi="Times New Roman" w:cs="Times New Roman"/>
          <w:sz w:val="24"/>
          <w:szCs w:val="24"/>
        </w:rPr>
        <w:t xml:space="preserve"> </w:t>
      </w:r>
      <w:r w:rsidR="003C3903" w:rsidRPr="00A06809">
        <w:rPr>
          <w:rFonts w:ascii="Times New Roman" w:hAnsi="Times New Roman" w:cs="Times New Roman"/>
          <w:sz w:val="24"/>
          <w:szCs w:val="24"/>
        </w:rPr>
        <w:t xml:space="preserve">lyginant </w:t>
      </w:r>
      <w:r w:rsidR="0074385F" w:rsidRPr="00A06809">
        <w:rPr>
          <w:rFonts w:ascii="Times New Roman" w:hAnsi="Times New Roman" w:cs="Times New Roman"/>
          <w:sz w:val="24"/>
          <w:szCs w:val="24"/>
        </w:rPr>
        <w:t>2007 m. ir 2012 m.</w:t>
      </w:r>
      <w:r w:rsidRPr="00A06809">
        <w:rPr>
          <w:rFonts w:ascii="Times New Roman" w:hAnsi="Times New Roman" w:cs="Times New Roman"/>
          <w:sz w:val="24"/>
          <w:szCs w:val="24"/>
        </w:rPr>
        <w:t xml:space="preserve"> </w:t>
      </w:r>
      <w:r w:rsidR="003C3903" w:rsidRPr="00A06809">
        <w:rPr>
          <w:rFonts w:ascii="Times New Roman" w:hAnsi="Times New Roman" w:cs="Times New Roman"/>
          <w:sz w:val="24"/>
          <w:szCs w:val="24"/>
        </w:rPr>
        <w:t>reikšmingai</w:t>
      </w:r>
      <w:r w:rsidR="0074385F" w:rsidRPr="00A06809">
        <w:rPr>
          <w:rFonts w:ascii="Times New Roman" w:hAnsi="Times New Roman" w:cs="Times New Roman"/>
          <w:sz w:val="24"/>
          <w:szCs w:val="24"/>
        </w:rPr>
        <w:t xml:space="preserve"> nekit</w:t>
      </w:r>
      <w:r w:rsidR="003C3903" w:rsidRPr="00A06809">
        <w:rPr>
          <w:rFonts w:ascii="Times New Roman" w:hAnsi="Times New Roman" w:cs="Times New Roman"/>
          <w:sz w:val="24"/>
          <w:szCs w:val="24"/>
        </w:rPr>
        <w:t>o</w:t>
      </w:r>
      <w:r w:rsidR="0074385F" w:rsidRPr="00A06809">
        <w:rPr>
          <w:rFonts w:ascii="Times New Roman" w:hAnsi="Times New Roman" w:cs="Times New Roman"/>
          <w:sz w:val="24"/>
          <w:szCs w:val="24"/>
        </w:rPr>
        <w:t xml:space="preserve">. </w:t>
      </w:r>
    </w:p>
    <w:p w:rsidR="00652387" w:rsidRDefault="0074385F" w:rsidP="00DA2918">
      <w:pPr>
        <w:pStyle w:val="Sraopastraipa"/>
        <w:numPr>
          <w:ilvl w:val="0"/>
          <w:numId w:val="39"/>
        </w:numPr>
        <w:spacing w:after="120" w:line="240" w:lineRule="auto"/>
        <w:contextualSpacing w:val="0"/>
        <w:jc w:val="both"/>
        <w:rPr>
          <w:rFonts w:ascii="Times New Roman" w:hAnsi="Times New Roman" w:cs="Times New Roman"/>
          <w:sz w:val="24"/>
          <w:szCs w:val="24"/>
        </w:rPr>
      </w:pPr>
      <w:r w:rsidRPr="00A06809">
        <w:rPr>
          <w:rFonts w:ascii="Times New Roman" w:hAnsi="Times New Roman" w:cs="Times New Roman"/>
          <w:sz w:val="24"/>
          <w:szCs w:val="24"/>
        </w:rPr>
        <w:t>Įvertinus tai, kad</w:t>
      </w:r>
      <w:r w:rsidR="00652387" w:rsidRPr="00A06809">
        <w:rPr>
          <w:rFonts w:ascii="Times New Roman" w:hAnsi="Times New Roman" w:cs="Times New Roman"/>
          <w:sz w:val="24"/>
          <w:szCs w:val="24"/>
        </w:rPr>
        <w:t xml:space="preserve"> bendras laikas nuo pagalbos kvietimo iki paciento atvykimo į traumos centrą vertinimo laikotarpiu </w:t>
      </w:r>
      <w:r w:rsidR="003C3903" w:rsidRPr="00A06809">
        <w:rPr>
          <w:rFonts w:ascii="Times New Roman" w:hAnsi="Times New Roman" w:cs="Times New Roman"/>
          <w:sz w:val="24"/>
          <w:szCs w:val="24"/>
        </w:rPr>
        <w:t xml:space="preserve">reikšmingai </w:t>
      </w:r>
      <w:r w:rsidR="00652387" w:rsidRPr="00A06809">
        <w:rPr>
          <w:rFonts w:ascii="Times New Roman" w:hAnsi="Times New Roman" w:cs="Times New Roman"/>
          <w:sz w:val="24"/>
          <w:szCs w:val="24"/>
        </w:rPr>
        <w:t xml:space="preserve">nekito, galima daryti pagrįstą prielaidą, </w:t>
      </w:r>
      <w:r w:rsidR="005E61C9" w:rsidRPr="00A06809">
        <w:rPr>
          <w:rFonts w:ascii="Times New Roman" w:hAnsi="Times New Roman" w:cs="Times New Roman"/>
          <w:sz w:val="24"/>
          <w:szCs w:val="24"/>
        </w:rPr>
        <w:t>jog vertinimo laikotarpiu nesis</w:t>
      </w:r>
      <w:r w:rsidR="00A06809" w:rsidRPr="00A06809">
        <w:rPr>
          <w:rFonts w:ascii="Times New Roman" w:hAnsi="Times New Roman" w:cs="Times New Roman"/>
          <w:sz w:val="24"/>
          <w:szCs w:val="24"/>
        </w:rPr>
        <w:t>kyrė ir atskirų ikiho</w:t>
      </w:r>
      <w:r w:rsidR="00652387" w:rsidRPr="00A06809">
        <w:rPr>
          <w:rFonts w:ascii="Times New Roman" w:hAnsi="Times New Roman" w:cs="Times New Roman"/>
          <w:sz w:val="24"/>
          <w:szCs w:val="24"/>
        </w:rPr>
        <w:t>spitalinės pagalbos etapų trukmė, t.</w:t>
      </w:r>
      <w:r w:rsidRPr="00A06809">
        <w:rPr>
          <w:rFonts w:ascii="Times New Roman" w:hAnsi="Times New Roman" w:cs="Times New Roman"/>
          <w:sz w:val="24"/>
          <w:szCs w:val="24"/>
        </w:rPr>
        <w:t xml:space="preserve"> </w:t>
      </w:r>
      <w:r w:rsidR="00652387" w:rsidRPr="00A06809">
        <w:rPr>
          <w:rFonts w:ascii="Times New Roman" w:hAnsi="Times New Roman" w:cs="Times New Roman"/>
          <w:sz w:val="24"/>
          <w:szCs w:val="24"/>
        </w:rPr>
        <w:t>y. laikas nuo pagalbos skambučio priėmimo iki GMP atvykimo į įvykio vietą bei laikas nuo GMP atvykimo į įvykio vietą iki paciento pristatymo į traumos centro priėmimo</w:t>
      </w:r>
      <w:r w:rsidR="00180BE0" w:rsidRPr="00A06809">
        <w:rPr>
          <w:rFonts w:ascii="Times New Roman" w:hAnsi="Times New Roman" w:cs="Times New Roman"/>
          <w:sz w:val="24"/>
          <w:szCs w:val="24"/>
        </w:rPr>
        <w:t>-skubios</w:t>
      </w:r>
      <w:r w:rsidR="001B15CE" w:rsidRPr="00A06809">
        <w:rPr>
          <w:rFonts w:ascii="Times New Roman" w:hAnsi="Times New Roman" w:cs="Times New Roman"/>
          <w:sz w:val="24"/>
          <w:szCs w:val="24"/>
        </w:rPr>
        <w:t>ios</w:t>
      </w:r>
      <w:r w:rsidR="00180BE0" w:rsidRPr="00A06809">
        <w:rPr>
          <w:rFonts w:ascii="Times New Roman" w:hAnsi="Times New Roman" w:cs="Times New Roman"/>
          <w:sz w:val="24"/>
          <w:szCs w:val="24"/>
        </w:rPr>
        <w:t xml:space="preserve"> pagalbos</w:t>
      </w:r>
      <w:r w:rsidR="00652387" w:rsidRPr="00A06809">
        <w:rPr>
          <w:rFonts w:ascii="Times New Roman" w:hAnsi="Times New Roman" w:cs="Times New Roman"/>
          <w:sz w:val="24"/>
          <w:szCs w:val="24"/>
        </w:rPr>
        <w:t xml:space="preserve"> skyrių vertinimo laikotarpiu reikšmingai nekito. </w:t>
      </w:r>
    </w:p>
    <w:p w:rsidR="00000C82" w:rsidRPr="00D4166C" w:rsidRDefault="00000C82" w:rsidP="00000C82">
      <w:pPr>
        <w:pStyle w:val="Sraopastraipa"/>
        <w:numPr>
          <w:ilvl w:val="0"/>
          <w:numId w:val="39"/>
        </w:numPr>
        <w:tabs>
          <w:tab w:val="left" w:pos="851"/>
          <w:tab w:val="left" w:pos="993"/>
          <w:tab w:val="left" w:pos="1276"/>
        </w:tabs>
        <w:spacing w:after="120" w:line="240" w:lineRule="auto"/>
        <w:ind w:left="357" w:hanging="357"/>
        <w:contextualSpacing w:val="0"/>
        <w:jc w:val="both"/>
        <w:rPr>
          <w:rFonts w:ascii="Times New Roman" w:hAnsi="Times New Roman" w:cs="Times New Roman"/>
          <w:sz w:val="24"/>
          <w:szCs w:val="24"/>
        </w:rPr>
      </w:pPr>
      <w:r w:rsidRPr="00D4166C">
        <w:rPr>
          <w:rFonts w:ascii="Times New Roman" w:hAnsi="Times New Roman" w:cs="Times New Roman"/>
          <w:sz w:val="24"/>
          <w:szCs w:val="24"/>
        </w:rPr>
        <w:t xml:space="preserve">Įvertinus GMP įstaigų iškvietimo paslaugų struktūros rodiklius (ar paslauga suteikta vietoje, ar vežta į traumos centrus, mirtys kvietimų vietoje, pakartotiniai iškvietimai,  medicinos pagalbos atsisakymas, apgaulingas iškvietimas) nustatyta, kad vertinimo laikotarpiu sumažėjo pagalbos atsisakymo atvejų, daugiau pacientų buvo pervežta į traumos centrus, tad padaugėjo pacientų, kuriems skubioji medicinos pagalba ir specializuotas gydymas buvo atliekami traumos centrų priėmimo-skubiosios pagalbos arba stacionariniuose skyriuose, o ne įvykio vietoje. </w:t>
      </w:r>
    </w:p>
    <w:p w:rsidR="0074385F" w:rsidRPr="00A06809" w:rsidRDefault="00974D76" w:rsidP="00DA2918">
      <w:pPr>
        <w:pStyle w:val="Sraopastraipa"/>
        <w:numPr>
          <w:ilvl w:val="0"/>
          <w:numId w:val="39"/>
        </w:numPr>
        <w:spacing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Įvertinus GMP įstaigų</w:t>
      </w:r>
      <w:r w:rsidR="005D22D9" w:rsidRPr="00A06809">
        <w:rPr>
          <w:rFonts w:ascii="Times New Roman" w:hAnsi="Times New Roman" w:cs="Times New Roman"/>
          <w:sz w:val="24"/>
          <w:szCs w:val="24"/>
        </w:rPr>
        <w:t xml:space="preserve"> į traumos centrų priėmimo-skubios</w:t>
      </w:r>
      <w:r w:rsidR="001B15CE" w:rsidRPr="00A06809">
        <w:rPr>
          <w:rFonts w:ascii="Times New Roman" w:hAnsi="Times New Roman" w:cs="Times New Roman"/>
          <w:sz w:val="24"/>
          <w:szCs w:val="24"/>
        </w:rPr>
        <w:t>ios</w:t>
      </w:r>
      <w:r w:rsidR="005D22D9" w:rsidRPr="00A06809">
        <w:rPr>
          <w:rFonts w:ascii="Times New Roman" w:hAnsi="Times New Roman" w:cs="Times New Roman"/>
          <w:sz w:val="24"/>
          <w:szCs w:val="24"/>
        </w:rPr>
        <w:t xml:space="preserve"> pagabos skyrius atvežtų pacientų hospitalizacijos rodiklius, nustatyta, kad 2007 m. ir 2012 m. hospitalizuotų pacientų dalis</w:t>
      </w:r>
      <w:r w:rsidR="003C3903" w:rsidRPr="00A06809">
        <w:rPr>
          <w:rFonts w:ascii="Times New Roman" w:hAnsi="Times New Roman" w:cs="Times New Roman"/>
          <w:sz w:val="24"/>
          <w:szCs w:val="24"/>
        </w:rPr>
        <w:t xml:space="preserve"> reikšmingai</w:t>
      </w:r>
      <w:r w:rsidR="005D22D9" w:rsidRPr="00A06809">
        <w:rPr>
          <w:rFonts w:ascii="Times New Roman" w:hAnsi="Times New Roman" w:cs="Times New Roman"/>
          <w:sz w:val="24"/>
          <w:szCs w:val="24"/>
        </w:rPr>
        <w:t xml:space="preserve"> nepakito. </w:t>
      </w:r>
    </w:p>
    <w:p w:rsidR="005D22D9" w:rsidRPr="00E73EE7" w:rsidRDefault="005D22D9" w:rsidP="00DA2918">
      <w:pPr>
        <w:pStyle w:val="Sraopastraipa"/>
        <w:numPr>
          <w:ilvl w:val="0"/>
          <w:numId w:val="39"/>
        </w:numPr>
        <w:spacing w:after="120" w:line="240" w:lineRule="auto"/>
        <w:contextualSpacing w:val="0"/>
        <w:jc w:val="both"/>
        <w:rPr>
          <w:rFonts w:ascii="Times New Roman" w:hAnsi="Times New Roman" w:cs="Times New Roman"/>
          <w:sz w:val="24"/>
          <w:szCs w:val="24"/>
        </w:rPr>
      </w:pPr>
      <w:r w:rsidRPr="00E73EE7">
        <w:rPr>
          <w:rFonts w:ascii="Times New Roman" w:hAnsi="Times New Roman" w:cs="Times New Roman"/>
          <w:sz w:val="24"/>
          <w:szCs w:val="24"/>
        </w:rPr>
        <w:t>Palyginus, kiek mirė traumas patyrusių pacientų 2007 m. ir 2012 m. įvykio vietoje jau atvykus GMP, taip pat priėmimo-skubios</w:t>
      </w:r>
      <w:r w:rsidR="001B15CE" w:rsidRPr="00E73EE7">
        <w:rPr>
          <w:rFonts w:ascii="Times New Roman" w:hAnsi="Times New Roman" w:cs="Times New Roman"/>
          <w:sz w:val="24"/>
          <w:szCs w:val="24"/>
        </w:rPr>
        <w:t>ios</w:t>
      </w:r>
      <w:r w:rsidRPr="00E73EE7">
        <w:rPr>
          <w:rFonts w:ascii="Times New Roman" w:hAnsi="Times New Roman" w:cs="Times New Roman"/>
          <w:sz w:val="24"/>
          <w:szCs w:val="24"/>
        </w:rPr>
        <w:t xml:space="preserve"> pagalbos skyriuje nepraėjus 2 valandoms po  patirtos traumos, nustatyta, kad 2007 m. ir 2012 m. šie rodikliai reikšmingai nesiskyrė. </w:t>
      </w:r>
      <w:r w:rsidR="00CA6128" w:rsidRPr="00E73EE7">
        <w:rPr>
          <w:rFonts w:ascii="Times New Roman" w:hAnsi="Times New Roman" w:cs="Times New Roman"/>
          <w:sz w:val="24"/>
          <w:szCs w:val="24"/>
        </w:rPr>
        <w:t xml:space="preserve">Mirusių GMP automobilyje transportavimo metu 2007 m. ir 2012 m. </w:t>
      </w:r>
      <w:r w:rsidR="0066403D" w:rsidRPr="00E73EE7">
        <w:rPr>
          <w:rFonts w:ascii="Times New Roman" w:hAnsi="Times New Roman" w:cs="Times New Roman"/>
          <w:sz w:val="24"/>
          <w:szCs w:val="24"/>
        </w:rPr>
        <w:t xml:space="preserve">pacientų </w:t>
      </w:r>
      <w:r w:rsidR="00CA6128" w:rsidRPr="00E73EE7">
        <w:rPr>
          <w:rFonts w:ascii="Times New Roman" w:hAnsi="Times New Roman" w:cs="Times New Roman"/>
          <w:sz w:val="24"/>
          <w:szCs w:val="24"/>
        </w:rPr>
        <w:t xml:space="preserve">nebuvo. </w:t>
      </w:r>
    </w:p>
    <w:p w:rsidR="00652387" w:rsidRPr="00E73EE7" w:rsidRDefault="005D22D9" w:rsidP="00DA2918">
      <w:pPr>
        <w:pStyle w:val="Sraopastraipa"/>
        <w:numPr>
          <w:ilvl w:val="0"/>
          <w:numId w:val="39"/>
        </w:numPr>
        <w:spacing w:after="120" w:line="240" w:lineRule="auto"/>
        <w:contextualSpacing w:val="0"/>
        <w:jc w:val="both"/>
        <w:rPr>
          <w:rFonts w:ascii="Times New Roman" w:hAnsi="Times New Roman" w:cs="Times New Roman"/>
          <w:sz w:val="24"/>
          <w:szCs w:val="24"/>
        </w:rPr>
      </w:pPr>
      <w:r w:rsidRPr="00E73EE7">
        <w:rPr>
          <w:rFonts w:ascii="Times New Roman" w:hAnsi="Times New Roman" w:cs="Times New Roman"/>
          <w:sz w:val="24"/>
          <w:szCs w:val="24"/>
        </w:rPr>
        <w:t>Įvertinus procedūrų, suteiktų per dvi valandas po patirtos traumos, apimtis įvykio vietoje ir GMP automobilyje bei priėmimo-skubios</w:t>
      </w:r>
      <w:r w:rsidR="001B15CE" w:rsidRPr="00E73EE7">
        <w:rPr>
          <w:rFonts w:ascii="Times New Roman" w:hAnsi="Times New Roman" w:cs="Times New Roman"/>
          <w:sz w:val="24"/>
          <w:szCs w:val="24"/>
        </w:rPr>
        <w:t>ios</w:t>
      </w:r>
      <w:r w:rsidRPr="00E73EE7">
        <w:rPr>
          <w:rFonts w:ascii="Times New Roman" w:hAnsi="Times New Roman" w:cs="Times New Roman"/>
          <w:sz w:val="24"/>
          <w:szCs w:val="24"/>
        </w:rPr>
        <w:t xml:space="preserve"> pagalbos skyriuje 2007 m. ir 2012 m., buvo nustatyta, kad į</w:t>
      </w:r>
      <w:r w:rsidR="00652387" w:rsidRPr="00E73EE7">
        <w:rPr>
          <w:rFonts w:ascii="Times New Roman" w:hAnsi="Times New Roman" w:cs="Times New Roman"/>
          <w:sz w:val="24"/>
          <w:szCs w:val="24"/>
        </w:rPr>
        <w:t>vykio vietoje ir GMP automobilyje kliniškai reikšmingų procedūrų (kaklo imobilizacija, kitų kūno sričių imobilizacija, intraveninės infuzijos, oksigenoterapija, kvėpavimo takų praeinamumo užtikrinimas (orofaringinė, nazofaringinė intubacija), kraujavimo stabdymas spaudžiamaisiais tvarsčiais, skausmo malšinimas ir pan.) po pa</w:t>
      </w:r>
      <w:r w:rsidR="003D28DC">
        <w:rPr>
          <w:rFonts w:ascii="Times New Roman" w:hAnsi="Times New Roman" w:cs="Times New Roman"/>
          <w:sz w:val="24"/>
          <w:szCs w:val="24"/>
        </w:rPr>
        <w:t>tirtos traumos 2012 m. suteikta</w:t>
      </w:r>
      <w:r w:rsidR="00652387" w:rsidRPr="00E73EE7">
        <w:rPr>
          <w:rFonts w:ascii="Times New Roman" w:hAnsi="Times New Roman" w:cs="Times New Roman"/>
          <w:sz w:val="24"/>
          <w:szCs w:val="24"/>
        </w:rPr>
        <w:t xml:space="preserve"> daugiau nei 2007 m. Priėmimo-skubiosios pagalbos skyriuje 2007 m. ir 2012 m. šių procedūrų skaičius išliko panašus.</w:t>
      </w:r>
    </w:p>
    <w:p w:rsidR="00652387" w:rsidRPr="00E73EE7" w:rsidRDefault="00DB0337" w:rsidP="00DA2918">
      <w:pPr>
        <w:pStyle w:val="Sraopastraipa"/>
        <w:numPr>
          <w:ilvl w:val="0"/>
          <w:numId w:val="39"/>
        </w:numPr>
        <w:spacing w:after="120" w:line="240" w:lineRule="auto"/>
        <w:contextualSpacing w:val="0"/>
        <w:jc w:val="both"/>
        <w:rPr>
          <w:rFonts w:ascii="Times New Roman" w:hAnsi="Times New Roman" w:cs="Times New Roman"/>
          <w:sz w:val="24"/>
          <w:szCs w:val="24"/>
        </w:rPr>
      </w:pPr>
      <w:r w:rsidRPr="00E73EE7">
        <w:rPr>
          <w:rFonts w:ascii="Times New Roman" w:hAnsi="Times New Roman" w:cs="Times New Roman"/>
          <w:sz w:val="24"/>
          <w:szCs w:val="24"/>
        </w:rPr>
        <w:t>Vertinimo metu nustatyta, kad l</w:t>
      </w:r>
      <w:r w:rsidR="00652387" w:rsidRPr="00E73EE7">
        <w:rPr>
          <w:rFonts w:ascii="Times New Roman" w:hAnsi="Times New Roman" w:cs="Times New Roman"/>
          <w:sz w:val="24"/>
          <w:szCs w:val="24"/>
        </w:rPr>
        <w:t>aikas, per kurį buvo pradėta paciento apžiūra ir įvertinta sveikatos būklė, traumą patyrusį pacientą pristačius į traumos centro priėmimo-skubiosios pagalbos skyrių</w:t>
      </w:r>
      <w:r w:rsidR="006A0FA5" w:rsidRPr="00E73EE7">
        <w:rPr>
          <w:rFonts w:ascii="Times New Roman" w:hAnsi="Times New Roman" w:cs="Times New Roman"/>
          <w:sz w:val="24"/>
          <w:szCs w:val="24"/>
        </w:rPr>
        <w:t>,</w:t>
      </w:r>
      <w:r w:rsidR="00652387" w:rsidRPr="00E73EE7">
        <w:rPr>
          <w:rFonts w:ascii="Times New Roman" w:hAnsi="Times New Roman" w:cs="Times New Roman"/>
          <w:sz w:val="24"/>
          <w:szCs w:val="24"/>
        </w:rPr>
        <w:t xml:space="preserve"> 2007 m. ir 2012 m.</w:t>
      </w:r>
      <w:r w:rsidR="001453EA" w:rsidRPr="00E73EE7">
        <w:rPr>
          <w:rFonts w:ascii="Times New Roman" w:hAnsi="Times New Roman" w:cs="Times New Roman"/>
          <w:sz w:val="24"/>
          <w:szCs w:val="24"/>
        </w:rPr>
        <w:t xml:space="preserve"> reikšmingai</w:t>
      </w:r>
      <w:r w:rsidR="00652387" w:rsidRPr="00E73EE7">
        <w:rPr>
          <w:rFonts w:ascii="Times New Roman" w:hAnsi="Times New Roman" w:cs="Times New Roman"/>
          <w:sz w:val="24"/>
          <w:szCs w:val="24"/>
        </w:rPr>
        <w:t xml:space="preserve"> nekito.</w:t>
      </w:r>
    </w:p>
    <w:p w:rsidR="006A0FA5" w:rsidRPr="00E73EE7" w:rsidRDefault="006A0FA5" w:rsidP="00DA2918">
      <w:pPr>
        <w:pStyle w:val="Sraopastraipa"/>
        <w:numPr>
          <w:ilvl w:val="0"/>
          <w:numId w:val="39"/>
        </w:numPr>
        <w:spacing w:after="120" w:line="240" w:lineRule="auto"/>
        <w:contextualSpacing w:val="0"/>
        <w:jc w:val="both"/>
        <w:rPr>
          <w:rFonts w:ascii="Times New Roman" w:hAnsi="Times New Roman" w:cs="Times New Roman"/>
          <w:sz w:val="24"/>
          <w:szCs w:val="24"/>
        </w:rPr>
      </w:pPr>
      <w:r w:rsidRPr="00E73EE7">
        <w:rPr>
          <w:rFonts w:ascii="Times New Roman" w:hAnsi="Times New Roman" w:cs="Times New Roman"/>
          <w:sz w:val="24"/>
          <w:szCs w:val="24"/>
        </w:rPr>
        <w:t>Įvertinus, per kiek laiko nuo pristatymo / atvykimo į traumos centrą / priėmimo-skubiosios pagalbos skyrių traumas patyrusiems pacientams buvo atlikti laboratoriniai, radiologijos tyrimai ir kt. tyrimai, nustatyta, kad laboratoriniai tyrimai 2012 m. buvo atliekami lėčiau nei 2007 m., tačiau radiologinių tyrimų (rentgenas, ultragarsinis tyrimas, KT) atlikimo laikas vertinimo laikotarpiu žymiai sutrumpėjo.</w:t>
      </w:r>
    </w:p>
    <w:p w:rsidR="00652387" w:rsidRPr="00E73EE7" w:rsidRDefault="006A0FA5" w:rsidP="00DA2918">
      <w:pPr>
        <w:pStyle w:val="Sraopastraipa"/>
        <w:numPr>
          <w:ilvl w:val="0"/>
          <w:numId w:val="39"/>
        </w:numPr>
        <w:spacing w:after="120" w:line="240" w:lineRule="auto"/>
        <w:contextualSpacing w:val="0"/>
        <w:jc w:val="both"/>
        <w:rPr>
          <w:rFonts w:ascii="Times New Roman" w:hAnsi="Times New Roman" w:cs="Times New Roman"/>
          <w:sz w:val="24"/>
          <w:szCs w:val="24"/>
        </w:rPr>
      </w:pPr>
      <w:r w:rsidRPr="00E73EE7">
        <w:rPr>
          <w:rFonts w:ascii="Times New Roman" w:hAnsi="Times New Roman" w:cs="Times New Roman"/>
          <w:sz w:val="24"/>
          <w:szCs w:val="24"/>
        </w:rPr>
        <w:t>Atliekant vertinimą, buvo nustatyta, kad t</w:t>
      </w:r>
      <w:r w:rsidR="00652387" w:rsidRPr="00E73EE7">
        <w:rPr>
          <w:rFonts w:ascii="Times New Roman" w:hAnsi="Times New Roman" w:cs="Times New Roman"/>
          <w:sz w:val="24"/>
          <w:szCs w:val="24"/>
        </w:rPr>
        <w:t>raumas patyrusių pacientų buvimo priėmimo-skubiosios pagalbos skyriuje laikas (nuo atvykimo iki išvykimo į kitą skyrių, reanimaciją, operacinę, namo)</w:t>
      </w:r>
      <w:r w:rsidRPr="00E73EE7">
        <w:rPr>
          <w:rFonts w:ascii="Times New Roman" w:hAnsi="Times New Roman" w:cs="Times New Roman"/>
          <w:sz w:val="24"/>
          <w:szCs w:val="24"/>
        </w:rPr>
        <w:t>,</w:t>
      </w:r>
      <w:r w:rsidR="00652387" w:rsidRPr="00E73EE7">
        <w:rPr>
          <w:rFonts w:ascii="Times New Roman" w:hAnsi="Times New Roman" w:cs="Times New Roman"/>
          <w:sz w:val="24"/>
          <w:szCs w:val="24"/>
        </w:rPr>
        <w:t xml:space="preserve"> lyginant 2007 m. ir 2012 m.</w:t>
      </w:r>
      <w:r w:rsidRPr="00E73EE7">
        <w:rPr>
          <w:rFonts w:ascii="Times New Roman" w:hAnsi="Times New Roman" w:cs="Times New Roman"/>
          <w:sz w:val="24"/>
          <w:szCs w:val="24"/>
        </w:rPr>
        <w:t xml:space="preserve">, </w:t>
      </w:r>
      <w:r w:rsidR="00652387" w:rsidRPr="00E73EE7">
        <w:rPr>
          <w:rFonts w:ascii="Times New Roman" w:hAnsi="Times New Roman" w:cs="Times New Roman"/>
          <w:sz w:val="24"/>
          <w:szCs w:val="24"/>
        </w:rPr>
        <w:t>išliko panašus.</w:t>
      </w:r>
    </w:p>
    <w:p w:rsidR="00652387" w:rsidRPr="00E73EE7" w:rsidRDefault="00A40A2D" w:rsidP="00DA2918">
      <w:pPr>
        <w:pStyle w:val="Sraopastraipa"/>
        <w:numPr>
          <w:ilvl w:val="0"/>
          <w:numId w:val="39"/>
        </w:numPr>
        <w:spacing w:after="120" w:line="240" w:lineRule="auto"/>
        <w:contextualSpacing w:val="0"/>
        <w:jc w:val="both"/>
        <w:rPr>
          <w:rFonts w:ascii="Times New Roman" w:hAnsi="Times New Roman" w:cs="Times New Roman"/>
          <w:sz w:val="24"/>
          <w:szCs w:val="24"/>
        </w:rPr>
      </w:pPr>
      <w:r w:rsidRPr="00E73EE7">
        <w:rPr>
          <w:rFonts w:ascii="Times New Roman" w:hAnsi="Times New Roman" w:cs="Times New Roman"/>
          <w:sz w:val="24"/>
          <w:szCs w:val="24"/>
        </w:rPr>
        <w:lastRenderedPageBreak/>
        <w:t>L</w:t>
      </w:r>
      <w:r w:rsidR="00652387" w:rsidRPr="00E73EE7">
        <w:rPr>
          <w:rFonts w:ascii="Times New Roman" w:hAnsi="Times New Roman" w:cs="Times New Roman"/>
          <w:sz w:val="24"/>
          <w:szCs w:val="24"/>
        </w:rPr>
        <w:t>aikas nuo GMP iškvietimo priėmimo (telefono ragelio pakėlimo) iki specializuotos medicinos pagalbos suteikimo traumos centruose</w:t>
      </w:r>
      <w:r w:rsidR="0014352D" w:rsidRPr="00E73EE7">
        <w:rPr>
          <w:rFonts w:ascii="Times New Roman" w:hAnsi="Times New Roman" w:cs="Times New Roman"/>
          <w:sz w:val="24"/>
          <w:szCs w:val="24"/>
        </w:rPr>
        <w:t>,</w:t>
      </w:r>
      <w:r w:rsidR="00652387" w:rsidRPr="00E73EE7">
        <w:rPr>
          <w:rFonts w:ascii="Times New Roman" w:hAnsi="Times New Roman" w:cs="Times New Roman"/>
          <w:sz w:val="24"/>
          <w:szCs w:val="24"/>
        </w:rPr>
        <w:t xml:space="preserve"> lyginant 2007 m. ir 2012 m. duomenis</w:t>
      </w:r>
      <w:r w:rsidR="0014352D" w:rsidRPr="00E73EE7">
        <w:rPr>
          <w:rFonts w:ascii="Times New Roman" w:hAnsi="Times New Roman" w:cs="Times New Roman"/>
          <w:sz w:val="24"/>
          <w:szCs w:val="24"/>
        </w:rPr>
        <w:t>,</w:t>
      </w:r>
      <w:r w:rsidR="00652387" w:rsidRPr="00E73EE7">
        <w:rPr>
          <w:rFonts w:ascii="Times New Roman" w:hAnsi="Times New Roman" w:cs="Times New Roman"/>
          <w:sz w:val="24"/>
          <w:szCs w:val="24"/>
        </w:rPr>
        <w:t xml:space="preserve"> </w:t>
      </w:r>
      <w:r w:rsidR="001453EA" w:rsidRPr="00E73EE7">
        <w:rPr>
          <w:rFonts w:ascii="Times New Roman" w:hAnsi="Times New Roman" w:cs="Times New Roman"/>
          <w:sz w:val="24"/>
          <w:szCs w:val="24"/>
        </w:rPr>
        <w:t xml:space="preserve">reikšmingai </w:t>
      </w:r>
      <w:r w:rsidR="00652387" w:rsidRPr="00E73EE7">
        <w:rPr>
          <w:rFonts w:ascii="Times New Roman" w:hAnsi="Times New Roman" w:cs="Times New Roman"/>
          <w:sz w:val="24"/>
          <w:szCs w:val="24"/>
        </w:rPr>
        <w:t>nekito.</w:t>
      </w:r>
    </w:p>
    <w:p w:rsidR="00C27B44" w:rsidRPr="00C27B44" w:rsidRDefault="00C27B44" w:rsidP="00C27B44">
      <w:pPr>
        <w:pStyle w:val="Sraopastraipa"/>
        <w:numPr>
          <w:ilvl w:val="0"/>
          <w:numId w:val="39"/>
        </w:numPr>
        <w:tabs>
          <w:tab w:val="left" w:pos="0"/>
          <w:tab w:val="left" w:pos="1276"/>
        </w:tabs>
        <w:spacing w:after="120" w:line="240" w:lineRule="auto"/>
        <w:ind w:left="357" w:hanging="357"/>
        <w:contextualSpacing w:val="0"/>
        <w:jc w:val="both"/>
        <w:rPr>
          <w:rFonts w:ascii="Times New Roman" w:hAnsi="Times New Roman" w:cs="Times New Roman"/>
          <w:sz w:val="24"/>
          <w:szCs w:val="24"/>
        </w:rPr>
      </w:pPr>
      <w:r w:rsidRPr="00C27B44">
        <w:rPr>
          <w:rFonts w:ascii="Times New Roman" w:hAnsi="Times New Roman" w:cs="Times New Roman"/>
          <w:sz w:val="24"/>
          <w:szCs w:val="24"/>
        </w:rPr>
        <w:t>Pervežtų į aukštesnio lygio traumos centrus pacientų skaičius vertinimo laikotarpiu reikšmingai nesikeitė: 2007 m. ir 2012 m. į aukštesnio lygio traumos centrus buvo perkelta apie 14,0 proc. traumas patyrusių pacientų.</w:t>
      </w:r>
    </w:p>
    <w:p w:rsidR="0010408C" w:rsidRPr="00E73EE7" w:rsidRDefault="0010408C" w:rsidP="00DA2918">
      <w:pPr>
        <w:pStyle w:val="Sraopastraipa"/>
        <w:numPr>
          <w:ilvl w:val="0"/>
          <w:numId w:val="39"/>
        </w:numPr>
        <w:spacing w:after="120" w:line="240" w:lineRule="auto"/>
        <w:ind w:left="357"/>
        <w:contextualSpacing w:val="0"/>
        <w:jc w:val="both"/>
        <w:rPr>
          <w:rFonts w:ascii="Times New Roman" w:hAnsi="Times New Roman" w:cs="Times New Roman"/>
          <w:sz w:val="24"/>
          <w:szCs w:val="24"/>
        </w:rPr>
      </w:pPr>
      <w:r w:rsidRPr="00E73EE7">
        <w:rPr>
          <w:rFonts w:ascii="Times New Roman" w:hAnsi="Times New Roman" w:cs="Times New Roman"/>
          <w:sz w:val="24"/>
          <w:szCs w:val="24"/>
        </w:rPr>
        <w:t>Vertinant abiejų priemonių Nr. VP3-2.1-SAM-02-V ir Nr. VP3-2.1-SAM-03-V poveikį sveikatos priežiūros kokybei ir prieinamumui, grupinių diskusijų metų buvo nustatyta, kad:</w:t>
      </w:r>
    </w:p>
    <w:p w:rsidR="0010408C" w:rsidRPr="00E73EE7" w:rsidRDefault="0010408C" w:rsidP="00DA2918">
      <w:pPr>
        <w:pStyle w:val="Sraopastraipa"/>
        <w:numPr>
          <w:ilvl w:val="1"/>
          <w:numId w:val="39"/>
        </w:numPr>
        <w:tabs>
          <w:tab w:val="left" w:pos="0"/>
          <w:tab w:val="left" w:pos="993"/>
        </w:tabs>
        <w:spacing w:after="120" w:line="240" w:lineRule="auto"/>
        <w:ind w:left="839" w:hanging="482"/>
        <w:contextualSpacing w:val="0"/>
        <w:jc w:val="both"/>
        <w:rPr>
          <w:rFonts w:ascii="Times New Roman" w:hAnsi="Times New Roman" w:cs="Times New Roman"/>
          <w:sz w:val="24"/>
          <w:szCs w:val="24"/>
        </w:rPr>
      </w:pPr>
      <w:r w:rsidRPr="00E73EE7">
        <w:rPr>
          <w:rFonts w:ascii="Times New Roman" w:hAnsi="Times New Roman" w:cs="Times New Roman"/>
          <w:sz w:val="24"/>
          <w:szCs w:val="24"/>
        </w:rPr>
        <w:t>2007–2013 m. ES struktūrinės paramos lėšomis įgyvendinti projektai pagerino traumos centrų priėmimo-skubiosios pagalbos skyrių infrastruktūrą, taip pat padėjo pagerinti sveikatos priežiūros paslaugų kokybę ir efektyvumą, tačiau neturėjo įtakos paslaugų operatyvumo rodikliams, išskyrus radiologinių tyrimų (ultragarsinis tyrimas ir įvairių sričių KT) atlikimo ir įvertinimo laiką, kuris vertinimo metu ženkliai sutrumpėjo.</w:t>
      </w:r>
    </w:p>
    <w:p w:rsidR="0010408C" w:rsidRPr="00E73EE7" w:rsidRDefault="0010408C" w:rsidP="00DA2918">
      <w:pPr>
        <w:pStyle w:val="Sraopastraipa"/>
        <w:numPr>
          <w:ilvl w:val="1"/>
          <w:numId w:val="39"/>
        </w:numPr>
        <w:tabs>
          <w:tab w:val="left" w:pos="0"/>
          <w:tab w:val="left" w:pos="993"/>
        </w:tabs>
        <w:spacing w:after="120" w:line="240" w:lineRule="auto"/>
        <w:ind w:left="839" w:hanging="482"/>
        <w:contextualSpacing w:val="0"/>
        <w:jc w:val="both"/>
        <w:rPr>
          <w:rFonts w:ascii="Times New Roman" w:hAnsi="Times New Roman" w:cs="Times New Roman"/>
          <w:sz w:val="24"/>
          <w:szCs w:val="24"/>
        </w:rPr>
      </w:pPr>
      <w:r w:rsidRPr="00E73EE7">
        <w:rPr>
          <w:rFonts w:ascii="Times New Roman" w:hAnsi="Times New Roman" w:cs="Times New Roman"/>
          <w:sz w:val="24"/>
          <w:szCs w:val="24"/>
        </w:rPr>
        <w:t>2007–2013 m. ES struktūrinės paramos lėšomis įgyvendinti projektai padėjo atnaujinti GMP automobilių parką ir įrangą, pagerinti sveikatos priežiūros paslaugų kokybę ir efektyvumą, tačiau neturėjo įtakos paslaugų operatyvumo rodikliams.</w:t>
      </w:r>
    </w:p>
    <w:p w:rsidR="0010408C" w:rsidRDefault="0010408C" w:rsidP="0010408C">
      <w:pPr>
        <w:pStyle w:val="Sraopastraipa"/>
        <w:spacing w:after="120" w:line="240" w:lineRule="auto"/>
        <w:ind w:left="360"/>
        <w:jc w:val="both"/>
        <w:rPr>
          <w:rFonts w:ascii="Times New Roman" w:hAnsi="Times New Roman" w:cs="Times New Roman"/>
          <w:b/>
          <w:bCs/>
          <w:sz w:val="24"/>
          <w:szCs w:val="24"/>
          <w:highlight w:val="yellow"/>
        </w:rPr>
      </w:pPr>
    </w:p>
    <w:p w:rsidR="0010408C" w:rsidRPr="00DF7340" w:rsidRDefault="00BD1EA6" w:rsidP="0010408C">
      <w:pPr>
        <w:tabs>
          <w:tab w:val="left" w:pos="0"/>
          <w:tab w:val="left" w:pos="993"/>
        </w:tabs>
        <w:spacing w:line="240" w:lineRule="auto"/>
        <w:ind w:left="709"/>
        <w:contextualSpacing/>
        <w:jc w:val="center"/>
        <w:rPr>
          <w:rFonts w:ascii="Times New Roman" w:hAnsi="Times New Roman" w:cs="Times New Roman"/>
          <w:b/>
          <w:color w:val="4F81BD" w:themeColor="accent1"/>
          <w:sz w:val="24"/>
          <w:szCs w:val="24"/>
        </w:rPr>
      </w:pPr>
      <w:r>
        <w:rPr>
          <w:rFonts w:ascii="Times New Roman" w:hAnsi="Times New Roman" w:cs="Times New Roman"/>
          <w:b/>
          <w:color w:val="4F81BD" w:themeColor="accent1"/>
          <w:sz w:val="24"/>
          <w:szCs w:val="24"/>
        </w:rPr>
        <w:t xml:space="preserve">SAM </w:t>
      </w:r>
      <w:r w:rsidR="0010408C" w:rsidRPr="00DF7340">
        <w:rPr>
          <w:rFonts w:ascii="Times New Roman" w:hAnsi="Times New Roman" w:cs="Times New Roman"/>
          <w:b/>
          <w:color w:val="4F81BD" w:themeColor="accent1"/>
          <w:sz w:val="24"/>
          <w:szCs w:val="24"/>
        </w:rPr>
        <w:t>administruojamų priemonių poveikio „auksinei valandai“ vertinimo apibendrinamosios išvados</w:t>
      </w:r>
    </w:p>
    <w:p w:rsidR="0010408C" w:rsidRPr="0066403D" w:rsidRDefault="0010408C" w:rsidP="00573070">
      <w:pPr>
        <w:pStyle w:val="Sraopastraipa"/>
        <w:numPr>
          <w:ilvl w:val="0"/>
          <w:numId w:val="42"/>
        </w:numPr>
        <w:tabs>
          <w:tab w:val="left" w:pos="993"/>
        </w:tabs>
      </w:pPr>
      <w:r w:rsidRPr="0066403D">
        <w:rPr>
          <w:rFonts w:ascii="Times New Roman" w:hAnsi="Times New Roman" w:cs="Times New Roman"/>
          <w:sz w:val="24"/>
          <w:szCs w:val="24"/>
        </w:rPr>
        <w:t xml:space="preserve">2007–2013 m. ES struktūrinės paramos lėšomis įgyvendinti projektai: </w:t>
      </w:r>
    </w:p>
    <w:p w:rsidR="0010408C" w:rsidRPr="0066403D" w:rsidRDefault="0010408C" w:rsidP="00573070">
      <w:pPr>
        <w:pStyle w:val="Sraopastraipa"/>
        <w:numPr>
          <w:ilvl w:val="1"/>
          <w:numId w:val="42"/>
        </w:numPr>
        <w:tabs>
          <w:tab w:val="left" w:pos="426"/>
        </w:tabs>
        <w:spacing w:line="240" w:lineRule="auto"/>
        <w:ind w:left="851" w:hanging="360"/>
        <w:jc w:val="both"/>
        <w:rPr>
          <w:rFonts w:ascii="Times New Roman" w:hAnsi="Times New Roman" w:cs="Times New Roman"/>
          <w:sz w:val="24"/>
          <w:szCs w:val="24"/>
        </w:rPr>
      </w:pPr>
      <w:r w:rsidRPr="0066403D">
        <w:rPr>
          <w:rFonts w:ascii="Times New Roman" w:hAnsi="Times New Roman" w:cs="Times New Roman"/>
          <w:sz w:val="24"/>
          <w:szCs w:val="24"/>
        </w:rPr>
        <w:t>Padėjo atnaujinti GMP automobilių parką ir įrangą.</w:t>
      </w:r>
    </w:p>
    <w:p w:rsidR="0010408C" w:rsidRPr="0066403D" w:rsidRDefault="0010408C" w:rsidP="00573070">
      <w:pPr>
        <w:pStyle w:val="Sraopastraipa"/>
        <w:numPr>
          <w:ilvl w:val="1"/>
          <w:numId w:val="42"/>
        </w:numPr>
        <w:tabs>
          <w:tab w:val="left" w:pos="426"/>
        </w:tabs>
        <w:spacing w:line="240" w:lineRule="auto"/>
        <w:ind w:left="851" w:hanging="360"/>
        <w:jc w:val="both"/>
        <w:rPr>
          <w:rFonts w:ascii="Times New Roman" w:hAnsi="Times New Roman" w:cs="Times New Roman"/>
          <w:sz w:val="24"/>
          <w:szCs w:val="24"/>
        </w:rPr>
      </w:pPr>
      <w:r w:rsidRPr="0066403D">
        <w:rPr>
          <w:rFonts w:ascii="Times New Roman" w:hAnsi="Times New Roman" w:cs="Times New Roman"/>
          <w:sz w:val="24"/>
          <w:szCs w:val="24"/>
        </w:rPr>
        <w:t>Prisidėjo gerinant traumos centrų priėmimo-skubiosios pagalbos skyrių infrastruktūrą, pagerėjo fizinės darbo sąlygos.</w:t>
      </w:r>
    </w:p>
    <w:p w:rsidR="0010408C" w:rsidRPr="0066403D" w:rsidRDefault="0010408C" w:rsidP="00573070">
      <w:pPr>
        <w:pStyle w:val="Sraopastraipa"/>
        <w:numPr>
          <w:ilvl w:val="1"/>
          <w:numId w:val="42"/>
        </w:numPr>
        <w:tabs>
          <w:tab w:val="left" w:pos="426"/>
        </w:tabs>
        <w:spacing w:line="240" w:lineRule="auto"/>
        <w:ind w:left="851" w:hanging="360"/>
        <w:jc w:val="both"/>
        <w:rPr>
          <w:rFonts w:ascii="Times New Roman" w:hAnsi="Times New Roman" w:cs="Times New Roman"/>
          <w:sz w:val="24"/>
          <w:szCs w:val="24"/>
        </w:rPr>
      </w:pPr>
      <w:r w:rsidRPr="0066403D">
        <w:rPr>
          <w:rFonts w:ascii="Times New Roman" w:hAnsi="Times New Roman" w:cs="Times New Roman"/>
          <w:sz w:val="24"/>
          <w:szCs w:val="24"/>
        </w:rPr>
        <w:t xml:space="preserve">Padėjo pagerinti GMP ir traumos centrų paslaugų kokybę ir efektyvumą. </w:t>
      </w:r>
    </w:p>
    <w:p w:rsidR="0010408C" w:rsidRPr="0066403D" w:rsidRDefault="0010408C" w:rsidP="00573070">
      <w:pPr>
        <w:pStyle w:val="Sraopastraipa"/>
        <w:numPr>
          <w:ilvl w:val="1"/>
          <w:numId w:val="42"/>
        </w:numPr>
        <w:tabs>
          <w:tab w:val="left" w:pos="426"/>
        </w:tabs>
        <w:spacing w:after="120" w:line="240" w:lineRule="auto"/>
        <w:ind w:left="850" w:hanging="360"/>
        <w:contextualSpacing w:val="0"/>
        <w:jc w:val="both"/>
        <w:rPr>
          <w:rFonts w:ascii="Times New Roman" w:hAnsi="Times New Roman" w:cs="Times New Roman"/>
          <w:sz w:val="24"/>
          <w:szCs w:val="24"/>
        </w:rPr>
      </w:pPr>
      <w:r w:rsidRPr="0066403D">
        <w:rPr>
          <w:rFonts w:ascii="Times New Roman" w:hAnsi="Times New Roman" w:cs="Times New Roman"/>
          <w:sz w:val="24"/>
          <w:szCs w:val="24"/>
        </w:rPr>
        <w:t>Neturėjo įtakos GMP ir traumos centrų paslaugų operatyvumo rodikliams.</w:t>
      </w:r>
    </w:p>
    <w:p w:rsidR="0010408C" w:rsidRPr="0066403D" w:rsidRDefault="0066403D" w:rsidP="00573070">
      <w:pPr>
        <w:pStyle w:val="Sraopastraipa"/>
        <w:numPr>
          <w:ilvl w:val="0"/>
          <w:numId w:val="42"/>
        </w:numPr>
        <w:tabs>
          <w:tab w:val="left" w:pos="142"/>
          <w:tab w:val="left" w:pos="284"/>
          <w:tab w:val="left" w:pos="426"/>
        </w:tabs>
        <w:spacing w:after="120" w:line="240" w:lineRule="auto"/>
        <w:contextualSpacing w:val="0"/>
        <w:jc w:val="both"/>
        <w:rPr>
          <w:rFonts w:ascii="Times New Roman" w:eastAsia="Times New Roman" w:hAnsi="Times New Roman" w:cs="Times New Roman"/>
          <w:sz w:val="24"/>
          <w:szCs w:val="24"/>
          <w:lang w:eastAsia="lt-LT"/>
        </w:rPr>
      </w:pPr>
      <w:r>
        <w:rPr>
          <w:rFonts w:ascii="Times New Roman" w:hAnsi="Times New Roman" w:cs="Times New Roman"/>
          <w:sz w:val="24"/>
          <w:szCs w:val="24"/>
        </w:rPr>
        <w:t xml:space="preserve"> </w:t>
      </w:r>
      <w:r w:rsidR="0010408C" w:rsidRPr="0066403D">
        <w:rPr>
          <w:rFonts w:ascii="Times New Roman" w:hAnsi="Times New Roman" w:cs="Times New Roman"/>
          <w:sz w:val="24"/>
          <w:szCs w:val="24"/>
        </w:rPr>
        <w:t xml:space="preserve">Pagrindiniai teigiami 2007–2013 m. ES struktūrinės paramos lėšomis įgyvendintų projektų pokyčiai yra susiję su darbo aplinkos veiksniais. Be to, tvarkinga, </w:t>
      </w:r>
      <w:r w:rsidR="0010408C" w:rsidRPr="0066403D">
        <w:rPr>
          <w:rFonts w:ascii="Times New Roman" w:eastAsia="Times New Roman" w:hAnsi="Times New Roman" w:cs="Times New Roman"/>
          <w:sz w:val="24"/>
          <w:szCs w:val="24"/>
          <w:lang w:eastAsia="lt-LT"/>
        </w:rPr>
        <w:t>maloni aplinka teigiamai veikia ir pacientus – jie palankiau vertina jiems suteikiamas paslaugas, tokia aplinka  įpareigoja  pacientus labiau gerbti gydytojų darbą bei keičia jų požiūrį į sveikatos priežiūros sistemą teigiama linkme.</w:t>
      </w:r>
    </w:p>
    <w:p w:rsidR="0010408C" w:rsidRPr="0066403D" w:rsidRDefault="0010408C" w:rsidP="00573070">
      <w:pPr>
        <w:pStyle w:val="Sraopastraipa"/>
        <w:numPr>
          <w:ilvl w:val="0"/>
          <w:numId w:val="42"/>
        </w:numPr>
        <w:tabs>
          <w:tab w:val="left" w:pos="426"/>
          <w:tab w:val="left" w:pos="993"/>
        </w:tabs>
        <w:spacing w:line="240" w:lineRule="auto"/>
        <w:jc w:val="both"/>
        <w:rPr>
          <w:rFonts w:ascii="Times New Roman" w:hAnsi="Times New Roman" w:cs="Times New Roman"/>
          <w:sz w:val="24"/>
          <w:szCs w:val="24"/>
        </w:rPr>
      </w:pPr>
      <w:r w:rsidRPr="0066403D">
        <w:rPr>
          <w:rFonts w:ascii="Times New Roman" w:hAnsi="Times New Roman" w:cs="Times New Roman"/>
          <w:sz w:val="24"/>
          <w:szCs w:val="24"/>
        </w:rPr>
        <w:t>Siekiant toliau gerinti pagalbos kokybę, efektyvumą ir ypač operatyvumą, trūksta traumos sistemos veiklą reglamentuojančių dokumentų, sunkios traumos atpažinimo kriterijų, informacijos apie žmogiškųjų išteklių poreikius ir jų valdymą, taip pat specifinės informacijos apie traumos sistemos veiklą ir efektyvumą.</w:t>
      </w:r>
    </w:p>
    <w:p w:rsidR="0014352D" w:rsidRDefault="0014352D" w:rsidP="0014352D">
      <w:pPr>
        <w:spacing w:after="120" w:line="240" w:lineRule="auto"/>
        <w:jc w:val="both"/>
        <w:rPr>
          <w:rFonts w:ascii="Times New Roman" w:hAnsi="Times New Roman" w:cs="Times New Roman"/>
          <w:sz w:val="24"/>
          <w:szCs w:val="24"/>
        </w:rPr>
      </w:pPr>
    </w:p>
    <w:p w:rsidR="004828C3" w:rsidRDefault="00BE67CE" w:rsidP="002A47F7">
      <w:pPr>
        <w:pStyle w:val="Antrat1"/>
      </w:pPr>
      <w:r>
        <w:br w:type="page"/>
      </w:r>
      <w:bookmarkStart w:id="168" w:name="_Toc411940355"/>
      <w:r w:rsidR="004828C3">
        <w:lastRenderedPageBreak/>
        <w:t>REKOMENDACIJOS</w:t>
      </w:r>
      <w:bookmarkEnd w:id="168"/>
      <w:r w:rsidR="004828C3">
        <w:t xml:space="preserve">  </w:t>
      </w:r>
    </w:p>
    <w:tbl>
      <w:tblPr>
        <w:tblStyle w:val="MediumGrid3-Accent11"/>
        <w:tblW w:w="5000" w:type="pct"/>
        <w:tblLook w:val="04A0" w:firstRow="1" w:lastRow="0" w:firstColumn="1" w:lastColumn="0" w:noHBand="0" w:noVBand="1"/>
      </w:tblPr>
      <w:tblGrid>
        <w:gridCol w:w="552"/>
        <w:gridCol w:w="2784"/>
        <w:gridCol w:w="2856"/>
        <w:gridCol w:w="1499"/>
        <w:gridCol w:w="1551"/>
      </w:tblGrid>
      <w:tr w:rsidR="0010408C" w:rsidRPr="001E31EA" w:rsidTr="00F05B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9" w:type="pct"/>
            <w:vAlign w:val="center"/>
          </w:tcPr>
          <w:p w:rsidR="0010408C" w:rsidRPr="001E31EA" w:rsidRDefault="0010408C" w:rsidP="00796FEA">
            <w:pPr>
              <w:tabs>
                <w:tab w:val="left" w:pos="0"/>
              </w:tabs>
              <w:jc w:val="center"/>
              <w:rPr>
                <w:rFonts w:ascii="Times New Roman" w:hAnsi="Times New Roman" w:cs="Times New Roman"/>
                <w:sz w:val="22"/>
                <w:szCs w:val="22"/>
              </w:rPr>
            </w:pPr>
            <w:r w:rsidRPr="001E31EA">
              <w:rPr>
                <w:rFonts w:ascii="Times New Roman" w:hAnsi="Times New Roman" w:cs="Times New Roman"/>
                <w:sz w:val="22"/>
                <w:szCs w:val="22"/>
              </w:rPr>
              <w:t>Nr.</w:t>
            </w:r>
          </w:p>
        </w:tc>
        <w:tc>
          <w:tcPr>
            <w:tcW w:w="1506" w:type="pct"/>
            <w:vAlign w:val="center"/>
          </w:tcPr>
          <w:p w:rsidR="0010408C" w:rsidRPr="001E31EA" w:rsidRDefault="0010408C" w:rsidP="00796FEA">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E31EA">
              <w:rPr>
                <w:rFonts w:ascii="Times New Roman" w:hAnsi="Times New Roman" w:cs="Times New Roman"/>
                <w:sz w:val="22"/>
                <w:szCs w:val="22"/>
              </w:rPr>
              <w:t>Problema ar rizika</w:t>
            </w:r>
          </w:p>
        </w:tc>
        <w:tc>
          <w:tcPr>
            <w:tcW w:w="1545" w:type="pct"/>
            <w:vAlign w:val="center"/>
          </w:tcPr>
          <w:p w:rsidR="0010408C" w:rsidRPr="001E31EA" w:rsidRDefault="0010408C" w:rsidP="00796FEA">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E31EA">
              <w:rPr>
                <w:rFonts w:ascii="Times New Roman" w:hAnsi="Times New Roman" w:cs="Times New Roman"/>
                <w:sz w:val="22"/>
                <w:szCs w:val="22"/>
              </w:rPr>
              <w:t>Rekomendacija ir siūlomos priemonės rekomendacijai įgyvendinti</w:t>
            </w:r>
          </w:p>
        </w:tc>
        <w:tc>
          <w:tcPr>
            <w:tcW w:w="811" w:type="pct"/>
            <w:vAlign w:val="center"/>
          </w:tcPr>
          <w:p w:rsidR="0010408C" w:rsidRPr="001E31EA" w:rsidRDefault="0010408C" w:rsidP="00796FEA">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E31EA">
              <w:rPr>
                <w:rFonts w:ascii="Times New Roman" w:hAnsi="Times New Roman" w:cs="Times New Roman"/>
                <w:sz w:val="22"/>
                <w:szCs w:val="22"/>
              </w:rPr>
              <w:t>Atsakinga institucija (institucijos)</w:t>
            </w:r>
          </w:p>
        </w:tc>
        <w:tc>
          <w:tcPr>
            <w:tcW w:w="839" w:type="pct"/>
            <w:vAlign w:val="center"/>
          </w:tcPr>
          <w:p w:rsidR="0010408C" w:rsidRPr="001E31EA" w:rsidRDefault="0010408C" w:rsidP="00796FEA">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E31EA">
              <w:rPr>
                <w:rFonts w:ascii="Times New Roman" w:hAnsi="Times New Roman" w:cs="Times New Roman"/>
                <w:sz w:val="22"/>
                <w:szCs w:val="22"/>
              </w:rPr>
              <w:t>Įgyvendinimo terminas</w:t>
            </w:r>
          </w:p>
        </w:tc>
      </w:tr>
      <w:tr w:rsidR="0010408C" w:rsidRPr="001E31EA" w:rsidTr="00F05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 w:type="pct"/>
          </w:tcPr>
          <w:p w:rsidR="0010408C" w:rsidRPr="001E31EA" w:rsidRDefault="0010408C" w:rsidP="00796FEA">
            <w:pPr>
              <w:tabs>
                <w:tab w:val="left" w:pos="0"/>
              </w:tabs>
              <w:rPr>
                <w:rFonts w:ascii="Times New Roman" w:hAnsi="Times New Roman" w:cs="Times New Roman"/>
                <w:sz w:val="22"/>
                <w:szCs w:val="22"/>
              </w:rPr>
            </w:pPr>
            <w:r w:rsidRPr="001E31EA">
              <w:rPr>
                <w:rFonts w:ascii="Times New Roman" w:hAnsi="Times New Roman" w:cs="Times New Roman"/>
                <w:sz w:val="22"/>
                <w:szCs w:val="22"/>
              </w:rPr>
              <w:t>1.</w:t>
            </w:r>
          </w:p>
        </w:tc>
        <w:tc>
          <w:tcPr>
            <w:tcW w:w="1506" w:type="pct"/>
          </w:tcPr>
          <w:p w:rsidR="0010408C" w:rsidRPr="001E31EA" w:rsidRDefault="0010408C" w:rsidP="00680722">
            <w:pPr>
              <w:tabs>
                <w:tab w:val="left" w:pos="0"/>
                <w:tab w:val="left" w:pos="42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E31EA">
              <w:rPr>
                <w:rFonts w:ascii="Times New Roman" w:hAnsi="Times New Roman" w:cs="Times New Roman"/>
                <w:sz w:val="22"/>
                <w:szCs w:val="22"/>
              </w:rPr>
              <w:t>2007–2013 m. ES struktūrinės paramos lėšomis įgyvendinti projektai padėjo iš</w:t>
            </w:r>
            <w:r w:rsidR="00581C58" w:rsidRPr="001E31EA">
              <w:rPr>
                <w:rFonts w:ascii="Times New Roman" w:hAnsi="Times New Roman" w:cs="Times New Roman"/>
                <w:sz w:val="22"/>
                <w:szCs w:val="22"/>
              </w:rPr>
              <w:t xml:space="preserve">laikyti ir pagerinti GMP </w:t>
            </w:r>
            <w:r w:rsidR="00680722" w:rsidRPr="001E31EA">
              <w:rPr>
                <w:rFonts w:ascii="Times New Roman" w:hAnsi="Times New Roman" w:cs="Times New Roman"/>
                <w:sz w:val="22"/>
                <w:szCs w:val="22"/>
              </w:rPr>
              <w:t xml:space="preserve">įstaigų </w:t>
            </w:r>
            <w:r w:rsidRPr="001E31EA">
              <w:rPr>
                <w:rFonts w:ascii="Times New Roman" w:hAnsi="Times New Roman" w:cs="Times New Roman"/>
                <w:sz w:val="22"/>
                <w:szCs w:val="22"/>
              </w:rPr>
              <w:t xml:space="preserve">ir traumos centrų priėmimo-skubiosios pagalbos skyrių bei operacinių infrastruktūrą, turėjo teigiamos įtakos paslaugų kokybei ir efektyvumo rodikliams, tačiau, siekiant išlaikyti esamą situaciją ir gerinti operatyvumo rodiklius, reikia nuolatos </w:t>
            </w:r>
            <w:r w:rsidR="00974D76" w:rsidRPr="001E31EA">
              <w:rPr>
                <w:rFonts w:ascii="Times New Roman" w:hAnsi="Times New Roman" w:cs="Times New Roman"/>
                <w:sz w:val="22"/>
                <w:szCs w:val="22"/>
              </w:rPr>
              <w:t>gerinti skubios pagalbos įstaigų</w:t>
            </w:r>
            <w:r w:rsidRPr="001E31EA">
              <w:rPr>
                <w:rFonts w:ascii="Times New Roman" w:hAnsi="Times New Roman" w:cs="Times New Roman"/>
                <w:sz w:val="22"/>
                <w:szCs w:val="22"/>
              </w:rPr>
              <w:t xml:space="preserve"> infrastruktūrą.</w:t>
            </w:r>
          </w:p>
        </w:tc>
        <w:tc>
          <w:tcPr>
            <w:tcW w:w="1545" w:type="pct"/>
          </w:tcPr>
          <w:p w:rsidR="0010408C" w:rsidRPr="001E31EA" w:rsidRDefault="00680722" w:rsidP="00796FEA">
            <w:pPr>
              <w:tabs>
                <w:tab w:val="left" w:pos="0"/>
              </w:tabs>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1"/>
                <w:sz w:val="22"/>
                <w:szCs w:val="22"/>
              </w:rPr>
            </w:pPr>
            <w:r w:rsidRPr="001E31EA">
              <w:rPr>
                <w:rFonts w:ascii="Times New Roman" w:eastAsia="Arial" w:hAnsi="Times New Roman" w:cs="Times New Roman"/>
                <w:spacing w:val="1"/>
                <w:sz w:val="22"/>
                <w:szCs w:val="22"/>
              </w:rPr>
              <w:t>Nuolat vertinti GMP įstaigų</w:t>
            </w:r>
            <w:r w:rsidR="0010408C" w:rsidRPr="001E31EA">
              <w:rPr>
                <w:rFonts w:ascii="Times New Roman" w:eastAsia="Arial" w:hAnsi="Times New Roman" w:cs="Times New Roman"/>
                <w:spacing w:val="1"/>
                <w:sz w:val="22"/>
                <w:szCs w:val="22"/>
              </w:rPr>
              <w:t xml:space="preserve"> ir traumos centrų infrastruktūros plėtros ir atnaujinimo, GMP automobilių, įrangos, priemonių įsigijimo poreikius, siekiant ne tik išlaikyti, bet ir ateityje gerinti medicinos pagalbos kokybę bei efektyvumą</w:t>
            </w:r>
            <w:r w:rsidR="0010408C" w:rsidRPr="001E31EA" w:rsidDel="00AE020D">
              <w:rPr>
                <w:rFonts w:ascii="Times New Roman" w:eastAsia="Arial" w:hAnsi="Times New Roman" w:cs="Times New Roman"/>
                <w:spacing w:val="1"/>
                <w:sz w:val="22"/>
                <w:szCs w:val="22"/>
              </w:rPr>
              <w:t xml:space="preserve"> </w:t>
            </w:r>
            <w:r w:rsidR="0010408C" w:rsidRPr="001E31EA">
              <w:rPr>
                <w:rFonts w:ascii="Times New Roman" w:eastAsia="Arial" w:hAnsi="Times New Roman" w:cs="Times New Roman"/>
                <w:spacing w:val="1"/>
                <w:sz w:val="22"/>
                <w:szCs w:val="22"/>
              </w:rPr>
              <w:t>nuo traumų nukentėjusiems pacientams.</w:t>
            </w:r>
          </w:p>
          <w:p w:rsidR="0010408C" w:rsidRPr="001E31EA" w:rsidRDefault="0010408C" w:rsidP="00796FEA">
            <w:pPr>
              <w:tabs>
                <w:tab w:val="left" w:pos="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lt-LT" w:bidi="lo-LA"/>
              </w:rPr>
            </w:pPr>
          </w:p>
        </w:tc>
        <w:tc>
          <w:tcPr>
            <w:tcW w:w="811" w:type="pct"/>
          </w:tcPr>
          <w:p w:rsidR="0010408C" w:rsidRPr="001E31EA" w:rsidRDefault="00BD1EA6" w:rsidP="00BD1EA6">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E31EA">
              <w:rPr>
                <w:rFonts w:ascii="Times New Roman" w:hAnsi="Times New Roman" w:cs="Times New Roman"/>
                <w:sz w:val="22"/>
                <w:szCs w:val="22"/>
              </w:rPr>
              <w:t xml:space="preserve">SAM </w:t>
            </w:r>
            <w:r w:rsidR="0010408C" w:rsidRPr="001E31EA">
              <w:rPr>
                <w:rFonts w:ascii="Times New Roman" w:hAnsi="Times New Roman" w:cs="Times New Roman"/>
                <w:sz w:val="22"/>
                <w:szCs w:val="22"/>
              </w:rPr>
              <w:t>/</w:t>
            </w:r>
            <w:r w:rsidRPr="001E31EA">
              <w:rPr>
                <w:rFonts w:ascii="Times New Roman" w:hAnsi="Times New Roman" w:cs="Times New Roman"/>
                <w:sz w:val="22"/>
                <w:szCs w:val="22"/>
              </w:rPr>
              <w:t xml:space="preserve"> T</w:t>
            </w:r>
            <w:r w:rsidR="0010408C" w:rsidRPr="001E31EA">
              <w:rPr>
                <w:rFonts w:ascii="Times New Roman" w:hAnsi="Times New Roman" w:cs="Times New Roman"/>
                <w:sz w:val="22"/>
                <w:szCs w:val="22"/>
              </w:rPr>
              <w:t xml:space="preserve">raumos centrai / GMP </w:t>
            </w:r>
            <w:r w:rsidR="00680722" w:rsidRPr="001E31EA">
              <w:rPr>
                <w:rFonts w:ascii="Times New Roman" w:hAnsi="Times New Roman" w:cs="Times New Roman"/>
                <w:sz w:val="22"/>
                <w:szCs w:val="22"/>
              </w:rPr>
              <w:t>įstaigos</w:t>
            </w:r>
          </w:p>
        </w:tc>
        <w:tc>
          <w:tcPr>
            <w:tcW w:w="839" w:type="pct"/>
          </w:tcPr>
          <w:p w:rsidR="0010408C" w:rsidRPr="001E31EA" w:rsidRDefault="0010408C" w:rsidP="00796FEA">
            <w:pPr>
              <w:tabs>
                <w:tab w:val="left" w:pos="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val="ru-RU" w:eastAsia="lt-LT" w:bidi="lo-LA"/>
              </w:rPr>
            </w:pPr>
            <w:r w:rsidRPr="001E31EA">
              <w:rPr>
                <w:rFonts w:ascii="Times New Roman" w:eastAsia="Times New Roman" w:hAnsi="Times New Roman" w:cs="Times New Roman"/>
                <w:sz w:val="22"/>
                <w:szCs w:val="22"/>
                <w:lang w:eastAsia="lt-LT" w:bidi="lo-LA"/>
              </w:rPr>
              <w:t>20</w:t>
            </w:r>
            <w:r w:rsidRPr="001E31EA">
              <w:rPr>
                <w:rFonts w:ascii="Times New Roman" w:eastAsia="Times New Roman" w:hAnsi="Times New Roman" w:cs="Times New Roman"/>
                <w:sz w:val="22"/>
                <w:szCs w:val="22"/>
                <w:lang w:val="ru-RU" w:eastAsia="lt-LT" w:bidi="lo-LA"/>
              </w:rPr>
              <w:t>1</w:t>
            </w:r>
            <w:r w:rsidRPr="001E31EA">
              <w:rPr>
                <w:rFonts w:ascii="Times New Roman" w:eastAsia="Times New Roman" w:hAnsi="Times New Roman" w:cs="Times New Roman"/>
                <w:sz w:val="22"/>
                <w:szCs w:val="22"/>
                <w:lang w:eastAsia="lt-LT" w:bidi="lo-LA"/>
              </w:rPr>
              <w:t>5</w:t>
            </w:r>
            <w:r w:rsidRPr="001E31EA">
              <w:rPr>
                <w:rFonts w:ascii="Times New Roman" w:eastAsia="Times New Roman" w:hAnsi="Times New Roman" w:cs="Times New Roman"/>
                <w:sz w:val="22"/>
                <w:szCs w:val="22"/>
                <w:lang w:val="ru-RU" w:eastAsia="lt-LT" w:bidi="lo-LA"/>
              </w:rPr>
              <w:t>-20</w:t>
            </w:r>
            <w:r w:rsidRPr="001E31EA">
              <w:rPr>
                <w:rFonts w:ascii="Times New Roman" w:eastAsia="Times New Roman" w:hAnsi="Times New Roman" w:cs="Times New Roman"/>
                <w:sz w:val="22"/>
                <w:szCs w:val="22"/>
                <w:lang w:val="en-US" w:eastAsia="lt-LT" w:bidi="lo-LA"/>
              </w:rPr>
              <w:t>20</w:t>
            </w:r>
            <w:r w:rsidRPr="001E31EA">
              <w:rPr>
                <w:rFonts w:ascii="Times New Roman" w:eastAsia="Times New Roman" w:hAnsi="Times New Roman" w:cs="Times New Roman"/>
                <w:sz w:val="22"/>
                <w:szCs w:val="22"/>
                <w:lang w:val="ru-RU" w:eastAsia="lt-LT" w:bidi="lo-LA"/>
              </w:rPr>
              <w:t xml:space="preserve"> </w:t>
            </w:r>
            <w:r w:rsidRPr="001E31EA">
              <w:rPr>
                <w:rFonts w:ascii="Times New Roman" w:eastAsia="Times New Roman" w:hAnsi="Times New Roman" w:cs="Times New Roman"/>
                <w:sz w:val="22"/>
                <w:szCs w:val="22"/>
                <w:lang w:eastAsia="lt-LT" w:bidi="lo-LA"/>
              </w:rPr>
              <w:t>m.</w:t>
            </w:r>
          </w:p>
          <w:p w:rsidR="0010408C" w:rsidRPr="001E31EA" w:rsidRDefault="0010408C" w:rsidP="00796FEA">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10408C" w:rsidRPr="001E31EA" w:rsidTr="00F05BA3">
        <w:tc>
          <w:tcPr>
            <w:cnfStyle w:val="001000000000" w:firstRow="0" w:lastRow="0" w:firstColumn="1" w:lastColumn="0" w:oddVBand="0" w:evenVBand="0" w:oddHBand="0" w:evenHBand="0" w:firstRowFirstColumn="0" w:firstRowLastColumn="0" w:lastRowFirstColumn="0" w:lastRowLastColumn="0"/>
            <w:tcW w:w="299" w:type="pct"/>
          </w:tcPr>
          <w:p w:rsidR="0010408C" w:rsidRPr="001E31EA" w:rsidRDefault="0010408C" w:rsidP="00796FEA">
            <w:pPr>
              <w:tabs>
                <w:tab w:val="left" w:pos="0"/>
              </w:tabs>
              <w:rPr>
                <w:rFonts w:ascii="Times New Roman" w:hAnsi="Times New Roman" w:cs="Times New Roman"/>
                <w:sz w:val="22"/>
                <w:szCs w:val="22"/>
              </w:rPr>
            </w:pPr>
            <w:r w:rsidRPr="001E31EA">
              <w:rPr>
                <w:rFonts w:ascii="Times New Roman" w:hAnsi="Times New Roman" w:cs="Times New Roman"/>
                <w:sz w:val="22"/>
                <w:szCs w:val="22"/>
              </w:rPr>
              <w:t>2.</w:t>
            </w:r>
          </w:p>
        </w:tc>
        <w:tc>
          <w:tcPr>
            <w:tcW w:w="1506" w:type="pct"/>
          </w:tcPr>
          <w:p w:rsidR="0010408C" w:rsidRPr="001E31EA" w:rsidRDefault="0010408C" w:rsidP="001E31EA">
            <w:pPr>
              <w:tabs>
                <w:tab w:val="left" w:pos="0"/>
                <w:tab w:val="left" w:pos="426"/>
                <w:tab w:val="left" w:pos="2310"/>
              </w:tabs>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1"/>
                <w:sz w:val="22"/>
                <w:szCs w:val="22"/>
              </w:rPr>
            </w:pPr>
            <w:r w:rsidRPr="001E31EA">
              <w:rPr>
                <w:rFonts w:ascii="Times New Roman" w:eastAsia="Arial" w:hAnsi="Times New Roman" w:cs="Times New Roman"/>
                <w:spacing w:val="1"/>
                <w:sz w:val="22"/>
                <w:szCs w:val="22"/>
              </w:rPr>
              <w:t xml:space="preserve">Vertinimas parodė, kad GMP </w:t>
            </w:r>
            <w:r w:rsidR="001E31EA">
              <w:rPr>
                <w:rFonts w:ascii="Times New Roman" w:eastAsia="Arial" w:hAnsi="Times New Roman" w:cs="Times New Roman"/>
                <w:spacing w:val="1"/>
                <w:sz w:val="22"/>
                <w:szCs w:val="22"/>
              </w:rPr>
              <w:t xml:space="preserve">įstaigos į </w:t>
            </w:r>
            <w:r w:rsidRPr="001E31EA">
              <w:rPr>
                <w:rFonts w:ascii="Times New Roman" w:eastAsia="Arial" w:hAnsi="Times New Roman" w:cs="Times New Roman"/>
                <w:spacing w:val="1"/>
                <w:sz w:val="22"/>
                <w:szCs w:val="22"/>
              </w:rPr>
              <w:t>traumos centrų priėmimo-skubiosios pagalbos skyrius perveža daugiau pacientų, šiuose skyriuose suteikiama daugiau ambulatorinių paslaugų, o sunkiems pacientams pagalbą teikiant traumos komandoms, žmogiškųjų išteklių poreikis dar išauga. Viduriniojo medicinos ir kito pagalbinio personalo (pvz., registratorių, koordinatorių) trūkumas yra viena svarbiausių problemų, nulemiančių ilgą laiko tarpą, iki</w:t>
            </w:r>
            <w:r w:rsidR="001E31EA" w:rsidRPr="001E31EA">
              <w:rPr>
                <w:rFonts w:ascii="Times New Roman" w:eastAsia="Arial" w:hAnsi="Times New Roman" w:cs="Times New Roman"/>
                <w:spacing w:val="1"/>
                <w:sz w:val="22"/>
                <w:szCs w:val="22"/>
              </w:rPr>
              <w:t xml:space="preserve"> kada bus suteikta pagalba (laikas </w:t>
            </w:r>
            <w:r w:rsidR="001E31EA" w:rsidRPr="001E31EA">
              <w:rPr>
                <w:rFonts w:ascii="Times New Roman" w:hAnsi="Times New Roman" w:cs="Times New Roman"/>
                <w:spacing w:val="5"/>
                <w:sz w:val="22"/>
                <w:szCs w:val="22"/>
              </w:rPr>
              <w:t xml:space="preserve">nuo </w:t>
            </w:r>
            <w:r w:rsidR="001E31EA">
              <w:rPr>
                <w:rFonts w:ascii="Times New Roman" w:hAnsi="Times New Roman" w:cs="Times New Roman"/>
                <w:spacing w:val="5"/>
                <w:sz w:val="22"/>
                <w:szCs w:val="22"/>
              </w:rPr>
              <w:t xml:space="preserve">pairtos </w:t>
            </w:r>
            <w:r w:rsidR="001E31EA" w:rsidRPr="001E31EA">
              <w:rPr>
                <w:rFonts w:ascii="Times New Roman" w:hAnsi="Times New Roman" w:cs="Times New Roman"/>
                <w:spacing w:val="5"/>
                <w:sz w:val="22"/>
                <w:szCs w:val="22"/>
              </w:rPr>
              <w:t>traumos iki atvykimo į traumos centrą, laikas iki sprendimo priėmimo ir specializuoto gydymo pradžios).</w:t>
            </w:r>
          </w:p>
        </w:tc>
        <w:tc>
          <w:tcPr>
            <w:tcW w:w="1545" w:type="pct"/>
          </w:tcPr>
          <w:p w:rsidR="001E31EA" w:rsidRPr="001E31EA" w:rsidRDefault="001E31EA" w:rsidP="001E31EA">
            <w:pPr>
              <w:ind w:right="-1" w:hanging="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E31EA">
              <w:rPr>
                <w:rFonts w:ascii="Times New Roman" w:hAnsi="Times New Roman" w:cs="Times New Roman"/>
                <w:sz w:val="22"/>
                <w:szCs w:val="22"/>
              </w:rPr>
              <w:t xml:space="preserve">Įvertinti žmogiškųjų išteklių poreikį GMP </w:t>
            </w:r>
            <w:r>
              <w:rPr>
                <w:rFonts w:ascii="Times New Roman" w:hAnsi="Times New Roman" w:cs="Times New Roman"/>
                <w:sz w:val="22"/>
                <w:szCs w:val="22"/>
              </w:rPr>
              <w:t xml:space="preserve">įstaigose </w:t>
            </w:r>
            <w:r w:rsidRPr="001E31EA">
              <w:rPr>
                <w:rFonts w:ascii="Times New Roman" w:hAnsi="Times New Roman" w:cs="Times New Roman"/>
                <w:sz w:val="22"/>
                <w:szCs w:val="22"/>
              </w:rPr>
              <w:t>ir traumų centrų priėmimo-skubiosios pagalbos skyriuose (ypatingai viduriniojo ir pagalbinio medicinos personalo, registratorių ir pan.), kadangi augant aptarnaujamų pacientų skaičiui, personalo skaičiaus padidinimas ir darbo organizavimo pakyčiai gali būti svarbus žingsnis gerinant pagalbos kokybę ir efektyvumą.</w:t>
            </w:r>
          </w:p>
          <w:p w:rsidR="0010408C" w:rsidRPr="001E31EA" w:rsidRDefault="0010408C" w:rsidP="00796FEA">
            <w:pPr>
              <w:tabs>
                <w:tab w:val="left" w:pos="0"/>
                <w:tab w:val="left" w:pos="42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11" w:type="pct"/>
          </w:tcPr>
          <w:p w:rsidR="0010408C" w:rsidRPr="001E31EA" w:rsidRDefault="001E31EA" w:rsidP="00BD1EA6">
            <w:pPr>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E31EA">
              <w:rPr>
                <w:rFonts w:ascii="Times New Roman" w:hAnsi="Times New Roman" w:cs="Times New Roman"/>
                <w:sz w:val="22"/>
                <w:szCs w:val="22"/>
              </w:rPr>
              <w:t>SAM / Traumos centrai / GMP įstaigos</w:t>
            </w:r>
          </w:p>
        </w:tc>
        <w:tc>
          <w:tcPr>
            <w:tcW w:w="839" w:type="pct"/>
          </w:tcPr>
          <w:p w:rsidR="0010408C" w:rsidRPr="001E31EA" w:rsidRDefault="0010408C" w:rsidP="00796FEA">
            <w:pPr>
              <w:tabs>
                <w:tab w:val="left" w:pos="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val="ru-RU" w:eastAsia="lt-LT" w:bidi="lo-LA"/>
              </w:rPr>
            </w:pPr>
            <w:r w:rsidRPr="001E31EA">
              <w:rPr>
                <w:rFonts w:ascii="Times New Roman" w:eastAsia="Times New Roman" w:hAnsi="Times New Roman" w:cs="Times New Roman"/>
                <w:sz w:val="22"/>
                <w:szCs w:val="22"/>
                <w:lang w:eastAsia="lt-LT" w:bidi="lo-LA"/>
              </w:rPr>
              <w:t>20</w:t>
            </w:r>
            <w:r w:rsidRPr="001E31EA">
              <w:rPr>
                <w:rFonts w:ascii="Times New Roman" w:eastAsia="Times New Roman" w:hAnsi="Times New Roman" w:cs="Times New Roman"/>
                <w:sz w:val="22"/>
                <w:szCs w:val="22"/>
                <w:lang w:val="ru-RU" w:eastAsia="lt-LT" w:bidi="lo-LA"/>
              </w:rPr>
              <w:t>1</w:t>
            </w:r>
            <w:r w:rsidRPr="001E31EA">
              <w:rPr>
                <w:rFonts w:ascii="Times New Roman" w:eastAsia="Times New Roman" w:hAnsi="Times New Roman" w:cs="Times New Roman"/>
                <w:sz w:val="22"/>
                <w:szCs w:val="22"/>
                <w:lang w:eastAsia="lt-LT" w:bidi="lo-LA"/>
              </w:rPr>
              <w:t>5</w:t>
            </w:r>
            <w:r w:rsidRPr="001E31EA">
              <w:rPr>
                <w:rFonts w:ascii="Times New Roman" w:eastAsia="Times New Roman" w:hAnsi="Times New Roman" w:cs="Times New Roman"/>
                <w:sz w:val="22"/>
                <w:szCs w:val="22"/>
                <w:lang w:val="ru-RU" w:eastAsia="lt-LT" w:bidi="lo-LA"/>
              </w:rPr>
              <w:t>-20</w:t>
            </w:r>
            <w:r w:rsidRPr="001E31EA">
              <w:rPr>
                <w:rFonts w:ascii="Times New Roman" w:eastAsia="Times New Roman" w:hAnsi="Times New Roman" w:cs="Times New Roman"/>
                <w:sz w:val="22"/>
                <w:szCs w:val="22"/>
                <w:lang w:val="en-US" w:eastAsia="lt-LT" w:bidi="lo-LA"/>
              </w:rPr>
              <w:t>20</w:t>
            </w:r>
            <w:r w:rsidRPr="001E31EA">
              <w:rPr>
                <w:rFonts w:ascii="Times New Roman" w:eastAsia="Times New Roman" w:hAnsi="Times New Roman" w:cs="Times New Roman"/>
                <w:sz w:val="22"/>
                <w:szCs w:val="22"/>
                <w:lang w:val="ru-RU" w:eastAsia="lt-LT" w:bidi="lo-LA"/>
              </w:rPr>
              <w:t xml:space="preserve"> </w:t>
            </w:r>
            <w:r w:rsidRPr="001E31EA">
              <w:rPr>
                <w:rFonts w:ascii="Times New Roman" w:eastAsia="Times New Roman" w:hAnsi="Times New Roman" w:cs="Times New Roman"/>
                <w:sz w:val="22"/>
                <w:szCs w:val="22"/>
                <w:lang w:eastAsia="lt-LT" w:bidi="lo-LA"/>
              </w:rPr>
              <w:t>m.</w:t>
            </w:r>
          </w:p>
          <w:p w:rsidR="0010408C" w:rsidRPr="001E31EA" w:rsidRDefault="0010408C" w:rsidP="00796FEA">
            <w:pPr>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10408C" w:rsidRPr="001E31EA" w:rsidTr="00F05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 w:type="pct"/>
          </w:tcPr>
          <w:p w:rsidR="0010408C" w:rsidRPr="001E31EA" w:rsidRDefault="0010408C" w:rsidP="00796FEA">
            <w:pPr>
              <w:tabs>
                <w:tab w:val="left" w:pos="0"/>
              </w:tabs>
              <w:rPr>
                <w:rFonts w:ascii="Times New Roman" w:hAnsi="Times New Roman" w:cs="Times New Roman"/>
                <w:sz w:val="22"/>
                <w:szCs w:val="22"/>
                <w:lang w:val="en-US"/>
              </w:rPr>
            </w:pPr>
            <w:r w:rsidRPr="001E31EA">
              <w:rPr>
                <w:rFonts w:ascii="Times New Roman" w:hAnsi="Times New Roman" w:cs="Times New Roman"/>
                <w:sz w:val="22"/>
                <w:szCs w:val="22"/>
                <w:lang w:val="en-US"/>
              </w:rPr>
              <w:t>3.</w:t>
            </w:r>
          </w:p>
        </w:tc>
        <w:tc>
          <w:tcPr>
            <w:tcW w:w="1506" w:type="pct"/>
          </w:tcPr>
          <w:p w:rsidR="0010408C" w:rsidRPr="001E31EA" w:rsidRDefault="0010408C" w:rsidP="00796FEA">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E31EA">
              <w:rPr>
                <w:rFonts w:ascii="Times New Roman" w:eastAsia="Arial" w:hAnsi="Times New Roman" w:cs="Times New Roman"/>
                <w:spacing w:val="1"/>
                <w:sz w:val="22"/>
                <w:szCs w:val="22"/>
              </w:rPr>
              <w:t xml:space="preserve">Vertinimas parodė, kad GMP į traumos centrus perveža daugiau traumas </w:t>
            </w:r>
            <w:r w:rsidRPr="001E31EA">
              <w:rPr>
                <w:rFonts w:ascii="Times New Roman" w:eastAsia="Arial" w:hAnsi="Times New Roman" w:cs="Times New Roman"/>
                <w:spacing w:val="1"/>
                <w:sz w:val="22"/>
                <w:szCs w:val="22"/>
              </w:rPr>
              <w:lastRenderedPageBreak/>
              <w:t>patyrusių pacientų, juose išaugo ambulatorinių paslaugų skaičius. Didžiųjų miestų ligoninėse bendra tvarka priimami tiek lengvai sužeisti ar sergantys (dažnai atvykstantys savarankiškai, o ne GMP), tiek ir sunkias traumas patyrę ar sunkiai sergantys pacientai. Tokia situacija  gali nulemti ilgesnę nei pageidautina pagalbos suteikimo trukmę iki</w:t>
            </w:r>
            <w:r w:rsidR="00326C8F">
              <w:rPr>
                <w:rFonts w:ascii="Times New Roman" w:eastAsia="Arial" w:hAnsi="Times New Roman" w:cs="Times New Roman"/>
                <w:spacing w:val="1"/>
                <w:sz w:val="22"/>
                <w:szCs w:val="22"/>
              </w:rPr>
              <w:t xml:space="preserve"> sprendimo priėmimo ir specializuoto</w:t>
            </w:r>
            <w:r w:rsidRPr="001E31EA">
              <w:rPr>
                <w:rFonts w:ascii="Times New Roman" w:eastAsia="Arial" w:hAnsi="Times New Roman" w:cs="Times New Roman"/>
                <w:spacing w:val="1"/>
                <w:sz w:val="22"/>
                <w:szCs w:val="22"/>
              </w:rPr>
              <w:t xml:space="preserve"> gydymo pradžios (nors nesant aiškių traumos sunkumo vertinimo kriterijų, to tiksliai nustatyti nėra galimybių).</w:t>
            </w:r>
          </w:p>
        </w:tc>
        <w:tc>
          <w:tcPr>
            <w:tcW w:w="1545" w:type="pct"/>
          </w:tcPr>
          <w:p w:rsidR="0010408C" w:rsidRPr="001E31EA" w:rsidRDefault="0010408C" w:rsidP="00796FEA">
            <w:pPr>
              <w:tabs>
                <w:tab w:val="left" w:pos="0"/>
                <w:tab w:val="left" w:pos="426"/>
              </w:tabs>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1"/>
                <w:sz w:val="22"/>
                <w:szCs w:val="22"/>
              </w:rPr>
            </w:pPr>
            <w:r w:rsidRPr="001E31EA">
              <w:rPr>
                <w:rFonts w:ascii="Times New Roman" w:eastAsia="Arial" w:hAnsi="Times New Roman" w:cs="Times New Roman"/>
                <w:spacing w:val="1"/>
                <w:sz w:val="22"/>
                <w:szCs w:val="22"/>
              </w:rPr>
              <w:lastRenderedPageBreak/>
              <w:t xml:space="preserve">Įvertinti, ar būtų tikslinga įdiegti, ir, esant poreikiui,  įdiegti pacientų rūšiavimo </w:t>
            </w:r>
            <w:r w:rsidRPr="001E31EA">
              <w:rPr>
                <w:rFonts w:ascii="Times New Roman" w:eastAsia="Arial" w:hAnsi="Times New Roman" w:cs="Times New Roman"/>
                <w:spacing w:val="1"/>
                <w:sz w:val="22"/>
                <w:szCs w:val="22"/>
              </w:rPr>
              <w:lastRenderedPageBreak/>
              <w:t>sistemą priėmimo-skubiosios pagalbos skyriuje, atsižvelgiant į jų sveikatos sutrikimų sunkumą (vadovaujantis tarptautinėmis pripažintomis ūminių susirgimų sunkumo vertinimo skalėmis) ir atskirti „lengvų“ ambulatorinių pacientų srautą (angl. walk-in emergency room) nuo „sunkiai“ sergančių ar sužeistų pacientų srauto, šioms grupėms nustatyti atskirus pagalbos kokybės ir efektyvumo vertinimo kriterijus.</w:t>
            </w:r>
          </w:p>
          <w:p w:rsidR="0010408C" w:rsidRPr="001E31EA" w:rsidRDefault="0010408C" w:rsidP="00796FEA">
            <w:pPr>
              <w:tabs>
                <w:tab w:val="left" w:pos="0"/>
                <w:tab w:val="left" w:pos="42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11" w:type="pct"/>
          </w:tcPr>
          <w:p w:rsidR="0010408C" w:rsidRPr="001E31EA" w:rsidRDefault="00BD1EA6" w:rsidP="00BD1EA6">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E31EA">
              <w:rPr>
                <w:rFonts w:ascii="Times New Roman" w:hAnsi="Times New Roman" w:cs="Times New Roman"/>
                <w:sz w:val="22"/>
                <w:szCs w:val="22"/>
              </w:rPr>
              <w:lastRenderedPageBreak/>
              <w:t xml:space="preserve">SAM </w:t>
            </w:r>
            <w:r w:rsidR="0010408C" w:rsidRPr="001E31EA">
              <w:rPr>
                <w:rFonts w:ascii="Times New Roman" w:hAnsi="Times New Roman" w:cs="Times New Roman"/>
                <w:sz w:val="22"/>
                <w:szCs w:val="22"/>
              </w:rPr>
              <w:t xml:space="preserve">/ </w:t>
            </w:r>
            <w:r w:rsidRPr="001E31EA">
              <w:rPr>
                <w:rFonts w:ascii="Times New Roman" w:hAnsi="Times New Roman" w:cs="Times New Roman"/>
                <w:sz w:val="22"/>
                <w:szCs w:val="22"/>
              </w:rPr>
              <w:t>T</w:t>
            </w:r>
            <w:r w:rsidR="0010408C" w:rsidRPr="001E31EA">
              <w:rPr>
                <w:rFonts w:ascii="Times New Roman" w:hAnsi="Times New Roman" w:cs="Times New Roman"/>
                <w:sz w:val="22"/>
                <w:szCs w:val="22"/>
              </w:rPr>
              <w:t>raumos centrai</w:t>
            </w:r>
          </w:p>
        </w:tc>
        <w:tc>
          <w:tcPr>
            <w:tcW w:w="839" w:type="pct"/>
          </w:tcPr>
          <w:p w:rsidR="0010408C" w:rsidRPr="001E31EA" w:rsidRDefault="0010408C" w:rsidP="00796FEA">
            <w:pPr>
              <w:tabs>
                <w:tab w:val="left" w:pos="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val="ru-RU" w:eastAsia="lt-LT" w:bidi="lo-LA"/>
              </w:rPr>
            </w:pPr>
            <w:r w:rsidRPr="001E31EA">
              <w:rPr>
                <w:rFonts w:ascii="Times New Roman" w:eastAsia="Times New Roman" w:hAnsi="Times New Roman" w:cs="Times New Roman"/>
                <w:sz w:val="22"/>
                <w:szCs w:val="22"/>
                <w:lang w:eastAsia="lt-LT" w:bidi="lo-LA"/>
              </w:rPr>
              <w:t>20</w:t>
            </w:r>
            <w:r w:rsidRPr="001E31EA">
              <w:rPr>
                <w:rFonts w:ascii="Times New Roman" w:eastAsia="Times New Roman" w:hAnsi="Times New Roman" w:cs="Times New Roman"/>
                <w:sz w:val="22"/>
                <w:szCs w:val="22"/>
                <w:lang w:val="ru-RU" w:eastAsia="lt-LT" w:bidi="lo-LA"/>
              </w:rPr>
              <w:t>1</w:t>
            </w:r>
            <w:r w:rsidRPr="001E31EA">
              <w:rPr>
                <w:rFonts w:ascii="Times New Roman" w:eastAsia="Times New Roman" w:hAnsi="Times New Roman" w:cs="Times New Roman"/>
                <w:sz w:val="22"/>
                <w:szCs w:val="22"/>
                <w:lang w:eastAsia="lt-LT" w:bidi="lo-LA"/>
              </w:rPr>
              <w:t>5</w:t>
            </w:r>
            <w:r w:rsidRPr="001E31EA">
              <w:rPr>
                <w:rFonts w:ascii="Times New Roman" w:eastAsia="Times New Roman" w:hAnsi="Times New Roman" w:cs="Times New Roman"/>
                <w:sz w:val="22"/>
                <w:szCs w:val="22"/>
                <w:lang w:val="ru-RU" w:eastAsia="lt-LT" w:bidi="lo-LA"/>
              </w:rPr>
              <w:t>-20</w:t>
            </w:r>
            <w:r w:rsidRPr="001E31EA">
              <w:rPr>
                <w:rFonts w:ascii="Times New Roman" w:eastAsia="Times New Roman" w:hAnsi="Times New Roman" w:cs="Times New Roman"/>
                <w:sz w:val="22"/>
                <w:szCs w:val="22"/>
                <w:lang w:val="en-US" w:eastAsia="lt-LT" w:bidi="lo-LA"/>
              </w:rPr>
              <w:t>20</w:t>
            </w:r>
            <w:r w:rsidRPr="001E31EA">
              <w:rPr>
                <w:rFonts w:ascii="Times New Roman" w:eastAsia="Times New Roman" w:hAnsi="Times New Roman" w:cs="Times New Roman"/>
                <w:sz w:val="22"/>
                <w:szCs w:val="22"/>
                <w:lang w:val="ru-RU" w:eastAsia="lt-LT" w:bidi="lo-LA"/>
              </w:rPr>
              <w:t xml:space="preserve"> </w:t>
            </w:r>
            <w:r w:rsidRPr="001E31EA">
              <w:rPr>
                <w:rFonts w:ascii="Times New Roman" w:eastAsia="Times New Roman" w:hAnsi="Times New Roman" w:cs="Times New Roman"/>
                <w:sz w:val="22"/>
                <w:szCs w:val="22"/>
                <w:lang w:eastAsia="lt-LT" w:bidi="lo-LA"/>
              </w:rPr>
              <w:t>m.</w:t>
            </w:r>
          </w:p>
          <w:p w:rsidR="0010408C" w:rsidRPr="001E31EA" w:rsidRDefault="0010408C" w:rsidP="00796FEA">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10408C" w:rsidRPr="001E31EA" w:rsidTr="00F05BA3">
        <w:tc>
          <w:tcPr>
            <w:cnfStyle w:val="001000000000" w:firstRow="0" w:lastRow="0" w:firstColumn="1" w:lastColumn="0" w:oddVBand="0" w:evenVBand="0" w:oddHBand="0" w:evenHBand="0" w:firstRowFirstColumn="0" w:firstRowLastColumn="0" w:lastRowFirstColumn="0" w:lastRowLastColumn="0"/>
            <w:tcW w:w="299" w:type="pct"/>
          </w:tcPr>
          <w:p w:rsidR="0010408C" w:rsidRPr="001E31EA" w:rsidRDefault="0010408C" w:rsidP="00796FEA">
            <w:pPr>
              <w:tabs>
                <w:tab w:val="left" w:pos="0"/>
              </w:tabs>
              <w:rPr>
                <w:rFonts w:ascii="Times New Roman" w:hAnsi="Times New Roman" w:cs="Times New Roman"/>
                <w:sz w:val="22"/>
                <w:szCs w:val="22"/>
              </w:rPr>
            </w:pPr>
            <w:r w:rsidRPr="001E31EA">
              <w:rPr>
                <w:rFonts w:ascii="Times New Roman" w:hAnsi="Times New Roman" w:cs="Times New Roman"/>
                <w:sz w:val="22"/>
                <w:szCs w:val="22"/>
              </w:rPr>
              <w:lastRenderedPageBreak/>
              <w:t>4.</w:t>
            </w:r>
          </w:p>
        </w:tc>
        <w:tc>
          <w:tcPr>
            <w:tcW w:w="1506" w:type="pct"/>
          </w:tcPr>
          <w:p w:rsidR="0010408C" w:rsidRPr="001E31EA" w:rsidRDefault="0010408C" w:rsidP="00796FEA">
            <w:pPr>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E31EA">
              <w:rPr>
                <w:rFonts w:ascii="Times New Roman" w:hAnsi="Times New Roman" w:cs="Times New Roman"/>
                <w:sz w:val="22"/>
                <w:szCs w:val="22"/>
              </w:rPr>
              <w:t xml:space="preserve">2007–2013 m. ES struktūrinės paramos lėšomis įgyvendinti projektai padėjo užtikrint kokybiškesnes ir efektyvesnes GMP paslaugas įvykio vietoje ir transportavimo metu, taip pat traumos centrų priėmimo-skubiosios pagalbos skyriuose, tačiau nesutrumpino šių paslaugų teikimo laiko (operatyvumo rodikliai). </w:t>
            </w:r>
          </w:p>
        </w:tc>
        <w:tc>
          <w:tcPr>
            <w:tcW w:w="1545" w:type="pct"/>
          </w:tcPr>
          <w:p w:rsidR="0010408C" w:rsidRPr="001E31EA" w:rsidRDefault="0010408C" w:rsidP="00796FEA">
            <w:pPr>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E31EA">
              <w:rPr>
                <w:rFonts w:ascii="Times New Roman" w:hAnsi="Times New Roman" w:cs="Times New Roman"/>
                <w:sz w:val="22"/>
                <w:szCs w:val="22"/>
              </w:rPr>
              <w:t>Įvairaus lygio traumos centrams sukurti standartizuotus traumos komandos aktyvavimo ir veiklos aprašus, sunkios traumos atpažinimo kriterijus, apmokyti specialistus jais naudotis. Siekiant aiškiau reglamentuoti jų veiksmus, identifikuoti sunkias traumas patyrusius pacientus ir sutrumpinti efektyvios pagalbos teikimo laiką, trunkantį iki pacientų patekimo į operacinę ir/ arba intensyvios terapijos skyrių, kadangi pagal „auksinės valandos“ koncepciją šie veiksmai sumažina pacientų mirštamumą ir sunkių komplikacijų dažnį.</w:t>
            </w:r>
          </w:p>
        </w:tc>
        <w:tc>
          <w:tcPr>
            <w:tcW w:w="811" w:type="pct"/>
          </w:tcPr>
          <w:p w:rsidR="0010408C" w:rsidRPr="001E31EA" w:rsidRDefault="00BD1EA6" w:rsidP="00796FEA">
            <w:pPr>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E31EA">
              <w:rPr>
                <w:rFonts w:ascii="Times New Roman" w:hAnsi="Times New Roman" w:cs="Times New Roman"/>
                <w:sz w:val="22"/>
                <w:szCs w:val="22"/>
              </w:rPr>
              <w:t>SAM</w:t>
            </w:r>
          </w:p>
        </w:tc>
        <w:tc>
          <w:tcPr>
            <w:tcW w:w="839" w:type="pct"/>
          </w:tcPr>
          <w:p w:rsidR="0010408C" w:rsidRPr="001E31EA" w:rsidRDefault="0010408C" w:rsidP="00796FEA">
            <w:pPr>
              <w:tabs>
                <w:tab w:val="left" w:pos="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val="ru-RU" w:eastAsia="lt-LT" w:bidi="lo-LA"/>
              </w:rPr>
            </w:pPr>
            <w:r w:rsidRPr="001E31EA">
              <w:rPr>
                <w:rFonts w:ascii="Times New Roman" w:eastAsia="Times New Roman" w:hAnsi="Times New Roman" w:cs="Times New Roman"/>
                <w:sz w:val="22"/>
                <w:szCs w:val="22"/>
                <w:lang w:eastAsia="lt-LT" w:bidi="lo-LA"/>
              </w:rPr>
              <w:t>2015-2020 m.</w:t>
            </w:r>
          </w:p>
        </w:tc>
      </w:tr>
      <w:tr w:rsidR="0010408C" w:rsidRPr="001E31EA" w:rsidTr="00F05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 w:type="pct"/>
          </w:tcPr>
          <w:p w:rsidR="0010408C" w:rsidRPr="001E31EA" w:rsidRDefault="0010408C" w:rsidP="00796FEA">
            <w:pPr>
              <w:tabs>
                <w:tab w:val="left" w:pos="0"/>
              </w:tabs>
              <w:rPr>
                <w:rFonts w:ascii="Times New Roman" w:hAnsi="Times New Roman" w:cs="Times New Roman"/>
                <w:sz w:val="22"/>
                <w:szCs w:val="22"/>
              </w:rPr>
            </w:pPr>
            <w:r w:rsidRPr="001E31EA">
              <w:rPr>
                <w:rFonts w:ascii="Times New Roman" w:hAnsi="Times New Roman" w:cs="Times New Roman"/>
                <w:sz w:val="22"/>
                <w:szCs w:val="22"/>
              </w:rPr>
              <w:t>5.</w:t>
            </w:r>
          </w:p>
        </w:tc>
        <w:tc>
          <w:tcPr>
            <w:tcW w:w="1506" w:type="pct"/>
          </w:tcPr>
          <w:p w:rsidR="0010408C" w:rsidRPr="001E31EA" w:rsidRDefault="0010408C" w:rsidP="00796FEA">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E31EA">
              <w:rPr>
                <w:rFonts w:ascii="Times New Roman" w:hAnsi="Times New Roman" w:cs="Times New Roman"/>
                <w:sz w:val="22"/>
                <w:szCs w:val="22"/>
              </w:rPr>
              <w:t xml:space="preserve">Vertinimo metu paaiškėjo,  kad trūksta prieinamos, objektyvios ir lengvai analizuojamos informacijos apie </w:t>
            </w:r>
            <w:r w:rsidR="00680722" w:rsidRPr="001E31EA">
              <w:rPr>
                <w:rFonts w:ascii="Times New Roman" w:hAnsi="Times New Roman" w:cs="Times New Roman"/>
                <w:sz w:val="22"/>
                <w:szCs w:val="22"/>
              </w:rPr>
              <w:t>GMP įstaigų</w:t>
            </w:r>
            <w:r w:rsidRPr="001E31EA">
              <w:rPr>
                <w:rFonts w:ascii="Times New Roman" w:hAnsi="Times New Roman" w:cs="Times New Roman"/>
                <w:sz w:val="22"/>
                <w:szCs w:val="22"/>
              </w:rPr>
              <w:t xml:space="preserve"> teikiamos pagalbos sunkias traumas patyrusiems pacientams operatyvumo rodiklius </w:t>
            </w:r>
            <w:r w:rsidRPr="001E31EA">
              <w:rPr>
                <w:rFonts w:ascii="Times New Roman" w:hAnsi="Times New Roman" w:cs="Times New Roman"/>
                <w:sz w:val="22"/>
                <w:szCs w:val="22"/>
              </w:rPr>
              <w:lastRenderedPageBreak/>
              <w:t>(laikas nuo skambučio priėmimo iki GMP automobilio išsiuntimo, laikas nuo skambučio priėmimo iki atvykimo į įvykio vietą, pagalbos teikimo įvykio vietoje trukmė, laikas nuo išvykimo iš įvykio vietos iki paciento pristatymo į traumos centrą).</w:t>
            </w:r>
          </w:p>
        </w:tc>
        <w:tc>
          <w:tcPr>
            <w:tcW w:w="1545" w:type="pct"/>
          </w:tcPr>
          <w:p w:rsidR="0010408C" w:rsidRPr="001E31EA" w:rsidRDefault="0010408C" w:rsidP="00796FEA">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E31EA">
              <w:rPr>
                <w:rFonts w:ascii="Times New Roman" w:eastAsia="Arial" w:hAnsi="Times New Roman" w:cs="Times New Roman"/>
                <w:spacing w:val="1"/>
                <w:sz w:val="22"/>
                <w:szCs w:val="22"/>
              </w:rPr>
              <w:lastRenderedPageBreak/>
              <w:t xml:space="preserve">Siekiant turėti galimybę reguliariai vertinti </w:t>
            </w:r>
            <w:r w:rsidRPr="001E31EA">
              <w:rPr>
                <w:rFonts w:ascii="Times New Roman" w:hAnsi="Times New Roman" w:cs="Times New Roman"/>
                <w:sz w:val="22"/>
                <w:szCs w:val="22"/>
              </w:rPr>
              <w:t>GMP</w:t>
            </w:r>
            <w:r w:rsidRPr="001E31EA">
              <w:rPr>
                <w:rFonts w:ascii="Times New Roman" w:eastAsia="Arial" w:hAnsi="Times New Roman" w:cs="Times New Roman"/>
                <w:spacing w:val="1"/>
                <w:sz w:val="22"/>
                <w:szCs w:val="22"/>
              </w:rPr>
              <w:t xml:space="preserve"> pagalbos nukentėjusiems nuo traumų </w:t>
            </w:r>
            <w:r w:rsidRPr="001E31EA">
              <w:rPr>
                <w:rFonts w:ascii="Times New Roman" w:hAnsi="Times New Roman" w:cs="Times New Roman"/>
                <w:sz w:val="22"/>
                <w:szCs w:val="22"/>
              </w:rPr>
              <w:t xml:space="preserve">pacientams operatyvumo rodiklius (laikas nuo skambučio priėmimo iki GMP automobilio išsiuntimo, laikas nuo skambučio </w:t>
            </w:r>
            <w:r w:rsidRPr="001E31EA">
              <w:rPr>
                <w:rFonts w:ascii="Times New Roman" w:hAnsi="Times New Roman" w:cs="Times New Roman"/>
                <w:sz w:val="22"/>
                <w:szCs w:val="22"/>
              </w:rPr>
              <w:lastRenderedPageBreak/>
              <w:t xml:space="preserve">priėmimo iki atvykimo į įvykio vietą, pagalbos teikimo įvykio vietoje trukmė, laikas nuo išvykimo iš įvykio vietos iki paciento pristatymo į traumos centrą), sukurti vieningą šių rodiklių stebėsenos tvarką (arba informacinę sistemą) visose GMP </w:t>
            </w:r>
            <w:r w:rsidR="00680722" w:rsidRPr="001E31EA">
              <w:rPr>
                <w:rFonts w:ascii="Times New Roman" w:hAnsi="Times New Roman" w:cs="Times New Roman"/>
                <w:sz w:val="22"/>
                <w:szCs w:val="22"/>
              </w:rPr>
              <w:t>įstaigose</w:t>
            </w:r>
            <w:r w:rsidRPr="001E31EA">
              <w:rPr>
                <w:rFonts w:ascii="Times New Roman" w:eastAsia="Arial" w:hAnsi="Times New Roman" w:cs="Times New Roman"/>
                <w:spacing w:val="1"/>
                <w:sz w:val="22"/>
                <w:szCs w:val="22"/>
              </w:rPr>
              <w:t>, taip pat patvirtinti sunkios traumos kriterijus pagal anatominių sužalojimų pobūdį ir fiziologinius rodiklius, kad būtų galima analizuoti tikslinę pacientų grupę, kuriems laikas iki specializuotos pagalbos suteikimo stacionarinėje gydymo įstaigoje kritiškai svarbus, siekiant sumažinti mirčių bei komplikacijų riziką. Panaši sistema būtų itin naudinga analizuojant ir pagalbos kokybę kitų kritinių būklių ir susirgimų metu, pvz., pasireiškus ūminiam koronariniam sindromui, insultui, kt.</w:t>
            </w:r>
          </w:p>
        </w:tc>
        <w:tc>
          <w:tcPr>
            <w:tcW w:w="811" w:type="pct"/>
          </w:tcPr>
          <w:p w:rsidR="0010408C" w:rsidRPr="001E31EA" w:rsidRDefault="00BD1EA6" w:rsidP="00796FEA">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E31EA">
              <w:rPr>
                <w:rFonts w:ascii="Times New Roman" w:hAnsi="Times New Roman" w:cs="Times New Roman"/>
                <w:sz w:val="22"/>
                <w:szCs w:val="22"/>
              </w:rPr>
              <w:lastRenderedPageBreak/>
              <w:t xml:space="preserve">SAM </w:t>
            </w:r>
            <w:r w:rsidR="0010408C" w:rsidRPr="001E31EA">
              <w:rPr>
                <w:rFonts w:ascii="Times New Roman" w:hAnsi="Times New Roman" w:cs="Times New Roman"/>
                <w:sz w:val="22"/>
                <w:szCs w:val="22"/>
              </w:rPr>
              <w:t xml:space="preserve">/ GMP </w:t>
            </w:r>
            <w:r w:rsidR="00680722" w:rsidRPr="001E31EA">
              <w:rPr>
                <w:rFonts w:ascii="Times New Roman" w:hAnsi="Times New Roman" w:cs="Times New Roman"/>
                <w:sz w:val="22"/>
                <w:szCs w:val="22"/>
              </w:rPr>
              <w:t>įstaigos</w:t>
            </w:r>
          </w:p>
        </w:tc>
        <w:tc>
          <w:tcPr>
            <w:tcW w:w="839" w:type="pct"/>
          </w:tcPr>
          <w:p w:rsidR="0010408C" w:rsidRPr="001E31EA" w:rsidRDefault="0010408C" w:rsidP="00796FEA">
            <w:pPr>
              <w:tabs>
                <w:tab w:val="left" w:pos="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val="ru-RU" w:eastAsia="lt-LT" w:bidi="lo-LA"/>
              </w:rPr>
            </w:pPr>
            <w:r w:rsidRPr="001E31EA">
              <w:rPr>
                <w:rFonts w:ascii="Times New Roman" w:eastAsia="Times New Roman" w:hAnsi="Times New Roman" w:cs="Times New Roman"/>
                <w:sz w:val="22"/>
                <w:szCs w:val="22"/>
                <w:lang w:eastAsia="lt-LT" w:bidi="lo-LA"/>
              </w:rPr>
              <w:t>20</w:t>
            </w:r>
            <w:r w:rsidRPr="001E31EA">
              <w:rPr>
                <w:rFonts w:ascii="Times New Roman" w:eastAsia="Times New Roman" w:hAnsi="Times New Roman" w:cs="Times New Roman"/>
                <w:sz w:val="22"/>
                <w:szCs w:val="22"/>
                <w:lang w:val="ru-RU" w:eastAsia="lt-LT" w:bidi="lo-LA"/>
              </w:rPr>
              <w:t>1</w:t>
            </w:r>
            <w:r w:rsidRPr="001E31EA">
              <w:rPr>
                <w:rFonts w:ascii="Times New Roman" w:eastAsia="Times New Roman" w:hAnsi="Times New Roman" w:cs="Times New Roman"/>
                <w:sz w:val="22"/>
                <w:szCs w:val="22"/>
                <w:lang w:eastAsia="lt-LT" w:bidi="lo-LA"/>
              </w:rPr>
              <w:t>5</w:t>
            </w:r>
            <w:r w:rsidRPr="001E31EA">
              <w:rPr>
                <w:rFonts w:ascii="Times New Roman" w:eastAsia="Times New Roman" w:hAnsi="Times New Roman" w:cs="Times New Roman"/>
                <w:sz w:val="22"/>
                <w:szCs w:val="22"/>
                <w:lang w:val="ru-RU" w:eastAsia="lt-LT" w:bidi="lo-LA"/>
              </w:rPr>
              <w:t>-20</w:t>
            </w:r>
            <w:r w:rsidRPr="001E31EA">
              <w:rPr>
                <w:rFonts w:ascii="Times New Roman" w:eastAsia="Times New Roman" w:hAnsi="Times New Roman" w:cs="Times New Roman"/>
                <w:sz w:val="22"/>
                <w:szCs w:val="22"/>
                <w:lang w:val="en-US" w:eastAsia="lt-LT" w:bidi="lo-LA"/>
              </w:rPr>
              <w:t>20</w:t>
            </w:r>
            <w:r w:rsidRPr="001E31EA">
              <w:rPr>
                <w:rFonts w:ascii="Times New Roman" w:eastAsia="Times New Roman" w:hAnsi="Times New Roman" w:cs="Times New Roman"/>
                <w:sz w:val="22"/>
                <w:szCs w:val="22"/>
                <w:lang w:val="ru-RU" w:eastAsia="lt-LT" w:bidi="lo-LA"/>
              </w:rPr>
              <w:t xml:space="preserve"> </w:t>
            </w:r>
            <w:r w:rsidRPr="001E31EA">
              <w:rPr>
                <w:rFonts w:ascii="Times New Roman" w:eastAsia="Times New Roman" w:hAnsi="Times New Roman" w:cs="Times New Roman"/>
                <w:sz w:val="22"/>
                <w:szCs w:val="22"/>
                <w:lang w:eastAsia="lt-LT" w:bidi="lo-LA"/>
              </w:rPr>
              <w:t>m.</w:t>
            </w:r>
          </w:p>
        </w:tc>
      </w:tr>
      <w:tr w:rsidR="0010408C" w:rsidRPr="001E31EA" w:rsidTr="00F05BA3">
        <w:tc>
          <w:tcPr>
            <w:cnfStyle w:val="001000000000" w:firstRow="0" w:lastRow="0" w:firstColumn="1" w:lastColumn="0" w:oddVBand="0" w:evenVBand="0" w:oddHBand="0" w:evenHBand="0" w:firstRowFirstColumn="0" w:firstRowLastColumn="0" w:lastRowFirstColumn="0" w:lastRowLastColumn="0"/>
            <w:tcW w:w="299" w:type="pct"/>
          </w:tcPr>
          <w:p w:rsidR="0010408C" w:rsidRPr="001E31EA" w:rsidRDefault="0010408C" w:rsidP="00796FEA">
            <w:pPr>
              <w:tabs>
                <w:tab w:val="left" w:pos="0"/>
              </w:tabs>
              <w:rPr>
                <w:rFonts w:ascii="Times New Roman" w:hAnsi="Times New Roman" w:cs="Times New Roman"/>
                <w:sz w:val="22"/>
                <w:szCs w:val="22"/>
              </w:rPr>
            </w:pPr>
            <w:r w:rsidRPr="001E31EA">
              <w:rPr>
                <w:rFonts w:ascii="Times New Roman" w:hAnsi="Times New Roman" w:cs="Times New Roman"/>
                <w:sz w:val="22"/>
                <w:szCs w:val="22"/>
              </w:rPr>
              <w:lastRenderedPageBreak/>
              <w:t>6.</w:t>
            </w:r>
          </w:p>
        </w:tc>
        <w:tc>
          <w:tcPr>
            <w:tcW w:w="1506" w:type="pct"/>
          </w:tcPr>
          <w:p w:rsidR="0010408C" w:rsidRPr="001E31EA" w:rsidRDefault="0010408C" w:rsidP="00796FEA">
            <w:pPr>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E31EA">
              <w:rPr>
                <w:rFonts w:ascii="Times New Roman" w:hAnsi="Times New Roman" w:cs="Times New Roman"/>
                <w:sz w:val="22"/>
                <w:szCs w:val="22"/>
              </w:rPr>
              <w:t>Vertinimo metu išaiškėjo,  kad trūksta prieinamos ir objektyvios informacijos apie traumų sunkumą, traumos sistemos veiklą ir efektyvumą ikihospitaliniu ir ankstyvuoju hospitaliniu laikotarpiu, kurią būtų galima analizuoti.</w:t>
            </w:r>
          </w:p>
        </w:tc>
        <w:tc>
          <w:tcPr>
            <w:tcW w:w="1545" w:type="pct"/>
          </w:tcPr>
          <w:p w:rsidR="0010408C" w:rsidRPr="001E31EA" w:rsidRDefault="0010408C" w:rsidP="00796FEA">
            <w:pPr>
              <w:tabs>
                <w:tab w:val="left" w:pos="0"/>
              </w:tabs>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1"/>
                <w:sz w:val="22"/>
                <w:szCs w:val="22"/>
              </w:rPr>
            </w:pPr>
            <w:r w:rsidRPr="001E31EA">
              <w:rPr>
                <w:rFonts w:ascii="Times New Roman" w:eastAsia="Arial" w:hAnsi="Times New Roman" w:cs="Times New Roman"/>
                <w:spacing w:val="1"/>
                <w:sz w:val="22"/>
                <w:szCs w:val="22"/>
              </w:rPr>
              <w:t>Siekiant turėti galimybę reguliariai vertinti pagalbos nukentėjusiems nuo traumų pokyčius (operatyvumo, efektyvumo ir kokybės rodiklius)</w:t>
            </w:r>
            <w:r w:rsidR="00680722" w:rsidRPr="001E31EA">
              <w:rPr>
                <w:rFonts w:ascii="Times New Roman" w:eastAsia="Arial" w:hAnsi="Times New Roman" w:cs="Times New Roman"/>
                <w:spacing w:val="1"/>
                <w:sz w:val="22"/>
                <w:szCs w:val="22"/>
              </w:rPr>
              <w:t>, GMP įstaigoms</w:t>
            </w:r>
            <w:r w:rsidRPr="001E31EA">
              <w:rPr>
                <w:rFonts w:ascii="Times New Roman" w:eastAsia="Arial" w:hAnsi="Times New Roman" w:cs="Times New Roman"/>
                <w:spacing w:val="1"/>
                <w:sz w:val="22"/>
                <w:szCs w:val="22"/>
              </w:rPr>
              <w:t xml:space="preserve"> ir ligoninėms sukurti vieningą traumos sunkumo įvertinimo sistemą (pvz., remiantis sužalojimų sunkumo skale – ang. injury severity score) bei  traumų ir nelaimingų atsitikimų stebėsenos informacinę sistemą. </w:t>
            </w:r>
          </w:p>
        </w:tc>
        <w:tc>
          <w:tcPr>
            <w:tcW w:w="811" w:type="pct"/>
          </w:tcPr>
          <w:p w:rsidR="0010408C" w:rsidRPr="001E31EA" w:rsidRDefault="00BD1EA6" w:rsidP="00BD1EA6">
            <w:pPr>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E31EA">
              <w:rPr>
                <w:rFonts w:ascii="Times New Roman" w:hAnsi="Times New Roman" w:cs="Times New Roman"/>
                <w:sz w:val="22"/>
                <w:szCs w:val="22"/>
              </w:rPr>
              <w:t xml:space="preserve">SAM </w:t>
            </w:r>
            <w:r w:rsidR="0010408C" w:rsidRPr="001E31EA">
              <w:rPr>
                <w:rFonts w:ascii="Times New Roman" w:hAnsi="Times New Roman" w:cs="Times New Roman"/>
                <w:sz w:val="22"/>
                <w:szCs w:val="22"/>
              </w:rPr>
              <w:t>/</w:t>
            </w:r>
            <w:r w:rsidRPr="001E31EA">
              <w:rPr>
                <w:rFonts w:ascii="Times New Roman" w:hAnsi="Times New Roman" w:cs="Times New Roman"/>
                <w:sz w:val="22"/>
                <w:szCs w:val="22"/>
              </w:rPr>
              <w:t xml:space="preserve"> </w:t>
            </w:r>
            <w:r w:rsidR="0010408C" w:rsidRPr="001E31EA">
              <w:rPr>
                <w:rFonts w:ascii="Times New Roman" w:hAnsi="Times New Roman" w:cs="Times New Roman"/>
                <w:sz w:val="22"/>
                <w:szCs w:val="22"/>
              </w:rPr>
              <w:t>Traumos centrai</w:t>
            </w:r>
          </w:p>
        </w:tc>
        <w:tc>
          <w:tcPr>
            <w:tcW w:w="839" w:type="pct"/>
          </w:tcPr>
          <w:p w:rsidR="0010408C" w:rsidRPr="001E31EA" w:rsidRDefault="0010408C" w:rsidP="00796FEA">
            <w:pPr>
              <w:tabs>
                <w:tab w:val="left" w:pos="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val="ru-RU" w:eastAsia="lt-LT" w:bidi="lo-LA"/>
              </w:rPr>
            </w:pPr>
            <w:r w:rsidRPr="001E31EA">
              <w:rPr>
                <w:rFonts w:ascii="Times New Roman" w:eastAsia="Times New Roman" w:hAnsi="Times New Roman" w:cs="Times New Roman"/>
                <w:sz w:val="22"/>
                <w:szCs w:val="22"/>
                <w:lang w:eastAsia="lt-LT" w:bidi="lo-LA"/>
              </w:rPr>
              <w:t>20</w:t>
            </w:r>
            <w:r w:rsidRPr="001E31EA">
              <w:rPr>
                <w:rFonts w:ascii="Times New Roman" w:eastAsia="Times New Roman" w:hAnsi="Times New Roman" w:cs="Times New Roman"/>
                <w:sz w:val="22"/>
                <w:szCs w:val="22"/>
                <w:lang w:val="ru-RU" w:eastAsia="lt-LT" w:bidi="lo-LA"/>
              </w:rPr>
              <w:t>1</w:t>
            </w:r>
            <w:r w:rsidRPr="001E31EA">
              <w:rPr>
                <w:rFonts w:ascii="Times New Roman" w:eastAsia="Times New Roman" w:hAnsi="Times New Roman" w:cs="Times New Roman"/>
                <w:sz w:val="22"/>
                <w:szCs w:val="22"/>
                <w:lang w:eastAsia="lt-LT" w:bidi="lo-LA"/>
              </w:rPr>
              <w:t>5</w:t>
            </w:r>
            <w:r w:rsidRPr="001E31EA">
              <w:rPr>
                <w:rFonts w:ascii="Times New Roman" w:eastAsia="Times New Roman" w:hAnsi="Times New Roman" w:cs="Times New Roman"/>
                <w:sz w:val="22"/>
                <w:szCs w:val="22"/>
                <w:lang w:val="ru-RU" w:eastAsia="lt-LT" w:bidi="lo-LA"/>
              </w:rPr>
              <w:t>-20</w:t>
            </w:r>
            <w:r w:rsidRPr="001E31EA">
              <w:rPr>
                <w:rFonts w:ascii="Times New Roman" w:eastAsia="Times New Roman" w:hAnsi="Times New Roman" w:cs="Times New Roman"/>
                <w:sz w:val="22"/>
                <w:szCs w:val="22"/>
                <w:lang w:val="en-US" w:eastAsia="lt-LT" w:bidi="lo-LA"/>
              </w:rPr>
              <w:t>20</w:t>
            </w:r>
            <w:r w:rsidRPr="001E31EA">
              <w:rPr>
                <w:rFonts w:ascii="Times New Roman" w:eastAsia="Times New Roman" w:hAnsi="Times New Roman" w:cs="Times New Roman"/>
                <w:sz w:val="22"/>
                <w:szCs w:val="22"/>
                <w:lang w:val="ru-RU" w:eastAsia="lt-LT" w:bidi="lo-LA"/>
              </w:rPr>
              <w:t xml:space="preserve"> </w:t>
            </w:r>
            <w:r w:rsidRPr="001E31EA">
              <w:rPr>
                <w:rFonts w:ascii="Times New Roman" w:eastAsia="Times New Roman" w:hAnsi="Times New Roman" w:cs="Times New Roman"/>
                <w:sz w:val="22"/>
                <w:szCs w:val="22"/>
                <w:lang w:eastAsia="lt-LT" w:bidi="lo-LA"/>
              </w:rPr>
              <w:t>m.</w:t>
            </w:r>
          </w:p>
        </w:tc>
      </w:tr>
    </w:tbl>
    <w:p w:rsidR="009848C8" w:rsidRDefault="009848C8" w:rsidP="009848C8">
      <w:pPr>
        <w:rPr>
          <w:rFonts w:ascii="Times New Roman" w:eastAsiaTheme="majorEastAsia" w:hAnsi="Times New Roman"/>
          <w:color w:val="365F91" w:themeColor="accent1" w:themeShade="BF"/>
          <w:sz w:val="28"/>
          <w:szCs w:val="28"/>
        </w:rPr>
      </w:pPr>
      <w:r>
        <w:br w:type="page"/>
      </w:r>
    </w:p>
    <w:p w:rsidR="007B7001" w:rsidRDefault="009848C8" w:rsidP="009848C8">
      <w:pPr>
        <w:pStyle w:val="Antrat1"/>
        <w:tabs>
          <w:tab w:val="left" w:pos="0"/>
        </w:tabs>
      </w:pPr>
      <w:bookmarkStart w:id="169" w:name="_Toc411940356"/>
      <w:r w:rsidRPr="00542071">
        <w:lastRenderedPageBreak/>
        <w:t>LITERATŪROS SĄRAŠAS</w:t>
      </w:r>
      <w:bookmarkEnd w:id="169"/>
    </w:p>
    <w:p w:rsidR="00261B81" w:rsidRDefault="00261B81" w:rsidP="00542071">
      <w:pPr>
        <w:spacing w:after="120" w:line="240" w:lineRule="auto"/>
        <w:rPr>
          <w:rFonts w:ascii="Times New Roman" w:hAnsi="Times New Roman" w:cs="Times New Roman"/>
          <w:b/>
          <w:bCs/>
          <w:sz w:val="24"/>
          <w:szCs w:val="24"/>
        </w:rPr>
      </w:pPr>
    </w:p>
    <w:p w:rsidR="009848C8" w:rsidRPr="007B7001" w:rsidRDefault="007B7001" w:rsidP="00542071">
      <w:pPr>
        <w:spacing w:after="120" w:line="240" w:lineRule="auto"/>
        <w:rPr>
          <w:rFonts w:ascii="Times New Roman" w:hAnsi="Times New Roman" w:cs="Times New Roman"/>
          <w:b/>
          <w:bCs/>
          <w:sz w:val="24"/>
          <w:szCs w:val="24"/>
        </w:rPr>
      </w:pPr>
      <w:r w:rsidRPr="007B7001">
        <w:rPr>
          <w:rFonts w:ascii="Times New Roman" w:hAnsi="Times New Roman" w:cs="Times New Roman"/>
          <w:b/>
          <w:bCs/>
          <w:sz w:val="24"/>
          <w:szCs w:val="24"/>
        </w:rPr>
        <w:t>Mokslinės literatūros šaltiniai:</w:t>
      </w:r>
      <w:r w:rsidR="009848C8" w:rsidRPr="007B7001">
        <w:rPr>
          <w:rFonts w:ascii="Times New Roman" w:hAnsi="Times New Roman" w:cs="Times New Roman"/>
          <w:b/>
          <w:bCs/>
          <w:sz w:val="24"/>
          <w:szCs w:val="24"/>
        </w:rPr>
        <w:t xml:space="preserve">  </w:t>
      </w:r>
    </w:p>
    <w:p w:rsidR="002816E6" w:rsidRPr="002816E6" w:rsidRDefault="002816E6" w:rsidP="00542071">
      <w:pPr>
        <w:pStyle w:val="Sraopastraipa"/>
        <w:numPr>
          <w:ilvl w:val="0"/>
          <w:numId w:val="14"/>
        </w:numPr>
        <w:spacing w:after="120" w:line="240" w:lineRule="auto"/>
        <w:ind w:left="426" w:hanging="426"/>
        <w:contextualSpacing w:val="0"/>
        <w:jc w:val="both"/>
        <w:rPr>
          <w:rFonts w:ascii="Times New Roman" w:eastAsia="Calibri" w:hAnsi="Times New Roman" w:cs="Times New Roman"/>
          <w:sz w:val="24"/>
          <w:szCs w:val="24"/>
        </w:rPr>
      </w:pPr>
      <w:r w:rsidRPr="002816E6">
        <w:rPr>
          <w:rFonts w:ascii="Times New Roman" w:hAnsi="Times New Roman" w:cs="Times New Roman"/>
          <w:color w:val="000000"/>
          <w:sz w:val="24"/>
          <w:szCs w:val="24"/>
        </w:rPr>
        <w:t>ATLS® = Advanced trauma life support for doctor®: specializuota pagalba traumos atveju kursas gydytojams: kursų dalyvio vadovas / Amerikos chirurgų kolegijos Traumos komitetas. Leidimo lietuvių kalba redakcinė kolegija: Žilvinas Dambrauskas, Milda Dambrauskienė, Paulius Dobožinskas, Arūnas Gelmanas, Vaidotas Jankus, Nedas Jasinskas, Jelena Jončiauskienė, Aurika Karbonskienė, Mindaugas Kiudelis, Asta Krikščionaitienė, Almantas Maleckas, Salvijus Milašius, Dalius Ramančionis, Tomas Saladis, Alfredas Smailys, Valius Uvarovas. - 8-asis leid. - Chicago, [s.a.]. - xxxiii, 366 p.</w:t>
      </w:r>
    </w:p>
    <w:p w:rsidR="007B7001" w:rsidRPr="007B7001" w:rsidRDefault="007B7001" w:rsidP="00542071">
      <w:pPr>
        <w:pStyle w:val="Sraopastraipa"/>
        <w:numPr>
          <w:ilvl w:val="0"/>
          <w:numId w:val="14"/>
        </w:numPr>
        <w:spacing w:after="120" w:line="240" w:lineRule="auto"/>
        <w:ind w:left="426" w:hanging="426"/>
        <w:contextualSpacing w:val="0"/>
        <w:jc w:val="both"/>
        <w:rPr>
          <w:rFonts w:ascii="Times New Roman" w:eastAsia="Calibri" w:hAnsi="Times New Roman" w:cs="Times New Roman"/>
          <w:sz w:val="24"/>
          <w:szCs w:val="24"/>
        </w:rPr>
      </w:pPr>
      <w:r w:rsidRPr="007B7001">
        <w:rPr>
          <w:rFonts w:ascii="Times New Roman" w:hAnsi="Times New Roman" w:cs="Times New Roman"/>
          <w:sz w:val="24"/>
          <w:szCs w:val="24"/>
        </w:rPr>
        <w:t xml:space="preserve">Luobikienė, I. </w:t>
      </w:r>
      <w:r w:rsidRPr="007B7001">
        <w:rPr>
          <w:rFonts w:ascii="Times New Roman" w:eastAsia="Calibri" w:hAnsi="Times New Roman" w:cs="Times New Roman"/>
          <w:color w:val="000000"/>
          <w:sz w:val="24"/>
          <w:szCs w:val="24"/>
        </w:rPr>
        <w:t>Sociologija: bendrieji pagrindai ir tyrimų metodika. Kaunas: KTU</w:t>
      </w:r>
      <w:r w:rsidRPr="007B7001">
        <w:rPr>
          <w:rFonts w:ascii="Times New Roman" w:hAnsi="Times New Roman" w:cs="Times New Roman"/>
          <w:color w:val="000000"/>
          <w:sz w:val="24"/>
          <w:szCs w:val="24"/>
        </w:rPr>
        <w:t xml:space="preserve">, 2000. </w:t>
      </w:r>
    </w:p>
    <w:p w:rsidR="007B7001" w:rsidRDefault="007B7001" w:rsidP="00542071">
      <w:pPr>
        <w:pStyle w:val="Komentarotekstas"/>
        <w:numPr>
          <w:ilvl w:val="0"/>
          <w:numId w:val="14"/>
        </w:numPr>
        <w:spacing w:after="120"/>
        <w:ind w:left="425" w:hanging="425"/>
        <w:jc w:val="both"/>
        <w:rPr>
          <w:rFonts w:ascii="Times New Roman" w:hAnsi="Times New Roman" w:cs="Times New Roman"/>
          <w:sz w:val="24"/>
          <w:szCs w:val="24"/>
        </w:rPr>
      </w:pPr>
      <w:r w:rsidRPr="007B7001">
        <w:rPr>
          <w:rFonts w:ascii="Times New Roman" w:hAnsi="Times New Roman" w:cs="Times New Roman"/>
          <w:sz w:val="24"/>
          <w:szCs w:val="24"/>
        </w:rPr>
        <w:t xml:space="preserve">Silverman, D. </w:t>
      </w:r>
      <w:r w:rsidRPr="007B7001">
        <w:rPr>
          <w:rFonts w:ascii="Times New Roman" w:eastAsia="Calibri" w:hAnsi="Times New Roman" w:cs="Times New Roman"/>
          <w:sz w:val="24"/>
          <w:szCs w:val="24"/>
        </w:rPr>
        <w:t>Doing Qualitative Research.</w:t>
      </w:r>
      <w:r w:rsidRPr="007B7001">
        <w:rPr>
          <w:rFonts w:ascii="Times New Roman" w:hAnsi="Times New Roman" w:cs="Times New Roman"/>
          <w:sz w:val="24"/>
          <w:szCs w:val="24"/>
        </w:rPr>
        <w:t xml:space="preserve"> </w:t>
      </w:r>
      <w:r w:rsidRPr="007B7001">
        <w:rPr>
          <w:rFonts w:ascii="Times New Roman" w:eastAsia="Calibri" w:hAnsi="Times New Roman" w:cs="Times New Roman"/>
          <w:sz w:val="24"/>
          <w:szCs w:val="24"/>
        </w:rPr>
        <w:t>London: Sage Publications</w:t>
      </w:r>
      <w:r w:rsidRPr="007B7001">
        <w:rPr>
          <w:rFonts w:ascii="Times New Roman" w:hAnsi="Times New Roman" w:cs="Times New Roman"/>
          <w:sz w:val="24"/>
          <w:szCs w:val="24"/>
        </w:rPr>
        <w:t xml:space="preserve">, 2011. </w:t>
      </w:r>
    </w:p>
    <w:p w:rsidR="00542071" w:rsidRPr="00542071" w:rsidRDefault="00542071" w:rsidP="00542071">
      <w:pPr>
        <w:pStyle w:val="Puslapioinaostekstas"/>
        <w:numPr>
          <w:ilvl w:val="0"/>
          <w:numId w:val="14"/>
        </w:numPr>
        <w:spacing w:after="120"/>
        <w:ind w:left="426" w:hanging="426"/>
        <w:jc w:val="both"/>
        <w:rPr>
          <w:rFonts w:ascii="Times New Roman" w:hAnsi="Times New Roman" w:cs="Times New Roman"/>
          <w:sz w:val="24"/>
          <w:szCs w:val="24"/>
        </w:rPr>
      </w:pPr>
      <w:r w:rsidRPr="00542071">
        <w:rPr>
          <w:rFonts w:ascii="Times New Roman" w:hAnsi="Times New Roman" w:cs="Times New Roman"/>
          <w:sz w:val="24"/>
          <w:szCs w:val="24"/>
        </w:rPr>
        <w:t xml:space="preserve">Štaras, V.; Vėdlūga, T.; Kalvelytė, N. Sveikatos priežiūros įstaigų paslaugų kokybės prieinamumo ir priimtinumo vertinimas ir analizė. Sveikatos mokslai, 2013, 23 tomas, Nr. 4, p. 27-33. </w:t>
      </w:r>
    </w:p>
    <w:p w:rsidR="00542071" w:rsidRPr="007B7001" w:rsidRDefault="00542071" w:rsidP="00542071">
      <w:pPr>
        <w:pStyle w:val="Komentarotekstas"/>
        <w:spacing w:after="120"/>
        <w:ind w:left="425"/>
        <w:jc w:val="both"/>
        <w:rPr>
          <w:rFonts w:ascii="Times New Roman" w:hAnsi="Times New Roman" w:cs="Times New Roman"/>
          <w:sz w:val="24"/>
          <w:szCs w:val="24"/>
        </w:rPr>
      </w:pPr>
    </w:p>
    <w:p w:rsidR="007B7001" w:rsidRPr="00FB4562" w:rsidRDefault="007B7001" w:rsidP="00542071">
      <w:pPr>
        <w:shd w:val="clear" w:color="auto" w:fill="FFFFFF"/>
        <w:spacing w:after="120" w:line="240" w:lineRule="auto"/>
        <w:jc w:val="both"/>
        <w:rPr>
          <w:rFonts w:ascii="Times New Roman" w:hAnsi="Times New Roman" w:cs="Times New Roman"/>
          <w:b/>
          <w:bCs/>
          <w:sz w:val="24"/>
          <w:szCs w:val="24"/>
        </w:rPr>
      </w:pPr>
      <w:r w:rsidRPr="00FB4562">
        <w:rPr>
          <w:rFonts w:ascii="Times New Roman" w:hAnsi="Times New Roman" w:cs="Times New Roman"/>
          <w:b/>
          <w:bCs/>
          <w:color w:val="000000"/>
          <w:sz w:val="24"/>
          <w:szCs w:val="24"/>
        </w:rPr>
        <w:t>Teisės aktai:</w:t>
      </w:r>
    </w:p>
    <w:p w:rsidR="00542071" w:rsidRPr="00542071" w:rsidRDefault="00542071" w:rsidP="00573070">
      <w:pPr>
        <w:pStyle w:val="Komentarotekstas"/>
        <w:numPr>
          <w:ilvl w:val="0"/>
          <w:numId w:val="43"/>
        </w:numPr>
        <w:spacing w:after="120"/>
        <w:ind w:left="426" w:hanging="426"/>
        <w:jc w:val="both"/>
        <w:rPr>
          <w:rFonts w:ascii="Times New Roman" w:hAnsi="Times New Roman" w:cs="Times New Roman"/>
          <w:sz w:val="24"/>
          <w:szCs w:val="24"/>
        </w:rPr>
      </w:pPr>
      <w:r w:rsidRPr="00542071">
        <w:rPr>
          <w:rFonts w:ascii="Times New Roman" w:hAnsi="Times New Roman" w:cs="Times New Roman"/>
          <w:sz w:val="24"/>
          <w:szCs w:val="24"/>
        </w:rPr>
        <w:t>1997 m. kovo 25 d. LR Seimo priimtas įstatymas Nr. VIII-157 „Žmogaus mirties nustatymo ir kritinių būklių įstatymas“. Valstybės žinios, 1997, Nr. 30-712.</w:t>
      </w:r>
    </w:p>
    <w:p w:rsidR="00542071" w:rsidRPr="00833A29" w:rsidRDefault="00542071" w:rsidP="00573070">
      <w:pPr>
        <w:pStyle w:val="Puslapioinaostekstas"/>
        <w:numPr>
          <w:ilvl w:val="0"/>
          <w:numId w:val="43"/>
        </w:numPr>
        <w:spacing w:after="120"/>
        <w:ind w:left="426" w:hanging="426"/>
        <w:jc w:val="both"/>
        <w:rPr>
          <w:rFonts w:ascii="Times New Roman" w:hAnsi="Times New Roman" w:cs="Times New Roman"/>
          <w:sz w:val="24"/>
          <w:szCs w:val="24"/>
        </w:rPr>
      </w:pPr>
      <w:r w:rsidRPr="00542071">
        <w:rPr>
          <w:rFonts w:ascii="Times New Roman" w:hAnsi="Times New Roman" w:cs="Times New Roman"/>
          <w:sz w:val="24"/>
          <w:szCs w:val="24"/>
        </w:rPr>
        <w:t>2004 m. balandžio 8 d. LR svei</w:t>
      </w:r>
      <w:r w:rsidR="00833A29">
        <w:rPr>
          <w:rFonts w:ascii="Times New Roman" w:hAnsi="Times New Roman" w:cs="Times New Roman"/>
          <w:sz w:val="24"/>
          <w:szCs w:val="24"/>
        </w:rPr>
        <w:t>katos apsaugos ministro įsakymu</w:t>
      </w:r>
      <w:r w:rsidRPr="00542071">
        <w:rPr>
          <w:rFonts w:ascii="Times New Roman" w:hAnsi="Times New Roman" w:cs="Times New Roman"/>
          <w:sz w:val="24"/>
          <w:szCs w:val="24"/>
        </w:rPr>
        <w:t xml:space="preserve"> Nr. V-208 </w:t>
      </w:r>
      <w:r w:rsidR="00833A29">
        <w:rPr>
          <w:rFonts w:ascii="Times New Roman" w:hAnsi="Times New Roman" w:cs="Times New Roman"/>
          <w:sz w:val="24"/>
          <w:szCs w:val="24"/>
        </w:rPr>
        <w:t xml:space="preserve">patvirtinta </w:t>
      </w:r>
      <w:r w:rsidRPr="00542071">
        <w:rPr>
          <w:rFonts w:ascii="Times New Roman" w:hAnsi="Times New Roman" w:cs="Times New Roman"/>
          <w:sz w:val="24"/>
          <w:szCs w:val="24"/>
        </w:rPr>
        <w:t>„Būtinosios medicinos pagalbos ir būtinosios medicinos pagalbos paslaugų tei</w:t>
      </w:r>
      <w:r w:rsidR="00833A29">
        <w:rPr>
          <w:rFonts w:ascii="Times New Roman" w:hAnsi="Times New Roman" w:cs="Times New Roman"/>
          <w:sz w:val="24"/>
          <w:szCs w:val="24"/>
        </w:rPr>
        <w:t>kimo tvarka</w:t>
      </w:r>
      <w:r w:rsidRPr="00542071">
        <w:rPr>
          <w:rFonts w:ascii="Times New Roman" w:hAnsi="Times New Roman" w:cs="Times New Roman"/>
          <w:sz w:val="24"/>
          <w:szCs w:val="24"/>
        </w:rPr>
        <w:t xml:space="preserve"> bei </w:t>
      </w:r>
      <w:r w:rsidRPr="00833A29">
        <w:rPr>
          <w:rFonts w:ascii="Times New Roman" w:hAnsi="Times New Roman" w:cs="Times New Roman"/>
          <w:sz w:val="24"/>
          <w:szCs w:val="24"/>
        </w:rPr>
        <w:t xml:space="preserve">mastas“.  Valstybės žinios, 2004, Nr. 55-1915. </w:t>
      </w:r>
    </w:p>
    <w:p w:rsidR="00833A29" w:rsidRPr="00833A29" w:rsidRDefault="00833A29" w:rsidP="00573070">
      <w:pPr>
        <w:pStyle w:val="Puslapioinaostekstas"/>
        <w:numPr>
          <w:ilvl w:val="0"/>
          <w:numId w:val="43"/>
        </w:numPr>
        <w:spacing w:after="120"/>
        <w:ind w:left="426" w:hanging="426"/>
        <w:jc w:val="both"/>
        <w:rPr>
          <w:rFonts w:ascii="Times New Roman" w:hAnsi="Times New Roman" w:cs="Times New Roman"/>
          <w:sz w:val="24"/>
          <w:szCs w:val="24"/>
        </w:rPr>
      </w:pPr>
      <w:r w:rsidRPr="00833A29">
        <w:rPr>
          <w:rFonts w:ascii="Times New Roman" w:hAnsi="Times New Roman" w:cs="Times New Roman"/>
          <w:sz w:val="24"/>
          <w:szCs w:val="24"/>
        </w:rPr>
        <w:t>2007 m. spalio 9 d. LR apsaugos ministro įsakymu Nr. V-799 patvirtinta „Sergamumo ir mirtingumo nuo pagrindinių neinfekcinių ligų mažinimo 2007–2013 metų programa“. Valstybės žinios, 2007, Nr. 106-4354.</w:t>
      </w:r>
    </w:p>
    <w:p w:rsidR="00542071" w:rsidRPr="00542071" w:rsidRDefault="00542071" w:rsidP="00573070">
      <w:pPr>
        <w:pStyle w:val="Puslapioinaostekstas"/>
        <w:numPr>
          <w:ilvl w:val="0"/>
          <w:numId w:val="43"/>
        </w:numPr>
        <w:spacing w:after="120"/>
        <w:ind w:left="426" w:hanging="426"/>
        <w:jc w:val="both"/>
        <w:rPr>
          <w:rFonts w:ascii="Times New Roman" w:hAnsi="Times New Roman" w:cs="Times New Roman"/>
          <w:sz w:val="24"/>
          <w:szCs w:val="24"/>
        </w:rPr>
      </w:pPr>
      <w:r w:rsidRPr="00542071">
        <w:rPr>
          <w:rFonts w:ascii="Times New Roman" w:hAnsi="Times New Roman" w:cs="Times New Roman"/>
          <w:sz w:val="24"/>
          <w:szCs w:val="24"/>
        </w:rPr>
        <w:t xml:space="preserve">2010 m. gruodžio 16 d. LR sveikatos apsaugos ministro įsakymas Nr. V-1073 „Dėl specialiųjų reikalavimų stacionarinės asmens sveikatos priežiūros įstaigos priėmimo-skubiosios pagalbos skyriui patvirtinimo“.  Valstybės žinios, 2010, Nr. 148-7636. </w:t>
      </w:r>
    </w:p>
    <w:p w:rsidR="00542071" w:rsidRDefault="00542071" w:rsidP="00573070">
      <w:pPr>
        <w:pStyle w:val="Komentarotekstas"/>
        <w:numPr>
          <w:ilvl w:val="0"/>
          <w:numId w:val="43"/>
        </w:numPr>
        <w:spacing w:after="120"/>
        <w:ind w:left="426" w:hanging="426"/>
        <w:jc w:val="both"/>
        <w:rPr>
          <w:rFonts w:ascii="Times New Roman" w:hAnsi="Times New Roman" w:cs="Times New Roman"/>
          <w:sz w:val="24"/>
          <w:szCs w:val="24"/>
        </w:rPr>
      </w:pPr>
      <w:r w:rsidRPr="00542071">
        <w:rPr>
          <w:rFonts w:ascii="Times New Roman" w:hAnsi="Times New Roman" w:cs="Times New Roman"/>
          <w:sz w:val="24"/>
          <w:szCs w:val="24"/>
        </w:rPr>
        <w:t>2011 m. gegužės 3 d. LR sveikatos apsaugos ministro įsakymas Nr. V-435 „Dėl Lietuvos Respublikos sveikatos apsaugos ministro 2002 m. liepos 1 d. įsakymo Nr. 324 „Dėl greitosios medicinos pagalbos koncepcijos patvirtinimo“ pakeitimo“.  Valstybės žinios, 2011, Nr. 55-2679.</w:t>
      </w:r>
    </w:p>
    <w:p w:rsidR="00542071" w:rsidRPr="00542071" w:rsidRDefault="00542071" w:rsidP="00573070">
      <w:pPr>
        <w:pStyle w:val="Puslapioinaostekstas"/>
        <w:numPr>
          <w:ilvl w:val="0"/>
          <w:numId w:val="43"/>
        </w:numPr>
        <w:spacing w:after="120"/>
        <w:ind w:left="426" w:hanging="426"/>
        <w:jc w:val="both"/>
        <w:rPr>
          <w:sz w:val="24"/>
          <w:szCs w:val="24"/>
        </w:rPr>
      </w:pPr>
      <w:r w:rsidRPr="00542071">
        <w:rPr>
          <w:rFonts w:ascii="Times New Roman" w:hAnsi="Times New Roman" w:cs="Times New Roman"/>
          <w:sz w:val="24"/>
          <w:szCs w:val="24"/>
        </w:rPr>
        <w:t>2014 m. liepos 16 d. LR sve</w:t>
      </w:r>
      <w:r w:rsidR="002114EF">
        <w:rPr>
          <w:rFonts w:ascii="Times New Roman" w:hAnsi="Times New Roman" w:cs="Times New Roman"/>
          <w:sz w:val="24"/>
          <w:szCs w:val="24"/>
        </w:rPr>
        <w:t>ikatos apsaugos ministro įsakymu</w:t>
      </w:r>
      <w:r w:rsidRPr="00542071">
        <w:rPr>
          <w:rFonts w:ascii="Times New Roman" w:hAnsi="Times New Roman" w:cs="Times New Roman"/>
          <w:sz w:val="24"/>
          <w:szCs w:val="24"/>
        </w:rPr>
        <w:t xml:space="preserve"> Nr. V-815</w:t>
      </w:r>
      <w:r w:rsidR="002114EF">
        <w:rPr>
          <w:rFonts w:ascii="Times New Roman" w:hAnsi="Times New Roman" w:cs="Times New Roman"/>
          <w:sz w:val="24"/>
          <w:szCs w:val="24"/>
        </w:rPr>
        <w:t xml:space="preserve"> patvirtinto</w:t>
      </w:r>
      <w:r w:rsidRPr="00542071">
        <w:rPr>
          <w:rFonts w:ascii="Times New Roman" w:hAnsi="Times New Roman" w:cs="Times New Roman"/>
          <w:sz w:val="24"/>
          <w:szCs w:val="24"/>
        </w:rPr>
        <w:t xml:space="preserve"> „Sveikatos netolygumų mažinimo Lietu</w:t>
      </w:r>
      <w:r w:rsidR="002114EF">
        <w:rPr>
          <w:rFonts w:ascii="Times New Roman" w:hAnsi="Times New Roman" w:cs="Times New Roman"/>
          <w:sz w:val="24"/>
          <w:szCs w:val="24"/>
        </w:rPr>
        <w:t>voje 2014–2023 m. veiksmų plano</w:t>
      </w:r>
      <w:r w:rsidRPr="00542071">
        <w:rPr>
          <w:rFonts w:ascii="Times New Roman" w:hAnsi="Times New Roman" w:cs="Times New Roman"/>
          <w:sz w:val="24"/>
          <w:szCs w:val="24"/>
        </w:rPr>
        <w:t xml:space="preserve">“ 3 priedas „Traumų ir nelaimingų atsitikimų profilaktikos, neįgalumo ir mirtingumo nuo išorinių priežasčių mažinimo krypties aprašas“. </w:t>
      </w:r>
    </w:p>
    <w:p w:rsidR="00542071" w:rsidRPr="00036674" w:rsidRDefault="00542071" w:rsidP="00542071">
      <w:pPr>
        <w:pStyle w:val="Puslapioinaostekstas"/>
        <w:spacing w:after="120"/>
        <w:ind w:left="1077"/>
        <w:jc w:val="both"/>
        <w:rPr>
          <w:rFonts w:ascii="Times New Roman" w:hAnsi="Times New Roman" w:cs="Times New Roman"/>
        </w:rPr>
      </w:pPr>
    </w:p>
    <w:p w:rsidR="007B7001" w:rsidRPr="007B7001" w:rsidRDefault="007B7001" w:rsidP="00542071">
      <w:pPr>
        <w:pStyle w:val="Komentarotekstas"/>
        <w:spacing w:after="120"/>
        <w:ind w:left="425" w:hanging="425"/>
        <w:jc w:val="both"/>
        <w:rPr>
          <w:rFonts w:ascii="Times New Roman" w:hAnsi="Times New Roman" w:cs="Times New Roman"/>
          <w:b/>
          <w:bCs/>
          <w:sz w:val="24"/>
          <w:szCs w:val="24"/>
        </w:rPr>
      </w:pPr>
      <w:r w:rsidRPr="007B7001">
        <w:rPr>
          <w:rFonts w:ascii="Times New Roman" w:hAnsi="Times New Roman" w:cs="Times New Roman"/>
          <w:b/>
          <w:bCs/>
          <w:sz w:val="24"/>
          <w:szCs w:val="24"/>
        </w:rPr>
        <w:t xml:space="preserve">Interneto šaltiniai: </w:t>
      </w:r>
    </w:p>
    <w:p w:rsidR="00542071" w:rsidRPr="00542071" w:rsidRDefault="00542071" w:rsidP="00573070">
      <w:pPr>
        <w:pStyle w:val="Komentarotekstas"/>
        <w:numPr>
          <w:ilvl w:val="0"/>
          <w:numId w:val="44"/>
        </w:numPr>
        <w:spacing w:after="120"/>
        <w:ind w:left="426" w:hanging="426"/>
        <w:jc w:val="both"/>
        <w:rPr>
          <w:rFonts w:ascii="Times New Roman" w:hAnsi="Times New Roman" w:cs="Times New Roman"/>
          <w:sz w:val="24"/>
          <w:szCs w:val="24"/>
        </w:rPr>
      </w:pPr>
      <w:r w:rsidRPr="00542071">
        <w:rPr>
          <w:rFonts w:ascii="Times New Roman" w:hAnsi="Times New Roman" w:cs="Times New Roman"/>
          <w:sz w:val="24"/>
          <w:szCs w:val="24"/>
        </w:rPr>
        <w:t xml:space="preserve">Canadian Association of Emergency Physicians. Canadian Triage and Acuity Scale (CTAS). &lt; </w:t>
      </w:r>
      <w:hyperlink r:id="rId61" w:history="1">
        <w:r w:rsidRPr="00542071">
          <w:rPr>
            <w:rStyle w:val="Hipersaitas"/>
            <w:rFonts w:ascii="Times New Roman" w:hAnsi="Times New Roman" w:cs="Times New Roman"/>
            <w:sz w:val="24"/>
            <w:szCs w:val="24"/>
          </w:rPr>
          <w:t>http://caep.ca/resources/ctas</w:t>
        </w:r>
      </w:hyperlink>
      <w:r w:rsidRPr="00542071">
        <w:rPr>
          <w:rFonts w:ascii="Times New Roman" w:hAnsi="Times New Roman" w:cs="Times New Roman"/>
          <w:sz w:val="24"/>
          <w:szCs w:val="24"/>
        </w:rPr>
        <w:t xml:space="preserve">&gt;. </w:t>
      </w:r>
    </w:p>
    <w:p w:rsidR="00542071" w:rsidRDefault="00542071" w:rsidP="00573070">
      <w:pPr>
        <w:pStyle w:val="Komentarotekstas"/>
        <w:numPr>
          <w:ilvl w:val="0"/>
          <w:numId w:val="44"/>
        </w:numPr>
        <w:spacing w:after="120"/>
        <w:ind w:left="426" w:hanging="426"/>
        <w:jc w:val="both"/>
        <w:rPr>
          <w:rFonts w:ascii="Times New Roman" w:hAnsi="Times New Roman" w:cs="Times New Roman"/>
          <w:sz w:val="24"/>
          <w:szCs w:val="24"/>
        </w:rPr>
      </w:pPr>
      <w:r w:rsidRPr="00542071">
        <w:rPr>
          <w:rFonts w:ascii="Times New Roman" w:hAnsi="Times New Roman" w:cs="Times New Roman"/>
          <w:sz w:val="24"/>
          <w:szCs w:val="24"/>
        </w:rPr>
        <w:lastRenderedPageBreak/>
        <w:t>ESI Triage Research Team. Emergency Severity Index (ESI). &lt;</w:t>
      </w:r>
      <w:hyperlink r:id="rId62" w:history="1">
        <w:r w:rsidRPr="00542071">
          <w:rPr>
            <w:rStyle w:val="Hipersaitas"/>
            <w:rFonts w:ascii="Times New Roman" w:hAnsi="Times New Roman" w:cs="Times New Roman"/>
            <w:sz w:val="24"/>
            <w:szCs w:val="24"/>
          </w:rPr>
          <w:t>http://www.esitriage.org/</w:t>
        </w:r>
      </w:hyperlink>
      <w:r w:rsidRPr="00542071">
        <w:rPr>
          <w:rFonts w:ascii="Times New Roman" w:hAnsi="Times New Roman" w:cs="Times New Roman"/>
          <w:sz w:val="24"/>
          <w:szCs w:val="24"/>
        </w:rPr>
        <w:t>&gt;.</w:t>
      </w:r>
    </w:p>
    <w:p w:rsidR="002816E6" w:rsidRPr="002816E6" w:rsidRDefault="002816E6" w:rsidP="00573070">
      <w:pPr>
        <w:pStyle w:val="Komentarotekstas"/>
        <w:numPr>
          <w:ilvl w:val="0"/>
          <w:numId w:val="44"/>
        </w:numPr>
        <w:spacing w:after="120"/>
        <w:ind w:left="426" w:hanging="426"/>
        <w:jc w:val="both"/>
        <w:rPr>
          <w:rFonts w:ascii="Times New Roman" w:hAnsi="Times New Roman" w:cs="Times New Roman"/>
          <w:sz w:val="24"/>
          <w:szCs w:val="24"/>
        </w:rPr>
      </w:pPr>
      <w:r w:rsidRPr="002816E6">
        <w:rPr>
          <w:rFonts w:ascii="Times New Roman" w:hAnsi="Times New Roman" w:cs="Times New Roman"/>
          <w:sz w:val="24"/>
          <w:szCs w:val="24"/>
        </w:rPr>
        <w:t>Lietuviškoji tarybinė enciklopedija, XI t. Vilnius: Mokslo ir enciklopedijų leidybos institutas, 1983. &lt;</w:t>
      </w:r>
      <w:hyperlink r:id="rId63" w:history="1">
        <w:r w:rsidRPr="002816E6">
          <w:rPr>
            <w:rStyle w:val="Hipersaitas"/>
            <w:rFonts w:ascii="Times New Roman" w:hAnsi="Times New Roman" w:cs="Times New Roman"/>
            <w:sz w:val="24"/>
            <w:szCs w:val="24"/>
          </w:rPr>
          <w:t>http://lt.wikipedia.org/wiki/Trauma</w:t>
        </w:r>
      </w:hyperlink>
      <w:r w:rsidRPr="002816E6">
        <w:rPr>
          <w:rFonts w:ascii="Times New Roman" w:hAnsi="Times New Roman" w:cs="Times New Roman"/>
          <w:sz w:val="24"/>
          <w:szCs w:val="24"/>
        </w:rPr>
        <w:t>&gt;.</w:t>
      </w:r>
    </w:p>
    <w:p w:rsidR="00542071" w:rsidRPr="00542071" w:rsidRDefault="00542071" w:rsidP="00573070">
      <w:pPr>
        <w:numPr>
          <w:ilvl w:val="0"/>
          <w:numId w:val="44"/>
        </w:numPr>
        <w:shd w:val="clear" w:color="auto" w:fill="FFFFFF"/>
        <w:spacing w:after="120" w:line="240" w:lineRule="auto"/>
        <w:ind w:left="426" w:hanging="426"/>
        <w:jc w:val="both"/>
        <w:rPr>
          <w:rFonts w:ascii="Times New Roman" w:hAnsi="Times New Roman" w:cs="Times New Roman"/>
          <w:sz w:val="24"/>
          <w:szCs w:val="24"/>
        </w:rPr>
      </w:pPr>
      <w:r w:rsidRPr="00542071">
        <w:rPr>
          <w:rFonts w:ascii="Times New Roman" w:hAnsi="Times New Roman" w:cs="Times New Roman"/>
          <w:sz w:val="24"/>
          <w:szCs w:val="24"/>
        </w:rPr>
        <w:t>National Academy of Emergency National Dispatch. Accreditation / Re- Accreditation. Application and Self-assessment. &lt;</w:t>
      </w:r>
      <w:hyperlink r:id="rId64" w:history="1">
        <w:r w:rsidRPr="00542071">
          <w:rPr>
            <w:rStyle w:val="Hipersaitas"/>
            <w:rFonts w:ascii="Times New Roman" w:hAnsi="Times New Roman" w:cs="Times New Roman"/>
            <w:sz w:val="24"/>
            <w:szCs w:val="24"/>
          </w:rPr>
          <w:t>https://www.emergencydispatch.org/sites/default/files/downloads/accred_reaccred/NAEEMDAccredReAcc09.pdf</w:t>
        </w:r>
      </w:hyperlink>
      <w:r w:rsidRPr="00542071">
        <w:rPr>
          <w:rFonts w:ascii="Times New Roman" w:hAnsi="Times New Roman" w:cs="Times New Roman"/>
          <w:sz w:val="24"/>
          <w:szCs w:val="24"/>
        </w:rPr>
        <w:t>&gt;.</w:t>
      </w:r>
    </w:p>
    <w:p w:rsidR="00542071" w:rsidRPr="00542071" w:rsidRDefault="00542071" w:rsidP="00573070">
      <w:pPr>
        <w:pStyle w:val="Puslapioinaostekstas"/>
        <w:numPr>
          <w:ilvl w:val="0"/>
          <w:numId w:val="44"/>
        </w:numPr>
        <w:spacing w:after="120"/>
        <w:ind w:left="426" w:hanging="426"/>
        <w:jc w:val="both"/>
        <w:rPr>
          <w:rFonts w:ascii="Times New Roman" w:hAnsi="Times New Roman" w:cs="Times New Roman"/>
          <w:sz w:val="24"/>
          <w:szCs w:val="24"/>
        </w:rPr>
      </w:pPr>
      <w:r w:rsidRPr="00542071">
        <w:rPr>
          <w:rFonts w:ascii="Times New Roman" w:hAnsi="Times New Roman" w:cs="Times New Roman"/>
          <w:sz w:val="24"/>
          <w:szCs w:val="24"/>
        </w:rPr>
        <w:t>Sveikatos apsaugos ministerijos ekstremalių sveikatai situacijų centras. Metodikos, kaip veikti sveikatos priežiūros įstaigoms ESS atvejais. &lt;</w:t>
      </w:r>
      <w:hyperlink r:id="rId65" w:history="1">
        <w:r w:rsidRPr="00542071">
          <w:rPr>
            <w:rStyle w:val="Hipersaitas"/>
            <w:rFonts w:ascii="Times New Roman" w:hAnsi="Times New Roman" w:cs="Times New Roman"/>
            <w:sz w:val="24"/>
            <w:szCs w:val="24"/>
          </w:rPr>
          <w:t>http://www.essc.sam.lt/lt/new.html</w:t>
        </w:r>
      </w:hyperlink>
      <w:r w:rsidRPr="00542071">
        <w:rPr>
          <w:rFonts w:ascii="Times New Roman" w:hAnsi="Times New Roman" w:cs="Times New Roman"/>
          <w:sz w:val="24"/>
          <w:szCs w:val="24"/>
        </w:rPr>
        <w:t xml:space="preserve">&gt;. </w:t>
      </w:r>
    </w:p>
    <w:p w:rsidR="00E64C13" w:rsidRDefault="00E64C13" w:rsidP="00573070">
      <w:pPr>
        <w:pStyle w:val="Komentarotekstas"/>
        <w:numPr>
          <w:ilvl w:val="0"/>
          <w:numId w:val="44"/>
        </w:numPr>
        <w:spacing w:after="120"/>
        <w:ind w:left="426" w:hanging="426"/>
        <w:jc w:val="both"/>
        <w:rPr>
          <w:rFonts w:ascii="Times New Roman" w:hAnsi="Times New Roman" w:cs="Times New Roman"/>
          <w:sz w:val="24"/>
          <w:szCs w:val="24"/>
        </w:rPr>
      </w:pPr>
      <w:r w:rsidRPr="00542071">
        <w:rPr>
          <w:rFonts w:ascii="Times New Roman" w:hAnsi="Times New Roman" w:cs="Times New Roman"/>
          <w:spacing w:val="5"/>
          <w:sz w:val="24"/>
          <w:szCs w:val="24"/>
        </w:rPr>
        <w:t xml:space="preserve">Tarptautinės statistinės ligų ir sveikatos sutrikimų klasifikacijos dešimtasis pataisytas ir papildytas leidimas Australijos modifikacija (TLK-10-AM). Sisteminis ligų sąrašas ir Abėcėlinė ligų rodyklė. </w:t>
      </w:r>
      <w:r w:rsidRPr="00542071">
        <w:rPr>
          <w:rFonts w:ascii="Times New Roman" w:hAnsi="Times New Roman" w:cs="Times New Roman"/>
          <w:sz w:val="24"/>
          <w:szCs w:val="24"/>
        </w:rPr>
        <w:t xml:space="preserve">Nacionalinis medicininės klasifikacijos centras, 2008. </w:t>
      </w:r>
      <w:r w:rsidR="00843D33" w:rsidRPr="00542071">
        <w:rPr>
          <w:rFonts w:ascii="Times New Roman" w:hAnsi="Times New Roman" w:cs="Times New Roman"/>
          <w:sz w:val="24"/>
          <w:szCs w:val="24"/>
        </w:rPr>
        <w:t>&lt;</w:t>
      </w:r>
      <w:hyperlink r:id="rId66" w:history="1">
        <w:r w:rsidR="002E2841" w:rsidRPr="00542071">
          <w:rPr>
            <w:rStyle w:val="Hipersaitas"/>
            <w:rFonts w:ascii="Times New Roman" w:hAnsi="Times New Roman" w:cs="Times New Roman"/>
            <w:sz w:val="24"/>
            <w:szCs w:val="24"/>
          </w:rPr>
          <w:t>http://ebook.vlk.lt/e.vadovas/index.jsp?topic=/lt.webmedia.vlk.drg.icd.ebook.content/html/icd/ivadas.html</w:t>
        </w:r>
      </w:hyperlink>
      <w:r w:rsidR="00843D33" w:rsidRPr="00542071">
        <w:rPr>
          <w:rFonts w:ascii="Times New Roman" w:hAnsi="Times New Roman" w:cs="Times New Roman"/>
          <w:sz w:val="24"/>
          <w:szCs w:val="24"/>
        </w:rPr>
        <w:t>&gt;.</w:t>
      </w:r>
    </w:p>
    <w:p w:rsidR="00523605" w:rsidRPr="00523605" w:rsidRDefault="00523605" w:rsidP="00573070">
      <w:pPr>
        <w:pStyle w:val="Komentarotekstas"/>
        <w:numPr>
          <w:ilvl w:val="0"/>
          <w:numId w:val="44"/>
        </w:numPr>
        <w:spacing w:after="120"/>
        <w:ind w:left="426" w:hanging="426"/>
        <w:jc w:val="both"/>
        <w:rPr>
          <w:rFonts w:ascii="Times New Roman" w:hAnsi="Times New Roman" w:cs="Times New Roman"/>
          <w:sz w:val="24"/>
          <w:szCs w:val="24"/>
        </w:rPr>
      </w:pPr>
      <w:r w:rsidRPr="00523605">
        <w:rPr>
          <w:rFonts w:ascii="Times New Roman" w:hAnsi="Times New Roman" w:cs="Times New Roman"/>
          <w:sz w:val="24"/>
          <w:szCs w:val="24"/>
        </w:rPr>
        <w:t xml:space="preserve">UAB „Tarptautinės skubiosios medicinos akademija“. Vieninga metodika sveikatos priežiūros įstaigoms, kaip organizuoti pagalbą nukentėjusiems nuo traumų ir kitų išorinių mirties priežasčių atvejais. Užsakovas: Sveikatos apsaugos ministerijos Ekstremalių sveikatai situacijų centras. </w:t>
      </w:r>
      <w:r w:rsidR="00326C8F">
        <w:rPr>
          <w:rFonts w:ascii="Times New Roman" w:hAnsi="Times New Roman" w:cs="Times New Roman"/>
          <w:sz w:val="24"/>
          <w:szCs w:val="24"/>
        </w:rPr>
        <w:t xml:space="preserve">2015. </w:t>
      </w:r>
      <w:r w:rsidRPr="00523605">
        <w:rPr>
          <w:rFonts w:ascii="Times New Roman" w:hAnsi="Times New Roman" w:cs="Times New Roman"/>
          <w:sz w:val="24"/>
          <w:szCs w:val="24"/>
        </w:rPr>
        <w:t>&lt;</w:t>
      </w:r>
      <w:hyperlink r:id="rId67" w:history="1">
        <w:r w:rsidRPr="00523605">
          <w:rPr>
            <w:rStyle w:val="Hipersaitas"/>
            <w:rFonts w:ascii="Times New Roman" w:hAnsi="Times New Roman" w:cs="Times New Roman"/>
            <w:sz w:val="24"/>
            <w:szCs w:val="24"/>
          </w:rPr>
          <w:t>http://www.essc.sam.lt/lt/vieninga_metodika.html</w:t>
        </w:r>
      </w:hyperlink>
      <w:r w:rsidRPr="00523605">
        <w:rPr>
          <w:rFonts w:ascii="Times New Roman" w:hAnsi="Times New Roman" w:cs="Times New Roman"/>
          <w:sz w:val="24"/>
          <w:szCs w:val="24"/>
        </w:rPr>
        <w:t>&gt;.</w:t>
      </w:r>
    </w:p>
    <w:p w:rsidR="00542071" w:rsidRPr="00542071" w:rsidRDefault="00542071" w:rsidP="00573070">
      <w:pPr>
        <w:pStyle w:val="Puslapioinaostekstas"/>
        <w:numPr>
          <w:ilvl w:val="0"/>
          <w:numId w:val="44"/>
        </w:numPr>
        <w:spacing w:after="120"/>
        <w:ind w:left="426" w:hanging="426"/>
        <w:jc w:val="both"/>
        <w:rPr>
          <w:rFonts w:ascii="Times New Roman" w:hAnsi="Times New Roman" w:cs="Times New Roman"/>
          <w:sz w:val="24"/>
          <w:szCs w:val="24"/>
        </w:rPr>
      </w:pPr>
      <w:r w:rsidRPr="00542071">
        <w:rPr>
          <w:rFonts w:ascii="Times New Roman" w:hAnsi="Times New Roman" w:cs="Times New Roman"/>
          <w:sz w:val="24"/>
          <w:szCs w:val="24"/>
        </w:rPr>
        <w:t>Žukauskienė, R. Psichologinių tyrimų metodologija. Aprašomieji tyrimai ir interviu, vieno atvejo tyrimai ir fokus grupės. &lt;</w:t>
      </w:r>
      <w:hyperlink r:id="rId68" w:history="1">
        <w:r w:rsidRPr="00542071">
          <w:rPr>
            <w:rStyle w:val="Hipersaitas"/>
            <w:rFonts w:ascii="Times New Roman" w:hAnsi="Times New Roman" w:cs="Times New Roman"/>
            <w:sz w:val="24"/>
            <w:szCs w:val="24"/>
          </w:rPr>
          <w:t>http://rzukausk.home.mruni.eu/wp-content/uploads/VIII-paskaita-aprasomieji-interviu-vienio-atv-ir-fokus.pdf</w:t>
        </w:r>
      </w:hyperlink>
      <w:r w:rsidRPr="00542071">
        <w:rPr>
          <w:rFonts w:ascii="Times New Roman" w:hAnsi="Times New Roman" w:cs="Times New Roman"/>
          <w:sz w:val="24"/>
          <w:szCs w:val="24"/>
        </w:rPr>
        <w:t xml:space="preserve">&gt;. </w:t>
      </w:r>
    </w:p>
    <w:p w:rsidR="00542071" w:rsidRPr="00542071" w:rsidRDefault="00542071" w:rsidP="00542071">
      <w:pPr>
        <w:pStyle w:val="Komentarotekstas"/>
        <w:spacing w:after="120"/>
        <w:ind w:left="426"/>
        <w:jc w:val="both"/>
        <w:rPr>
          <w:rFonts w:ascii="Times New Roman" w:hAnsi="Times New Roman" w:cs="Times New Roman"/>
          <w:sz w:val="24"/>
          <w:szCs w:val="24"/>
        </w:rPr>
      </w:pPr>
    </w:p>
    <w:p w:rsidR="00BA46A0" w:rsidRPr="007B7001" w:rsidRDefault="00BA46A0" w:rsidP="007B7001">
      <w:pPr>
        <w:shd w:val="clear" w:color="auto" w:fill="FFFFFF"/>
        <w:spacing w:after="120" w:line="240" w:lineRule="auto"/>
        <w:ind w:left="1134"/>
        <w:jc w:val="both"/>
        <w:rPr>
          <w:rFonts w:ascii="Times New Roman" w:hAnsi="Times New Roman" w:cs="Times New Roman"/>
          <w:sz w:val="24"/>
          <w:szCs w:val="24"/>
        </w:rPr>
      </w:pPr>
    </w:p>
    <w:p w:rsidR="002349F0" w:rsidRPr="00232C1C" w:rsidRDefault="002349F0" w:rsidP="002349F0">
      <w:pPr>
        <w:spacing w:after="120" w:line="240" w:lineRule="auto"/>
        <w:jc w:val="both"/>
        <w:rPr>
          <w:rFonts w:ascii="Times New Roman" w:eastAsia="Calibri" w:hAnsi="Times New Roman" w:cs="DokChampa"/>
          <w:b/>
          <w:sz w:val="24"/>
          <w:szCs w:val="24"/>
        </w:rPr>
      </w:pPr>
    </w:p>
    <w:p w:rsidR="008C0F69" w:rsidRPr="008C0F69" w:rsidRDefault="008C0F69" w:rsidP="008C0F69">
      <w:pPr>
        <w:shd w:val="clear" w:color="auto" w:fill="FFFFFF"/>
        <w:tabs>
          <w:tab w:val="left" w:pos="0"/>
        </w:tabs>
        <w:spacing w:before="100" w:beforeAutospacing="1" w:after="24" w:line="302" w:lineRule="atLeast"/>
        <w:jc w:val="both"/>
        <w:rPr>
          <w:rFonts w:cs="Times New Roman"/>
        </w:rPr>
      </w:pPr>
    </w:p>
    <w:p w:rsidR="00280B82" w:rsidRDefault="00280B82" w:rsidP="00280B82"/>
    <w:p w:rsidR="00280B82" w:rsidRDefault="00280B82" w:rsidP="00280B82"/>
    <w:p w:rsidR="00280B82" w:rsidRPr="00280B82" w:rsidRDefault="00280B82" w:rsidP="00280B82">
      <w:pPr>
        <w:sectPr w:rsidR="00280B82" w:rsidRPr="00280B82" w:rsidSect="00D25BF6">
          <w:pgSz w:w="11906" w:h="16838" w:code="9"/>
          <w:pgMar w:top="1440" w:right="1440" w:bottom="1440" w:left="1440" w:header="567" w:footer="567" w:gutter="0"/>
          <w:cols w:space="1296"/>
          <w:docGrid w:linePitch="360"/>
        </w:sectPr>
      </w:pPr>
    </w:p>
    <w:p w:rsidR="003D23F6" w:rsidRDefault="003D23F6" w:rsidP="00D637B4">
      <w:pPr>
        <w:pStyle w:val="Antrat1"/>
        <w:rPr>
          <w:rFonts w:cs="Times New Roman"/>
        </w:rPr>
      </w:pPr>
    </w:p>
    <w:p w:rsidR="003D23F6" w:rsidRDefault="003D23F6" w:rsidP="00D637B4">
      <w:pPr>
        <w:pStyle w:val="Antrat1"/>
        <w:rPr>
          <w:rFonts w:cs="Times New Roman"/>
        </w:rPr>
      </w:pPr>
    </w:p>
    <w:p w:rsidR="003D23F6" w:rsidRDefault="003D23F6" w:rsidP="00D637B4">
      <w:pPr>
        <w:pStyle w:val="Antrat1"/>
        <w:rPr>
          <w:rFonts w:cs="Times New Roman"/>
        </w:rPr>
      </w:pPr>
    </w:p>
    <w:p w:rsidR="003D23F6" w:rsidRDefault="003D23F6" w:rsidP="00D637B4">
      <w:pPr>
        <w:pStyle w:val="Antrat1"/>
        <w:rPr>
          <w:rFonts w:cs="Times New Roman"/>
        </w:rPr>
      </w:pPr>
    </w:p>
    <w:p w:rsidR="003D23F6" w:rsidRDefault="003D23F6" w:rsidP="00D637B4">
      <w:pPr>
        <w:pStyle w:val="Antrat1"/>
        <w:rPr>
          <w:rFonts w:cs="Times New Roman"/>
        </w:rPr>
      </w:pPr>
    </w:p>
    <w:p w:rsidR="004467BA" w:rsidRPr="00FD3A45" w:rsidRDefault="004467BA" w:rsidP="00D637B4">
      <w:pPr>
        <w:pStyle w:val="Antrat1"/>
        <w:rPr>
          <w:rFonts w:cs="Times New Roman"/>
        </w:rPr>
      </w:pPr>
      <w:bookmarkStart w:id="170" w:name="_Toc411940357"/>
      <w:r w:rsidRPr="00FD3A45">
        <w:rPr>
          <w:rFonts w:cs="Times New Roman"/>
        </w:rPr>
        <w:t>PRIEDAI</w:t>
      </w:r>
      <w:bookmarkEnd w:id="170"/>
    </w:p>
    <w:p w:rsidR="004467BA" w:rsidRPr="006F5A4F" w:rsidRDefault="004467BA" w:rsidP="007340EE">
      <w:pPr>
        <w:spacing w:after="120" w:line="240" w:lineRule="auto"/>
        <w:ind w:firstLine="720"/>
        <w:jc w:val="right"/>
        <w:rPr>
          <w:rFonts w:ascii="Times New Roman" w:hAnsi="Times New Roman" w:cs="Times New Roman"/>
          <w:b/>
          <w:bCs/>
          <w:sz w:val="24"/>
          <w:szCs w:val="24"/>
        </w:rPr>
      </w:pPr>
    </w:p>
    <w:p w:rsidR="004467BA" w:rsidRPr="006F5A4F" w:rsidRDefault="004467BA" w:rsidP="007340EE">
      <w:pPr>
        <w:spacing w:after="120" w:line="240" w:lineRule="auto"/>
        <w:ind w:firstLine="720"/>
        <w:jc w:val="right"/>
        <w:rPr>
          <w:rFonts w:ascii="Times New Roman" w:hAnsi="Times New Roman" w:cs="Times New Roman"/>
          <w:b/>
          <w:bCs/>
          <w:sz w:val="24"/>
          <w:szCs w:val="24"/>
        </w:rPr>
      </w:pPr>
    </w:p>
    <w:p w:rsidR="004467BA" w:rsidRPr="006F5A4F" w:rsidRDefault="004467BA" w:rsidP="007340EE">
      <w:pPr>
        <w:spacing w:after="120" w:line="240" w:lineRule="auto"/>
        <w:ind w:firstLine="720"/>
        <w:jc w:val="right"/>
        <w:rPr>
          <w:rFonts w:ascii="Times New Roman" w:hAnsi="Times New Roman" w:cs="Times New Roman"/>
          <w:b/>
          <w:bCs/>
          <w:sz w:val="24"/>
          <w:szCs w:val="24"/>
        </w:rPr>
      </w:pPr>
    </w:p>
    <w:p w:rsidR="004467BA" w:rsidRPr="006F5A4F" w:rsidRDefault="004467BA">
      <w:pPr>
        <w:rPr>
          <w:rFonts w:ascii="Times New Roman" w:hAnsi="Times New Roman" w:cs="Times New Roman"/>
          <w:b/>
          <w:bCs/>
          <w:sz w:val="24"/>
          <w:szCs w:val="24"/>
        </w:rPr>
      </w:pPr>
      <w:r w:rsidRPr="006F5A4F">
        <w:rPr>
          <w:rFonts w:ascii="Times New Roman" w:hAnsi="Times New Roman" w:cs="Times New Roman"/>
          <w:b/>
          <w:bCs/>
          <w:sz w:val="24"/>
          <w:szCs w:val="24"/>
        </w:rPr>
        <w:br w:type="page"/>
      </w:r>
    </w:p>
    <w:p w:rsidR="007340EE" w:rsidRPr="006F5A4F" w:rsidRDefault="00313803" w:rsidP="007340EE">
      <w:pPr>
        <w:spacing w:after="120" w:line="240" w:lineRule="auto"/>
        <w:ind w:firstLine="720"/>
        <w:jc w:val="right"/>
        <w:rPr>
          <w:rFonts w:ascii="Times New Roman" w:hAnsi="Times New Roman" w:cs="Times New Roman"/>
          <w:b/>
          <w:bCs/>
          <w:sz w:val="24"/>
          <w:szCs w:val="24"/>
        </w:rPr>
      </w:pPr>
      <w:r>
        <w:rPr>
          <w:rFonts w:ascii="Times New Roman" w:hAnsi="Times New Roman" w:cs="Times New Roman"/>
          <w:b/>
          <w:bCs/>
          <w:sz w:val="24"/>
          <w:szCs w:val="24"/>
        </w:rPr>
        <w:lastRenderedPageBreak/>
        <w:t>1 p</w:t>
      </w:r>
      <w:r w:rsidR="007340EE" w:rsidRPr="006F5A4F">
        <w:rPr>
          <w:rFonts w:ascii="Times New Roman" w:hAnsi="Times New Roman" w:cs="Times New Roman"/>
          <w:b/>
          <w:bCs/>
          <w:sz w:val="24"/>
          <w:szCs w:val="24"/>
        </w:rPr>
        <w:t>riedas</w:t>
      </w:r>
    </w:p>
    <w:p w:rsidR="007340EE" w:rsidRPr="0067398C" w:rsidRDefault="007340EE" w:rsidP="0067398C">
      <w:pPr>
        <w:pStyle w:val="Antrat"/>
        <w:rPr>
          <w:szCs w:val="24"/>
        </w:rPr>
      </w:pPr>
      <w:r w:rsidRPr="0067398C">
        <w:rPr>
          <w:szCs w:val="24"/>
        </w:rPr>
        <w:t>Organizacijos, gavusios paramą pagal priemonę Nr. VP3-2.1-SAM-02-V</w:t>
      </w:r>
    </w:p>
    <w:tbl>
      <w:tblPr>
        <w:tblStyle w:val="MediumGrid3-Accent11"/>
        <w:tblW w:w="5000" w:type="pct"/>
        <w:tblLook w:val="04A0" w:firstRow="1" w:lastRow="0" w:firstColumn="1" w:lastColumn="0" w:noHBand="0" w:noVBand="1"/>
      </w:tblPr>
      <w:tblGrid>
        <w:gridCol w:w="691"/>
        <w:gridCol w:w="1869"/>
        <w:gridCol w:w="4638"/>
        <w:gridCol w:w="2044"/>
      </w:tblGrid>
      <w:tr w:rsidR="007B3896" w:rsidRPr="007B3896" w:rsidTr="007B38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 w:type="pct"/>
          </w:tcPr>
          <w:p w:rsidR="007340EE" w:rsidRPr="007B3896" w:rsidRDefault="007340EE" w:rsidP="007B3896">
            <w:pPr>
              <w:jc w:val="center"/>
              <w:rPr>
                <w:rFonts w:ascii="Times New Roman" w:hAnsi="Times New Roman" w:cs="Times New Roman"/>
                <w:bCs w:val="0"/>
                <w:color w:val="FFFFFF" w:themeColor="background1"/>
              </w:rPr>
            </w:pPr>
            <w:r w:rsidRPr="007B3896">
              <w:rPr>
                <w:rFonts w:ascii="Times New Roman" w:hAnsi="Times New Roman" w:cs="Times New Roman"/>
                <w:bCs w:val="0"/>
                <w:color w:val="FFFFFF" w:themeColor="background1"/>
              </w:rPr>
              <w:t>Eil. Nr.</w:t>
            </w:r>
          </w:p>
        </w:tc>
        <w:tc>
          <w:tcPr>
            <w:tcW w:w="1011" w:type="pct"/>
          </w:tcPr>
          <w:p w:rsidR="007340EE" w:rsidRPr="007B3896" w:rsidRDefault="007340EE" w:rsidP="00AF71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themeColor="background1"/>
              </w:rPr>
            </w:pPr>
            <w:r w:rsidRPr="007B3896">
              <w:rPr>
                <w:rFonts w:ascii="Times New Roman" w:hAnsi="Times New Roman" w:cs="Times New Roman"/>
                <w:bCs w:val="0"/>
                <w:color w:val="FFFFFF" w:themeColor="background1"/>
              </w:rPr>
              <w:t>Organizacijos pavadinimas</w:t>
            </w:r>
          </w:p>
        </w:tc>
        <w:tc>
          <w:tcPr>
            <w:tcW w:w="2509" w:type="pct"/>
          </w:tcPr>
          <w:p w:rsidR="007340EE" w:rsidRPr="007B3896" w:rsidRDefault="007340EE" w:rsidP="00AF71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themeColor="background1"/>
              </w:rPr>
            </w:pPr>
            <w:r w:rsidRPr="007B3896">
              <w:rPr>
                <w:rFonts w:ascii="Times New Roman" w:hAnsi="Times New Roman" w:cs="Times New Roman"/>
                <w:bCs w:val="0"/>
                <w:color w:val="FFFFFF" w:themeColor="background1"/>
              </w:rPr>
              <w:t>Projekto pavadinimas</w:t>
            </w:r>
          </w:p>
        </w:tc>
        <w:tc>
          <w:tcPr>
            <w:tcW w:w="1106" w:type="pct"/>
          </w:tcPr>
          <w:p w:rsidR="007340EE" w:rsidRPr="007B3896" w:rsidRDefault="007340EE" w:rsidP="00AF71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themeColor="background1"/>
              </w:rPr>
            </w:pPr>
            <w:r w:rsidRPr="007B3896">
              <w:rPr>
                <w:rFonts w:ascii="Times New Roman" w:hAnsi="Times New Roman" w:cs="Times New Roman"/>
                <w:bCs w:val="0"/>
                <w:color w:val="FFFFFF" w:themeColor="background1"/>
              </w:rPr>
              <w:t>Projekto įgyvendinimo etapas</w:t>
            </w:r>
          </w:p>
        </w:tc>
      </w:tr>
      <w:tr w:rsidR="007340EE"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 w:type="pct"/>
          </w:tcPr>
          <w:p w:rsidR="007340EE" w:rsidRPr="007B3896" w:rsidRDefault="007340EE"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1.</w:t>
            </w:r>
          </w:p>
        </w:tc>
        <w:tc>
          <w:tcPr>
            <w:tcW w:w="1011" w:type="pct"/>
          </w:tcPr>
          <w:p w:rsidR="007340EE" w:rsidRPr="006F5A4F" w:rsidRDefault="007340E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Klaipėdos universitetinė ligoninė</w:t>
            </w:r>
          </w:p>
        </w:tc>
        <w:tc>
          <w:tcPr>
            <w:tcW w:w="2509" w:type="pct"/>
          </w:tcPr>
          <w:p w:rsidR="007340EE" w:rsidRPr="006F5A4F" w:rsidRDefault="001B1AF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hyperlink r:id="rId69" w:history="1">
              <w:r w:rsidR="007340EE" w:rsidRPr="006F5A4F">
                <w:rPr>
                  <w:rStyle w:val="Hipersaitas"/>
                  <w:rFonts w:ascii="Times New Roman" w:hAnsi="Times New Roman" w:cs="Times New Roman"/>
                  <w:color w:val="000000" w:themeColor="text1"/>
                  <w:u w:val="none"/>
                </w:rPr>
                <w:t>Asmens sveikatos priežiūros paslaugų, teikiamų traumas patyrusiems pacientams, gerinimo projektas Klaipėdos universitetinėje ligoninėje</w:t>
              </w:r>
            </w:hyperlink>
          </w:p>
        </w:tc>
        <w:tc>
          <w:tcPr>
            <w:tcW w:w="1106" w:type="pct"/>
          </w:tcPr>
          <w:p w:rsidR="007340EE" w:rsidRPr="006F5A4F" w:rsidRDefault="007340E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Įgyvendinamas</w:t>
            </w:r>
          </w:p>
        </w:tc>
      </w:tr>
      <w:tr w:rsidR="007340EE" w:rsidRPr="006F5A4F" w:rsidTr="007B3896">
        <w:tc>
          <w:tcPr>
            <w:cnfStyle w:val="001000000000" w:firstRow="0" w:lastRow="0" w:firstColumn="1" w:lastColumn="0" w:oddVBand="0" w:evenVBand="0" w:oddHBand="0" w:evenHBand="0" w:firstRowFirstColumn="0" w:firstRowLastColumn="0" w:lastRowFirstColumn="0" w:lastRowLastColumn="0"/>
            <w:tcW w:w="374" w:type="pct"/>
          </w:tcPr>
          <w:p w:rsidR="007340EE" w:rsidRPr="007B3896" w:rsidRDefault="007340EE"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2.</w:t>
            </w:r>
          </w:p>
        </w:tc>
        <w:tc>
          <w:tcPr>
            <w:tcW w:w="1011" w:type="pct"/>
          </w:tcPr>
          <w:p w:rsidR="007340EE" w:rsidRPr="006F5A4F" w:rsidRDefault="007340EE"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Respublikinė Šiaulių ligoninė</w:t>
            </w:r>
          </w:p>
        </w:tc>
        <w:tc>
          <w:tcPr>
            <w:tcW w:w="2509" w:type="pct"/>
          </w:tcPr>
          <w:p w:rsidR="007340EE" w:rsidRPr="006F5A4F" w:rsidRDefault="001B1AFE"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hyperlink r:id="rId70" w:history="1">
              <w:r w:rsidR="007340EE" w:rsidRPr="006F5A4F">
                <w:rPr>
                  <w:rStyle w:val="Hipersaitas"/>
                  <w:rFonts w:ascii="Times New Roman" w:hAnsi="Times New Roman" w:cs="Times New Roman"/>
                  <w:color w:val="000000" w:themeColor="text1"/>
                  <w:u w:val="none"/>
                </w:rPr>
                <w:t>VšĮ Respublikinės Šiaulių ligoninės ligonių priėmimo bei skubiosios pagalbos infrastruktūros plėtra</w:t>
              </w:r>
            </w:hyperlink>
          </w:p>
        </w:tc>
        <w:tc>
          <w:tcPr>
            <w:tcW w:w="1106" w:type="pct"/>
          </w:tcPr>
          <w:p w:rsidR="007340EE" w:rsidRPr="006F5A4F" w:rsidRDefault="007340EE"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Įgyvendinamas</w:t>
            </w:r>
          </w:p>
        </w:tc>
      </w:tr>
      <w:tr w:rsidR="007340EE"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 w:type="pct"/>
          </w:tcPr>
          <w:p w:rsidR="007340EE" w:rsidRPr="007B3896" w:rsidRDefault="007340EE"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3.</w:t>
            </w:r>
          </w:p>
        </w:tc>
        <w:tc>
          <w:tcPr>
            <w:tcW w:w="1011" w:type="pct"/>
          </w:tcPr>
          <w:p w:rsidR="007340EE" w:rsidRPr="006F5A4F" w:rsidRDefault="007340E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Vilniaus greitosios pagalbos universitetinė ligoninė</w:t>
            </w:r>
          </w:p>
        </w:tc>
        <w:tc>
          <w:tcPr>
            <w:tcW w:w="2509" w:type="pct"/>
          </w:tcPr>
          <w:p w:rsidR="007340EE" w:rsidRPr="006F5A4F" w:rsidRDefault="001B1AF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hyperlink r:id="rId71" w:history="1">
              <w:r w:rsidR="007340EE" w:rsidRPr="006F5A4F">
                <w:rPr>
                  <w:rStyle w:val="Hipersaitas"/>
                  <w:rFonts w:ascii="Times New Roman" w:hAnsi="Times New Roman" w:cs="Times New Roman"/>
                  <w:color w:val="000000" w:themeColor="text1"/>
                  <w:u w:val="none"/>
                </w:rPr>
                <w:t xml:space="preserve">VšĮ Vilniaus greitosios pagalbos universitetinės ligoninės priėmimo-skubiosios pagalbos skyriaus optimizavimas ir infrastruktūros atnaujinimas </w:t>
              </w:r>
            </w:hyperlink>
          </w:p>
        </w:tc>
        <w:tc>
          <w:tcPr>
            <w:tcW w:w="1106" w:type="pct"/>
          </w:tcPr>
          <w:p w:rsidR="007340EE" w:rsidRPr="006F5A4F" w:rsidRDefault="007340E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Baigtas įgyvendinti</w:t>
            </w:r>
          </w:p>
        </w:tc>
      </w:tr>
      <w:tr w:rsidR="007340EE" w:rsidRPr="006F5A4F" w:rsidTr="007B3896">
        <w:tc>
          <w:tcPr>
            <w:cnfStyle w:val="001000000000" w:firstRow="0" w:lastRow="0" w:firstColumn="1" w:lastColumn="0" w:oddVBand="0" w:evenVBand="0" w:oddHBand="0" w:evenHBand="0" w:firstRowFirstColumn="0" w:firstRowLastColumn="0" w:lastRowFirstColumn="0" w:lastRowLastColumn="0"/>
            <w:tcW w:w="374" w:type="pct"/>
          </w:tcPr>
          <w:p w:rsidR="007340EE" w:rsidRPr="007B3896" w:rsidRDefault="007340EE"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4.</w:t>
            </w:r>
          </w:p>
        </w:tc>
        <w:tc>
          <w:tcPr>
            <w:tcW w:w="1011" w:type="pct"/>
          </w:tcPr>
          <w:p w:rsidR="007340EE" w:rsidRPr="006F5A4F" w:rsidRDefault="007340EE"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Vilniaus universiteto ligoninės Santariškių klinikos</w:t>
            </w:r>
          </w:p>
        </w:tc>
        <w:tc>
          <w:tcPr>
            <w:tcW w:w="2509" w:type="pct"/>
          </w:tcPr>
          <w:p w:rsidR="007340EE" w:rsidRPr="006F5A4F" w:rsidRDefault="001B1AFE"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hyperlink r:id="rId72" w:history="1">
              <w:r w:rsidR="007340EE" w:rsidRPr="006F5A4F">
                <w:rPr>
                  <w:rStyle w:val="Hipersaitas"/>
                  <w:rFonts w:ascii="Times New Roman" w:hAnsi="Times New Roman" w:cs="Times New Roman"/>
                  <w:color w:val="000000" w:themeColor="text1"/>
                  <w:u w:val="none"/>
                </w:rPr>
                <w:t>Skubios medicinos pagalbos traumų atvejais kokybės gerinimas Vilniaus universiteto ligoninės Santariškių klinikose</w:t>
              </w:r>
            </w:hyperlink>
          </w:p>
        </w:tc>
        <w:tc>
          <w:tcPr>
            <w:tcW w:w="1106" w:type="pct"/>
          </w:tcPr>
          <w:p w:rsidR="007340EE" w:rsidRPr="006F5A4F" w:rsidRDefault="007340EE"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Įgyvendinamas</w:t>
            </w:r>
          </w:p>
        </w:tc>
      </w:tr>
      <w:tr w:rsidR="007340EE"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 w:type="pct"/>
          </w:tcPr>
          <w:p w:rsidR="007340EE" w:rsidRPr="007B3896" w:rsidRDefault="007340EE"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5.</w:t>
            </w:r>
          </w:p>
        </w:tc>
        <w:tc>
          <w:tcPr>
            <w:tcW w:w="1011" w:type="pct"/>
          </w:tcPr>
          <w:p w:rsidR="007340EE" w:rsidRPr="006F5A4F" w:rsidRDefault="007340E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Klaipėdos universiteto ligoninė</w:t>
            </w:r>
          </w:p>
        </w:tc>
        <w:tc>
          <w:tcPr>
            <w:tcW w:w="2509" w:type="pct"/>
          </w:tcPr>
          <w:p w:rsidR="007340EE" w:rsidRPr="006F5A4F" w:rsidRDefault="001B1AF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hyperlink r:id="rId73" w:history="1">
              <w:r w:rsidR="007340EE" w:rsidRPr="006F5A4F">
                <w:rPr>
                  <w:rStyle w:val="Hipersaitas"/>
                  <w:rFonts w:ascii="Times New Roman" w:hAnsi="Times New Roman" w:cs="Times New Roman"/>
                  <w:color w:val="000000" w:themeColor="text1"/>
                  <w:u w:val="none"/>
                </w:rPr>
                <w:t>Asmens sveikatos priežiūros paslaugų, teikiamų traumas patyrusiems pacientams, gerinimo projektas Klaipėdos universitetinėje ligoninėje</w:t>
              </w:r>
            </w:hyperlink>
          </w:p>
        </w:tc>
        <w:tc>
          <w:tcPr>
            <w:tcW w:w="1106" w:type="pct"/>
          </w:tcPr>
          <w:p w:rsidR="007340EE" w:rsidRPr="006F5A4F" w:rsidRDefault="007340E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Nesudaryta sutartis</w:t>
            </w:r>
          </w:p>
        </w:tc>
      </w:tr>
      <w:tr w:rsidR="007340EE" w:rsidRPr="006F5A4F" w:rsidTr="007B3896">
        <w:tc>
          <w:tcPr>
            <w:cnfStyle w:val="001000000000" w:firstRow="0" w:lastRow="0" w:firstColumn="1" w:lastColumn="0" w:oddVBand="0" w:evenVBand="0" w:oddHBand="0" w:evenHBand="0" w:firstRowFirstColumn="0" w:firstRowLastColumn="0" w:lastRowFirstColumn="0" w:lastRowLastColumn="0"/>
            <w:tcW w:w="374" w:type="pct"/>
          </w:tcPr>
          <w:p w:rsidR="007340EE" w:rsidRPr="007B3896" w:rsidRDefault="007340EE"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6.</w:t>
            </w:r>
          </w:p>
        </w:tc>
        <w:tc>
          <w:tcPr>
            <w:tcW w:w="1011" w:type="pct"/>
          </w:tcPr>
          <w:p w:rsidR="007340EE" w:rsidRPr="006F5A4F" w:rsidRDefault="007340EE"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Kauno medicinos universiteto klinikos</w:t>
            </w:r>
          </w:p>
        </w:tc>
        <w:tc>
          <w:tcPr>
            <w:tcW w:w="2509" w:type="pct"/>
          </w:tcPr>
          <w:p w:rsidR="007340EE" w:rsidRPr="006F5A4F" w:rsidRDefault="001B1AFE"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hyperlink r:id="rId74" w:history="1">
              <w:r w:rsidR="007340EE" w:rsidRPr="006F5A4F">
                <w:rPr>
                  <w:rStyle w:val="Hipersaitas"/>
                  <w:rFonts w:ascii="Times New Roman" w:hAnsi="Times New Roman" w:cs="Times New Roman"/>
                  <w:color w:val="000000" w:themeColor="text1"/>
                  <w:u w:val="none"/>
                </w:rPr>
                <w:t>Kauno medicinos universiteto klinikų trečio (aukščiausio) lygio traumos ir skubios pagalbos centro plėtra</w:t>
              </w:r>
            </w:hyperlink>
          </w:p>
        </w:tc>
        <w:tc>
          <w:tcPr>
            <w:tcW w:w="1106" w:type="pct"/>
          </w:tcPr>
          <w:p w:rsidR="007340EE" w:rsidRPr="006F5A4F" w:rsidRDefault="007340EE"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Įgyvendinamas</w:t>
            </w:r>
          </w:p>
        </w:tc>
      </w:tr>
      <w:tr w:rsidR="007340EE"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 w:type="pct"/>
          </w:tcPr>
          <w:p w:rsidR="007340EE" w:rsidRPr="007B3896" w:rsidRDefault="007340EE"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7.</w:t>
            </w:r>
          </w:p>
        </w:tc>
        <w:tc>
          <w:tcPr>
            <w:tcW w:w="1011" w:type="pct"/>
          </w:tcPr>
          <w:p w:rsidR="007340EE" w:rsidRPr="006F5A4F" w:rsidRDefault="007340E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Alytaus apskrities S. Kudirkos ligoninė</w:t>
            </w:r>
          </w:p>
        </w:tc>
        <w:tc>
          <w:tcPr>
            <w:tcW w:w="2509" w:type="pct"/>
          </w:tcPr>
          <w:p w:rsidR="007340EE" w:rsidRPr="006F5A4F" w:rsidRDefault="001B1AF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hyperlink r:id="rId75" w:history="1">
              <w:r w:rsidR="007340EE" w:rsidRPr="006F5A4F">
                <w:rPr>
                  <w:rStyle w:val="Hipersaitas"/>
                  <w:rFonts w:ascii="Times New Roman" w:hAnsi="Times New Roman" w:cs="Times New Roman"/>
                  <w:color w:val="000000" w:themeColor="text1"/>
                  <w:u w:val="none"/>
                </w:rPr>
                <w:t>Skubios pagalbos infrastruktūros bei paslaugų kokybės gerinimas traumas patyrusiems pacientams Alytaus apskrities S. Kudirkos ligoninėje</w:t>
              </w:r>
            </w:hyperlink>
          </w:p>
        </w:tc>
        <w:tc>
          <w:tcPr>
            <w:tcW w:w="1106" w:type="pct"/>
          </w:tcPr>
          <w:p w:rsidR="007340EE" w:rsidRPr="006F5A4F" w:rsidRDefault="007340E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Baigtas įgyvendinti</w:t>
            </w:r>
          </w:p>
        </w:tc>
      </w:tr>
      <w:tr w:rsidR="007340EE" w:rsidRPr="006F5A4F" w:rsidTr="007B3896">
        <w:tc>
          <w:tcPr>
            <w:cnfStyle w:val="001000000000" w:firstRow="0" w:lastRow="0" w:firstColumn="1" w:lastColumn="0" w:oddVBand="0" w:evenVBand="0" w:oddHBand="0" w:evenHBand="0" w:firstRowFirstColumn="0" w:firstRowLastColumn="0" w:lastRowFirstColumn="0" w:lastRowLastColumn="0"/>
            <w:tcW w:w="374" w:type="pct"/>
          </w:tcPr>
          <w:p w:rsidR="007340EE" w:rsidRPr="007B3896" w:rsidRDefault="007340EE"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8.</w:t>
            </w:r>
          </w:p>
        </w:tc>
        <w:tc>
          <w:tcPr>
            <w:tcW w:w="1011" w:type="pct"/>
          </w:tcPr>
          <w:p w:rsidR="007340EE" w:rsidRPr="006F5A4F" w:rsidRDefault="007340EE"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Panevėžio apskrities ligoninė</w:t>
            </w:r>
          </w:p>
        </w:tc>
        <w:tc>
          <w:tcPr>
            <w:tcW w:w="2509" w:type="pct"/>
          </w:tcPr>
          <w:p w:rsidR="007340EE" w:rsidRPr="006F5A4F" w:rsidRDefault="001B1AFE"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hyperlink r:id="rId76" w:history="1">
              <w:r w:rsidR="007340EE" w:rsidRPr="006F5A4F">
                <w:rPr>
                  <w:rStyle w:val="Hipersaitas"/>
                  <w:rFonts w:ascii="Times New Roman" w:hAnsi="Times New Roman" w:cs="Times New Roman"/>
                  <w:color w:val="000000" w:themeColor="text1"/>
                  <w:u w:val="none"/>
                </w:rPr>
                <w:t>Skubios medicinos pagalbos traumų atvejais kokybės gerinimas VšĮ Panevėžio apskrities ligoninėje</w:t>
              </w:r>
            </w:hyperlink>
          </w:p>
        </w:tc>
        <w:tc>
          <w:tcPr>
            <w:tcW w:w="1106" w:type="pct"/>
          </w:tcPr>
          <w:p w:rsidR="007340EE" w:rsidRPr="006F5A4F" w:rsidRDefault="007340EE"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Įgyvendinamas</w:t>
            </w:r>
          </w:p>
        </w:tc>
      </w:tr>
      <w:tr w:rsidR="007340EE"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 w:type="pct"/>
          </w:tcPr>
          <w:p w:rsidR="007340EE" w:rsidRPr="007B3896" w:rsidRDefault="007340EE"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9.</w:t>
            </w:r>
          </w:p>
        </w:tc>
        <w:tc>
          <w:tcPr>
            <w:tcW w:w="1011" w:type="pct"/>
          </w:tcPr>
          <w:p w:rsidR="007340EE" w:rsidRPr="006F5A4F" w:rsidRDefault="007340E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Vilniaus greitosios pagalbos universitetinė ligoninė</w:t>
            </w:r>
          </w:p>
        </w:tc>
        <w:tc>
          <w:tcPr>
            <w:tcW w:w="2509" w:type="pct"/>
          </w:tcPr>
          <w:p w:rsidR="007340EE" w:rsidRPr="006F5A4F" w:rsidRDefault="001B1AF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hyperlink r:id="rId77" w:history="1">
              <w:r w:rsidR="007340EE" w:rsidRPr="006F5A4F">
                <w:rPr>
                  <w:rStyle w:val="Hipersaitas"/>
                  <w:rFonts w:ascii="Times New Roman" w:hAnsi="Times New Roman" w:cs="Times New Roman"/>
                  <w:color w:val="000000" w:themeColor="text1"/>
                  <w:u w:val="none"/>
                </w:rPr>
                <w:t>VšĮ Vilniaus greitosios pagalbos universitetinės ligoninės operacinio bloko rekonstravimas</w:t>
              </w:r>
            </w:hyperlink>
          </w:p>
        </w:tc>
        <w:tc>
          <w:tcPr>
            <w:tcW w:w="1106" w:type="pct"/>
          </w:tcPr>
          <w:p w:rsidR="007340EE" w:rsidRPr="006F5A4F" w:rsidRDefault="007340E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Įgyvendinamas</w:t>
            </w:r>
          </w:p>
        </w:tc>
      </w:tr>
      <w:tr w:rsidR="007340EE" w:rsidRPr="006F5A4F" w:rsidTr="007B3896">
        <w:tc>
          <w:tcPr>
            <w:cnfStyle w:val="001000000000" w:firstRow="0" w:lastRow="0" w:firstColumn="1" w:lastColumn="0" w:oddVBand="0" w:evenVBand="0" w:oddHBand="0" w:evenHBand="0" w:firstRowFirstColumn="0" w:firstRowLastColumn="0" w:lastRowFirstColumn="0" w:lastRowLastColumn="0"/>
            <w:tcW w:w="374" w:type="pct"/>
          </w:tcPr>
          <w:p w:rsidR="007340EE" w:rsidRPr="007B3896" w:rsidRDefault="007340EE"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10.</w:t>
            </w:r>
          </w:p>
        </w:tc>
        <w:tc>
          <w:tcPr>
            <w:tcW w:w="1011" w:type="pct"/>
          </w:tcPr>
          <w:p w:rsidR="007340EE" w:rsidRPr="006F5A4F" w:rsidRDefault="007340EE"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Vilniaus universiteto vaikų ligoninė</w:t>
            </w:r>
          </w:p>
        </w:tc>
        <w:tc>
          <w:tcPr>
            <w:tcW w:w="2509" w:type="pct"/>
          </w:tcPr>
          <w:p w:rsidR="007340EE" w:rsidRPr="006F5A4F" w:rsidRDefault="001B1AFE"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hyperlink r:id="rId78" w:history="1">
              <w:r w:rsidR="007340EE" w:rsidRPr="006F5A4F">
                <w:rPr>
                  <w:rStyle w:val="Hipersaitas"/>
                  <w:rFonts w:ascii="Times New Roman" w:hAnsi="Times New Roman" w:cs="Times New Roman"/>
                  <w:color w:val="000000" w:themeColor="text1"/>
                  <w:u w:val="none"/>
                </w:rPr>
                <w:t>Vaikų traumų centro infrastruktūros plėtra Vilniaus universiteto vaikų ligoninėje</w:t>
              </w:r>
            </w:hyperlink>
          </w:p>
        </w:tc>
        <w:tc>
          <w:tcPr>
            <w:tcW w:w="1106" w:type="pct"/>
          </w:tcPr>
          <w:p w:rsidR="007340EE" w:rsidRPr="006F5A4F" w:rsidRDefault="007340EE"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Baigtas įgyvendinti</w:t>
            </w:r>
          </w:p>
        </w:tc>
      </w:tr>
      <w:tr w:rsidR="007340EE"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 w:type="pct"/>
          </w:tcPr>
          <w:p w:rsidR="007340EE" w:rsidRPr="007B3896" w:rsidRDefault="007340EE"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11.</w:t>
            </w:r>
          </w:p>
        </w:tc>
        <w:tc>
          <w:tcPr>
            <w:tcW w:w="1011" w:type="pct"/>
          </w:tcPr>
          <w:p w:rsidR="007340EE" w:rsidRPr="006F5A4F" w:rsidRDefault="007340E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Utenos apskrities ligoninė</w:t>
            </w:r>
          </w:p>
        </w:tc>
        <w:tc>
          <w:tcPr>
            <w:tcW w:w="2509" w:type="pct"/>
          </w:tcPr>
          <w:p w:rsidR="007340EE" w:rsidRPr="006F5A4F" w:rsidRDefault="007340E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Mirtingumo ir neįgalumo nuo traumų ir kitų išorinių mirties priežasčių mažinimas VšĮ Utenos apskrities ligoninėje</w:t>
            </w:r>
          </w:p>
        </w:tc>
        <w:tc>
          <w:tcPr>
            <w:tcW w:w="1106" w:type="pct"/>
          </w:tcPr>
          <w:p w:rsidR="007340EE" w:rsidRPr="006F5A4F" w:rsidRDefault="007340E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Baigtas įgyvendinti</w:t>
            </w:r>
          </w:p>
        </w:tc>
      </w:tr>
      <w:tr w:rsidR="007340EE" w:rsidRPr="006F5A4F" w:rsidTr="007B3896">
        <w:tc>
          <w:tcPr>
            <w:cnfStyle w:val="001000000000" w:firstRow="0" w:lastRow="0" w:firstColumn="1" w:lastColumn="0" w:oddVBand="0" w:evenVBand="0" w:oddHBand="0" w:evenHBand="0" w:firstRowFirstColumn="0" w:firstRowLastColumn="0" w:lastRowFirstColumn="0" w:lastRowLastColumn="0"/>
            <w:tcW w:w="374" w:type="pct"/>
          </w:tcPr>
          <w:p w:rsidR="007340EE" w:rsidRPr="007B3896" w:rsidRDefault="007340EE"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12.</w:t>
            </w:r>
          </w:p>
        </w:tc>
        <w:tc>
          <w:tcPr>
            <w:tcW w:w="1011" w:type="pct"/>
          </w:tcPr>
          <w:p w:rsidR="007340EE" w:rsidRPr="006F5A4F" w:rsidRDefault="007340EE"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Šiaulių apskrities ligoninė</w:t>
            </w:r>
          </w:p>
        </w:tc>
        <w:tc>
          <w:tcPr>
            <w:tcW w:w="2509" w:type="pct"/>
          </w:tcPr>
          <w:p w:rsidR="007340EE" w:rsidRPr="006F5A4F" w:rsidRDefault="001B1AFE"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hyperlink r:id="rId79" w:history="1">
              <w:r w:rsidR="007340EE" w:rsidRPr="006F5A4F">
                <w:rPr>
                  <w:rStyle w:val="Hipersaitas"/>
                  <w:rFonts w:ascii="Times New Roman" w:hAnsi="Times New Roman" w:cs="Times New Roman"/>
                  <w:color w:val="000000" w:themeColor="text1"/>
                  <w:u w:val="none"/>
                </w:rPr>
                <w:t>Tarumatologinės pagalbos infrastruktūros ir kokybės gerinimas Šiaulių apskrities ligoninėje</w:t>
              </w:r>
            </w:hyperlink>
          </w:p>
        </w:tc>
        <w:tc>
          <w:tcPr>
            <w:tcW w:w="1106" w:type="pct"/>
          </w:tcPr>
          <w:p w:rsidR="007340EE" w:rsidRPr="006F5A4F" w:rsidRDefault="007340EE"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Baigtas įgyvendinti</w:t>
            </w:r>
          </w:p>
        </w:tc>
      </w:tr>
      <w:tr w:rsidR="007340EE"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 w:type="pct"/>
          </w:tcPr>
          <w:p w:rsidR="007340EE" w:rsidRPr="007B3896" w:rsidRDefault="007340EE"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lastRenderedPageBreak/>
              <w:t>13.</w:t>
            </w:r>
          </w:p>
        </w:tc>
        <w:tc>
          <w:tcPr>
            <w:tcW w:w="1011" w:type="pct"/>
          </w:tcPr>
          <w:p w:rsidR="007340EE" w:rsidRPr="006F5A4F" w:rsidRDefault="007340E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Klaipėdos vaikų ligoninė</w:t>
            </w:r>
          </w:p>
        </w:tc>
        <w:tc>
          <w:tcPr>
            <w:tcW w:w="2509" w:type="pct"/>
          </w:tcPr>
          <w:p w:rsidR="007340EE" w:rsidRPr="006F5A4F" w:rsidRDefault="001B1AF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hyperlink r:id="rId80" w:history="1">
              <w:r w:rsidR="007340EE" w:rsidRPr="006F5A4F">
                <w:rPr>
                  <w:rStyle w:val="Hipersaitas"/>
                  <w:rFonts w:ascii="Times New Roman" w:hAnsi="Times New Roman" w:cs="Times New Roman"/>
                  <w:color w:val="000000" w:themeColor="text1"/>
                  <w:u w:val="none"/>
                </w:rPr>
                <w:t>VšĮ Klaipėdos vaikų ligoninės skubiosios pagalbos traumų atvejais skyriaus ir operacinių bloko modernizavimas ir skubios medicininės pagalbos traumų atvejais kokybės gerinimas</w:t>
              </w:r>
            </w:hyperlink>
          </w:p>
        </w:tc>
        <w:tc>
          <w:tcPr>
            <w:tcW w:w="1106" w:type="pct"/>
          </w:tcPr>
          <w:p w:rsidR="007340EE" w:rsidRPr="006F5A4F" w:rsidRDefault="007340E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Baigtas įgyvendinti</w:t>
            </w:r>
          </w:p>
        </w:tc>
      </w:tr>
      <w:tr w:rsidR="007340EE" w:rsidRPr="006F5A4F" w:rsidTr="007B3896">
        <w:tc>
          <w:tcPr>
            <w:cnfStyle w:val="001000000000" w:firstRow="0" w:lastRow="0" w:firstColumn="1" w:lastColumn="0" w:oddVBand="0" w:evenVBand="0" w:oddHBand="0" w:evenHBand="0" w:firstRowFirstColumn="0" w:firstRowLastColumn="0" w:lastRowFirstColumn="0" w:lastRowLastColumn="0"/>
            <w:tcW w:w="374" w:type="pct"/>
          </w:tcPr>
          <w:p w:rsidR="007340EE" w:rsidRPr="007B3896" w:rsidRDefault="007340EE"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14.</w:t>
            </w:r>
          </w:p>
        </w:tc>
        <w:tc>
          <w:tcPr>
            <w:tcW w:w="1011" w:type="pct"/>
          </w:tcPr>
          <w:p w:rsidR="007340EE" w:rsidRPr="006F5A4F" w:rsidRDefault="007340EE"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Marijampolės ligoninė</w:t>
            </w:r>
          </w:p>
        </w:tc>
        <w:tc>
          <w:tcPr>
            <w:tcW w:w="2509" w:type="pct"/>
          </w:tcPr>
          <w:p w:rsidR="007340EE" w:rsidRPr="006F5A4F" w:rsidRDefault="007340EE"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Marijampolės ligoninės priėmimo-skubios pagalbos ir chirurgijos-traumatologijos tarnybos modernizavimas bei skubios pagalbos traumų atvejais kokybės gerinimas</w:t>
            </w:r>
          </w:p>
        </w:tc>
        <w:tc>
          <w:tcPr>
            <w:tcW w:w="1106" w:type="pct"/>
          </w:tcPr>
          <w:p w:rsidR="007340EE" w:rsidRPr="006F5A4F" w:rsidRDefault="007340EE"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Baigtas įgyvendinti</w:t>
            </w:r>
          </w:p>
        </w:tc>
      </w:tr>
      <w:tr w:rsidR="007340EE"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 w:type="pct"/>
          </w:tcPr>
          <w:p w:rsidR="007340EE" w:rsidRPr="007B3896" w:rsidRDefault="007340EE"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15.</w:t>
            </w:r>
          </w:p>
        </w:tc>
        <w:tc>
          <w:tcPr>
            <w:tcW w:w="1011" w:type="pct"/>
          </w:tcPr>
          <w:p w:rsidR="007340EE" w:rsidRPr="006F5A4F" w:rsidRDefault="007340E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Klaipėdos apskrities ligoninė</w:t>
            </w:r>
          </w:p>
        </w:tc>
        <w:tc>
          <w:tcPr>
            <w:tcW w:w="2509" w:type="pct"/>
          </w:tcPr>
          <w:p w:rsidR="007340EE" w:rsidRPr="006F5A4F" w:rsidRDefault="001B1AF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hyperlink r:id="rId81" w:history="1">
              <w:r w:rsidR="007340EE" w:rsidRPr="006F5A4F">
                <w:rPr>
                  <w:rStyle w:val="Hipersaitas"/>
                  <w:rFonts w:ascii="Times New Roman" w:hAnsi="Times New Roman" w:cs="Times New Roman"/>
                  <w:color w:val="000000" w:themeColor="text1"/>
                  <w:u w:val="none"/>
                </w:rPr>
                <w:t>Skubios medicinos pagalbos traumų atvejais kokybės gerinimas VšĮ Klaipėdos apskrities ligoninėje</w:t>
              </w:r>
            </w:hyperlink>
          </w:p>
        </w:tc>
        <w:tc>
          <w:tcPr>
            <w:tcW w:w="1106" w:type="pct"/>
          </w:tcPr>
          <w:p w:rsidR="007340EE" w:rsidRPr="006F5A4F" w:rsidRDefault="007340E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Baigtas įgyvendinti</w:t>
            </w:r>
          </w:p>
        </w:tc>
      </w:tr>
      <w:tr w:rsidR="007340EE" w:rsidRPr="006F5A4F" w:rsidTr="007B3896">
        <w:tc>
          <w:tcPr>
            <w:cnfStyle w:val="001000000000" w:firstRow="0" w:lastRow="0" w:firstColumn="1" w:lastColumn="0" w:oddVBand="0" w:evenVBand="0" w:oddHBand="0" w:evenHBand="0" w:firstRowFirstColumn="0" w:firstRowLastColumn="0" w:lastRowFirstColumn="0" w:lastRowLastColumn="0"/>
            <w:tcW w:w="374" w:type="pct"/>
          </w:tcPr>
          <w:p w:rsidR="007340EE" w:rsidRPr="007B3896" w:rsidRDefault="007340EE"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16.</w:t>
            </w:r>
          </w:p>
        </w:tc>
        <w:tc>
          <w:tcPr>
            <w:tcW w:w="1011" w:type="pct"/>
          </w:tcPr>
          <w:p w:rsidR="007340EE" w:rsidRPr="006F5A4F" w:rsidRDefault="007340EE"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Telšių apskrities ligoninė</w:t>
            </w:r>
          </w:p>
        </w:tc>
        <w:tc>
          <w:tcPr>
            <w:tcW w:w="2509" w:type="pct"/>
          </w:tcPr>
          <w:p w:rsidR="007340EE" w:rsidRPr="006F5A4F" w:rsidRDefault="001B1AFE"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hyperlink r:id="rId82" w:history="1">
              <w:r w:rsidR="007340EE" w:rsidRPr="006F5A4F">
                <w:rPr>
                  <w:rStyle w:val="Hipersaitas"/>
                  <w:rFonts w:ascii="Times New Roman" w:hAnsi="Times New Roman" w:cs="Times New Roman"/>
                  <w:color w:val="000000" w:themeColor="text1"/>
                  <w:u w:val="none"/>
                </w:rPr>
                <w:t>Skubios medicinos pagalbos traumų atvejais kokybės gerinimas VšĮ Telšių apskrities ligoninėje</w:t>
              </w:r>
            </w:hyperlink>
          </w:p>
        </w:tc>
        <w:tc>
          <w:tcPr>
            <w:tcW w:w="1106" w:type="pct"/>
          </w:tcPr>
          <w:p w:rsidR="007340EE" w:rsidRPr="006F5A4F" w:rsidRDefault="007340EE"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Baigtas įgyvendinti</w:t>
            </w:r>
          </w:p>
        </w:tc>
      </w:tr>
      <w:tr w:rsidR="007340EE"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 w:type="pct"/>
          </w:tcPr>
          <w:p w:rsidR="007340EE" w:rsidRPr="007B3896" w:rsidRDefault="007340EE"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17.</w:t>
            </w:r>
          </w:p>
        </w:tc>
        <w:tc>
          <w:tcPr>
            <w:tcW w:w="1011" w:type="pct"/>
          </w:tcPr>
          <w:p w:rsidR="007340EE" w:rsidRPr="006F5A4F" w:rsidRDefault="007340E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Tauragės apskrities ligoninė</w:t>
            </w:r>
          </w:p>
        </w:tc>
        <w:tc>
          <w:tcPr>
            <w:tcW w:w="2509" w:type="pct"/>
          </w:tcPr>
          <w:p w:rsidR="007340EE" w:rsidRPr="006F5A4F" w:rsidRDefault="001B1AF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hyperlink r:id="rId83" w:history="1">
              <w:r w:rsidR="007340EE" w:rsidRPr="006F5A4F">
                <w:rPr>
                  <w:rStyle w:val="Hipersaitas"/>
                  <w:rFonts w:ascii="Times New Roman" w:hAnsi="Times New Roman" w:cs="Times New Roman"/>
                  <w:color w:val="000000" w:themeColor="text1"/>
                  <w:u w:val="none"/>
                </w:rPr>
                <w:t>Skubios medicinos pagalbos traumų atvejais kokybės gerinimas VšĮ Tauragės apskrities ligoninėje, priėmimo skubios pagalbos skyriaus modernizavimas ir gydymo traumų atvejais kokybės gerinimas bei anesteziologijos reanimacijos skyriaus restruktūrizacija ir modernizavimas</w:t>
              </w:r>
            </w:hyperlink>
          </w:p>
        </w:tc>
        <w:tc>
          <w:tcPr>
            <w:tcW w:w="1106" w:type="pct"/>
          </w:tcPr>
          <w:p w:rsidR="007340EE" w:rsidRPr="006F5A4F" w:rsidRDefault="007340EE"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Baigtas įgyvendinti</w:t>
            </w:r>
          </w:p>
        </w:tc>
      </w:tr>
    </w:tbl>
    <w:p w:rsidR="007340EE" w:rsidRPr="006F5A4F" w:rsidRDefault="007340EE" w:rsidP="007340EE">
      <w:pPr>
        <w:spacing w:after="120" w:line="240" w:lineRule="auto"/>
        <w:ind w:firstLine="720"/>
        <w:jc w:val="both"/>
        <w:rPr>
          <w:rFonts w:ascii="Times New Roman" w:hAnsi="Times New Roman" w:cs="Times New Roman"/>
          <w:b/>
          <w:bCs/>
          <w:sz w:val="24"/>
          <w:szCs w:val="24"/>
        </w:rPr>
      </w:pPr>
    </w:p>
    <w:p w:rsidR="007340EE" w:rsidRPr="0067398C" w:rsidRDefault="007340EE" w:rsidP="0067398C">
      <w:pPr>
        <w:pStyle w:val="Antrat"/>
        <w:rPr>
          <w:szCs w:val="24"/>
        </w:rPr>
      </w:pPr>
      <w:r w:rsidRPr="0067398C">
        <w:rPr>
          <w:szCs w:val="24"/>
        </w:rPr>
        <w:t>Organizacijos, gavusios paramą pagal priemonę Nr. VP3-2.1-SAM-03-V</w:t>
      </w:r>
    </w:p>
    <w:tbl>
      <w:tblPr>
        <w:tblStyle w:val="MediumGrid3-Accent11"/>
        <w:tblW w:w="5000" w:type="pct"/>
        <w:tblLook w:val="04A0" w:firstRow="1" w:lastRow="0" w:firstColumn="1" w:lastColumn="0" w:noHBand="0" w:noVBand="1"/>
      </w:tblPr>
      <w:tblGrid>
        <w:gridCol w:w="526"/>
        <w:gridCol w:w="6225"/>
        <w:gridCol w:w="2491"/>
      </w:tblGrid>
      <w:tr w:rsidR="007B3896" w:rsidRPr="007B3896" w:rsidTr="007B38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bCs w:val="0"/>
                <w:color w:val="FFFFFF" w:themeColor="background1"/>
              </w:rPr>
            </w:pPr>
            <w:r w:rsidRPr="007B3896">
              <w:rPr>
                <w:rFonts w:ascii="Times New Roman" w:hAnsi="Times New Roman" w:cs="Times New Roman"/>
                <w:bCs w:val="0"/>
                <w:color w:val="FFFFFF" w:themeColor="background1"/>
              </w:rPr>
              <w:t>Eil. Nr.</w:t>
            </w:r>
          </w:p>
        </w:tc>
        <w:tc>
          <w:tcPr>
            <w:tcW w:w="3373" w:type="pct"/>
          </w:tcPr>
          <w:p w:rsidR="00087E9C" w:rsidRPr="007B3896" w:rsidRDefault="00087E9C" w:rsidP="00AF71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themeColor="background1"/>
              </w:rPr>
            </w:pPr>
            <w:r w:rsidRPr="007B3896">
              <w:rPr>
                <w:rFonts w:ascii="Times New Roman" w:hAnsi="Times New Roman" w:cs="Times New Roman"/>
                <w:bCs w:val="0"/>
                <w:color w:val="FFFFFF" w:themeColor="background1"/>
              </w:rPr>
              <w:t>Organizacijos pavadinimas</w:t>
            </w:r>
          </w:p>
        </w:tc>
        <w:tc>
          <w:tcPr>
            <w:tcW w:w="1353" w:type="pct"/>
          </w:tcPr>
          <w:p w:rsidR="00087E9C" w:rsidRPr="007B3896" w:rsidRDefault="00087E9C" w:rsidP="00AF71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themeColor="background1"/>
              </w:rPr>
            </w:pPr>
            <w:r w:rsidRPr="007B3896">
              <w:rPr>
                <w:rFonts w:ascii="Times New Roman" w:hAnsi="Times New Roman" w:cs="Times New Roman"/>
                <w:bCs w:val="0"/>
                <w:color w:val="FFFFFF" w:themeColor="background1"/>
              </w:rPr>
              <w:t>Įsigytų automobilių skaičius</w:t>
            </w:r>
          </w:p>
        </w:tc>
      </w:tr>
      <w:tr w:rsidR="00087E9C"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87E9C" w:rsidRPr="007B3896" w:rsidRDefault="00087E9C" w:rsidP="007B3896">
            <w:pPr>
              <w:jc w:val="center"/>
              <w:rPr>
                <w:rFonts w:ascii="Times New Roman" w:hAnsi="Times New Roman" w:cs="Times New Roman"/>
                <w:b w:val="0"/>
                <w:bCs w:val="0"/>
                <w:color w:val="FFFFFF" w:themeColor="background1"/>
              </w:rPr>
            </w:pPr>
            <w:r w:rsidRPr="007B3896">
              <w:rPr>
                <w:rFonts w:ascii="Times New Roman" w:hAnsi="Times New Roman" w:cs="Times New Roman"/>
                <w:b w:val="0"/>
                <w:bCs w:val="0"/>
                <w:color w:val="FFFFFF" w:themeColor="background1"/>
              </w:rPr>
              <w:t>B kategorijos automobiliai su medicinine ir GPS įranga</w:t>
            </w:r>
          </w:p>
        </w:tc>
      </w:tr>
      <w:tr w:rsidR="00087E9C" w:rsidRPr="006F5A4F" w:rsidTr="007B3896">
        <w:tc>
          <w:tcPr>
            <w:cnfStyle w:val="001000000000" w:firstRow="0" w:lastRow="0" w:firstColumn="1" w:lastColumn="0" w:oddVBand="0" w:evenVBand="0" w:oddHBand="0" w:evenHBand="0" w:firstRowFirstColumn="0" w:firstRowLastColumn="0" w:lastRowFirstColumn="0" w:lastRowLastColumn="0"/>
            <w:tcW w:w="5000" w:type="pct"/>
            <w:gridSpan w:val="3"/>
          </w:tcPr>
          <w:p w:rsidR="00087E9C" w:rsidRPr="007B3896" w:rsidRDefault="00087E9C" w:rsidP="007B3896">
            <w:pPr>
              <w:jc w:val="center"/>
              <w:rPr>
                <w:rFonts w:ascii="Times New Roman" w:hAnsi="Times New Roman" w:cs="Times New Roman"/>
                <w:b w:val="0"/>
                <w:bCs w:val="0"/>
                <w:color w:val="FFFFFF" w:themeColor="background1"/>
              </w:rPr>
            </w:pPr>
            <w:r w:rsidRPr="007B3896">
              <w:rPr>
                <w:rFonts w:ascii="Times New Roman" w:hAnsi="Times New Roman" w:cs="Times New Roman"/>
                <w:b w:val="0"/>
                <w:bCs w:val="0"/>
                <w:color w:val="FFFFFF" w:themeColor="background1"/>
              </w:rPr>
              <w:t>Vilniaus regionas</w:t>
            </w:r>
          </w:p>
        </w:tc>
      </w:tr>
      <w:tr w:rsidR="00087E9C"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1.</w:t>
            </w:r>
          </w:p>
        </w:tc>
        <w:tc>
          <w:tcPr>
            <w:tcW w:w="3373" w:type="pct"/>
          </w:tcPr>
          <w:p w:rsidR="00087E9C" w:rsidRPr="006F5A4F" w:rsidRDefault="00087E9C" w:rsidP="00087E9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Vilniaus rajono centrinė poliklinika</w:t>
            </w:r>
          </w:p>
        </w:tc>
        <w:tc>
          <w:tcPr>
            <w:tcW w:w="1353" w:type="pct"/>
          </w:tcPr>
          <w:p w:rsidR="00087E9C" w:rsidRPr="006F5A4F" w:rsidRDefault="007D2A48" w:rsidP="007D2A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087E9C" w:rsidRPr="006F5A4F" w:rsidTr="007B3896">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2.</w:t>
            </w:r>
          </w:p>
        </w:tc>
        <w:tc>
          <w:tcPr>
            <w:tcW w:w="3373" w:type="pct"/>
          </w:tcPr>
          <w:p w:rsidR="00087E9C" w:rsidRPr="006F5A4F" w:rsidRDefault="00087E9C" w:rsidP="00087E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Šalčininkų pirminės sveikatos priežiūros centras</w:t>
            </w:r>
          </w:p>
        </w:tc>
        <w:tc>
          <w:tcPr>
            <w:tcW w:w="1353" w:type="pct"/>
          </w:tcPr>
          <w:p w:rsidR="00087E9C" w:rsidRPr="006F5A4F" w:rsidRDefault="007D2A48"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087E9C"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3.</w:t>
            </w:r>
          </w:p>
        </w:tc>
        <w:tc>
          <w:tcPr>
            <w:tcW w:w="3373" w:type="pct"/>
          </w:tcPr>
          <w:p w:rsidR="00087E9C" w:rsidRPr="006F5A4F" w:rsidRDefault="00087E9C" w:rsidP="00087E9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Švenčionių rajono pirminės sveikatos priežiūros centras</w:t>
            </w:r>
          </w:p>
        </w:tc>
        <w:tc>
          <w:tcPr>
            <w:tcW w:w="1353" w:type="pct"/>
          </w:tcPr>
          <w:p w:rsidR="00087E9C" w:rsidRPr="006F5A4F" w:rsidRDefault="007D2A48" w:rsidP="007D2A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087E9C" w:rsidRPr="006F5A4F" w:rsidTr="007B3896">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4.</w:t>
            </w:r>
          </w:p>
        </w:tc>
        <w:tc>
          <w:tcPr>
            <w:tcW w:w="3373" w:type="pct"/>
          </w:tcPr>
          <w:p w:rsidR="00087E9C" w:rsidRPr="006F5A4F" w:rsidRDefault="00087E9C" w:rsidP="00087E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Ukmergės pirminės sveikatos priežiūros centras</w:t>
            </w:r>
          </w:p>
        </w:tc>
        <w:tc>
          <w:tcPr>
            <w:tcW w:w="1353" w:type="pct"/>
          </w:tcPr>
          <w:p w:rsidR="00087E9C" w:rsidRPr="006F5A4F" w:rsidRDefault="007D2A48"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087E9C"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5.</w:t>
            </w:r>
          </w:p>
        </w:tc>
        <w:tc>
          <w:tcPr>
            <w:tcW w:w="3373" w:type="pct"/>
          </w:tcPr>
          <w:p w:rsidR="00087E9C" w:rsidRPr="006F5A4F" w:rsidRDefault="00087E9C" w:rsidP="00087E9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Greitosios medicinos pagalbos stotis (Vilniaus m.)</w:t>
            </w:r>
          </w:p>
        </w:tc>
        <w:tc>
          <w:tcPr>
            <w:tcW w:w="1353" w:type="pct"/>
          </w:tcPr>
          <w:p w:rsidR="00087E9C" w:rsidRPr="006F5A4F" w:rsidRDefault="007D2A48" w:rsidP="007D2A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4</w:t>
            </w:r>
          </w:p>
        </w:tc>
      </w:tr>
      <w:tr w:rsidR="00087E9C" w:rsidRPr="006F5A4F" w:rsidTr="007B3896">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6.</w:t>
            </w:r>
          </w:p>
        </w:tc>
        <w:tc>
          <w:tcPr>
            <w:tcW w:w="3373" w:type="pct"/>
          </w:tcPr>
          <w:p w:rsidR="00087E9C" w:rsidRPr="006F5A4F" w:rsidRDefault="00087E9C" w:rsidP="00087E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Trakų greitosios medicinos pagalbos stotis</w:t>
            </w:r>
          </w:p>
        </w:tc>
        <w:tc>
          <w:tcPr>
            <w:tcW w:w="1353" w:type="pct"/>
          </w:tcPr>
          <w:p w:rsidR="00087E9C" w:rsidRPr="006F5A4F" w:rsidRDefault="007D2A48"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087E9C"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87E9C" w:rsidRPr="007B3896" w:rsidRDefault="00087E9C" w:rsidP="007B3896">
            <w:pPr>
              <w:jc w:val="center"/>
              <w:rPr>
                <w:rFonts w:ascii="Times New Roman" w:hAnsi="Times New Roman" w:cs="Times New Roman"/>
                <w:b w:val="0"/>
                <w:bCs w:val="0"/>
                <w:color w:val="FFFFFF" w:themeColor="background1"/>
              </w:rPr>
            </w:pPr>
            <w:r w:rsidRPr="007B3896">
              <w:rPr>
                <w:rFonts w:ascii="Times New Roman" w:hAnsi="Times New Roman" w:cs="Times New Roman"/>
                <w:b w:val="0"/>
                <w:bCs w:val="0"/>
                <w:color w:val="FFFFFF" w:themeColor="background1"/>
              </w:rPr>
              <w:t>Alytaus regionas</w:t>
            </w:r>
          </w:p>
        </w:tc>
      </w:tr>
      <w:tr w:rsidR="00087E9C" w:rsidRPr="006F5A4F" w:rsidTr="007B3896">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7.</w:t>
            </w:r>
          </w:p>
        </w:tc>
        <w:tc>
          <w:tcPr>
            <w:tcW w:w="3373" w:type="pct"/>
          </w:tcPr>
          <w:p w:rsidR="00087E9C" w:rsidRPr="006F5A4F" w:rsidRDefault="00087E9C"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Alytaus rajono savivaldybės greitosios medicinos pagalbos stotis</w:t>
            </w:r>
          </w:p>
        </w:tc>
        <w:tc>
          <w:tcPr>
            <w:tcW w:w="1353" w:type="pct"/>
          </w:tcPr>
          <w:p w:rsidR="00087E9C" w:rsidRPr="006F5A4F" w:rsidRDefault="007D2A48"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2</w:t>
            </w:r>
          </w:p>
        </w:tc>
      </w:tr>
      <w:tr w:rsidR="00087E9C"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8.</w:t>
            </w:r>
          </w:p>
        </w:tc>
        <w:tc>
          <w:tcPr>
            <w:tcW w:w="3373" w:type="pct"/>
          </w:tcPr>
          <w:p w:rsidR="00087E9C" w:rsidRPr="006F5A4F" w:rsidRDefault="00087E9C"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Lazdijų savivaldybės pirminės sveikatos priežiūros centras</w:t>
            </w:r>
          </w:p>
        </w:tc>
        <w:tc>
          <w:tcPr>
            <w:tcW w:w="1353" w:type="pct"/>
          </w:tcPr>
          <w:p w:rsidR="00087E9C" w:rsidRPr="006F5A4F" w:rsidRDefault="007D2A48" w:rsidP="007D2A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2</w:t>
            </w:r>
          </w:p>
        </w:tc>
      </w:tr>
      <w:tr w:rsidR="00087E9C" w:rsidRPr="006F5A4F" w:rsidTr="007B3896">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9.</w:t>
            </w:r>
          </w:p>
        </w:tc>
        <w:tc>
          <w:tcPr>
            <w:tcW w:w="3373" w:type="pct"/>
          </w:tcPr>
          <w:p w:rsidR="00087E9C" w:rsidRPr="006F5A4F" w:rsidRDefault="00087E9C"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Varėnos pirminės sveikatos priežiūros centras</w:t>
            </w:r>
          </w:p>
        </w:tc>
        <w:tc>
          <w:tcPr>
            <w:tcW w:w="1353" w:type="pct"/>
          </w:tcPr>
          <w:p w:rsidR="00087E9C" w:rsidRPr="006F5A4F" w:rsidRDefault="007D2A48"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087E9C"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87E9C" w:rsidRPr="007B3896" w:rsidRDefault="00087E9C" w:rsidP="007B3896">
            <w:pPr>
              <w:jc w:val="center"/>
              <w:rPr>
                <w:rFonts w:ascii="Times New Roman" w:hAnsi="Times New Roman" w:cs="Times New Roman"/>
                <w:b w:val="0"/>
                <w:bCs w:val="0"/>
                <w:color w:val="FFFFFF" w:themeColor="background1"/>
              </w:rPr>
            </w:pPr>
            <w:r w:rsidRPr="007B3896">
              <w:rPr>
                <w:rFonts w:ascii="Times New Roman" w:hAnsi="Times New Roman" w:cs="Times New Roman"/>
                <w:b w:val="0"/>
                <w:bCs w:val="0"/>
                <w:color w:val="FFFFFF" w:themeColor="background1"/>
              </w:rPr>
              <w:t>Šiaulių regionas</w:t>
            </w:r>
          </w:p>
        </w:tc>
      </w:tr>
      <w:tr w:rsidR="00087E9C" w:rsidRPr="006F5A4F" w:rsidTr="007B3896">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10.</w:t>
            </w:r>
          </w:p>
        </w:tc>
        <w:tc>
          <w:tcPr>
            <w:tcW w:w="3373" w:type="pct"/>
          </w:tcPr>
          <w:p w:rsidR="00087E9C" w:rsidRPr="006F5A4F" w:rsidRDefault="00087E9C"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Šiaulių rajono pirminės sveikatos priežiūros centras</w:t>
            </w:r>
          </w:p>
        </w:tc>
        <w:tc>
          <w:tcPr>
            <w:tcW w:w="1353" w:type="pct"/>
          </w:tcPr>
          <w:p w:rsidR="00087E9C" w:rsidRPr="006F5A4F" w:rsidRDefault="007D2A48"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2</w:t>
            </w:r>
          </w:p>
        </w:tc>
      </w:tr>
      <w:tr w:rsidR="00087E9C"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lastRenderedPageBreak/>
              <w:t>11.</w:t>
            </w:r>
          </w:p>
        </w:tc>
        <w:tc>
          <w:tcPr>
            <w:tcW w:w="3373" w:type="pct"/>
          </w:tcPr>
          <w:p w:rsidR="00087E9C" w:rsidRPr="006F5A4F" w:rsidRDefault="00087E9C"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Radviliškio rajono greitosios medicinos pagalbos centras</w:t>
            </w:r>
          </w:p>
        </w:tc>
        <w:tc>
          <w:tcPr>
            <w:tcW w:w="1353" w:type="pct"/>
          </w:tcPr>
          <w:p w:rsidR="00087E9C" w:rsidRPr="006F5A4F" w:rsidRDefault="007D2A48" w:rsidP="007D2A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2</w:t>
            </w:r>
          </w:p>
        </w:tc>
      </w:tr>
      <w:tr w:rsidR="00087E9C" w:rsidRPr="006F5A4F" w:rsidTr="007B3896">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12.</w:t>
            </w:r>
          </w:p>
        </w:tc>
        <w:tc>
          <w:tcPr>
            <w:tcW w:w="3373" w:type="pct"/>
          </w:tcPr>
          <w:p w:rsidR="00087E9C" w:rsidRPr="006F5A4F" w:rsidRDefault="00087E9C"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Kelmės rajono pirminės sveikatos priežiūros centras</w:t>
            </w:r>
          </w:p>
        </w:tc>
        <w:tc>
          <w:tcPr>
            <w:tcW w:w="1353" w:type="pct"/>
          </w:tcPr>
          <w:p w:rsidR="00087E9C" w:rsidRPr="006F5A4F" w:rsidRDefault="007D2A48"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087E9C"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13.</w:t>
            </w:r>
          </w:p>
        </w:tc>
        <w:tc>
          <w:tcPr>
            <w:tcW w:w="3373" w:type="pct"/>
          </w:tcPr>
          <w:p w:rsidR="00087E9C" w:rsidRPr="006F5A4F" w:rsidRDefault="00087E9C"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Akmenės rajono pirminės sveikatos priežiūros centras</w:t>
            </w:r>
          </w:p>
        </w:tc>
        <w:tc>
          <w:tcPr>
            <w:tcW w:w="1353" w:type="pct"/>
          </w:tcPr>
          <w:p w:rsidR="00087E9C" w:rsidRPr="006F5A4F" w:rsidRDefault="007D2A48" w:rsidP="007D2A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087E9C" w:rsidRPr="006F5A4F" w:rsidTr="007B3896">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14.</w:t>
            </w:r>
          </w:p>
        </w:tc>
        <w:tc>
          <w:tcPr>
            <w:tcW w:w="3373" w:type="pct"/>
          </w:tcPr>
          <w:p w:rsidR="00087E9C" w:rsidRPr="006F5A4F" w:rsidRDefault="00087E9C"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Šiaulių m. greitosios medicinos pagalbos stotis</w:t>
            </w:r>
          </w:p>
        </w:tc>
        <w:tc>
          <w:tcPr>
            <w:tcW w:w="1353" w:type="pct"/>
          </w:tcPr>
          <w:p w:rsidR="00087E9C" w:rsidRPr="006F5A4F" w:rsidRDefault="007D2A48"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4</w:t>
            </w:r>
          </w:p>
        </w:tc>
      </w:tr>
      <w:tr w:rsidR="00087E9C"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15.</w:t>
            </w:r>
          </w:p>
        </w:tc>
        <w:tc>
          <w:tcPr>
            <w:tcW w:w="3373" w:type="pct"/>
          </w:tcPr>
          <w:p w:rsidR="00087E9C" w:rsidRPr="006F5A4F" w:rsidRDefault="00087E9C"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Joniškio rajono savivaldybės greitosios medicinos pagalbos stotis</w:t>
            </w:r>
          </w:p>
        </w:tc>
        <w:tc>
          <w:tcPr>
            <w:tcW w:w="1353" w:type="pct"/>
          </w:tcPr>
          <w:p w:rsidR="00087E9C" w:rsidRPr="006F5A4F" w:rsidRDefault="007D2A48" w:rsidP="007D2A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087E9C" w:rsidRPr="006F5A4F" w:rsidTr="007B3896">
        <w:tc>
          <w:tcPr>
            <w:cnfStyle w:val="001000000000" w:firstRow="0" w:lastRow="0" w:firstColumn="1" w:lastColumn="0" w:oddVBand="0" w:evenVBand="0" w:oddHBand="0" w:evenHBand="0" w:firstRowFirstColumn="0" w:firstRowLastColumn="0" w:lastRowFirstColumn="0" w:lastRowLastColumn="0"/>
            <w:tcW w:w="5000" w:type="pct"/>
            <w:gridSpan w:val="3"/>
          </w:tcPr>
          <w:p w:rsidR="00087E9C" w:rsidRPr="007B3896" w:rsidRDefault="00087E9C" w:rsidP="007B3896">
            <w:pPr>
              <w:jc w:val="center"/>
              <w:rPr>
                <w:rFonts w:ascii="Times New Roman" w:hAnsi="Times New Roman" w:cs="Times New Roman"/>
                <w:b w:val="0"/>
                <w:bCs w:val="0"/>
                <w:color w:val="FFFFFF" w:themeColor="background1"/>
              </w:rPr>
            </w:pPr>
            <w:r w:rsidRPr="007B3896">
              <w:rPr>
                <w:rFonts w:ascii="Times New Roman" w:hAnsi="Times New Roman" w:cs="Times New Roman"/>
                <w:b w:val="0"/>
                <w:bCs w:val="0"/>
                <w:color w:val="FFFFFF" w:themeColor="background1"/>
              </w:rPr>
              <w:t>Klaipėdos regionas</w:t>
            </w:r>
          </w:p>
        </w:tc>
      </w:tr>
      <w:tr w:rsidR="00087E9C"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16.</w:t>
            </w:r>
          </w:p>
        </w:tc>
        <w:tc>
          <w:tcPr>
            <w:tcW w:w="3373" w:type="pct"/>
          </w:tcPr>
          <w:p w:rsidR="00087E9C" w:rsidRPr="006F5A4F" w:rsidRDefault="00087E9C"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Klaipėdos rajono savivaldybės Gargždų pirminės sveikatos priežiūros centras</w:t>
            </w:r>
          </w:p>
        </w:tc>
        <w:tc>
          <w:tcPr>
            <w:tcW w:w="1353" w:type="pct"/>
          </w:tcPr>
          <w:p w:rsidR="00087E9C" w:rsidRPr="006F5A4F" w:rsidRDefault="007D2A48" w:rsidP="007D2A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2</w:t>
            </w:r>
          </w:p>
        </w:tc>
      </w:tr>
      <w:tr w:rsidR="00087E9C" w:rsidRPr="006F5A4F" w:rsidTr="007B3896">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17.</w:t>
            </w:r>
          </w:p>
        </w:tc>
        <w:tc>
          <w:tcPr>
            <w:tcW w:w="3373" w:type="pct"/>
          </w:tcPr>
          <w:p w:rsidR="00087E9C" w:rsidRPr="006F5A4F" w:rsidRDefault="00087E9C"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Klaipėdos greitosios medicinos pagalbos stotis</w:t>
            </w:r>
          </w:p>
        </w:tc>
        <w:tc>
          <w:tcPr>
            <w:tcW w:w="1353" w:type="pct"/>
          </w:tcPr>
          <w:p w:rsidR="00087E9C" w:rsidRPr="006F5A4F" w:rsidRDefault="007D2A48"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2</w:t>
            </w:r>
          </w:p>
        </w:tc>
      </w:tr>
      <w:tr w:rsidR="00087E9C"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18.</w:t>
            </w:r>
          </w:p>
        </w:tc>
        <w:tc>
          <w:tcPr>
            <w:tcW w:w="3373" w:type="pct"/>
          </w:tcPr>
          <w:p w:rsidR="00087E9C" w:rsidRPr="006F5A4F" w:rsidRDefault="00087E9C"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Neringos pirminės sveikatos priežiūros centras</w:t>
            </w:r>
          </w:p>
        </w:tc>
        <w:tc>
          <w:tcPr>
            <w:tcW w:w="1353" w:type="pct"/>
          </w:tcPr>
          <w:p w:rsidR="00087E9C" w:rsidRPr="006F5A4F" w:rsidRDefault="007D2A48" w:rsidP="007D2A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087E9C" w:rsidRPr="006F5A4F" w:rsidTr="007B3896">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19.</w:t>
            </w:r>
          </w:p>
        </w:tc>
        <w:tc>
          <w:tcPr>
            <w:tcW w:w="3373" w:type="pct"/>
          </w:tcPr>
          <w:p w:rsidR="00087E9C" w:rsidRPr="006F5A4F" w:rsidRDefault="00087E9C"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Skuodo greitosios medicinos pagalbos stotis</w:t>
            </w:r>
          </w:p>
        </w:tc>
        <w:tc>
          <w:tcPr>
            <w:tcW w:w="1353" w:type="pct"/>
          </w:tcPr>
          <w:p w:rsidR="00087E9C" w:rsidRPr="006F5A4F" w:rsidRDefault="007D2A48"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087E9C"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20.</w:t>
            </w:r>
          </w:p>
        </w:tc>
        <w:tc>
          <w:tcPr>
            <w:tcW w:w="3373" w:type="pct"/>
          </w:tcPr>
          <w:p w:rsidR="00087E9C" w:rsidRPr="006F5A4F" w:rsidRDefault="00087E9C"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Šilutės pirminės sveikatos priežiūros centras</w:t>
            </w:r>
          </w:p>
        </w:tc>
        <w:tc>
          <w:tcPr>
            <w:tcW w:w="1353" w:type="pct"/>
          </w:tcPr>
          <w:p w:rsidR="00087E9C" w:rsidRPr="006F5A4F" w:rsidRDefault="007D2A48" w:rsidP="007D2A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087E9C" w:rsidRPr="006F5A4F" w:rsidTr="007B3896">
        <w:tc>
          <w:tcPr>
            <w:cnfStyle w:val="001000000000" w:firstRow="0" w:lastRow="0" w:firstColumn="1" w:lastColumn="0" w:oddVBand="0" w:evenVBand="0" w:oddHBand="0" w:evenHBand="0" w:firstRowFirstColumn="0" w:firstRowLastColumn="0" w:lastRowFirstColumn="0" w:lastRowLastColumn="0"/>
            <w:tcW w:w="5000" w:type="pct"/>
            <w:gridSpan w:val="3"/>
          </w:tcPr>
          <w:p w:rsidR="00087E9C" w:rsidRPr="007B3896" w:rsidRDefault="00087E9C" w:rsidP="007B3896">
            <w:pPr>
              <w:jc w:val="center"/>
              <w:rPr>
                <w:rFonts w:ascii="Times New Roman" w:hAnsi="Times New Roman" w:cs="Times New Roman"/>
                <w:b w:val="0"/>
                <w:bCs w:val="0"/>
                <w:color w:val="FFFFFF" w:themeColor="background1"/>
              </w:rPr>
            </w:pPr>
            <w:r w:rsidRPr="007B3896">
              <w:rPr>
                <w:rFonts w:ascii="Times New Roman" w:hAnsi="Times New Roman" w:cs="Times New Roman"/>
                <w:b w:val="0"/>
                <w:bCs w:val="0"/>
                <w:color w:val="FFFFFF" w:themeColor="background1"/>
              </w:rPr>
              <w:t>Tauragės regionas</w:t>
            </w:r>
          </w:p>
        </w:tc>
      </w:tr>
      <w:tr w:rsidR="00087E9C"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21.</w:t>
            </w:r>
          </w:p>
        </w:tc>
        <w:tc>
          <w:tcPr>
            <w:tcW w:w="3373" w:type="pct"/>
          </w:tcPr>
          <w:p w:rsidR="00087E9C" w:rsidRPr="006F5A4F" w:rsidRDefault="00087E9C"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Tauragės rajono pirminės sveikatos priežiūros centras</w:t>
            </w:r>
          </w:p>
        </w:tc>
        <w:tc>
          <w:tcPr>
            <w:tcW w:w="1353" w:type="pct"/>
          </w:tcPr>
          <w:p w:rsidR="00087E9C" w:rsidRPr="006F5A4F" w:rsidRDefault="007D2A48" w:rsidP="007D2A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087E9C" w:rsidRPr="006F5A4F" w:rsidTr="007B3896">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22.</w:t>
            </w:r>
          </w:p>
        </w:tc>
        <w:tc>
          <w:tcPr>
            <w:tcW w:w="3373" w:type="pct"/>
          </w:tcPr>
          <w:p w:rsidR="00087E9C" w:rsidRPr="006F5A4F" w:rsidRDefault="00087E9C"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Jurbarko rajono pirminės sveikatos priežiūros centras</w:t>
            </w:r>
          </w:p>
        </w:tc>
        <w:tc>
          <w:tcPr>
            <w:tcW w:w="1353" w:type="pct"/>
          </w:tcPr>
          <w:p w:rsidR="00087E9C" w:rsidRPr="006F5A4F" w:rsidRDefault="007D2A48"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087E9C"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23.</w:t>
            </w:r>
          </w:p>
        </w:tc>
        <w:tc>
          <w:tcPr>
            <w:tcW w:w="3373" w:type="pct"/>
          </w:tcPr>
          <w:p w:rsidR="00087E9C" w:rsidRPr="006F5A4F" w:rsidRDefault="00087E9C"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Pagėgių pirminės sveikatos priežiūros centras</w:t>
            </w:r>
          </w:p>
        </w:tc>
        <w:tc>
          <w:tcPr>
            <w:tcW w:w="1353" w:type="pct"/>
          </w:tcPr>
          <w:p w:rsidR="00087E9C" w:rsidRPr="006F5A4F" w:rsidRDefault="007D2A48" w:rsidP="007D2A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087E9C" w:rsidRPr="006F5A4F" w:rsidTr="007B3896">
        <w:tc>
          <w:tcPr>
            <w:cnfStyle w:val="001000000000" w:firstRow="0" w:lastRow="0" w:firstColumn="1" w:lastColumn="0" w:oddVBand="0" w:evenVBand="0" w:oddHBand="0" w:evenHBand="0" w:firstRowFirstColumn="0" w:firstRowLastColumn="0" w:lastRowFirstColumn="0" w:lastRowLastColumn="0"/>
            <w:tcW w:w="5000" w:type="pct"/>
            <w:gridSpan w:val="3"/>
          </w:tcPr>
          <w:p w:rsidR="00087E9C" w:rsidRPr="007B3896" w:rsidRDefault="00087E9C" w:rsidP="007B3896">
            <w:pPr>
              <w:jc w:val="center"/>
              <w:rPr>
                <w:rFonts w:ascii="Times New Roman" w:hAnsi="Times New Roman" w:cs="Times New Roman"/>
                <w:b w:val="0"/>
                <w:bCs w:val="0"/>
                <w:color w:val="FFFFFF" w:themeColor="background1"/>
              </w:rPr>
            </w:pPr>
            <w:r w:rsidRPr="007B3896">
              <w:rPr>
                <w:rFonts w:ascii="Times New Roman" w:hAnsi="Times New Roman" w:cs="Times New Roman"/>
                <w:b w:val="0"/>
                <w:bCs w:val="0"/>
                <w:color w:val="FFFFFF" w:themeColor="background1"/>
              </w:rPr>
              <w:t>Telšių regionas</w:t>
            </w:r>
          </w:p>
        </w:tc>
      </w:tr>
      <w:tr w:rsidR="00087E9C"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24.</w:t>
            </w:r>
          </w:p>
        </w:tc>
        <w:tc>
          <w:tcPr>
            <w:tcW w:w="3373" w:type="pct"/>
          </w:tcPr>
          <w:p w:rsidR="00087E9C" w:rsidRPr="006F5A4F" w:rsidRDefault="00087E9C"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Telšių rajono pirminės sveikatos priežiūros centras</w:t>
            </w:r>
          </w:p>
        </w:tc>
        <w:tc>
          <w:tcPr>
            <w:tcW w:w="1353" w:type="pct"/>
          </w:tcPr>
          <w:p w:rsidR="00087E9C" w:rsidRPr="006F5A4F" w:rsidRDefault="007D2A48" w:rsidP="007D2A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087E9C" w:rsidRPr="006F5A4F" w:rsidTr="007B3896">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25.</w:t>
            </w:r>
          </w:p>
        </w:tc>
        <w:tc>
          <w:tcPr>
            <w:tcW w:w="3373" w:type="pct"/>
          </w:tcPr>
          <w:p w:rsidR="00087E9C" w:rsidRPr="006F5A4F" w:rsidRDefault="00087E9C"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Mažeikių greitosios medicinos pagalbos centras</w:t>
            </w:r>
          </w:p>
        </w:tc>
        <w:tc>
          <w:tcPr>
            <w:tcW w:w="1353" w:type="pct"/>
          </w:tcPr>
          <w:p w:rsidR="00087E9C" w:rsidRPr="006F5A4F" w:rsidRDefault="007D2A48"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087E9C"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26.</w:t>
            </w:r>
          </w:p>
        </w:tc>
        <w:tc>
          <w:tcPr>
            <w:tcW w:w="3373" w:type="pct"/>
          </w:tcPr>
          <w:p w:rsidR="00087E9C" w:rsidRPr="006F5A4F" w:rsidRDefault="00087E9C"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Plungės rajono greitosios medicinos pagalba</w:t>
            </w:r>
          </w:p>
        </w:tc>
        <w:tc>
          <w:tcPr>
            <w:tcW w:w="1353" w:type="pct"/>
          </w:tcPr>
          <w:p w:rsidR="00087E9C" w:rsidRPr="006F5A4F" w:rsidRDefault="007D2A48" w:rsidP="007D2A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087E9C" w:rsidRPr="006F5A4F" w:rsidTr="007B3896">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27.</w:t>
            </w:r>
          </w:p>
        </w:tc>
        <w:tc>
          <w:tcPr>
            <w:tcW w:w="3373" w:type="pct"/>
          </w:tcPr>
          <w:p w:rsidR="00087E9C" w:rsidRPr="006F5A4F" w:rsidRDefault="00087E9C"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Rietavo pirminės sveikatos priežiūros centras</w:t>
            </w:r>
          </w:p>
        </w:tc>
        <w:tc>
          <w:tcPr>
            <w:tcW w:w="1353" w:type="pct"/>
          </w:tcPr>
          <w:p w:rsidR="00087E9C" w:rsidRPr="006F5A4F" w:rsidRDefault="007D2A48"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087E9C"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87E9C" w:rsidRPr="007B3896" w:rsidRDefault="00087E9C" w:rsidP="007B3896">
            <w:pPr>
              <w:jc w:val="center"/>
              <w:rPr>
                <w:rFonts w:ascii="Times New Roman" w:hAnsi="Times New Roman" w:cs="Times New Roman"/>
                <w:b w:val="0"/>
                <w:bCs w:val="0"/>
                <w:color w:val="FFFFFF" w:themeColor="background1"/>
              </w:rPr>
            </w:pPr>
            <w:r w:rsidRPr="007B3896">
              <w:rPr>
                <w:rFonts w:ascii="Times New Roman" w:hAnsi="Times New Roman" w:cs="Times New Roman"/>
                <w:b w:val="0"/>
                <w:bCs w:val="0"/>
                <w:color w:val="FFFFFF" w:themeColor="background1"/>
              </w:rPr>
              <w:t xml:space="preserve">Kauno </w:t>
            </w:r>
            <w:r w:rsidR="007D2A48" w:rsidRPr="007B3896">
              <w:rPr>
                <w:rFonts w:ascii="Times New Roman" w:hAnsi="Times New Roman" w:cs="Times New Roman"/>
                <w:b w:val="0"/>
                <w:bCs w:val="0"/>
                <w:color w:val="FFFFFF" w:themeColor="background1"/>
              </w:rPr>
              <w:t>regionas</w:t>
            </w:r>
          </w:p>
        </w:tc>
      </w:tr>
      <w:tr w:rsidR="00087E9C" w:rsidRPr="006F5A4F" w:rsidTr="007B3896">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087E9C"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28.</w:t>
            </w:r>
          </w:p>
        </w:tc>
        <w:tc>
          <w:tcPr>
            <w:tcW w:w="3373" w:type="pct"/>
          </w:tcPr>
          <w:p w:rsidR="00087E9C" w:rsidRPr="006F5A4F" w:rsidRDefault="00087E9C"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Kauno miesto greitosios medicinos pagalbos stotis</w:t>
            </w:r>
          </w:p>
        </w:tc>
        <w:tc>
          <w:tcPr>
            <w:tcW w:w="1353" w:type="pct"/>
          </w:tcPr>
          <w:p w:rsidR="00087E9C" w:rsidRPr="006F5A4F" w:rsidRDefault="007D2A48"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3</w:t>
            </w:r>
          </w:p>
        </w:tc>
      </w:tr>
      <w:tr w:rsidR="00087E9C"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Pr>
          <w:p w:rsidR="00087E9C" w:rsidRPr="007B3896" w:rsidRDefault="007D2A48"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29.</w:t>
            </w:r>
          </w:p>
        </w:tc>
        <w:tc>
          <w:tcPr>
            <w:tcW w:w="3373" w:type="pct"/>
          </w:tcPr>
          <w:p w:rsidR="00087E9C" w:rsidRPr="006F5A4F" w:rsidRDefault="00087E9C"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Jonavos greitosios medicinos pagalbos stotis</w:t>
            </w:r>
          </w:p>
        </w:tc>
        <w:tc>
          <w:tcPr>
            <w:tcW w:w="1353" w:type="pct"/>
          </w:tcPr>
          <w:p w:rsidR="00087E9C" w:rsidRPr="006F5A4F" w:rsidRDefault="007D2A48" w:rsidP="007D2A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7D2A48" w:rsidRPr="006F5A4F" w:rsidTr="007B3896">
        <w:tc>
          <w:tcPr>
            <w:cnfStyle w:val="001000000000" w:firstRow="0" w:lastRow="0" w:firstColumn="1" w:lastColumn="0" w:oddVBand="0" w:evenVBand="0" w:oddHBand="0" w:evenHBand="0" w:firstRowFirstColumn="0" w:firstRowLastColumn="0" w:lastRowFirstColumn="0" w:lastRowLastColumn="0"/>
            <w:tcW w:w="5000" w:type="pct"/>
            <w:gridSpan w:val="3"/>
          </w:tcPr>
          <w:p w:rsidR="007D2A48" w:rsidRPr="007B3896" w:rsidRDefault="007D2A48" w:rsidP="007B3896">
            <w:pPr>
              <w:jc w:val="center"/>
              <w:rPr>
                <w:rFonts w:ascii="Times New Roman" w:hAnsi="Times New Roman" w:cs="Times New Roman"/>
                <w:b w:val="0"/>
                <w:bCs w:val="0"/>
                <w:color w:val="FFFFFF" w:themeColor="background1"/>
              </w:rPr>
            </w:pPr>
            <w:r w:rsidRPr="007B3896">
              <w:rPr>
                <w:rFonts w:ascii="Times New Roman" w:hAnsi="Times New Roman" w:cs="Times New Roman"/>
                <w:b w:val="0"/>
                <w:bCs w:val="0"/>
                <w:color w:val="FFFFFF" w:themeColor="background1"/>
              </w:rPr>
              <w:t>Marijampolės regionas</w:t>
            </w:r>
          </w:p>
        </w:tc>
      </w:tr>
      <w:tr w:rsidR="007D2A48"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Pr>
          <w:p w:rsidR="007D2A48" w:rsidRPr="007B3896" w:rsidRDefault="007D2A48"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30.</w:t>
            </w:r>
          </w:p>
        </w:tc>
        <w:tc>
          <w:tcPr>
            <w:tcW w:w="3373" w:type="pct"/>
          </w:tcPr>
          <w:p w:rsidR="007D2A48" w:rsidRPr="006F5A4F" w:rsidRDefault="007D2A48"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Marijampolės greitosios medicinos pagalbos stotis</w:t>
            </w:r>
          </w:p>
        </w:tc>
        <w:tc>
          <w:tcPr>
            <w:tcW w:w="1353" w:type="pct"/>
          </w:tcPr>
          <w:p w:rsidR="007D2A48" w:rsidRPr="006F5A4F" w:rsidRDefault="007D2A48" w:rsidP="007D2A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7D2A48" w:rsidRPr="006F5A4F" w:rsidTr="007B3896">
        <w:tc>
          <w:tcPr>
            <w:cnfStyle w:val="001000000000" w:firstRow="0" w:lastRow="0" w:firstColumn="1" w:lastColumn="0" w:oddVBand="0" w:evenVBand="0" w:oddHBand="0" w:evenHBand="0" w:firstRowFirstColumn="0" w:firstRowLastColumn="0" w:lastRowFirstColumn="0" w:lastRowLastColumn="0"/>
            <w:tcW w:w="274" w:type="pct"/>
          </w:tcPr>
          <w:p w:rsidR="007D2A48" w:rsidRPr="007B3896" w:rsidRDefault="007D2A48"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31.</w:t>
            </w:r>
          </w:p>
        </w:tc>
        <w:tc>
          <w:tcPr>
            <w:tcW w:w="3373" w:type="pct"/>
          </w:tcPr>
          <w:p w:rsidR="007D2A48" w:rsidRPr="006F5A4F" w:rsidRDefault="007D2A48"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Vilkaviškio pirminės sveikatos priežiūros centras</w:t>
            </w:r>
          </w:p>
        </w:tc>
        <w:tc>
          <w:tcPr>
            <w:tcW w:w="1353" w:type="pct"/>
          </w:tcPr>
          <w:p w:rsidR="007D2A48" w:rsidRPr="006F5A4F" w:rsidRDefault="007D2A48"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7D2A48"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7D2A48" w:rsidRPr="007B3896" w:rsidRDefault="007D2A48" w:rsidP="007B3896">
            <w:pPr>
              <w:jc w:val="center"/>
              <w:rPr>
                <w:rFonts w:ascii="Times New Roman" w:hAnsi="Times New Roman" w:cs="Times New Roman"/>
                <w:b w:val="0"/>
                <w:bCs w:val="0"/>
                <w:color w:val="FFFFFF" w:themeColor="background1"/>
              </w:rPr>
            </w:pPr>
            <w:r w:rsidRPr="007B3896">
              <w:rPr>
                <w:rFonts w:ascii="Times New Roman" w:hAnsi="Times New Roman" w:cs="Times New Roman"/>
                <w:b w:val="0"/>
                <w:bCs w:val="0"/>
                <w:color w:val="FFFFFF" w:themeColor="background1"/>
              </w:rPr>
              <w:t>Panevėžio regionas</w:t>
            </w:r>
          </w:p>
        </w:tc>
      </w:tr>
      <w:tr w:rsidR="007D2A48" w:rsidRPr="006F5A4F" w:rsidTr="007B3896">
        <w:tc>
          <w:tcPr>
            <w:cnfStyle w:val="001000000000" w:firstRow="0" w:lastRow="0" w:firstColumn="1" w:lastColumn="0" w:oddVBand="0" w:evenVBand="0" w:oddHBand="0" w:evenHBand="0" w:firstRowFirstColumn="0" w:firstRowLastColumn="0" w:lastRowFirstColumn="0" w:lastRowLastColumn="0"/>
            <w:tcW w:w="274" w:type="pct"/>
          </w:tcPr>
          <w:p w:rsidR="007D2A48" w:rsidRPr="007B3896" w:rsidRDefault="007D2A48"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32.</w:t>
            </w:r>
          </w:p>
        </w:tc>
        <w:tc>
          <w:tcPr>
            <w:tcW w:w="3373" w:type="pct"/>
          </w:tcPr>
          <w:p w:rsidR="007D2A48" w:rsidRPr="006F5A4F" w:rsidRDefault="007D2A48"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Panevėžio miesto greitosios medicinos pagalbos stotis</w:t>
            </w:r>
          </w:p>
        </w:tc>
        <w:tc>
          <w:tcPr>
            <w:tcW w:w="1353" w:type="pct"/>
          </w:tcPr>
          <w:p w:rsidR="007D2A48" w:rsidRPr="006F5A4F" w:rsidRDefault="007D2A48"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3</w:t>
            </w:r>
          </w:p>
        </w:tc>
      </w:tr>
      <w:tr w:rsidR="007D2A48"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Pr>
          <w:p w:rsidR="007D2A48" w:rsidRPr="007B3896" w:rsidRDefault="007D2A48"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33.</w:t>
            </w:r>
          </w:p>
        </w:tc>
        <w:tc>
          <w:tcPr>
            <w:tcW w:w="3373" w:type="pct"/>
          </w:tcPr>
          <w:p w:rsidR="007D2A48" w:rsidRPr="006F5A4F" w:rsidRDefault="007D2A48"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Panevėžio rajono savivaldybės poliklinika</w:t>
            </w:r>
          </w:p>
        </w:tc>
        <w:tc>
          <w:tcPr>
            <w:tcW w:w="1353" w:type="pct"/>
          </w:tcPr>
          <w:p w:rsidR="007D2A48" w:rsidRPr="006F5A4F" w:rsidRDefault="007D2A48" w:rsidP="007D2A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7D2A48" w:rsidRPr="006F5A4F" w:rsidTr="007B3896">
        <w:tc>
          <w:tcPr>
            <w:cnfStyle w:val="001000000000" w:firstRow="0" w:lastRow="0" w:firstColumn="1" w:lastColumn="0" w:oddVBand="0" w:evenVBand="0" w:oddHBand="0" w:evenHBand="0" w:firstRowFirstColumn="0" w:firstRowLastColumn="0" w:lastRowFirstColumn="0" w:lastRowLastColumn="0"/>
            <w:tcW w:w="274" w:type="pct"/>
          </w:tcPr>
          <w:p w:rsidR="007D2A48" w:rsidRPr="007B3896" w:rsidRDefault="007D2A48"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34.</w:t>
            </w:r>
          </w:p>
        </w:tc>
        <w:tc>
          <w:tcPr>
            <w:tcW w:w="3373" w:type="pct"/>
          </w:tcPr>
          <w:p w:rsidR="007D2A48" w:rsidRPr="006F5A4F" w:rsidRDefault="007D2A48"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Biržų rajono savivaldybės poliklinika</w:t>
            </w:r>
          </w:p>
        </w:tc>
        <w:tc>
          <w:tcPr>
            <w:tcW w:w="1353" w:type="pct"/>
          </w:tcPr>
          <w:p w:rsidR="007D2A48" w:rsidRPr="006F5A4F" w:rsidRDefault="00AF0903"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3</w:t>
            </w:r>
          </w:p>
        </w:tc>
      </w:tr>
      <w:tr w:rsidR="007D2A48"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Pr>
          <w:p w:rsidR="007D2A48" w:rsidRPr="007B3896" w:rsidRDefault="007D2A48"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lastRenderedPageBreak/>
              <w:t>35.</w:t>
            </w:r>
          </w:p>
        </w:tc>
        <w:tc>
          <w:tcPr>
            <w:tcW w:w="3373" w:type="pct"/>
          </w:tcPr>
          <w:p w:rsidR="007D2A48" w:rsidRPr="006F5A4F" w:rsidRDefault="007D2A48"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Kupiškio pirminės asmens sveikatos priežiūros centras</w:t>
            </w:r>
          </w:p>
        </w:tc>
        <w:tc>
          <w:tcPr>
            <w:tcW w:w="1353" w:type="pct"/>
          </w:tcPr>
          <w:p w:rsidR="007D2A48" w:rsidRPr="006F5A4F" w:rsidRDefault="00AF0903" w:rsidP="007D2A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7D2A48" w:rsidRPr="006F5A4F" w:rsidTr="007B3896">
        <w:tc>
          <w:tcPr>
            <w:cnfStyle w:val="001000000000" w:firstRow="0" w:lastRow="0" w:firstColumn="1" w:lastColumn="0" w:oddVBand="0" w:evenVBand="0" w:oddHBand="0" w:evenHBand="0" w:firstRowFirstColumn="0" w:firstRowLastColumn="0" w:lastRowFirstColumn="0" w:lastRowLastColumn="0"/>
            <w:tcW w:w="274" w:type="pct"/>
          </w:tcPr>
          <w:p w:rsidR="007D2A48" w:rsidRPr="007B3896" w:rsidRDefault="007D2A48" w:rsidP="007B3896">
            <w:pPr>
              <w:jc w:val="center"/>
              <w:rPr>
                <w:rFonts w:ascii="Times New Roman" w:hAnsi="Times New Roman" w:cs="Times New Roman"/>
                <w:color w:val="FFFFFF" w:themeColor="background1"/>
              </w:rPr>
            </w:pPr>
          </w:p>
        </w:tc>
        <w:tc>
          <w:tcPr>
            <w:tcW w:w="3373" w:type="pct"/>
          </w:tcPr>
          <w:p w:rsidR="007D2A48" w:rsidRPr="006F5A4F" w:rsidRDefault="007D2A48"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Rokiškio pirminės sveikatos priežiūros centras</w:t>
            </w:r>
          </w:p>
        </w:tc>
        <w:tc>
          <w:tcPr>
            <w:tcW w:w="1353" w:type="pct"/>
          </w:tcPr>
          <w:p w:rsidR="007D2A48" w:rsidRPr="006F5A4F" w:rsidRDefault="00AF0903"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7D2A48"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7D2A48" w:rsidRPr="007B3896" w:rsidRDefault="007D2A48" w:rsidP="007B3896">
            <w:pPr>
              <w:jc w:val="center"/>
              <w:rPr>
                <w:rFonts w:ascii="Times New Roman" w:hAnsi="Times New Roman" w:cs="Times New Roman"/>
                <w:b w:val="0"/>
                <w:bCs w:val="0"/>
                <w:color w:val="FFFFFF" w:themeColor="background1"/>
              </w:rPr>
            </w:pPr>
            <w:r w:rsidRPr="007B3896">
              <w:rPr>
                <w:rFonts w:ascii="Times New Roman" w:hAnsi="Times New Roman" w:cs="Times New Roman"/>
                <w:b w:val="0"/>
                <w:bCs w:val="0"/>
                <w:color w:val="FFFFFF" w:themeColor="background1"/>
              </w:rPr>
              <w:t>Utenos regionas</w:t>
            </w:r>
          </w:p>
        </w:tc>
      </w:tr>
      <w:tr w:rsidR="007D2A48" w:rsidRPr="006F5A4F" w:rsidTr="007B3896">
        <w:tc>
          <w:tcPr>
            <w:cnfStyle w:val="001000000000" w:firstRow="0" w:lastRow="0" w:firstColumn="1" w:lastColumn="0" w:oddVBand="0" w:evenVBand="0" w:oddHBand="0" w:evenHBand="0" w:firstRowFirstColumn="0" w:firstRowLastColumn="0" w:lastRowFirstColumn="0" w:lastRowLastColumn="0"/>
            <w:tcW w:w="274" w:type="pct"/>
          </w:tcPr>
          <w:p w:rsidR="007D2A48" w:rsidRPr="007B3896" w:rsidRDefault="007D2A48"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36.</w:t>
            </w:r>
          </w:p>
        </w:tc>
        <w:tc>
          <w:tcPr>
            <w:tcW w:w="3373" w:type="pct"/>
          </w:tcPr>
          <w:p w:rsidR="007D2A48" w:rsidRPr="006F5A4F" w:rsidRDefault="007D2A48"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Zarasų rajono savivaldybės VšĮ pirminės sveikatos priežiūros centras</w:t>
            </w:r>
          </w:p>
        </w:tc>
        <w:tc>
          <w:tcPr>
            <w:tcW w:w="1353" w:type="pct"/>
          </w:tcPr>
          <w:p w:rsidR="007D2A48" w:rsidRPr="006F5A4F" w:rsidRDefault="00AF0903"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7D2A48"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Pr>
          <w:p w:rsidR="007D2A48" w:rsidRPr="007B3896" w:rsidRDefault="007D2A48"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37.</w:t>
            </w:r>
          </w:p>
        </w:tc>
        <w:tc>
          <w:tcPr>
            <w:tcW w:w="3373" w:type="pct"/>
          </w:tcPr>
          <w:p w:rsidR="007D2A48" w:rsidRPr="006F5A4F" w:rsidRDefault="007D2A48"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VšĮ Ignalinos rajono poliklinika</w:t>
            </w:r>
          </w:p>
        </w:tc>
        <w:tc>
          <w:tcPr>
            <w:tcW w:w="1353" w:type="pct"/>
          </w:tcPr>
          <w:p w:rsidR="007D2A48" w:rsidRPr="006F5A4F" w:rsidRDefault="00AF0903" w:rsidP="007D2A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7D2A48" w:rsidRPr="006F5A4F" w:rsidTr="007B3896">
        <w:tc>
          <w:tcPr>
            <w:cnfStyle w:val="001000000000" w:firstRow="0" w:lastRow="0" w:firstColumn="1" w:lastColumn="0" w:oddVBand="0" w:evenVBand="0" w:oddHBand="0" w:evenHBand="0" w:firstRowFirstColumn="0" w:firstRowLastColumn="0" w:lastRowFirstColumn="0" w:lastRowLastColumn="0"/>
            <w:tcW w:w="5000" w:type="pct"/>
            <w:gridSpan w:val="3"/>
          </w:tcPr>
          <w:p w:rsidR="007D2A48" w:rsidRPr="007B3896" w:rsidRDefault="007D2A48" w:rsidP="007B3896">
            <w:pPr>
              <w:jc w:val="center"/>
              <w:rPr>
                <w:rFonts w:ascii="Times New Roman" w:hAnsi="Times New Roman" w:cs="Times New Roman"/>
                <w:b w:val="0"/>
                <w:bCs w:val="0"/>
                <w:color w:val="FFFFFF" w:themeColor="background1"/>
              </w:rPr>
            </w:pPr>
            <w:r w:rsidRPr="007B3896">
              <w:rPr>
                <w:rFonts w:ascii="Times New Roman" w:hAnsi="Times New Roman" w:cs="Times New Roman"/>
                <w:b w:val="0"/>
                <w:bCs w:val="0"/>
                <w:color w:val="FFFFFF" w:themeColor="background1"/>
              </w:rPr>
              <w:t>C kategorijos GMP automobiliai su medicinine, GPS įranga</w:t>
            </w:r>
          </w:p>
        </w:tc>
      </w:tr>
      <w:tr w:rsidR="007D2A48"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Pr>
          <w:p w:rsidR="007D2A48" w:rsidRPr="007B3896" w:rsidRDefault="007D2A48"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38.</w:t>
            </w:r>
          </w:p>
        </w:tc>
        <w:tc>
          <w:tcPr>
            <w:tcW w:w="3373" w:type="pct"/>
          </w:tcPr>
          <w:p w:rsidR="007D2A48" w:rsidRPr="006F5A4F" w:rsidRDefault="007D2A48"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Kauno medicinos universiteto klinikos</w:t>
            </w:r>
          </w:p>
        </w:tc>
        <w:tc>
          <w:tcPr>
            <w:tcW w:w="1353" w:type="pct"/>
          </w:tcPr>
          <w:p w:rsidR="007D2A48" w:rsidRPr="006F5A4F" w:rsidRDefault="00AF0903" w:rsidP="007D2A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2</w:t>
            </w:r>
          </w:p>
        </w:tc>
      </w:tr>
      <w:tr w:rsidR="007D2A48" w:rsidRPr="006F5A4F" w:rsidTr="007B3896">
        <w:tc>
          <w:tcPr>
            <w:cnfStyle w:val="001000000000" w:firstRow="0" w:lastRow="0" w:firstColumn="1" w:lastColumn="0" w:oddVBand="0" w:evenVBand="0" w:oddHBand="0" w:evenHBand="0" w:firstRowFirstColumn="0" w:firstRowLastColumn="0" w:lastRowFirstColumn="0" w:lastRowLastColumn="0"/>
            <w:tcW w:w="274" w:type="pct"/>
          </w:tcPr>
          <w:p w:rsidR="007D2A48" w:rsidRPr="007B3896" w:rsidRDefault="007D2A48"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39.</w:t>
            </w:r>
          </w:p>
        </w:tc>
        <w:tc>
          <w:tcPr>
            <w:tcW w:w="3373" w:type="pct"/>
          </w:tcPr>
          <w:p w:rsidR="007D2A48" w:rsidRPr="006F5A4F" w:rsidRDefault="007D2A48"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Klaipėdos universitetinė ligoninė</w:t>
            </w:r>
          </w:p>
        </w:tc>
        <w:tc>
          <w:tcPr>
            <w:tcW w:w="1353" w:type="pct"/>
          </w:tcPr>
          <w:p w:rsidR="007D2A48" w:rsidRPr="006F5A4F" w:rsidRDefault="00AF0903"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2</w:t>
            </w:r>
          </w:p>
        </w:tc>
      </w:tr>
      <w:tr w:rsidR="007D2A48"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Pr>
          <w:p w:rsidR="007D2A48" w:rsidRPr="007B3896" w:rsidRDefault="007D2A48"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40.</w:t>
            </w:r>
          </w:p>
        </w:tc>
        <w:tc>
          <w:tcPr>
            <w:tcW w:w="3373" w:type="pct"/>
          </w:tcPr>
          <w:p w:rsidR="007D2A48" w:rsidRPr="006F5A4F" w:rsidRDefault="007D2A48"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Klaipėdos apskrities ligoninė</w:t>
            </w:r>
          </w:p>
        </w:tc>
        <w:tc>
          <w:tcPr>
            <w:tcW w:w="1353" w:type="pct"/>
          </w:tcPr>
          <w:p w:rsidR="007D2A48" w:rsidRPr="006F5A4F" w:rsidRDefault="00AF0903" w:rsidP="007D2A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7D2A48" w:rsidRPr="006F5A4F" w:rsidTr="007B3896">
        <w:tc>
          <w:tcPr>
            <w:cnfStyle w:val="001000000000" w:firstRow="0" w:lastRow="0" w:firstColumn="1" w:lastColumn="0" w:oddVBand="0" w:evenVBand="0" w:oddHBand="0" w:evenHBand="0" w:firstRowFirstColumn="0" w:firstRowLastColumn="0" w:lastRowFirstColumn="0" w:lastRowLastColumn="0"/>
            <w:tcW w:w="274" w:type="pct"/>
          </w:tcPr>
          <w:p w:rsidR="007D2A48" w:rsidRPr="007B3896" w:rsidRDefault="007D2A48"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41.</w:t>
            </w:r>
          </w:p>
        </w:tc>
        <w:tc>
          <w:tcPr>
            <w:tcW w:w="3373" w:type="pct"/>
          </w:tcPr>
          <w:p w:rsidR="007D2A48" w:rsidRPr="006F5A4F" w:rsidRDefault="007D2A48"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Klaipėdos vaikų ligoninė</w:t>
            </w:r>
          </w:p>
        </w:tc>
        <w:tc>
          <w:tcPr>
            <w:tcW w:w="1353" w:type="pct"/>
          </w:tcPr>
          <w:p w:rsidR="007D2A48" w:rsidRPr="006F5A4F" w:rsidRDefault="00AF0903"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7D2A48"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Pr>
          <w:p w:rsidR="007D2A48" w:rsidRPr="007B3896" w:rsidRDefault="007D2A48"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42.</w:t>
            </w:r>
          </w:p>
        </w:tc>
        <w:tc>
          <w:tcPr>
            <w:tcW w:w="3373" w:type="pct"/>
          </w:tcPr>
          <w:p w:rsidR="007D2A48" w:rsidRPr="006F5A4F" w:rsidRDefault="007D2A48"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Panevėžio apskrities ligoninė</w:t>
            </w:r>
          </w:p>
        </w:tc>
        <w:tc>
          <w:tcPr>
            <w:tcW w:w="1353" w:type="pct"/>
          </w:tcPr>
          <w:p w:rsidR="007D2A48" w:rsidRPr="006F5A4F" w:rsidRDefault="00AF0903" w:rsidP="007D2A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2</w:t>
            </w:r>
          </w:p>
        </w:tc>
      </w:tr>
      <w:tr w:rsidR="007D2A48" w:rsidRPr="006F5A4F" w:rsidTr="007B3896">
        <w:tc>
          <w:tcPr>
            <w:cnfStyle w:val="001000000000" w:firstRow="0" w:lastRow="0" w:firstColumn="1" w:lastColumn="0" w:oddVBand="0" w:evenVBand="0" w:oddHBand="0" w:evenHBand="0" w:firstRowFirstColumn="0" w:firstRowLastColumn="0" w:lastRowFirstColumn="0" w:lastRowLastColumn="0"/>
            <w:tcW w:w="274" w:type="pct"/>
          </w:tcPr>
          <w:p w:rsidR="007D2A48" w:rsidRPr="007B3896" w:rsidRDefault="007D2A48"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43.</w:t>
            </w:r>
          </w:p>
        </w:tc>
        <w:tc>
          <w:tcPr>
            <w:tcW w:w="3373" w:type="pct"/>
          </w:tcPr>
          <w:p w:rsidR="007D2A48" w:rsidRPr="006F5A4F" w:rsidRDefault="007D2A48"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Šiaulių apskrities ligoninė</w:t>
            </w:r>
          </w:p>
        </w:tc>
        <w:tc>
          <w:tcPr>
            <w:tcW w:w="1353" w:type="pct"/>
          </w:tcPr>
          <w:p w:rsidR="007D2A48" w:rsidRPr="006F5A4F" w:rsidRDefault="00AF0903"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3</w:t>
            </w:r>
          </w:p>
        </w:tc>
      </w:tr>
      <w:tr w:rsidR="007D2A48"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Pr>
          <w:p w:rsidR="007D2A48" w:rsidRPr="007B3896" w:rsidRDefault="007D2A48"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44.</w:t>
            </w:r>
          </w:p>
        </w:tc>
        <w:tc>
          <w:tcPr>
            <w:tcW w:w="3373" w:type="pct"/>
          </w:tcPr>
          <w:p w:rsidR="007D2A48" w:rsidRPr="006F5A4F" w:rsidRDefault="007D2A48"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Vilniaus universiteto ligoninė Santariškių klinikos</w:t>
            </w:r>
          </w:p>
        </w:tc>
        <w:tc>
          <w:tcPr>
            <w:tcW w:w="1353" w:type="pct"/>
          </w:tcPr>
          <w:p w:rsidR="007D2A48" w:rsidRPr="006F5A4F" w:rsidRDefault="00AF0903" w:rsidP="007D2A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3</w:t>
            </w:r>
          </w:p>
        </w:tc>
      </w:tr>
      <w:tr w:rsidR="007D2A48" w:rsidRPr="006F5A4F" w:rsidTr="007B3896">
        <w:tc>
          <w:tcPr>
            <w:cnfStyle w:val="001000000000" w:firstRow="0" w:lastRow="0" w:firstColumn="1" w:lastColumn="0" w:oddVBand="0" w:evenVBand="0" w:oddHBand="0" w:evenHBand="0" w:firstRowFirstColumn="0" w:firstRowLastColumn="0" w:lastRowFirstColumn="0" w:lastRowLastColumn="0"/>
            <w:tcW w:w="274" w:type="pct"/>
          </w:tcPr>
          <w:p w:rsidR="007D2A48" w:rsidRPr="007B3896" w:rsidRDefault="007D2A48"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45.</w:t>
            </w:r>
          </w:p>
        </w:tc>
        <w:tc>
          <w:tcPr>
            <w:tcW w:w="3373" w:type="pct"/>
          </w:tcPr>
          <w:p w:rsidR="007D2A48" w:rsidRPr="006F5A4F" w:rsidRDefault="007D2A48"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Vilniaus universiteto vaikų ligoninė</w:t>
            </w:r>
          </w:p>
        </w:tc>
        <w:tc>
          <w:tcPr>
            <w:tcW w:w="1353" w:type="pct"/>
          </w:tcPr>
          <w:p w:rsidR="007D2A48" w:rsidRPr="006F5A4F" w:rsidRDefault="00AF0903"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7D2A48"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7D2A48" w:rsidRPr="007B3896" w:rsidRDefault="007D2A48" w:rsidP="007B3896">
            <w:pPr>
              <w:jc w:val="center"/>
              <w:rPr>
                <w:rFonts w:ascii="Times New Roman" w:hAnsi="Times New Roman" w:cs="Times New Roman"/>
                <w:b w:val="0"/>
                <w:bCs w:val="0"/>
                <w:color w:val="FFFFFF" w:themeColor="background1"/>
              </w:rPr>
            </w:pPr>
            <w:r w:rsidRPr="007B3896">
              <w:rPr>
                <w:rFonts w:ascii="Times New Roman" w:hAnsi="Times New Roman" w:cs="Times New Roman"/>
                <w:b w:val="0"/>
                <w:bCs w:val="0"/>
                <w:color w:val="FFFFFF" w:themeColor="background1"/>
              </w:rPr>
              <w:t>C kategorijos GMP automobiliai su medicinine, GPS įranga ir papildoma medicinine įranga</w:t>
            </w:r>
          </w:p>
        </w:tc>
      </w:tr>
      <w:tr w:rsidR="007D2A48" w:rsidRPr="006F5A4F" w:rsidTr="007B3896">
        <w:tc>
          <w:tcPr>
            <w:cnfStyle w:val="001000000000" w:firstRow="0" w:lastRow="0" w:firstColumn="1" w:lastColumn="0" w:oddVBand="0" w:evenVBand="0" w:oddHBand="0" w:evenHBand="0" w:firstRowFirstColumn="0" w:firstRowLastColumn="0" w:lastRowFirstColumn="0" w:lastRowLastColumn="0"/>
            <w:tcW w:w="274" w:type="pct"/>
          </w:tcPr>
          <w:p w:rsidR="007D2A48" w:rsidRPr="007B3896" w:rsidRDefault="007D2A48"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46.</w:t>
            </w:r>
          </w:p>
        </w:tc>
        <w:tc>
          <w:tcPr>
            <w:tcW w:w="3373" w:type="pct"/>
          </w:tcPr>
          <w:p w:rsidR="007D2A48" w:rsidRPr="006F5A4F" w:rsidRDefault="007D2A48" w:rsidP="00AF71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Kauno medicinos universiteto klinikos</w:t>
            </w:r>
          </w:p>
        </w:tc>
        <w:tc>
          <w:tcPr>
            <w:tcW w:w="1353" w:type="pct"/>
          </w:tcPr>
          <w:p w:rsidR="007D2A48" w:rsidRPr="006F5A4F" w:rsidRDefault="00AF0903"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7D2A48" w:rsidRPr="006F5A4F" w:rsidTr="007B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Pr>
          <w:p w:rsidR="007D2A48" w:rsidRPr="007B3896" w:rsidRDefault="007D2A48" w:rsidP="007B3896">
            <w:pPr>
              <w:jc w:val="center"/>
              <w:rPr>
                <w:rFonts w:ascii="Times New Roman" w:hAnsi="Times New Roman" w:cs="Times New Roman"/>
                <w:color w:val="FFFFFF" w:themeColor="background1"/>
              </w:rPr>
            </w:pPr>
            <w:r w:rsidRPr="007B3896">
              <w:rPr>
                <w:rFonts w:ascii="Times New Roman" w:hAnsi="Times New Roman" w:cs="Times New Roman"/>
                <w:color w:val="FFFFFF" w:themeColor="background1"/>
              </w:rPr>
              <w:t>47.</w:t>
            </w:r>
          </w:p>
        </w:tc>
        <w:tc>
          <w:tcPr>
            <w:tcW w:w="3373" w:type="pct"/>
          </w:tcPr>
          <w:p w:rsidR="007D2A48" w:rsidRPr="006F5A4F" w:rsidRDefault="007D2A48" w:rsidP="00AF71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Klaipėdos jūrininkų ligoninė</w:t>
            </w:r>
          </w:p>
        </w:tc>
        <w:tc>
          <w:tcPr>
            <w:tcW w:w="1353" w:type="pct"/>
          </w:tcPr>
          <w:p w:rsidR="007D2A48" w:rsidRPr="006F5A4F" w:rsidRDefault="00AF0903" w:rsidP="007D2A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F5A4F">
              <w:rPr>
                <w:rFonts w:ascii="Times New Roman" w:hAnsi="Times New Roman" w:cs="Times New Roman"/>
                <w:color w:val="000000" w:themeColor="text1"/>
              </w:rPr>
              <w:t>1</w:t>
            </w:r>
          </w:p>
        </w:tc>
      </w:tr>
      <w:tr w:rsidR="007D2A48" w:rsidRPr="006F5A4F" w:rsidTr="007B3896">
        <w:tc>
          <w:tcPr>
            <w:cnfStyle w:val="001000000000" w:firstRow="0" w:lastRow="0" w:firstColumn="1" w:lastColumn="0" w:oddVBand="0" w:evenVBand="0" w:oddHBand="0" w:evenHBand="0" w:firstRowFirstColumn="0" w:firstRowLastColumn="0" w:lastRowFirstColumn="0" w:lastRowLastColumn="0"/>
            <w:tcW w:w="3647" w:type="pct"/>
            <w:gridSpan w:val="2"/>
          </w:tcPr>
          <w:p w:rsidR="007D2A48" w:rsidRPr="007B3896" w:rsidRDefault="007D2A48" w:rsidP="007B3896">
            <w:pPr>
              <w:jc w:val="center"/>
              <w:rPr>
                <w:rFonts w:ascii="Times New Roman" w:hAnsi="Times New Roman" w:cs="Times New Roman"/>
                <w:b w:val="0"/>
                <w:bCs w:val="0"/>
                <w:color w:val="FFFFFF" w:themeColor="background1"/>
              </w:rPr>
            </w:pPr>
            <w:r w:rsidRPr="007B3896">
              <w:rPr>
                <w:rFonts w:ascii="Times New Roman" w:hAnsi="Times New Roman" w:cs="Times New Roman"/>
                <w:b w:val="0"/>
                <w:bCs w:val="0"/>
                <w:color w:val="FFFFFF" w:themeColor="background1"/>
              </w:rPr>
              <w:t>Iš viso:</w:t>
            </w:r>
          </w:p>
        </w:tc>
        <w:tc>
          <w:tcPr>
            <w:tcW w:w="1353" w:type="pct"/>
          </w:tcPr>
          <w:p w:rsidR="007D2A48" w:rsidRPr="006F5A4F" w:rsidRDefault="00AF0903" w:rsidP="007D2A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sidRPr="006F5A4F">
              <w:rPr>
                <w:rFonts w:ascii="Times New Roman" w:hAnsi="Times New Roman" w:cs="Times New Roman"/>
                <w:b/>
                <w:bCs/>
                <w:color w:val="000000" w:themeColor="text1"/>
              </w:rPr>
              <w:t>73</w:t>
            </w:r>
          </w:p>
        </w:tc>
      </w:tr>
    </w:tbl>
    <w:p w:rsidR="007340EE" w:rsidRPr="006F5A4F" w:rsidRDefault="007340EE" w:rsidP="007340EE">
      <w:pPr>
        <w:spacing w:after="120" w:line="240" w:lineRule="auto"/>
        <w:ind w:firstLine="720"/>
        <w:jc w:val="both"/>
        <w:rPr>
          <w:rFonts w:ascii="Times New Roman" w:hAnsi="Times New Roman" w:cs="Times New Roman"/>
          <w:b/>
          <w:bCs/>
          <w:sz w:val="24"/>
          <w:szCs w:val="24"/>
        </w:rPr>
      </w:pPr>
    </w:p>
    <w:p w:rsidR="007340EE" w:rsidRPr="006F5A4F" w:rsidRDefault="007340EE" w:rsidP="007340EE">
      <w:pPr>
        <w:spacing w:after="120" w:line="240" w:lineRule="auto"/>
        <w:ind w:firstLine="720"/>
        <w:jc w:val="both"/>
        <w:rPr>
          <w:rFonts w:ascii="Times New Roman" w:hAnsi="Times New Roman" w:cs="Times New Roman"/>
          <w:sz w:val="24"/>
          <w:szCs w:val="24"/>
        </w:rPr>
      </w:pPr>
    </w:p>
    <w:p w:rsidR="00104783" w:rsidRPr="006F5A4F" w:rsidRDefault="00104783">
      <w:pPr>
        <w:rPr>
          <w:rFonts w:ascii="Times New Roman" w:hAnsi="Times New Roman" w:cs="Times New Roman"/>
          <w:sz w:val="24"/>
          <w:szCs w:val="24"/>
        </w:rPr>
      </w:pPr>
      <w:r w:rsidRPr="006F5A4F">
        <w:rPr>
          <w:rFonts w:ascii="Times New Roman" w:hAnsi="Times New Roman" w:cs="Times New Roman"/>
          <w:sz w:val="24"/>
          <w:szCs w:val="24"/>
        </w:rPr>
        <w:br w:type="page"/>
      </w:r>
    </w:p>
    <w:p w:rsidR="00104783" w:rsidRPr="006F5A4F" w:rsidRDefault="00313803" w:rsidP="00104783">
      <w:pPr>
        <w:spacing w:after="120" w:line="240" w:lineRule="auto"/>
        <w:ind w:firstLine="720"/>
        <w:jc w:val="right"/>
        <w:rPr>
          <w:rFonts w:ascii="Times New Roman" w:hAnsi="Times New Roman" w:cs="Times New Roman"/>
          <w:b/>
          <w:bCs/>
          <w:sz w:val="24"/>
          <w:szCs w:val="24"/>
        </w:rPr>
      </w:pPr>
      <w:r>
        <w:rPr>
          <w:rFonts w:ascii="Times New Roman" w:hAnsi="Times New Roman" w:cs="Times New Roman"/>
          <w:b/>
          <w:bCs/>
          <w:sz w:val="24"/>
          <w:szCs w:val="24"/>
        </w:rPr>
        <w:lastRenderedPageBreak/>
        <w:t>2 p</w:t>
      </w:r>
      <w:r w:rsidR="00104783" w:rsidRPr="006F5A4F">
        <w:rPr>
          <w:rFonts w:ascii="Times New Roman" w:hAnsi="Times New Roman" w:cs="Times New Roman"/>
          <w:b/>
          <w:bCs/>
          <w:sz w:val="24"/>
          <w:szCs w:val="24"/>
        </w:rPr>
        <w:t>riedas</w:t>
      </w:r>
    </w:p>
    <w:p w:rsidR="00104783" w:rsidRPr="006F5A4F" w:rsidRDefault="00D23DA7" w:rsidP="00104783">
      <w:pPr>
        <w:spacing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A</w:t>
      </w:r>
      <w:r w:rsidR="00A10775" w:rsidRPr="006F5A4F">
        <w:rPr>
          <w:rFonts w:ascii="Times New Roman" w:hAnsi="Times New Roman" w:cs="Times New Roman"/>
          <w:b/>
          <w:bCs/>
          <w:sz w:val="24"/>
          <w:szCs w:val="24"/>
        </w:rPr>
        <w:t xml:space="preserve">nketa įstaigoms, gavusioms paramą </w:t>
      </w:r>
      <w:r w:rsidR="00104783" w:rsidRPr="006F5A4F">
        <w:rPr>
          <w:rFonts w:ascii="Times New Roman" w:hAnsi="Times New Roman" w:cs="Times New Roman"/>
          <w:b/>
          <w:bCs/>
          <w:sz w:val="24"/>
          <w:szCs w:val="24"/>
        </w:rPr>
        <w:t>pagal priemonę Nr. VP3-2.1-SAM-02-V</w:t>
      </w:r>
    </w:p>
    <w:p w:rsidR="005F01A9" w:rsidRDefault="005F01A9" w:rsidP="005F01A9">
      <w:pPr>
        <w:rPr>
          <w:rFonts w:ascii="Times New Roman" w:hAnsi="Times New Roman"/>
          <w:sz w:val="24"/>
          <w:szCs w:val="24"/>
        </w:rPr>
      </w:pPr>
      <w:r>
        <w:rPr>
          <w:rFonts w:ascii="Times New Roman" w:hAnsi="Times New Roman"/>
          <w:sz w:val="24"/>
          <w:szCs w:val="24"/>
        </w:rPr>
        <w:t>Laba diena,</w:t>
      </w:r>
    </w:p>
    <w:p w:rsidR="005F01A9" w:rsidRDefault="005F01A9" w:rsidP="005F01A9">
      <w:pPr>
        <w:rPr>
          <w:rFonts w:ascii="Times New Roman" w:hAnsi="Times New Roman"/>
          <w:sz w:val="24"/>
          <w:szCs w:val="24"/>
        </w:rPr>
      </w:pPr>
    </w:p>
    <w:p w:rsidR="005F01A9" w:rsidRDefault="005F01A9" w:rsidP="005F01A9">
      <w:pPr>
        <w:spacing w:after="120" w:line="240" w:lineRule="auto"/>
        <w:jc w:val="both"/>
        <w:rPr>
          <w:rFonts w:ascii="Times New Roman" w:hAnsi="Times New Roman" w:cs="Times New Roman"/>
          <w:sz w:val="24"/>
          <w:szCs w:val="24"/>
        </w:rPr>
      </w:pPr>
      <w:r>
        <w:rPr>
          <w:rFonts w:ascii="Times New Roman" w:hAnsi="Times New Roman"/>
          <w:sz w:val="24"/>
          <w:szCs w:val="24"/>
        </w:rPr>
        <w:t xml:space="preserve">Šiuo metu </w:t>
      </w:r>
      <w:r w:rsidRPr="00B6563E">
        <w:rPr>
          <w:rFonts w:ascii="Times New Roman" w:hAnsi="Times New Roman"/>
          <w:sz w:val="24"/>
          <w:szCs w:val="24"/>
        </w:rPr>
        <w:t>UAB „Eurointegracijos projektai“  at</w:t>
      </w:r>
      <w:r w:rsidR="00F207A3">
        <w:rPr>
          <w:rFonts w:ascii="Times New Roman" w:hAnsi="Times New Roman"/>
          <w:sz w:val="24"/>
          <w:szCs w:val="24"/>
        </w:rPr>
        <w:t>lieka  vertinimą</w:t>
      </w:r>
      <w:r w:rsidRPr="00B6563E">
        <w:rPr>
          <w:rFonts w:ascii="Times New Roman" w:hAnsi="Times New Roman"/>
          <w:sz w:val="24"/>
          <w:szCs w:val="24"/>
        </w:rPr>
        <w:t>, kurio tikslas</w:t>
      </w:r>
      <w:r w:rsidR="00F207A3">
        <w:rPr>
          <w:rFonts w:ascii="Times New Roman" w:hAnsi="Times New Roman"/>
          <w:sz w:val="24"/>
          <w:szCs w:val="24"/>
        </w:rPr>
        <w:t xml:space="preserve"> </w:t>
      </w:r>
      <w:r w:rsidRPr="00B6563E">
        <w:rPr>
          <w:rFonts w:ascii="Times New Roman" w:hAnsi="Times New Roman"/>
          <w:sz w:val="24"/>
          <w:szCs w:val="24"/>
        </w:rPr>
        <w:t xml:space="preserve">– </w:t>
      </w:r>
      <w:r w:rsidRPr="00663739">
        <w:rPr>
          <w:rFonts w:ascii="Times New Roman" w:hAnsi="Times New Roman" w:cs="Times New Roman"/>
          <w:sz w:val="24"/>
          <w:szCs w:val="24"/>
        </w:rPr>
        <w:t xml:space="preserve">nustatyti </w:t>
      </w:r>
      <w:r>
        <w:rPr>
          <w:rFonts w:ascii="Times New Roman" w:hAnsi="Times New Roman" w:cs="Times New Roman"/>
          <w:sz w:val="24"/>
          <w:szCs w:val="24"/>
        </w:rPr>
        <w:t xml:space="preserve">Sveikatos apsaugos </w:t>
      </w:r>
      <w:r w:rsidRPr="00663739">
        <w:rPr>
          <w:rFonts w:ascii="Times New Roman" w:hAnsi="Times New Roman" w:cs="Times New Roman"/>
          <w:sz w:val="24"/>
          <w:szCs w:val="24"/>
        </w:rPr>
        <w:t xml:space="preserve">ministerijos administruojamų 2007-2013 m. Sanglaudos skatinimo veiksmų programos 2 prioriteto priemonių Nr. VP3-2.1-SAM-02-V „Asmens sveikatos priežiūros įstaigų, teikiančių skubią medicinos pagalbą traumų ir kitais išorinių priežasčių sąlygotų būklių atvejais, infrastruktūros atnaujinimas“ ir Nr. VP3-2.1-SAM-03-V „Greitosios medicinos pagalbos ir skubios konsultacinės sveikatos priežiūros pagalbos infrastruktūros atnaujinimas“ poveikį „auksinei </w:t>
      </w:r>
      <w:r>
        <w:rPr>
          <w:rFonts w:ascii="Times New Roman" w:hAnsi="Times New Roman" w:cs="Times New Roman"/>
          <w:sz w:val="24"/>
          <w:szCs w:val="24"/>
        </w:rPr>
        <w:t xml:space="preserve">valandai“ efektyvumui. </w:t>
      </w:r>
    </w:p>
    <w:p w:rsidR="00391B93" w:rsidRDefault="005F01A9" w:rsidP="005F01A9">
      <w:pPr>
        <w:spacing w:after="120" w:line="240" w:lineRule="auto"/>
        <w:jc w:val="both"/>
        <w:rPr>
          <w:rFonts w:ascii="Times New Roman" w:hAnsi="Times New Roman"/>
          <w:sz w:val="24"/>
          <w:szCs w:val="24"/>
        </w:rPr>
      </w:pPr>
      <w:r w:rsidRPr="00B6563E">
        <w:rPr>
          <w:rFonts w:ascii="Times New Roman" w:hAnsi="Times New Roman"/>
          <w:sz w:val="24"/>
          <w:szCs w:val="24"/>
        </w:rPr>
        <w:t>Norėtume paprašyti Jūsų atsaky</w:t>
      </w:r>
      <w:r>
        <w:rPr>
          <w:rFonts w:ascii="Times New Roman" w:hAnsi="Times New Roman"/>
          <w:sz w:val="24"/>
          <w:szCs w:val="24"/>
        </w:rPr>
        <w:t xml:space="preserve">ti į keletą klausimų šia tema. </w:t>
      </w:r>
    </w:p>
    <w:p w:rsidR="005F01A9" w:rsidRPr="006F5A4F" w:rsidRDefault="005F01A9" w:rsidP="005F01A9">
      <w:pPr>
        <w:spacing w:after="120" w:line="240" w:lineRule="auto"/>
        <w:jc w:val="both"/>
        <w:rPr>
          <w:rFonts w:ascii="Times New Roman" w:eastAsia="Times New Roman" w:hAnsi="Times New Roman" w:cs="Times New Roman"/>
          <w:b/>
          <w:color w:val="0070C0"/>
          <w:sz w:val="24"/>
          <w:szCs w:val="24"/>
          <w:lang w:eastAsia="lt-LT"/>
        </w:rPr>
      </w:pPr>
      <w:r w:rsidRPr="006F5A4F">
        <w:rPr>
          <w:rFonts w:ascii="Times New Roman" w:hAnsi="Times New Roman" w:cs="Times New Roman"/>
          <w:b/>
          <w:color w:val="0070C0"/>
          <w:sz w:val="24"/>
          <w:szCs w:val="24"/>
        </w:rPr>
        <w:t>Apklausos a</w:t>
      </w:r>
      <w:r w:rsidRPr="006F5A4F">
        <w:rPr>
          <w:rFonts w:ascii="Times New Roman" w:eastAsia="Times New Roman" w:hAnsi="Times New Roman" w:cs="Times New Roman"/>
          <w:b/>
          <w:color w:val="0070C0"/>
          <w:sz w:val="24"/>
          <w:szCs w:val="24"/>
          <w:lang w:eastAsia="lt-LT"/>
        </w:rPr>
        <w:t xml:space="preserve">nketoje pažymėkite ar įrašykite Jums labiausiai tinkantį atsakymą. </w:t>
      </w:r>
    </w:p>
    <w:p w:rsidR="005F01A9" w:rsidRPr="006F5A4F" w:rsidRDefault="005F01A9" w:rsidP="005F01A9">
      <w:pPr>
        <w:spacing w:line="240" w:lineRule="auto"/>
        <w:rPr>
          <w:rFonts w:ascii="Times New Roman" w:eastAsia="Times New Roman" w:hAnsi="Times New Roman" w:cs="Times New Roman"/>
          <w:sz w:val="24"/>
          <w:szCs w:val="24"/>
          <w:lang w:eastAsia="lt-LT"/>
        </w:rPr>
      </w:pPr>
    </w:p>
    <w:p w:rsidR="005F01A9" w:rsidRPr="006F5A4F" w:rsidRDefault="005F01A9" w:rsidP="005F01A9">
      <w:pPr>
        <w:spacing w:line="240" w:lineRule="auto"/>
        <w:rPr>
          <w:rFonts w:ascii="Times New Roman" w:eastAsia="Times New Roman" w:hAnsi="Times New Roman" w:cs="Times New Roman"/>
          <w:sz w:val="24"/>
          <w:szCs w:val="24"/>
          <w:lang w:eastAsia="lt-LT"/>
        </w:rPr>
      </w:pPr>
      <w:r w:rsidRPr="006F5A4F">
        <w:rPr>
          <w:rFonts w:ascii="Times New Roman" w:eastAsia="Times New Roman" w:hAnsi="Times New Roman" w:cs="Times New Roman"/>
          <w:sz w:val="24"/>
          <w:szCs w:val="24"/>
          <w:lang w:eastAsia="lt-LT"/>
        </w:rPr>
        <w:t>Iš anksto Jums dėkojame už bendradarbiavimą ir skirtą laiką. Jei turite klausimų ar komentarų, maloniai prašome kreiptis į  UAB „Eurointegracijos projektai“ Ukme</w:t>
      </w:r>
      <w:r w:rsidR="005A7508">
        <w:rPr>
          <w:rFonts w:ascii="Times New Roman" w:eastAsia="Times New Roman" w:hAnsi="Times New Roman" w:cs="Times New Roman"/>
          <w:sz w:val="24"/>
          <w:szCs w:val="24"/>
          <w:lang w:eastAsia="lt-LT"/>
        </w:rPr>
        <w:t>rgės g. 222, LT-07157 Vilnius, tel.: (8 5) 243 0176, faksas</w:t>
      </w:r>
      <w:r w:rsidRPr="006F5A4F">
        <w:rPr>
          <w:rFonts w:ascii="Times New Roman" w:eastAsia="Times New Roman" w:hAnsi="Times New Roman" w:cs="Times New Roman"/>
          <w:sz w:val="24"/>
          <w:szCs w:val="24"/>
          <w:lang w:eastAsia="lt-LT"/>
        </w:rPr>
        <w:t>: (8 5) 243 0174.</w:t>
      </w:r>
      <w:r w:rsidRPr="006F5A4F">
        <w:rPr>
          <w:rFonts w:ascii="Times New Roman" w:eastAsia="Times New Roman" w:hAnsi="Times New Roman" w:cs="Times New Roman"/>
          <w:sz w:val="24"/>
          <w:szCs w:val="24"/>
          <w:lang w:eastAsia="lt-LT"/>
        </w:rPr>
        <w:br/>
      </w:r>
    </w:p>
    <w:p w:rsidR="005F01A9" w:rsidRPr="006F5A4F" w:rsidRDefault="005F01A9" w:rsidP="005F01A9">
      <w:pPr>
        <w:spacing w:line="240" w:lineRule="auto"/>
        <w:rPr>
          <w:rFonts w:ascii="Times New Roman" w:eastAsia="Times New Roman" w:hAnsi="Times New Roman" w:cs="Times New Roman"/>
          <w:sz w:val="24"/>
          <w:szCs w:val="24"/>
          <w:lang w:eastAsia="lt-LT"/>
        </w:rPr>
      </w:pPr>
      <w:r w:rsidRPr="006F5A4F">
        <w:rPr>
          <w:rFonts w:ascii="Times New Roman" w:eastAsia="Times New Roman" w:hAnsi="Times New Roman" w:cs="Times New Roman"/>
          <w:sz w:val="24"/>
          <w:szCs w:val="24"/>
          <w:lang w:eastAsia="lt-LT"/>
        </w:rPr>
        <w:t>Pagarbiai,</w:t>
      </w:r>
    </w:p>
    <w:p w:rsidR="005F01A9" w:rsidRPr="006F5A4F" w:rsidRDefault="005F01A9" w:rsidP="005F01A9">
      <w:pPr>
        <w:spacing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UAB „Eurointegracijos p</w:t>
      </w:r>
      <w:r w:rsidRPr="006F5A4F">
        <w:rPr>
          <w:rFonts w:ascii="Times New Roman" w:eastAsia="Times New Roman" w:hAnsi="Times New Roman" w:cs="Times New Roman"/>
          <w:sz w:val="24"/>
          <w:szCs w:val="24"/>
          <w:lang w:eastAsia="lt-LT"/>
        </w:rPr>
        <w:t>rojektai“</w:t>
      </w:r>
    </w:p>
    <w:p w:rsidR="005F01A9" w:rsidRPr="006F5A4F" w:rsidRDefault="005F01A9" w:rsidP="005F01A9">
      <w:pPr>
        <w:spacing w:after="120" w:line="240" w:lineRule="auto"/>
        <w:jc w:val="both"/>
        <w:rPr>
          <w:rFonts w:ascii="Times New Roman" w:hAnsi="Times New Roman" w:cs="Times New Roman"/>
          <w:sz w:val="24"/>
          <w:szCs w:val="24"/>
        </w:rPr>
      </w:pPr>
    </w:p>
    <w:p w:rsidR="005F01A9" w:rsidRPr="006F5A4F" w:rsidRDefault="005F01A9" w:rsidP="005F01A9">
      <w:pPr>
        <w:pStyle w:val="Pagrindiniotekstotrauka"/>
        <w:ind w:left="0"/>
        <w:rPr>
          <w:b/>
          <w:sz w:val="22"/>
          <w:szCs w:val="22"/>
        </w:rPr>
      </w:pPr>
      <w:r w:rsidRPr="006F5A4F">
        <w:rPr>
          <w:b/>
          <w:sz w:val="22"/>
          <w:szCs w:val="22"/>
        </w:rPr>
        <w:t xml:space="preserve">Pastaba: </w:t>
      </w:r>
      <w:r w:rsidR="005A7508">
        <w:rPr>
          <w:b/>
          <w:sz w:val="22"/>
          <w:szCs w:val="22"/>
        </w:rPr>
        <w:t>t</w:t>
      </w:r>
      <w:r w:rsidRPr="006F5A4F">
        <w:rPr>
          <w:b/>
          <w:sz w:val="22"/>
          <w:szCs w:val="22"/>
        </w:rPr>
        <w:t>rauma apima visas ligas ir būkles, kurios TLK-10</w:t>
      </w:r>
      <w:r w:rsidR="00D25ABB">
        <w:rPr>
          <w:b/>
          <w:sz w:val="22"/>
          <w:szCs w:val="22"/>
        </w:rPr>
        <w:t>-AM</w:t>
      </w:r>
      <w:r w:rsidRPr="006F5A4F">
        <w:rPr>
          <w:b/>
          <w:sz w:val="22"/>
          <w:szCs w:val="22"/>
        </w:rPr>
        <w:t xml:space="preserve"> klasifikatoriuj</w:t>
      </w:r>
      <w:r w:rsidR="00030725">
        <w:rPr>
          <w:b/>
          <w:sz w:val="22"/>
          <w:szCs w:val="22"/>
        </w:rPr>
        <w:t>e koduojamos S, T ir R 57 šifrais</w:t>
      </w:r>
      <w:r w:rsidRPr="006F5A4F">
        <w:rPr>
          <w:b/>
          <w:sz w:val="22"/>
          <w:szCs w:val="22"/>
        </w:rPr>
        <w:t>.</w:t>
      </w:r>
    </w:p>
    <w:p w:rsidR="005F01A9" w:rsidRPr="006F5A4F" w:rsidRDefault="005F01A9" w:rsidP="005F01A9">
      <w:pPr>
        <w:pStyle w:val="Pagrindiniotekstotrauka"/>
        <w:ind w:left="0"/>
        <w:rPr>
          <w:sz w:val="22"/>
          <w:szCs w:val="22"/>
        </w:rPr>
      </w:pPr>
    </w:p>
    <w:p w:rsidR="005F01A9" w:rsidRPr="006F5A4F" w:rsidRDefault="005F01A9" w:rsidP="005F01A9">
      <w:pPr>
        <w:pStyle w:val="Pagrindiniotekstotrauka"/>
        <w:ind w:left="0"/>
        <w:rPr>
          <w:sz w:val="22"/>
          <w:szCs w:val="22"/>
          <w:u w:val="single"/>
        </w:rPr>
      </w:pPr>
      <w:r w:rsidRPr="006F5A4F">
        <w:rPr>
          <w:b/>
          <w:bCs/>
          <w:color w:val="000000"/>
          <w:sz w:val="22"/>
          <w:szCs w:val="22"/>
          <w:lang w:eastAsia="en-US"/>
        </w:rPr>
        <w:t xml:space="preserve">Užpildytą anketą prašome atsiųsti el. paštu </w:t>
      </w:r>
      <w:r>
        <w:rPr>
          <w:b/>
          <w:bCs/>
          <w:color w:val="000000"/>
          <w:sz w:val="22"/>
          <w:szCs w:val="22"/>
          <w:lang w:eastAsia="en-US"/>
        </w:rPr>
        <w:t>i.steponavicius@eip.lt</w:t>
      </w:r>
      <w:r w:rsidRPr="006F5A4F">
        <w:rPr>
          <w:b/>
          <w:bCs/>
          <w:color w:val="000000"/>
          <w:sz w:val="22"/>
          <w:szCs w:val="22"/>
          <w:lang w:eastAsia="en-US"/>
        </w:rPr>
        <w:t xml:space="preserve"> arba faksu </w:t>
      </w:r>
      <w:r>
        <w:rPr>
          <w:b/>
          <w:bCs/>
          <w:color w:val="000000"/>
          <w:sz w:val="22"/>
          <w:szCs w:val="22"/>
          <w:lang w:eastAsia="en-US"/>
        </w:rPr>
        <w:t>8 5 2430174</w:t>
      </w:r>
      <w:r w:rsidRPr="006F5A4F">
        <w:rPr>
          <w:b/>
          <w:bCs/>
          <w:color w:val="000000"/>
          <w:sz w:val="22"/>
          <w:szCs w:val="22"/>
          <w:lang w:eastAsia="en-US"/>
        </w:rPr>
        <w:t xml:space="preserve"> iki </w:t>
      </w:r>
      <w:r>
        <w:rPr>
          <w:b/>
          <w:bCs/>
          <w:color w:val="000000"/>
          <w:sz w:val="22"/>
          <w:szCs w:val="22"/>
          <w:u w:val="single"/>
          <w:lang w:eastAsia="en-US"/>
        </w:rPr>
        <w:t>2014 m. liepos</w:t>
      </w:r>
      <w:r w:rsidRPr="006F5A4F">
        <w:rPr>
          <w:b/>
          <w:bCs/>
          <w:color w:val="000000"/>
          <w:sz w:val="22"/>
          <w:szCs w:val="22"/>
          <w:u w:val="single"/>
          <w:lang w:eastAsia="en-US"/>
        </w:rPr>
        <w:t> 1 d.</w:t>
      </w:r>
    </w:p>
    <w:p w:rsidR="005F01A9" w:rsidRDefault="005F01A9" w:rsidP="005F01A9">
      <w:pPr>
        <w:autoSpaceDE w:val="0"/>
        <w:autoSpaceDN w:val="0"/>
        <w:adjustRightInd w:val="0"/>
        <w:spacing w:line="240" w:lineRule="auto"/>
        <w:rPr>
          <w:rFonts w:ascii="TimesNewRomanPS-BoldMT" w:hAnsi="TimesNewRomanPS-BoldMT" w:cs="TimesNewRomanPS-BoldMT"/>
          <w:b/>
          <w:bCs/>
        </w:rPr>
      </w:pPr>
    </w:p>
    <w:p w:rsidR="005F01A9" w:rsidRDefault="005F01A9" w:rsidP="005F01A9">
      <w:pPr>
        <w:autoSpaceDE w:val="0"/>
        <w:autoSpaceDN w:val="0"/>
        <w:adjustRightInd w:val="0"/>
        <w:spacing w:line="240" w:lineRule="auto"/>
        <w:rPr>
          <w:rFonts w:ascii="TimesNewRomanPS-BoldMT" w:hAnsi="TimesNewRomanPS-BoldMT" w:cs="TimesNewRomanPS-BoldMT"/>
          <w:b/>
          <w:bCs/>
        </w:rPr>
      </w:pPr>
      <w:r>
        <w:rPr>
          <w:rFonts w:ascii="TimesNewRomanPS-BoldMT" w:hAnsi="TimesNewRomanPS-BoldMT" w:cs="TimesNewRomanPS-BoldMT"/>
          <w:b/>
          <w:bCs/>
        </w:rPr>
        <w:t>Ligoninės pavadinimas:</w:t>
      </w:r>
    </w:p>
    <w:tbl>
      <w:tblPr>
        <w:tblStyle w:val="Lentelstinklelis"/>
        <w:tblW w:w="0" w:type="auto"/>
        <w:tblLook w:val="04A0" w:firstRow="1" w:lastRow="0" w:firstColumn="1" w:lastColumn="0" w:noHBand="0" w:noVBand="1"/>
      </w:tblPr>
      <w:tblGrid>
        <w:gridCol w:w="9242"/>
      </w:tblGrid>
      <w:tr w:rsidR="005F01A9" w:rsidTr="00FF788E">
        <w:tc>
          <w:tcPr>
            <w:tcW w:w="9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1A9" w:rsidRDefault="005F01A9" w:rsidP="00FF788E">
            <w:pPr>
              <w:autoSpaceDE w:val="0"/>
              <w:autoSpaceDN w:val="0"/>
              <w:adjustRightInd w:val="0"/>
              <w:rPr>
                <w:rFonts w:ascii="TimesNewRomanPS-BoldMT" w:hAnsi="TimesNewRomanPS-BoldMT" w:cs="TimesNewRomanPS-BoldMT"/>
                <w:b/>
                <w:bCs/>
              </w:rPr>
            </w:pPr>
          </w:p>
          <w:p w:rsidR="005F01A9" w:rsidRDefault="005F01A9" w:rsidP="00FF788E">
            <w:pPr>
              <w:autoSpaceDE w:val="0"/>
              <w:autoSpaceDN w:val="0"/>
              <w:adjustRightInd w:val="0"/>
              <w:rPr>
                <w:rFonts w:ascii="TimesNewRomanPS-BoldMT" w:hAnsi="TimesNewRomanPS-BoldMT" w:cs="TimesNewRomanPS-BoldMT"/>
                <w:b/>
                <w:bCs/>
              </w:rPr>
            </w:pPr>
          </w:p>
        </w:tc>
      </w:tr>
    </w:tbl>
    <w:p w:rsidR="005F01A9" w:rsidRDefault="005F01A9" w:rsidP="005F01A9">
      <w:pPr>
        <w:autoSpaceDE w:val="0"/>
        <w:autoSpaceDN w:val="0"/>
        <w:adjustRightInd w:val="0"/>
        <w:spacing w:line="240" w:lineRule="auto"/>
        <w:rPr>
          <w:rFonts w:ascii="TimesNewRomanPS-BoldMT" w:hAnsi="TimesNewRomanPS-BoldMT" w:cs="TimesNewRomanPS-BoldMT"/>
          <w:b/>
          <w:bCs/>
        </w:rPr>
      </w:pPr>
    </w:p>
    <w:p w:rsidR="005F01A9" w:rsidRDefault="005F01A9" w:rsidP="005F01A9">
      <w:pPr>
        <w:autoSpaceDE w:val="0"/>
        <w:autoSpaceDN w:val="0"/>
        <w:adjustRightInd w:val="0"/>
        <w:spacing w:line="240" w:lineRule="auto"/>
        <w:rPr>
          <w:rFonts w:ascii="TimesNewRomanPS-BoldMT" w:hAnsi="TimesNewRomanPS-BoldMT" w:cs="TimesNewRomanPS-BoldMT"/>
          <w:b/>
          <w:bCs/>
        </w:rPr>
      </w:pPr>
      <w:r>
        <w:rPr>
          <w:rFonts w:ascii="TimesNewRomanPS-BoldMT" w:hAnsi="TimesNewRomanPS-BoldMT" w:cs="TimesNewRomanPS-BoldMT"/>
          <w:b/>
          <w:bCs/>
        </w:rPr>
        <w:t>Ligoninės adresas:</w:t>
      </w:r>
    </w:p>
    <w:tbl>
      <w:tblPr>
        <w:tblStyle w:val="Lentelstinklelis"/>
        <w:tblW w:w="0" w:type="auto"/>
        <w:tblLook w:val="04A0" w:firstRow="1" w:lastRow="0" w:firstColumn="1" w:lastColumn="0" w:noHBand="0" w:noVBand="1"/>
      </w:tblPr>
      <w:tblGrid>
        <w:gridCol w:w="9242"/>
      </w:tblGrid>
      <w:tr w:rsidR="005F01A9" w:rsidTr="00FF788E">
        <w:tc>
          <w:tcPr>
            <w:tcW w:w="9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1A9" w:rsidRDefault="005F01A9" w:rsidP="00FF788E">
            <w:pPr>
              <w:autoSpaceDE w:val="0"/>
              <w:autoSpaceDN w:val="0"/>
              <w:adjustRightInd w:val="0"/>
              <w:rPr>
                <w:rFonts w:ascii="TimesNewRomanPS-BoldMT" w:hAnsi="TimesNewRomanPS-BoldMT" w:cs="TimesNewRomanPS-BoldMT"/>
                <w:b/>
                <w:bCs/>
              </w:rPr>
            </w:pPr>
          </w:p>
          <w:p w:rsidR="005F01A9" w:rsidRDefault="005F01A9" w:rsidP="00FF788E">
            <w:pPr>
              <w:autoSpaceDE w:val="0"/>
              <w:autoSpaceDN w:val="0"/>
              <w:adjustRightInd w:val="0"/>
              <w:rPr>
                <w:rFonts w:ascii="TimesNewRomanPS-BoldMT" w:hAnsi="TimesNewRomanPS-BoldMT" w:cs="TimesNewRomanPS-BoldMT"/>
                <w:b/>
                <w:bCs/>
              </w:rPr>
            </w:pPr>
          </w:p>
        </w:tc>
      </w:tr>
    </w:tbl>
    <w:p w:rsidR="00064DF2" w:rsidRDefault="00064DF2" w:rsidP="005F01A9">
      <w:pPr>
        <w:autoSpaceDE w:val="0"/>
        <w:autoSpaceDN w:val="0"/>
        <w:adjustRightInd w:val="0"/>
        <w:spacing w:line="240" w:lineRule="auto"/>
        <w:rPr>
          <w:rFonts w:ascii="TimesNewRomanPS-BoldMT" w:hAnsi="TimesNewRomanPS-BoldMT" w:cs="TimesNewRomanPS-BoldMT"/>
          <w:b/>
          <w:bCs/>
        </w:rPr>
      </w:pPr>
    </w:p>
    <w:p w:rsidR="00064DF2" w:rsidRDefault="00064DF2">
      <w:pPr>
        <w:rPr>
          <w:rFonts w:ascii="TimesNewRomanPS-BoldMT" w:hAnsi="TimesNewRomanPS-BoldMT" w:cs="TimesNewRomanPS-BoldMT"/>
          <w:b/>
          <w:bCs/>
        </w:rPr>
      </w:pPr>
      <w:r>
        <w:rPr>
          <w:rFonts w:ascii="TimesNewRomanPS-BoldMT" w:hAnsi="TimesNewRomanPS-BoldMT" w:cs="TimesNewRomanPS-BoldMT"/>
          <w:b/>
          <w:bCs/>
        </w:rPr>
        <w:br w:type="page"/>
      </w:r>
    </w:p>
    <w:p w:rsidR="005F01A9" w:rsidRDefault="005F01A9" w:rsidP="005F01A9">
      <w:pPr>
        <w:autoSpaceDE w:val="0"/>
        <w:autoSpaceDN w:val="0"/>
        <w:adjustRightInd w:val="0"/>
        <w:spacing w:line="240" w:lineRule="auto"/>
        <w:rPr>
          <w:rFonts w:ascii="TimesNewRomanPS-BoldMT" w:hAnsi="TimesNewRomanPS-BoldMT" w:cs="TimesNewRomanPS-BoldMT"/>
          <w:b/>
          <w:bCs/>
        </w:rPr>
      </w:pPr>
      <w:r>
        <w:rPr>
          <w:rFonts w:ascii="TimesNewRomanPS-BoldMT" w:hAnsi="TimesNewRomanPS-BoldMT" w:cs="TimesNewRomanPS-BoldMT"/>
          <w:b/>
          <w:bCs/>
        </w:rPr>
        <w:lastRenderedPageBreak/>
        <w:t>Ligoninės dalininkai:</w:t>
      </w:r>
    </w:p>
    <w:tbl>
      <w:tblPr>
        <w:tblStyle w:val="Lentelstinklelis"/>
        <w:tblW w:w="0" w:type="auto"/>
        <w:tblLook w:val="04A0" w:firstRow="1" w:lastRow="0" w:firstColumn="1" w:lastColumn="0" w:noHBand="0" w:noVBand="1"/>
      </w:tblPr>
      <w:tblGrid>
        <w:gridCol w:w="9242"/>
      </w:tblGrid>
      <w:tr w:rsidR="005F01A9" w:rsidTr="00FF788E">
        <w:tc>
          <w:tcPr>
            <w:tcW w:w="9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1A9" w:rsidRDefault="005F01A9" w:rsidP="00FF788E">
            <w:pPr>
              <w:autoSpaceDE w:val="0"/>
              <w:autoSpaceDN w:val="0"/>
              <w:adjustRightInd w:val="0"/>
              <w:rPr>
                <w:rFonts w:ascii="TimesNewRomanPS-BoldMT" w:hAnsi="TimesNewRomanPS-BoldMT" w:cs="TimesNewRomanPS-BoldMT"/>
                <w:b/>
                <w:bCs/>
              </w:rPr>
            </w:pPr>
          </w:p>
          <w:p w:rsidR="005F01A9" w:rsidRDefault="005F01A9" w:rsidP="00FF788E">
            <w:pPr>
              <w:autoSpaceDE w:val="0"/>
              <w:autoSpaceDN w:val="0"/>
              <w:adjustRightInd w:val="0"/>
              <w:rPr>
                <w:rFonts w:ascii="TimesNewRomanPS-BoldMT" w:hAnsi="TimesNewRomanPS-BoldMT" w:cs="TimesNewRomanPS-BoldMT"/>
                <w:b/>
                <w:bCs/>
              </w:rPr>
            </w:pPr>
          </w:p>
        </w:tc>
      </w:tr>
    </w:tbl>
    <w:p w:rsidR="005F01A9" w:rsidRDefault="005F01A9" w:rsidP="005F01A9">
      <w:pPr>
        <w:autoSpaceDE w:val="0"/>
        <w:autoSpaceDN w:val="0"/>
        <w:adjustRightInd w:val="0"/>
        <w:spacing w:line="240" w:lineRule="auto"/>
        <w:rPr>
          <w:rFonts w:ascii="TimesNewRomanPS-BoldMT" w:hAnsi="TimesNewRomanPS-BoldMT" w:cs="TimesNewRomanPS-BoldMT"/>
          <w:b/>
          <w:bCs/>
        </w:rPr>
      </w:pPr>
    </w:p>
    <w:p w:rsidR="005F01A9" w:rsidRDefault="005F01A9" w:rsidP="005F01A9">
      <w:pPr>
        <w:autoSpaceDE w:val="0"/>
        <w:autoSpaceDN w:val="0"/>
        <w:adjustRightInd w:val="0"/>
        <w:spacing w:line="240" w:lineRule="auto"/>
        <w:rPr>
          <w:rFonts w:ascii="TimesNewRomanPS-BoldMT" w:hAnsi="TimesNewRomanPS-BoldMT" w:cs="TimesNewRomanPS-BoldMT"/>
          <w:b/>
          <w:bCs/>
        </w:rPr>
      </w:pPr>
      <w:r>
        <w:rPr>
          <w:rFonts w:ascii="TimesNewRomanPS-BoldMT" w:hAnsi="TimesNewRomanPS-BoldMT" w:cs="TimesNewRomanPS-BoldMT"/>
          <w:b/>
          <w:bCs/>
        </w:rPr>
        <w:t>Informaciją pateikęs asmuo:</w:t>
      </w:r>
    </w:p>
    <w:tbl>
      <w:tblPr>
        <w:tblStyle w:val="Lentelstinklelis"/>
        <w:tblW w:w="0" w:type="auto"/>
        <w:tblLook w:val="04A0" w:firstRow="1" w:lastRow="0" w:firstColumn="1" w:lastColumn="0" w:noHBand="0" w:noVBand="1"/>
      </w:tblPr>
      <w:tblGrid>
        <w:gridCol w:w="9242"/>
      </w:tblGrid>
      <w:tr w:rsidR="005F01A9" w:rsidTr="00FF788E">
        <w:tc>
          <w:tcPr>
            <w:tcW w:w="9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1A9" w:rsidRDefault="005F01A9" w:rsidP="00FF788E">
            <w:pPr>
              <w:autoSpaceDE w:val="0"/>
              <w:autoSpaceDN w:val="0"/>
              <w:adjustRightInd w:val="0"/>
              <w:rPr>
                <w:rFonts w:ascii="TimesNewRomanPS-BoldMT" w:hAnsi="TimesNewRomanPS-BoldMT" w:cs="TimesNewRomanPS-BoldMT"/>
                <w:b/>
                <w:bCs/>
              </w:rPr>
            </w:pPr>
          </w:p>
          <w:p w:rsidR="005F01A9" w:rsidRDefault="005F01A9" w:rsidP="00FF788E">
            <w:pPr>
              <w:autoSpaceDE w:val="0"/>
              <w:autoSpaceDN w:val="0"/>
              <w:adjustRightInd w:val="0"/>
              <w:spacing w:line="360" w:lineRule="auto"/>
              <w:rPr>
                <w:rFonts w:ascii="TimesNewRomanPSMT" w:hAnsi="TimesNewRomanPSMT" w:cs="TimesNewRomanPSMT"/>
              </w:rPr>
            </w:pPr>
            <w:r>
              <w:rPr>
                <w:rFonts w:ascii="TimesNewRomanPSMT" w:hAnsi="TimesNewRomanPSMT" w:cs="TimesNewRomanPSMT"/>
              </w:rPr>
              <w:t>Vardas, pavardė _________________________________________________</w:t>
            </w:r>
          </w:p>
          <w:p w:rsidR="005F01A9" w:rsidRDefault="005F01A9" w:rsidP="00FF788E">
            <w:pPr>
              <w:autoSpaceDE w:val="0"/>
              <w:autoSpaceDN w:val="0"/>
              <w:adjustRightInd w:val="0"/>
              <w:spacing w:line="360" w:lineRule="auto"/>
              <w:rPr>
                <w:rFonts w:ascii="TimesNewRomanPSMT" w:hAnsi="TimesNewRomanPSMT" w:cs="TimesNewRomanPSMT"/>
              </w:rPr>
            </w:pPr>
            <w:r>
              <w:rPr>
                <w:rFonts w:ascii="TimesNewRomanPSMT" w:hAnsi="TimesNewRomanPSMT" w:cs="TimesNewRomanPSMT"/>
              </w:rPr>
              <w:t>Pareigos _______________________________________________________</w:t>
            </w:r>
          </w:p>
          <w:p w:rsidR="005F01A9" w:rsidRDefault="005F01A9" w:rsidP="00FF788E">
            <w:pPr>
              <w:autoSpaceDE w:val="0"/>
              <w:autoSpaceDN w:val="0"/>
              <w:adjustRightInd w:val="0"/>
              <w:spacing w:line="360" w:lineRule="auto"/>
              <w:rPr>
                <w:rFonts w:ascii="TimesNewRomanPSMT" w:hAnsi="TimesNewRomanPSMT" w:cs="TimesNewRomanPSMT"/>
              </w:rPr>
            </w:pPr>
            <w:r>
              <w:rPr>
                <w:rFonts w:ascii="TimesNewRomanPSMT" w:hAnsi="TimesNewRomanPSMT" w:cs="TimesNewRomanPSMT"/>
              </w:rPr>
              <w:t>Telefonas ______________________________________________________</w:t>
            </w:r>
          </w:p>
          <w:p w:rsidR="005F01A9" w:rsidRDefault="005F01A9" w:rsidP="00FF788E">
            <w:pPr>
              <w:autoSpaceDE w:val="0"/>
              <w:autoSpaceDN w:val="0"/>
              <w:adjustRightInd w:val="0"/>
              <w:spacing w:line="360" w:lineRule="auto"/>
              <w:rPr>
                <w:rFonts w:ascii="TimesNewRomanPSMT" w:hAnsi="TimesNewRomanPSMT" w:cs="TimesNewRomanPSMT"/>
              </w:rPr>
            </w:pPr>
            <w:r>
              <w:rPr>
                <w:rFonts w:ascii="TimesNewRomanPSMT" w:hAnsi="TimesNewRomanPSMT" w:cs="TimesNewRomanPSMT"/>
              </w:rPr>
              <w:t>Faksas ________________________________________________________</w:t>
            </w:r>
          </w:p>
          <w:p w:rsidR="005F01A9" w:rsidRDefault="005F01A9" w:rsidP="00FF788E">
            <w:pPr>
              <w:spacing w:line="360" w:lineRule="auto"/>
              <w:rPr>
                <w:rFonts w:ascii="TimesNewRomanPSMT" w:hAnsi="TimesNewRomanPSMT" w:cs="TimesNewRomanPSMT"/>
              </w:rPr>
            </w:pPr>
            <w:r>
              <w:rPr>
                <w:rFonts w:ascii="TimesNewRomanPSMT" w:hAnsi="TimesNewRomanPSMT" w:cs="TimesNewRomanPSMT"/>
              </w:rPr>
              <w:t>El. pašto adresas ________________________________________________</w:t>
            </w:r>
          </w:p>
          <w:p w:rsidR="005F01A9" w:rsidRDefault="005F01A9" w:rsidP="00FF788E">
            <w:pPr>
              <w:autoSpaceDE w:val="0"/>
              <w:autoSpaceDN w:val="0"/>
              <w:adjustRightInd w:val="0"/>
              <w:rPr>
                <w:rFonts w:ascii="TimesNewRomanPS-BoldMT" w:hAnsi="TimesNewRomanPS-BoldMT" w:cs="TimesNewRomanPS-BoldMT"/>
                <w:b/>
                <w:bCs/>
              </w:rPr>
            </w:pPr>
          </w:p>
        </w:tc>
      </w:tr>
    </w:tbl>
    <w:p w:rsidR="005F01A9" w:rsidRPr="005A7508" w:rsidRDefault="005F01A9" w:rsidP="005A7508">
      <w:pPr>
        <w:autoSpaceDE w:val="0"/>
        <w:autoSpaceDN w:val="0"/>
        <w:adjustRightInd w:val="0"/>
        <w:spacing w:line="240" w:lineRule="auto"/>
        <w:jc w:val="both"/>
        <w:rPr>
          <w:rFonts w:ascii="Times New Roman" w:eastAsia="Calibri" w:hAnsi="Times New Roman" w:cs="Times New Roman"/>
          <w:b/>
          <w:bCs/>
          <w:u w:val="single"/>
        </w:rPr>
      </w:pPr>
    </w:p>
    <w:p w:rsidR="005F01A9" w:rsidRPr="00AF4C08" w:rsidRDefault="005F01A9" w:rsidP="005F01A9">
      <w:pPr>
        <w:autoSpaceDE w:val="0"/>
        <w:autoSpaceDN w:val="0"/>
        <w:adjustRightInd w:val="0"/>
        <w:spacing w:line="240" w:lineRule="auto"/>
        <w:rPr>
          <w:rFonts w:ascii="Times New Roman" w:eastAsia="Calibri" w:hAnsi="Times New Roman" w:cs="Times New Roman"/>
          <w:b/>
          <w:bCs/>
        </w:rPr>
      </w:pPr>
      <w:r w:rsidRPr="00AF4C08">
        <w:rPr>
          <w:rFonts w:ascii="Times New Roman" w:eastAsia="Calibri" w:hAnsi="Times New Roman" w:cs="Times New Roman"/>
          <w:b/>
          <w:bCs/>
          <w:lang w:val="en-US"/>
        </w:rPr>
        <w:t>1.</w:t>
      </w:r>
      <w:r w:rsidRPr="00AF4C08">
        <w:rPr>
          <w:rFonts w:ascii="Times New Roman" w:eastAsia="Calibri" w:hAnsi="Times New Roman" w:cs="Times New Roman"/>
          <w:b/>
          <w:bCs/>
        </w:rPr>
        <w:t xml:space="preserve"> Traumas patyrusių pacientų skaičius gydymo</w:t>
      </w:r>
      <w:r w:rsidR="00391B93">
        <w:rPr>
          <w:rFonts w:ascii="Times New Roman" w:eastAsia="Calibri" w:hAnsi="Times New Roman" w:cs="Times New Roman"/>
          <w:b/>
          <w:bCs/>
        </w:rPr>
        <w:t xml:space="preserve"> įstaigoje (2007 m. ir 2012 m.)</w:t>
      </w:r>
      <w:r w:rsidRPr="00AF4C08">
        <w:rPr>
          <w:rFonts w:ascii="Times New Roman" w:eastAsia="Calibri" w:hAnsi="Times New Roman" w:cs="Times New Roman"/>
          <w:b/>
          <w:bCs/>
        </w:rPr>
        <w:t>:</w:t>
      </w:r>
    </w:p>
    <w:tbl>
      <w:tblPr>
        <w:tblStyle w:val="TableGrid1"/>
        <w:tblW w:w="4995" w:type="pct"/>
        <w:tblLayout w:type="fixed"/>
        <w:tblLook w:val="04A0" w:firstRow="1" w:lastRow="0" w:firstColumn="1" w:lastColumn="0" w:noHBand="0" w:noVBand="1"/>
      </w:tblPr>
      <w:tblGrid>
        <w:gridCol w:w="633"/>
        <w:gridCol w:w="6515"/>
        <w:gridCol w:w="1056"/>
        <w:gridCol w:w="1029"/>
      </w:tblGrid>
      <w:tr w:rsidR="00030725" w:rsidRPr="00030725" w:rsidTr="00030725">
        <w:tc>
          <w:tcPr>
            <w:tcW w:w="343" w:type="pct"/>
            <w:shd w:val="pct12" w:color="auto" w:fill="auto"/>
            <w:vAlign w:val="center"/>
          </w:tcPr>
          <w:p w:rsidR="00030725" w:rsidRPr="00030725" w:rsidRDefault="00030725" w:rsidP="00030725">
            <w:pPr>
              <w:autoSpaceDE w:val="0"/>
              <w:autoSpaceDN w:val="0"/>
              <w:adjustRightInd w:val="0"/>
              <w:spacing w:after="120"/>
              <w:jc w:val="center"/>
              <w:rPr>
                <w:rFonts w:ascii="Times New Roman" w:eastAsia="Calibri" w:hAnsi="Times New Roman" w:cs="Times New Roman"/>
                <w:b/>
                <w:bCs/>
              </w:rPr>
            </w:pPr>
            <w:r w:rsidRPr="00030725">
              <w:rPr>
                <w:rFonts w:ascii="Times New Roman" w:eastAsia="Calibri" w:hAnsi="Times New Roman" w:cs="Times New Roman"/>
                <w:b/>
                <w:bCs/>
              </w:rPr>
              <w:t>Eil.Nr.</w:t>
            </w:r>
          </w:p>
        </w:tc>
        <w:tc>
          <w:tcPr>
            <w:tcW w:w="3528" w:type="pct"/>
            <w:shd w:val="pct12" w:color="auto" w:fill="auto"/>
            <w:vAlign w:val="center"/>
          </w:tcPr>
          <w:p w:rsidR="00030725" w:rsidRPr="00030725" w:rsidRDefault="00030725" w:rsidP="00030725">
            <w:pPr>
              <w:autoSpaceDE w:val="0"/>
              <w:autoSpaceDN w:val="0"/>
              <w:adjustRightInd w:val="0"/>
              <w:spacing w:after="120"/>
              <w:jc w:val="center"/>
              <w:rPr>
                <w:rFonts w:ascii="Times New Roman" w:eastAsia="Calibri" w:hAnsi="Times New Roman" w:cs="Times New Roman"/>
                <w:b/>
                <w:bCs/>
              </w:rPr>
            </w:pPr>
            <w:r w:rsidRPr="00030725">
              <w:rPr>
                <w:rFonts w:ascii="Times New Roman" w:eastAsia="Calibri" w:hAnsi="Times New Roman" w:cs="Times New Roman"/>
                <w:b/>
                <w:bCs/>
              </w:rPr>
              <w:t>Rodiklis</w:t>
            </w:r>
          </w:p>
        </w:tc>
        <w:tc>
          <w:tcPr>
            <w:tcW w:w="572" w:type="pct"/>
            <w:shd w:val="pct12" w:color="auto" w:fill="auto"/>
            <w:vAlign w:val="center"/>
          </w:tcPr>
          <w:p w:rsidR="00030725" w:rsidRPr="00030725" w:rsidRDefault="00030725" w:rsidP="00030725">
            <w:pPr>
              <w:autoSpaceDE w:val="0"/>
              <w:autoSpaceDN w:val="0"/>
              <w:adjustRightInd w:val="0"/>
              <w:spacing w:after="120"/>
              <w:jc w:val="center"/>
              <w:rPr>
                <w:rFonts w:ascii="Times New Roman" w:eastAsia="Calibri" w:hAnsi="Times New Roman" w:cs="Times New Roman"/>
                <w:b/>
                <w:bCs/>
              </w:rPr>
            </w:pPr>
            <w:r w:rsidRPr="00030725">
              <w:rPr>
                <w:rFonts w:ascii="Times New Roman" w:eastAsia="Calibri" w:hAnsi="Times New Roman" w:cs="Times New Roman"/>
                <w:b/>
                <w:bCs/>
              </w:rPr>
              <w:t>Skaičius 2007 m.</w:t>
            </w:r>
          </w:p>
        </w:tc>
        <w:tc>
          <w:tcPr>
            <w:tcW w:w="557" w:type="pct"/>
            <w:shd w:val="pct12" w:color="auto" w:fill="auto"/>
            <w:vAlign w:val="center"/>
          </w:tcPr>
          <w:p w:rsidR="00030725" w:rsidRPr="00030725" w:rsidRDefault="00030725" w:rsidP="00030725">
            <w:pPr>
              <w:autoSpaceDE w:val="0"/>
              <w:autoSpaceDN w:val="0"/>
              <w:adjustRightInd w:val="0"/>
              <w:spacing w:after="120"/>
              <w:jc w:val="center"/>
              <w:rPr>
                <w:rFonts w:ascii="Times New Roman" w:eastAsia="Calibri" w:hAnsi="Times New Roman" w:cs="Times New Roman"/>
                <w:b/>
                <w:bCs/>
              </w:rPr>
            </w:pPr>
            <w:r w:rsidRPr="00030725">
              <w:rPr>
                <w:rFonts w:ascii="Times New Roman" w:eastAsia="Calibri" w:hAnsi="Times New Roman" w:cs="Times New Roman"/>
                <w:b/>
                <w:bCs/>
              </w:rPr>
              <w:t>Skaičius 2012 m.</w:t>
            </w:r>
          </w:p>
        </w:tc>
      </w:tr>
      <w:tr w:rsidR="00030725" w:rsidRPr="00030725" w:rsidTr="00030725">
        <w:tc>
          <w:tcPr>
            <w:tcW w:w="343" w:type="pct"/>
          </w:tcPr>
          <w:p w:rsidR="00030725" w:rsidRPr="00030725" w:rsidRDefault="00030725" w:rsidP="00030725">
            <w:pPr>
              <w:autoSpaceDE w:val="0"/>
              <w:autoSpaceDN w:val="0"/>
              <w:adjustRightInd w:val="0"/>
              <w:spacing w:after="120"/>
              <w:rPr>
                <w:rFonts w:ascii="Times New Roman" w:eastAsia="Calibri" w:hAnsi="Times New Roman" w:cs="Times New Roman"/>
                <w:bCs/>
              </w:rPr>
            </w:pPr>
            <w:r w:rsidRPr="00030725">
              <w:rPr>
                <w:rFonts w:ascii="Times New Roman" w:eastAsia="Calibri" w:hAnsi="Times New Roman" w:cs="Times New Roman"/>
                <w:bCs/>
              </w:rPr>
              <w:t>1.</w:t>
            </w:r>
          </w:p>
        </w:tc>
        <w:tc>
          <w:tcPr>
            <w:tcW w:w="3528" w:type="pct"/>
          </w:tcPr>
          <w:p w:rsidR="00030725" w:rsidRPr="00030725" w:rsidRDefault="00030725" w:rsidP="00030725">
            <w:pPr>
              <w:autoSpaceDE w:val="0"/>
              <w:autoSpaceDN w:val="0"/>
              <w:adjustRightInd w:val="0"/>
              <w:spacing w:after="120"/>
              <w:rPr>
                <w:rFonts w:ascii="Times New Roman" w:eastAsia="Calibri" w:hAnsi="Times New Roman" w:cs="Times New Roman"/>
                <w:b/>
                <w:bCs/>
              </w:rPr>
            </w:pPr>
            <w:r w:rsidRPr="00030725">
              <w:rPr>
                <w:rFonts w:ascii="Times New Roman" w:eastAsia="Calibri" w:hAnsi="Times New Roman" w:cs="Times New Roman"/>
              </w:rPr>
              <w:t>Atvykusių į priėmimo</w:t>
            </w:r>
            <w:r w:rsidR="005B7972">
              <w:rPr>
                <w:rFonts w:ascii="Times New Roman" w:eastAsia="Calibri" w:hAnsi="Times New Roman" w:cs="Times New Roman"/>
              </w:rPr>
              <w:t>-skubios</w:t>
            </w:r>
            <w:r w:rsidR="001B15CE">
              <w:rPr>
                <w:rFonts w:ascii="Times New Roman" w:eastAsia="Calibri" w:hAnsi="Times New Roman" w:cs="Times New Roman"/>
              </w:rPr>
              <w:t>ios</w:t>
            </w:r>
            <w:r w:rsidR="005B7972">
              <w:rPr>
                <w:rFonts w:ascii="Times New Roman" w:eastAsia="Calibri" w:hAnsi="Times New Roman" w:cs="Times New Roman"/>
              </w:rPr>
              <w:t xml:space="preserve"> pagalbos</w:t>
            </w:r>
            <w:r w:rsidRPr="00030725">
              <w:rPr>
                <w:rFonts w:ascii="Times New Roman" w:eastAsia="Calibri" w:hAnsi="Times New Roman" w:cs="Times New Roman"/>
              </w:rPr>
              <w:t xml:space="preserve"> skyrių traumas p</w:t>
            </w:r>
            <w:r w:rsidR="00D25ABB">
              <w:rPr>
                <w:rFonts w:ascii="Times New Roman" w:eastAsia="Calibri" w:hAnsi="Times New Roman" w:cs="Times New Roman"/>
              </w:rPr>
              <w:t>atyrusių asmenų skaičius (TLK-10-AM</w:t>
            </w:r>
            <w:r w:rsidRPr="00030725">
              <w:rPr>
                <w:rFonts w:ascii="Times New Roman" w:eastAsia="Calibri" w:hAnsi="Times New Roman" w:cs="Times New Roman"/>
              </w:rPr>
              <w:t xml:space="preserve"> kodai: S, T šifrai)</w:t>
            </w:r>
          </w:p>
        </w:tc>
        <w:tc>
          <w:tcPr>
            <w:tcW w:w="572" w:type="pct"/>
          </w:tcPr>
          <w:p w:rsidR="00030725" w:rsidRPr="00030725" w:rsidRDefault="00030725" w:rsidP="00030725">
            <w:pPr>
              <w:autoSpaceDE w:val="0"/>
              <w:autoSpaceDN w:val="0"/>
              <w:adjustRightInd w:val="0"/>
              <w:spacing w:after="120"/>
              <w:rPr>
                <w:rFonts w:ascii="Times New Roman" w:eastAsia="Calibri" w:hAnsi="Times New Roman" w:cs="Times New Roman"/>
                <w:b/>
                <w:bCs/>
              </w:rPr>
            </w:pPr>
          </w:p>
        </w:tc>
        <w:tc>
          <w:tcPr>
            <w:tcW w:w="557" w:type="pct"/>
          </w:tcPr>
          <w:p w:rsidR="00030725" w:rsidRPr="00030725" w:rsidRDefault="00030725" w:rsidP="00030725">
            <w:pPr>
              <w:autoSpaceDE w:val="0"/>
              <w:autoSpaceDN w:val="0"/>
              <w:adjustRightInd w:val="0"/>
              <w:spacing w:after="120"/>
              <w:rPr>
                <w:rFonts w:ascii="Times New Roman" w:eastAsia="Calibri" w:hAnsi="Times New Roman" w:cs="Times New Roman"/>
                <w:b/>
                <w:bCs/>
              </w:rPr>
            </w:pPr>
          </w:p>
        </w:tc>
      </w:tr>
      <w:tr w:rsidR="00030725" w:rsidRPr="00030725" w:rsidTr="00030725">
        <w:tc>
          <w:tcPr>
            <w:tcW w:w="343" w:type="pct"/>
          </w:tcPr>
          <w:p w:rsidR="00030725" w:rsidRPr="00030725" w:rsidRDefault="00030725" w:rsidP="00030725">
            <w:pPr>
              <w:autoSpaceDE w:val="0"/>
              <w:autoSpaceDN w:val="0"/>
              <w:adjustRightInd w:val="0"/>
              <w:spacing w:after="120"/>
              <w:rPr>
                <w:rFonts w:ascii="Times New Roman" w:eastAsia="Calibri" w:hAnsi="Times New Roman" w:cs="Times New Roman"/>
                <w:bCs/>
              </w:rPr>
            </w:pPr>
            <w:r w:rsidRPr="00030725">
              <w:rPr>
                <w:rFonts w:ascii="Times New Roman" w:eastAsia="Calibri" w:hAnsi="Times New Roman" w:cs="Times New Roman"/>
                <w:bCs/>
              </w:rPr>
              <w:t>1.1.</w:t>
            </w:r>
          </w:p>
        </w:tc>
        <w:tc>
          <w:tcPr>
            <w:tcW w:w="3528" w:type="pct"/>
          </w:tcPr>
          <w:p w:rsidR="00030725" w:rsidRPr="00030725" w:rsidRDefault="00030725" w:rsidP="00030725">
            <w:pPr>
              <w:autoSpaceDE w:val="0"/>
              <w:autoSpaceDN w:val="0"/>
              <w:adjustRightInd w:val="0"/>
              <w:spacing w:after="120"/>
              <w:ind w:left="318"/>
              <w:rPr>
                <w:rFonts w:ascii="Times New Roman" w:eastAsia="Calibri" w:hAnsi="Times New Roman" w:cs="Times New Roman"/>
                <w:b/>
                <w:bCs/>
              </w:rPr>
            </w:pPr>
            <w:r w:rsidRPr="00030725">
              <w:rPr>
                <w:rFonts w:ascii="Times New Roman" w:eastAsia="Calibri" w:hAnsi="Times New Roman" w:cs="Times New Roman"/>
              </w:rPr>
              <w:t>Iš jų: asmenų, kurie</w:t>
            </w:r>
            <w:r w:rsidR="005B7972">
              <w:rPr>
                <w:rFonts w:ascii="Times New Roman" w:eastAsia="Calibri" w:hAnsi="Times New Roman" w:cs="Times New Roman"/>
              </w:rPr>
              <w:t xml:space="preserve"> po apžiūros priėmimo-skubios</w:t>
            </w:r>
            <w:r w:rsidR="001B15CE">
              <w:rPr>
                <w:rFonts w:ascii="Times New Roman" w:eastAsia="Calibri" w:hAnsi="Times New Roman" w:cs="Times New Roman"/>
              </w:rPr>
              <w:t>ios</w:t>
            </w:r>
            <w:r w:rsidR="005B7972">
              <w:rPr>
                <w:rFonts w:ascii="Times New Roman" w:eastAsia="Calibri" w:hAnsi="Times New Roman" w:cs="Times New Roman"/>
              </w:rPr>
              <w:t xml:space="preserve"> pagalbos </w:t>
            </w:r>
            <w:r w:rsidRPr="00030725">
              <w:rPr>
                <w:rFonts w:ascii="Times New Roman" w:eastAsia="Calibri" w:hAnsi="Times New Roman" w:cs="Times New Roman"/>
              </w:rPr>
              <w:t>skyriuje išsiųsti gydytis ambulatoriškai, skaičius</w:t>
            </w:r>
          </w:p>
        </w:tc>
        <w:tc>
          <w:tcPr>
            <w:tcW w:w="572" w:type="pct"/>
          </w:tcPr>
          <w:p w:rsidR="00030725" w:rsidRPr="00030725" w:rsidRDefault="00030725" w:rsidP="00030725">
            <w:pPr>
              <w:autoSpaceDE w:val="0"/>
              <w:autoSpaceDN w:val="0"/>
              <w:adjustRightInd w:val="0"/>
              <w:spacing w:after="120"/>
              <w:rPr>
                <w:rFonts w:ascii="Times New Roman" w:eastAsia="Calibri" w:hAnsi="Times New Roman" w:cs="Times New Roman"/>
                <w:b/>
                <w:bCs/>
              </w:rPr>
            </w:pPr>
          </w:p>
        </w:tc>
        <w:tc>
          <w:tcPr>
            <w:tcW w:w="557" w:type="pct"/>
          </w:tcPr>
          <w:p w:rsidR="00030725" w:rsidRPr="00030725" w:rsidRDefault="00030725" w:rsidP="00030725">
            <w:pPr>
              <w:autoSpaceDE w:val="0"/>
              <w:autoSpaceDN w:val="0"/>
              <w:adjustRightInd w:val="0"/>
              <w:spacing w:after="120"/>
              <w:rPr>
                <w:rFonts w:ascii="Times New Roman" w:eastAsia="Calibri" w:hAnsi="Times New Roman" w:cs="Times New Roman"/>
                <w:b/>
                <w:bCs/>
              </w:rPr>
            </w:pPr>
          </w:p>
        </w:tc>
      </w:tr>
      <w:tr w:rsidR="00030725" w:rsidRPr="00030725" w:rsidTr="00030725">
        <w:tc>
          <w:tcPr>
            <w:tcW w:w="343" w:type="pct"/>
          </w:tcPr>
          <w:p w:rsidR="00030725" w:rsidRPr="00030725" w:rsidRDefault="00030725" w:rsidP="00030725">
            <w:pPr>
              <w:autoSpaceDE w:val="0"/>
              <w:autoSpaceDN w:val="0"/>
              <w:adjustRightInd w:val="0"/>
              <w:spacing w:after="120"/>
              <w:rPr>
                <w:rFonts w:ascii="Times New Roman" w:eastAsia="Calibri" w:hAnsi="Times New Roman" w:cs="Times New Roman"/>
                <w:bCs/>
              </w:rPr>
            </w:pPr>
            <w:r w:rsidRPr="00030725">
              <w:rPr>
                <w:rFonts w:ascii="Times New Roman" w:eastAsia="Calibri" w:hAnsi="Times New Roman" w:cs="Times New Roman"/>
                <w:bCs/>
              </w:rPr>
              <w:t>1.2.</w:t>
            </w:r>
          </w:p>
        </w:tc>
        <w:tc>
          <w:tcPr>
            <w:tcW w:w="3528" w:type="pct"/>
          </w:tcPr>
          <w:p w:rsidR="00030725" w:rsidRPr="00030725" w:rsidRDefault="00030725" w:rsidP="00030725">
            <w:pPr>
              <w:autoSpaceDE w:val="0"/>
              <w:autoSpaceDN w:val="0"/>
              <w:adjustRightInd w:val="0"/>
              <w:spacing w:after="120"/>
              <w:ind w:left="318"/>
              <w:rPr>
                <w:rFonts w:ascii="Times New Roman" w:eastAsia="Calibri" w:hAnsi="Times New Roman" w:cs="Times New Roman"/>
                <w:b/>
                <w:bCs/>
              </w:rPr>
            </w:pPr>
            <w:r w:rsidRPr="00030725">
              <w:rPr>
                <w:rFonts w:ascii="Times New Roman" w:eastAsia="Calibri" w:hAnsi="Times New Roman" w:cs="Times New Roman"/>
              </w:rPr>
              <w:t>Iš jų: asm</w:t>
            </w:r>
            <w:r w:rsidR="005B7972">
              <w:rPr>
                <w:rFonts w:ascii="Times New Roman" w:eastAsia="Calibri" w:hAnsi="Times New Roman" w:cs="Times New Roman"/>
              </w:rPr>
              <w:t>enų, kurie po apžiūros priėmimo-skubios</w:t>
            </w:r>
            <w:r w:rsidR="001B15CE">
              <w:rPr>
                <w:rFonts w:ascii="Times New Roman" w:eastAsia="Calibri" w:hAnsi="Times New Roman" w:cs="Times New Roman"/>
              </w:rPr>
              <w:t>ios</w:t>
            </w:r>
            <w:r w:rsidR="005B7972">
              <w:rPr>
                <w:rFonts w:ascii="Times New Roman" w:eastAsia="Calibri" w:hAnsi="Times New Roman" w:cs="Times New Roman"/>
              </w:rPr>
              <w:t xml:space="preserve"> pagalbos </w:t>
            </w:r>
            <w:r w:rsidRPr="00030725">
              <w:rPr>
                <w:rFonts w:ascii="Times New Roman" w:eastAsia="Calibri" w:hAnsi="Times New Roman" w:cs="Times New Roman"/>
              </w:rPr>
              <w:t>skyriuje arba per 24 val. po atvykimo į ligoninę buvo pervežti į aukštesnio lygio ligoninę, skaičius</w:t>
            </w:r>
          </w:p>
        </w:tc>
        <w:tc>
          <w:tcPr>
            <w:tcW w:w="572" w:type="pct"/>
          </w:tcPr>
          <w:p w:rsidR="00030725" w:rsidRPr="00030725" w:rsidRDefault="00030725" w:rsidP="00030725">
            <w:pPr>
              <w:autoSpaceDE w:val="0"/>
              <w:autoSpaceDN w:val="0"/>
              <w:adjustRightInd w:val="0"/>
              <w:spacing w:after="120"/>
              <w:rPr>
                <w:rFonts w:ascii="Times New Roman" w:eastAsia="Calibri" w:hAnsi="Times New Roman" w:cs="Times New Roman"/>
                <w:b/>
                <w:bCs/>
              </w:rPr>
            </w:pPr>
          </w:p>
        </w:tc>
        <w:tc>
          <w:tcPr>
            <w:tcW w:w="557" w:type="pct"/>
          </w:tcPr>
          <w:p w:rsidR="00030725" w:rsidRPr="00030725" w:rsidRDefault="00030725" w:rsidP="00030725">
            <w:pPr>
              <w:autoSpaceDE w:val="0"/>
              <w:autoSpaceDN w:val="0"/>
              <w:adjustRightInd w:val="0"/>
              <w:spacing w:after="120"/>
              <w:rPr>
                <w:rFonts w:ascii="Times New Roman" w:eastAsia="Calibri" w:hAnsi="Times New Roman" w:cs="Times New Roman"/>
                <w:b/>
                <w:bCs/>
              </w:rPr>
            </w:pPr>
          </w:p>
        </w:tc>
      </w:tr>
      <w:tr w:rsidR="00030725" w:rsidRPr="00030725" w:rsidTr="00030725">
        <w:tc>
          <w:tcPr>
            <w:tcW w:w="343" w:type="pct"/>
          </w:tcPr>
          <w:p w:rsidR="00030725" w:rsidRPr="00030725" w:rsidRDefault="00030725" w:rsidP="00030725">
            <w:pPr>
              <w:autoSpaceDE w:val="0"/>
              <w:autoSpaceDN w:val="0"/>
              <w:adjustRightInd w:val="0"/>
              <w:spacing w:after="120"/>
              <w:rPr>
                <w:rFonts w:ascii="Times New Roman" w:eastAsia="Calibri" w:hAnsi="Times New Roman" w:cs="Times New Roman"/>
                <w:bCs/>
              </w:rPr>
            </w:pPr>
            <w:r w:rsidRPr="00030725">
              <w:rPr>
                <w:rFonts w:ascii="Times New Roman" w:eastAsia="Calibri" w:hAnsi="Times New Roman" w:cs="Times New Roman"/>
                <w:bCs/>
              </w:rPr>
              <w:t>1.3.</w:t>
            </w:r>
          </w:p>
        </w:tc>
        <w:tc>
          <w:tcPr>
            <w:tcW w:w="3528" w:type="pct"/>
          </w:tcPr>
          <w:p w:rsidR="00030725" w:rsidRPr="00030725" w:rsidRDefault="00030725" w:rsidP="00030725">
            <w:pPr>
              <w:autoSpaceDE w:val="0"/>
              <w:autoSpaceDN w:val="0"/>
              <w:adjustRightInd w:val="0"/>
              <w:spacing w:after="120"/>
              <w:ind w:left="318"/>
              <w:rPr>
                <w:rFonts w:ascii="Times New Roman" w:eastAsia="Calibri" w:hAnsi="Times New Roman" w:cs="Times New Roman"/>
              </w:rPr>
            </w:pPr>
            <w:r w:rsidRPr="00030725">
              <w:rPr>
                <w:rFonts w:ascii="Times New Roman" w:eastAsia="Calibri" w:hAnsi="Times New Roman" w:cs="Times New Roman"/>
              </w:rPr>
              <w:t>Iš jų: asmenų, kurie buvo pervežti į aukštesnio lygio ligoninę antrą arba trečią parą po atvykimo į gydymo įstaigą, skaičius</w:t>
            </w:r>
          </w:p>
        </w:tc>
        <w:tc>
          <w:tcPr>
            <w:tcW w:w="572" w:type="pct"/>
          </w:tcPr>
          <w:p w:rsidR="00030725" w:rsidRPr="00030725" w:rsidRDefault="00030725" w:rsidP="00030725">
            <w:pPr>
              <w:autoSpaceDE w:val="0"/>
              <w:autoSpaceDN w:val="0"/>
              <w:adjustRightInd w:val="0"/>
              <w:spacing w:after="120"/>
              <w:rPr>
                <w:rFonts w:ascii="Times New Roman" w:eastAsia="Calibri" w:hAnsi="Times New Roman" w:cs="Times New Roman"/>
                <w:b/>
                <w:bCs/>
              </w:rPr>
            </w:pPr>
          </w:p>
        </w:tc>
        <w:tc>
          <w:tcPr>
            <w:tcW w:w="557" w:type="pct"/>
          </w:tcPr>
          <w:p w:rsidR="00030725" w:rsidRPr="00030725" w:rsidRDefault="00030725" w:rsidP="00030725">
            <w:pPr>
              <w:autoSpaceDE w:val="0"/>
              <w:autoSpaceDN w:val="0"/>
              <w:adjustRightInd w:val="0"/>
              <w:spacing w:after="120"/>
              <w:rPr>
                <w:rFonts w:ascii="Times New Roman" w:eastAsia="Calibri" w:hAnsi="Times New Roman" w:cs="Times New Roman"/>
                <w:b/>
                <w:bCs/>
              </w:rPr>
            </w:pPr>
          </w:p>
        </w:tc>
      </w:tr>
      <w:tr w:rsidR="00030725" w:rsidRPr="00030725" w:rsidTr="00030725">
        <w:tc>
          <w:tcPr>
            <w:tcW w:w="343" w:type="pct"/>
          </w:tcPr>
          <w:p w:rsidR="00030725" w:rsidRPr="00030725" w:rsidRDefault="00030725" w:rsidP="00030725">
            <w:pPr>
              <w:autoSpaceDE w:val="0"/>
              <w:autoSpaceDN w:val="0"/>
              <w:adjustRightInd w:val="0"/>
              <w:spacing w:after="120"/>
              <w:rPr>
                <w:rFonts w:ascii="Times New Roman" w:eastAsia="Calibri" w:hAnsi="Times New Roman" w:cs="Times New Roman"/>
                <w:bCs/>
              </w:rPr>
            </w:pPr>
            <w:r w:rsidRPr="00030725">
              <w:rPr>
                <w:rFonts w:ascii="Times New Roman" w:eastAsia="Calibri" w:hAnsi="Times New Roman" w:cs="Times New Roman"/>
                <w:bCs/>
              </w:rPr>
              <w:t>1.4.</w:t>
            </w:r>
          </w:p>
        </w:tc>
        <w:tc>
          <w:tcPr>
            <w:tcW w:w="3528" w:type="pct"/>
          </w:tcPr>
          <w:p w:rsidR="00030725" w:rsidRPr="00030725" w:rsidRDefault="00030725" w:rsidP="00030725">
            <w:pPr>
              <w:autoSpaceDE w:val="0"/>
              <w:autoSpaceDN w:val="0"/>
              <w:adjustRightInd w:val="0"/>
              <w:spacing w:after="120"/>
              <w:ind w:left="318"/>
              <w:rPr>
                <w:rFonts w:ascii="Times New Roman" w:eastAsia="Calibri" w:hAnsi="Times New Roman" w:cs="Times New Roman"/>
              </w:rPr>
            </w:pPr>
            <w:r w:rsidRPr="00030725">
              <w:rPr>
                <w:rFonts w:ascii="Times New Roman" w:eastAsia="Calibri" w:hAnsi="Times New Roman" w:cs="Times New Roman"/>
              </w:rPr>
              <w:t>Iš jų: asmenų, kurie mirė ligoninėje, skaičius</w:t>
            </w:r>
          </w:p>
        </w:tc>
        <w:tc>
          <w:tcPr>
            <w:tcW w:w="572" w:type="pct"/>
          </w:tcPr>
          <w:p w:rsidR="00030725" w:rsidRPr="00030725" w:rsidRDefault="00030725" w:rsidP="00030725">
            <w:pPr>
              <w:autoSpaceDE w:val="0"/>
              <w:autoSpaceDN w:val="0"/>
              <w:adjustRightInd w:val="0"/>
              <w:spacing w:after="120"/>
              <w:rPr>
                <w:rFonts w:ascii="Times New Roman" w:eastAsia="Calibri" w:hAnsi="Times New Roman" w:cs="Times New Roman"/>
                <w:b/>
                <w:bCs/>
              </w:rPr>
            </w:pPr>
          </w:p>
        </w:tc>
        <w:tc>
          <w:tcPr>
            <w:tcW w:w="557" w:type="pct"/>
          </w:tcPr>
          <w:p w:rsidR="00030725" w:rsidRPr="00030725" w:rsidRDefault="00030725" w:rsidP="00030725">
            <w:pPr>
              <w:autoSpaceDE w:val="0"/>
              <w:autoSpaceDN w:val="0"/>
              <w:adjustRightInd w:val="0"/>
              <w:spacing w:after="120"/>
              <w:rPr>
                <w:rFonts w:ascii="Times New Roman" w:eastAsia="Calibri" w:hAnsi="Times New Roman" w:cs="Times New Roman"/>
                <w:b/>
                <w:bCs/>
              </w:rPr>
            </w:pPr>
          </w:p>
        </w:tc>
      </w:tr>
      <w:tr w:rsidR="00030725" w:rsidRPr="00030725" w:rsidTr="00030725">
        <w:tc>
          <w:tcPr>
            <w:tcW w:w="343" w:type="pct"/>
          </w:tcPr>
          <w:p w:rsidR="00030725" w:rsidRPr="00030725" w:rsidRDefault="00030725" w:rsidP="00030725">
            <w:pPr>
              <w:autoSpaceDE w:val="0"/>
              <w:autoSpaceDN w:val="0"/>
              <w:adjustRightInd w:val="0"/>
              <w:spacing w:after="120"/>
              <w:rPr>
                <w:rFonts w:ascii="Times New Roman" w:eastAsia="Calibri" w:hAnsi="Times New Roman" w:cs="Times New Roman"/>
                <w:bCs/>
              </w:rPr>
            </w:pPr>
            <w:r w:rsidRPr="00030725">
              <w:rPr>
                <w:rFonts w:ascii="Times New Roman" w:eastAsia="Calibri" w:hAnsi="Times New Roman" w:cs="Times New Roman"/>
                <w:bCs/>
              </w:rPr>
              <w:t>2.</w:t>
            </w:r>
          </w:p>
        </w:tc>
        <w:tc>
          <w:tcPr>
            <w:tcW w:w="3528" w:type="pct"/>
          </w:tcPr>
          <w:p w:rsidR="00030725" w:rsidRPr="00030725" w:rsidRDefault="00030725" w:rsidP="00030725">
            <w:pPr>
              <w:autoSpaceDE w:val="0"/>
              <w:autoSpaceDN w:val="0"/>
              <w:adjustRightInd w:val="0"/>
              <w:spacing w:after="120"/>
              <w:rPr>
                <w:rFonts w:ascii="Times New Roman" w:eastAsia="Calibri" w:hAnsi="Times New Roman" w:cs="Times New Roman"/>
              </w:rPr>
            </w:pPr>
            <w:r w:rsidRPr="00030725">
              <w:rPr>
                <w:rFonts w:ascii="Times New Roman" w:eastAsia="Calibri" w:hAnsi="Times New Roman" w:cs="Times New Roman"/>
              </w:rPr>
              <w:t>Gydytų stacionare traumas p</w:t>
            </w:r>
            <w:r w:rsidR="00D25ABB">
              <w:rPr>
                <w:rFonts w:ascii="Times New Roman" w:eastAsia="Calibri" w:hAnsi="Times New Roman" w:cs="Times New Roman"/>
              </w:rPr>
              <w:t>atyrusių asmenų skaičius (TLK-10-AM</w:t>
            </w:r>
            <w:r w:rsidRPr="00030725">
              <w:rPr>
                <w:rFonts w:ascii="Times New Roman" w:eastAsia="Calibri" w:hAnsi="Times New Roman" w:cs="Times New Roman"/>
              </w:rPr>
              <w:t xml:space="preserve"> kodai: S, T šifrai)</w:t>
            </w:r>
          </w:p>
        </w:tc>
        <w:tc>
          <w:tcPr>
            <w:tcW w:w="572" w:type="pct"/>
          </w:tcPr>
          <w:p w:rsidR="00030725" w:rsidRPr="00030725" w:rsidRDefault="00030725" w:rsidP="00030725">
            <w:pPr>
              <w:autoSpaceDE w:val="0"/>
              <w:autoSpaceDN w:val="0"/>
              <w:adjustRightInd w:val="0"/>
              <w:spacing w:after="120"/>
              <w:rPr>
                <w:rFonts w:ascii="Times New Roman" w:eastAsia="Calibri" w:hAnsi="Times New Roman" w:cs="Times New Roman"/>
                <w:b/>
                <w:bCs/>
              </w:rPr>
            </w:pPr>
          </w:p>
        </w:tc>
        <w:tc>
          <w:tcPr>
            <w:tcW w:w="557" w:type="pct"/>
          </w:tcPr>
          <w:p w:rsidR="00030725" w:rsidRPr="00030725" w:rsidRDefault="00030725" w:rsidP="00030725">
            <w:pPr>
              <w:autoSpaceDE w:val="0"/>
              <w:autoSpaceDN w:val="0"/>
              <w:adjustRightInd w:val="0"/>
              <w:spacing w:after="120"/>
              <w:rPr>
                <w:rFonts w:ascii="Times New Roman" w:eastAsia="Calibri" w:hAnsi="Times New Roman" w:cs="Times New Roman"/>
                <w:b/>
                <w:bCs/>
              </w:rPr>
            </w:pPr>
          </w:p>
        </w:tc>
      </w:tr>
      <w:tr w:rsidR="00030725" w:rsidRPr="00030725" w:rsidTr="00030725">
        <w:tc>
          <w:tcPr>
            <w:tcW w:w="343" w:type="pct"/>
          </w:tcPr>
          <w:p w:rsidR="00030725" w:rsidRPr="00030725" w:rsidRDefault="00030725" w:rsidP="00030725">
            <w:pPr>
              <w:autoSpaceDE w:val="0"/>
              <w:autoSpaceDN w:val="0"/>
              <w:adjustRightInd w:val="0"/>
              <w:spacing w:after="120"/>
              <w:rPr>
                <w:rFonts w:ascii="Times New Roman" w:eastAsia="Calibri" w:hAnsi="Times New Roman" w:cs="Times New Roman"/>
                <w:bCs/>
              </w:rPr>
            </w:pPr>
            <w:r w:rsidRPr="00030725">
              <w:rPr>
                <w:rFonts w:ascii="Times New Roman" w:eastAsia="Calibri" w:hAnsi="Times New Roman" w:cs="Times New Roman"/>
                <w:bCs/>
              </w:rPr>
              <w:t>3.</w:t>
            </w:r>
          </w:p>
        </w:tc>
        <w:tc>
          <w:tcPr>
            <w:tcW w:w="3528" w:type="pct"/>
          </w:tcPr>
          <w:p w:rsidR="00030725" w:rsidRPr="00030725" w:rsidRDefault="00030725" w:rsidP="00030725">
            <w:pPr>
              <w:autoSpaceDE w:val="0"/>
              <w:autoSpaceDN w:val="0"/>
              <w:adjustRightInd w:val="0"/>
              <w:spacing w:after="120"/>
              <w:rPr>
                <w:rFonts w:ascii="Times New Roman" w:eastAsia="Calibri" w:hAnsi="Times New Roman" w:cs="Times New Roman"/>
              </w:rPr>
            </w:pPr>
            <w:r w:rsidRPr="00030725">
              <w:rPr>
                <w:rFonts w:ascii="Times New Roman" w:eastAsia="Calibri" w:hAnsi="Times New Roman" w:cs="Times New Roman"/>
              </w:rPr>
              <w:t>At</w:t>
            </w:r>
            <w:r w:rsidR="00D25ABB">
              <w:rPr>
                <w:rFonts w:ascii="Times New Roman" w:eastAsia="Calibri" w:hAnsi="Times New Roman" w:cs="Times New Roman"/>
              </w:rPr>
              <w:t>liktų operacijų skaičius (TLK-10-AM</w:t>
            </w:r>
            <w:r w:rsidRPr="00030725">
              <w:rPr>
                <w:rFonts w:ascii="Times New Roman" w:eastAsia="Calibri" w:hAnsi="Times New Roman" w:cs="Times New Roman"/>
              </w:rPr>
              <w:t xml:space="preserve"> kodai: S, T šifrai)</w:t>
            </w:r>
          </w:p>
        </w:tc>
        <w:tc>
          <w:tcPr>
            <w:tcW w:w="572" w:type="pct"/>
          </w:tcPr>
          <w:p w:rsidR="00030725" w:rsidRPr="00030725" w:rsidRDefault="00030725" w:rsidP="00030725">
            <w:pPr>
              <w:autoSpaceDE w:val="0"/>
              <w:autoSpaceDN w:val="0"/>
              <w:adjustRightInd w:val="0"/>
              <w:spacing w:after="120"/>
              <w:rPr>
                <w:rFonts w:ascii="Times New Roman" w:eastAsia="Calibri" w:hAnsi="Times New Roman" w:cs="Times New Roman"/>
                <w:b/>
                <w:bCs/>
              </w:rPr>
            </w:pPr>
          </w:p>
        </w:tc>
        <w:tc>
          <w:tcPr>
            <w:tcW w:w="557" w:type="pct"/>
          </w:tcPr>
          <w:p w:rsidR="00030725" w:rsidRPr="00030725" w:rsidRDefault="00030725" w:rsidP="00030725">
            <w:pPr>
              <w:autoSpaceDE w:val="0"/>
              <w:autoSpaceDN w:val="0"/>
              <w:adjustRightInd w:val="0"/>
              <w:spacing w:after="120"/>
              <w:rPr>
                <w:rFonts w:ascii="Times New Roman" w:eastAsia="Calibri" w:hAnsi="Times New Roman" w:cs="Times New Roman"/>
                <w:b/>
                <w:bCs/>
              </w:rPr>
            </w:pPr>
          </w:p>
        </w:tc>
      </w:tr>
      <w:tr w:rsidR="00030725" w:rsidRPr="00030725" w:rsidTr="00030725">
        <w:tc>
          <w:tcPr>
            <w:tcW w:w="343" w:type="pct"/>
          </w:tcPr>
          <w:p w:rsidR="00030725" w:rsidRPr="00030725" w:rsidRDefault="00030725" w:rsidP="00030725">
            <w:pPr>
              <w:autoSpaceDE w:val="0"/>
              <w:autoSpaceDN w:val="0"/>
              <w:adjustRightInd w:val="0"/>
              <w:spacing w:after="120"/>
              <w:rPr>
                <w:rFonts w:ascii="Times New Roman" w:eastAsia="Calibri" w:hAnsi="Times New Roman" w:cs="Times New Roman"/>
                <w:bCs/>
              </w:rPr>
            </w:pPr>
            <w:r w:rsidRPr="00030725">
              <w:rPr>
                <w:rFonts w:ascii="Times New Roman" w:eastAsia="Calibri" w:hAnsi="Times New Roman" w:cs="Times New Roman"/>
                <w:bCs/>
              </w:rPr>
              <w:t>3.1.</w:t>
            </w:r>
          </w:p>
        </w:tc>
        <w:tc>
          <w:tcPr>
            <w:tcW w:w="3528" w:type="pct"/>
          </w:tcPr>
          <w:p w:rsidR="00030725" w:rsidRPr="00030725" w:rsidRDefault="00030725" w:rsidP="00030725">
            <w:pPr>
              <w:autoSpaceDE w:val="0"/>
              <w:autoSpaceDN w:val="0"/>
              <w:adjustRightInd w:val="0"/>
              <w:spacing w:after="120"/>
              <w:rPr>
                <w:rFonts w:ascii="Times New Roman" w:eastAsia="Calibri" w:hAnsi="Times New Roman" w:cs="Times New Roman"/>
              </w:rPr>
            </w:pPr>
            <w:r w:rsidRPr="00030725">
              <w:rPr>
                <w:rFonts w:ascii="Times New Roman" w:eastAsia="Calibri" w:hAnsi="Times New Roman" w:cs="Times New Roman"/>
              </w:rPr>
              <w:t>Operacijų, kuriose buvo taikyta bendrinė nejautra skaičius</w:t>
            </w:r>
          </w:p>
        </w:tc>
        <w:tc>
          <w:tcPr>
            <w:tcW w:w="572" w:type="pct"/>
          </w:tcPr>
          <w:p w:rsidR="00030725" w:rsidRPr="00030725" w:rsidRDefault="00030725" w:rsidP="00030725">
            <w:pPr>
              <w:autoSpaceDE w:val="0"/>
              <w:autoSpaceDN w:val="0"/>
              <w:adjustRightInd w:val="0"/>
              <w:spacing w:after="120"/>
              <w:rPr>
                <w:rFonts w:ascii="Times New Roman" w:eastAsia="Calibri" w:hAnsi="Times New Roman" w:cs="Times New Roman"/>
                <w:b/>
                <w:bCs/>
              </w:rPr>
            </w:pPr>
          </w:p>
        </w:tc>
        <w:tc>
          <w:tcPr>
            <w:tcW w:w="557" w:type="pct"/>
          </w:tcPr>
          <w:p w:rsidR="00030725" w:rsidRPr="00030725" w:rsidRDefault="00030725" w:rsidP="00030725">
            <w:pPr>
              <w:autoSpaceDE w:val="0"/>
              <w:autoSpaceDN w:val="0"/>
              <w:adjustRightInd w:val="0"/>
              <w:spacing w:after="120"/>
              <w:rPr>
                <w:rFonts w:ascii="Times New Roman" w:eastAsia="Calibri" w:hAnsi="Times New Roman" w:cs="Times New Roman"/>
                <w:b/>
                <w:bCs/>
              </w:rPr>
            </w:pPr>
          </w:p>
        </w:tc>
      </w:tr>
      <w:tr w:rsidR="00030725" w:rsidRPr="00030725" w:rsidTr="00030725">
        <w:tc>
          <w:tcPr>
            <w:tcW w:w="343" w:type="pct"/>
          </w:tcPr>
          <w:p w:rsidR="00030725" w:rsidRPr="00030725" w:rsidRDefault="00030725" w:rsidP="00030725">
            <w:pPr>
              <w:autoSpaceDE w:val="0"/>
              <w:autoSpaceDN w:val="0"/>
              <w:adjustRightInd w:val="0"/>
              <w:spacing w:after="120"/>
              <w:rPr>
                <w:rFonts w:ascii="Times New Roman" w:eastAsia="Calibri" w:hAnsi="Times New Roman" w:cs="Times New Roman"/>
                <w:bCs/>
              </w:rPr>
            </w:pPr>
            <w:r w:rsidRPr="00030725">
              <w:rPr>
                <w:rFonts w:ascii="Times New Roman" w:eastAsia="Calibri" w:hAnsi="Times New Roman" w:cs="Times New Roman"/>
                <w:bCs/>
              </w:rPr>
              <w:t>4.</w:t>
            </w:r>
          </w:p>
        </w:tc>
        <w:tc>
          <w:tcPr>
            <w:tcW w:w="3528" w:type="pct"/>
          </w:tcPr>
          <w:p w:rsidR="00030725" w:rsidRPr="00030725" w:rsidRDefault="00030725" w:rsidP="00030725">
            <w:pPr>
              <w:autoSpaceDE w:val="0"/>
              <w:autoSpaceDN w:val="0"/>
              <w:adjustRightInd w:val="0"/>
              <w:spacing w:after="120"/>
              <w:rPr>
                <w:rFonts w:ascii="Times New Roman" w:eastAsia="Calibri" w:hAnsi="Times New Roman" w:cs="Times New Roman"/>
              </w:rPr>
            </w:pPr>
            <w:r w:rsidRPr="00030725">
              <w:rPr>
                <w:rFonts w:ascii="Times New Roman" w:eastAsia="Calibri" w:hAnsi="Times New Roman" w:cs="Times New Roman"/>
              </w:rPr>
              <w:t>Gydytų stacionare traumas patyrusių pacientų vidutinė gulėjimo trukmė (dienomis)</w:t>
            </w:r>
          </w:p>
        </w:tc>
        <w:tc>
          <w:tcPr>
            <w:tcW w:w="572" w:type="pct"/>
          </w:tcPr>
          <w:p w:rsidR="00030725" w:rsidRPr="00030725" w:rsidRDefault="00030725" w:rsidP="00030725">
            <w:pPr>
              <w:autoSpaceDE w:val="0"/>
              <w:autoSpaceDN w:val="0"/>
              <w:adjustRightInd w:val="0"/>
              <w:spacing w:after="120"/>
              <w:rPr>
                <w:rFonts w:ascii="Times New Roman" w:eastAsia="Calibri" w:hAnsi="Times New Roman" w:cs="Times New Roman"/>
                <w:b/>
                <w:bCs/>
              </w:rPr>
            </w:pPr>
          </w:p>
        </w:tc>
        <w:tc>
          <w:tcPr>
            <w:tcW w:w="557" w:type="pct"/>
          </w:tcPr>
          <w:p w:rsidR="00030725" w:rsidRPr="00030725" w:rsidRDefault="00030725" w:rsidP="00030725">
            <w:pPr>
              <w:autoSpaceDE w:val="0"/>
              <w:autoSpaceDN w:val="0"/>
              <w:adjustRightInd w:val="0"/>
              <w:spacing w:after="120"/>
              <w:rPr>
                <w:rFonts w:ascii="Times New Roman" w:eastAsia="Calibri" w:hAnsi="Times New Roman" w:cs="Times New Roman"/>
                <w:b/>
                <w:bCs/>
              </w:rPr>
            </w:pPr>
          </w:p>
        </w:tc>
      </w:tr>
    </w:tbl>
    <w:p w:rsidR="00944FDC" w:rsidRDefault="00944FDC" w:rsidP="005F01A9">
      <w:pPr>
        <w:autoSpaceDE w:val="0"/>
        <w:autoSpaceDN w:val="0"/>
        <w:adjustRightInd w:val="0"/>
        <w:spacing w:line="240" w:lineRule="auto"/>
        <w:rPr>
          <w:rFonts w:ascii="Times New Roman" w:eastAsia="Calibri" w:hAnsi="Times New Roman" w:cs="Times New Roman"/>
          <w:b/>
          <w:bCs/>
          <w:lang w:val="en-US"/>
        </w:rPr>
      </w:pPr>
    </w:p>
    <w:p w:rsidR="00944FDC" w:rsidRDefault="00944FDC">
      <w:pPr>
        <w:rPr>
          <w:rFonts w:ascii="Times New Roman" w:eastAsia="Calibri" w:hAnsi="Times New Roman" w:cs="Times New Roman"/>
          <w:b/>
          <w:bCs/>
          <w:lang w:val="en-US"/>
        </w:rPr>
      </w:pPr>
      <w:r>
        <w:rPr>
          <w:rFonts w:ascii="Times New Roman" w:eastAsia="Calibri" w:hAnsi="Times New Roman" w:cs="Times New Roman"/>
          <w:b/>
          <w:bCs/>
          <w:lang w:val="en-US"/>
        </w:rPr>
        <w:br w:type="page"/>
      </w:r>
    </w:p>
    <w:p w:rsidR="005F01A9" w:rsidRPr="00AF4C08" w:rsidRDefault="005F01A9" w:rsidP="005F01A9">
      <w:pPr>
        <w:autoSpaceDE w:val="0"/>
        <w:autoSpaceDN w:val="0"/>
        <w:adjustRightInd w:val="0"/>
        <w:spacing w:line="240" w:lineRule="auto"/>
        <w:rPr>
          <w:rFonts w:ascii="Times New Roman" w:eastAsia="Calibri" w:hAnsi="Times New Roman" w:cs="Times New Roman"/>
          <w:b/>
          <w:bCs/>
        </w:rPr>
      </w:pPr>
      <w:r w:rsidRPr="00AF4C08">
        <w:rPr>
          <w:rFonts w:ascii="Times New Roman" w:eastAsia="Calibri" w:hAnsi="Times New Roman" w:cs="Times New Roman"/>
          <w:b/>
          <w:bCs/>
          <w:lang w:val="en-US"/>
        </w:rPr>
        <w:lastRenderedPageBreak/>
        <w:t xml:space="preserve">2. </w:t>
      </w:r>
      <w:r w:rsidRPr="00AF4C08">
        <w:rPr>
          <w:rFonts w:ascii="Times New Roman" w:eastAsia="Calibri" w:hAnsi="Times New Roman" w:cs="Times New Roman"/>
          <w:b/>
          <w:bCs/>
        </w:rPr>
        <w:t>Sunkias traumas patyrusių pacientų skaičius gydymo įstaigoje (2007 m. ir 2012 m.):</w:t>
      </w:r>
    </w:p>
    <w:tbl>
      <w:tblPr>
        <w:tblStyle w:val="TableGrid1"/>
        <w:tblW w:w="5000" w:type="pct"/>
        <w:tblLayout w:type="fixed"/>
        <w:tblLook w:val="04A0" w:firstRow="1" w:lastRow="0" w:firstColumn="1" w:lastColumn="0" w:noHBand="0" w:noVBand="1"/>
      </w:tblPr>
      <w:tblGrid>
        <w:gridCol w:w="634"/>
        <w:gridCol w:w="6492"/>
        <w:gridCol w:w="1059"/>
        <w:gridCol w:w="1057"/>
      </w:tblGrid>
      <w:tr w:rsidR="00030725" w:rsidRPr="00AF4C08" w:rsidTr="00064DF2">
        <w:tc>
          <w:tcPr>
            <w:tcW w:w="343" w:type="pct"/>
            <w:shd w:val="pct12" w:color="auto" w:fill="auto"/>
            <w:vAlign w:val="center"/>
          </w:tcPr>
          <w:p w:rsidR="00030725" w:rsidRPr="00AF4C08" w:rsidRDefault="00030725" w:rsidP="00030725">
            <w:pPr>
              <w:autoSpaceDE w:val="0"/>
              <w:autoSpaceDN w:val="0"/>
              <w:adjustRightInd w:val="0"/>
              <w:spacing w:after="120"/>
              <w:jc w:val="center"/>
              <w:rPr>
                <w:rFonts w:ascii="Times New Roman" w:eastAsia="Calibri" w:hAnsi="Times New Roman" w:cs="Times New Roman"/>
                <w:b/>
                <w:bCs/>
              </w:rPr>
            </w:pPr>
            <w:r w:rsidRPr="00AF4C08">
              <w:rPr>
                <w:rFonts w:ascii="Times New Roman" w:eastAsia="Calibri" w:hAnsi="Times New Roman" w:cs="Times New Roman"/>
                <w:b/>
                <w:bCs/>
              </w:rPr>
              <w:t>Eil.Nr.</w:t>
            </w:r>
          </w:p>
        </w:tc>
        <w:tc>
          <w:tcPr>
            <w:tcW w:w="3512" w:type="pct"/>
            <w:shd w:val="pct12" w:color="auto" w:fill="auto"/>
            <w:vAlign w:val="center"/>
          </w:tcPr>
          <w:p w:rsidR="00030725" w:rsidRPr="00AF4C08" w:rsidRDefault="00030725" w:rsidP="00030725">
            <w:pPr>
              <w:autoSpaceDE w:val="0"/>
              <w:autoSpaceDN w:val="0"/>
              <w:adjustRightInd w:val="0"/>
              <w:spacing w:after="120"/>
              <w:jc w:val="center"/>
              <w:rPr>
                <w:rFonts w:ascii="Times New Roman" w:eastAsia="Calibri" w:hAnsi="Times New Roman" w:cs="Times New Roman"/>
                <w:b/>
                <w:bCs/>
              </w:rPr>
            </w:pPr>
            <w:r w:rsidRPr="00AF4C08">
              <w:rPr>
                <w:rFonts w:ascii="Times New Roman" w:eastAsia="Calibri" w:hAnsi="Times New Roman" w:cs="Times New Roman"/>
                <w:b/>
                <w:bCs/>
              </w:rPr>
              <w:t>Rodiklis</w:t>
            </w:r>
          </w:p>
        </w:tc>
        <w:tc>
          <w:tcPr>
            <w:tcW w:w="573" w:type="pct"/>
            <w:shd w:val="pct12" w:color="auto" w:fill="auto"/>
            <w:vAlign w:val="center"/>
          </w:tcPr>
          <w:p w:rsidR="00030725" w:rsidRPr="00030725" w:rsidRDefault="00030725" w:rsidP="00030725">
            <w:pPr>
              <w:autoSpaceDE w:val="0"/>
              <w:autoSpaceDN w:val="0"/>
              <w:adjustRightInd w:val="0"/>
              <w:spacing w:after="120"/>
              <w:jc w:val="center"/>
              <w:rPr>
                <w:rFonts w:ascii="Times New Roman" w:eastAsia="Calibri" w:hAnsi="Times New Roman" w:cs="Times New Roman"/>
                <w:b/>
                <w:bCs/>
              </w:rPr>
            </w:pPr>
            <w:r w:rsidRPr="00030725">
              <w:rPr>
                <w:rFonts w:ascii="Times New Roman" w:eastAsia="Calibri" w:hAnsi="Times New Roman" w:cs="Times New Roman"/>
                <w:b/>
                <w:bCs/>
              </w:rPr>
              <w:t>Skaičius 2007 m.</w:t>
            </w:r>
          </w:p>
        </w:tc>
        <w:tc>
          <w:tcPr>
            <w:tcW w:w="573" w:type="pct"/>
            <w:shd w:val="pct12" w:color="auto" w:fill="auto"/>
            <w:vAlign w:val="center"/>
          </w:tcPr>
          <w:p w:rsidR="00030725" w:rsidRPr="00030725" w:rsidRDefault="00030725" w:rsidP="00030725">
            <w:pPr>
              <w:autoSpaceDE w:val="0"/>
              <w:autoSpaceDN w:val="0"/>
              <w:adjustRightInd w:val="0"/>
              <w:spacing w:after="120"/>
              <w:jc w:val="center"/>
              <w:rPr>
                <w:rFonts w:ascii="Times New Roman" w:eastAsia="Calibri" w:hAnsi="Times New Roman" w:cs="Times New Roman"/>
                <w:b/>
                <w:bCs/>
              </w:rPr>
            </w:pPr>
            <w:r w:rsidRPr="00030725">
              <w:rPr>
                <w:rFonts w:ascii="Times New Roman" w:eastAsia="Calibri" w:hAnsi="Times New Roman" w:cs="Times New Roman"/>
                <w:b/>
                <w:bCs/>
              </w:rPr>
              <w:t>Skaičius 2012 m.</w:t>
            </w:r>
          </w:p>
        </w:tc>
      </w:tr>
      <w:tr w:rsidR="00030725" w:rsidRPr="00AF4C08" w:rsidTr="00064DF2">
        <w:tc>
          <w:tcPr>
            <w:tcW w:w="343" w:type="pct"/>
          </w:tcPr>
          <w:p w:rsidR="00030725" w:rsidRPr="00AF4C08" w:rsidRDefault="00030725" w:rsidP="00030725">
            <w:pPr>
              <w:autoSpaceDE w:val="0"/>
              <w:autoSpaceDN w:val="0"/>
              <w:adjustRightInd w:val="0"/>
              <w:spacing w:after="120"/>
              <w:rPr>
                <w:rFonts w:ascii="Times New Roman" w:eastAsia="Calibri" w:hAnsi="Times New Roman" w:cs="Times New Roman"/>
                <w:bCs/>
              </w:rPr>
            </w:pPr>
            <w:r w:rsidRPr="00AF4C08">
              <w:rPr>
                <w:rFonts w:ascii="Times New Roman" w:eastAsia="Calibri" w:hAnsi="Times New Roman" w:cs="Times New Roman"/>
                <w:bCs/>
              </w:rPr>
              <w:t>1.</w:t>
            </w:r>
          </w:p>
        </w:tc>
        <w:tc>
          <w:tcPr>
            <w:tcW w:w="3512" w:type="pct"/>
          </w:tcPr>
          <w:p w:rsidR="00030725" w:rsidRPr="00AF4C08" w:rsidRDefault="00030725" w:rsidP="00030725">
            <w:pPr>
              <w:autoSpaceDE w:val="0"/>
              <w:autoSpaceDN w:val="0"/>
              <w:adjustRightInd w:val="0"/>
              <w:spacing w:after="120"/>
              <w:rPr>
                <w:rFonts w:ascii="Times New Roman" w:eastAsia="Calibri" w:hAnsi="Times New Roman" w:cs="Times New Roman"/>
                <w:b/>
                <w:bCs/>
              </w:rPr>
            </w:pPr>
            <w:r w:rsidRPr="00AF4C08">
              <w:rPr>
                <w:rFonts w:ascii="Times New Roman" w:eastAsia="Calibri" w:hAnsi="Times New Roman" w:cs="Times New Roman"/>
              </w:rPr>
              <w:t>Atvykusių į priėmimo</w:t>
            </w:r>
            <w:r w:rsidR="005B7972">
              <w:rPr>
                <w:rFonts w:ascii="Times New Roman" w:eastAsia="Calibri" w:hAnsi="Times New Roman" w:cs="Times New Roman"/>
              </w:rPr>
              <w:t>-skubios</w:t>
            </w:r>
            <w:r w:rsidR="001B15CE">
              <w:rPr>
                <w:rFonts w:ascii="Times New Roman" w:eastAsia="Calibri" w:hAnsi="Times New Roman" w:cs="Times New Roman"/>
              </w:rPr>
              <w:t>ios</w:t>
            </w:r>
            <w:r w:rsidR="005B7972">
              <w:rPr>
                <w:rFonts w:ascii="Times New Roman" w:eastAsia="Calibri" w:hAnsi="Times New Roman" w:cs="Times New Roman"/>
              </w:rPr>
              <w:t xml:space="preserve"> pagalbos</w:t>
            </w:r>
            <w:r w:rsidRPr="00AF4C08">
              <w:rPr>
                <w:rFonts w:ascii="Times New Roman" w:eastAsia="Calibri" w:hAnsi="Times New Roman" w:cs="Times New Roman"/>
              </w:rPr>
              <w:t xml:space="preserve"> skyrių traumas p</w:t>
            </w:r>
            <w:r w:rsidR="00D25ABB">
              <w:rPr>
                <w:rFonts w:ascii="Times New Roman" w:eastAsia="Calibri" w:hAnsi="Times New Roman" w:cs="Times New Roman"/>
              </w:rPr>
              <w:t>atyrusių asmenų skaičius (TLK-10-AM</w:t>
            </w:r>
            <w:r w:rsidRPr="00AF4C08">
              <w:rPr>
                <w:rFonts w:ascii="Times New Roman" w:eastAsia="Calibri" w:hAnsi="Times New Roman" w:cs="Times New Roman"/>
              </w:rPr>
              <w:t xml:space="preserve"> kodai: T01-07, R57 šifrai)</w:t>
            </w:r>
          </w:p>
        </w:tc>
        <w:tc>
          <w:tcPr>
            <w:tcW w:w="573" w:type="pct"/>
          </w:tcPr>
          <w:p w:rsidR="00030725" w:rsidRPr="00AF4C08" w:rsidRDefault="00030725" w:rsidP="00030725">
            <w:pPr>
              <w:autoSpaceDE w:val="0"/>
              <w:autoSpaceDN w:val="0"/>
              <w:adjustRightInd w:val="0"/>
              <w:spacing w:after="120"/>
              <w:rPr>
                <w:rFonts w:ascii="Times New Roman" w:eastAsia="Calibri" w:hAnsi="Times New Roman" w:cs="Times New Roman"/>
                <w:b/>
                <w:bCs/>
              </w:rPr>
            </w:pPr>
          </w:p>
        </w:tc>
        <w:tc>
          <w:tcPr>
            <w:tcW w:w="573" w:type="pct"/>
          </w:tcPr>
          <w:p w:rsidR="00030725" w:rsidRPr="00AF4C08" w:rsidRDefault="00030725" w:rsidP="00030725">
            <w:pPr>
              <w:autoSpaceDE w:val="0"/>
              <w:autoSpaceDN w:val="0"/>
              <w:adjustRightInd w:val="0"/>
              <w:spacing w:after="120"/>
              <w:rPr>
                <w:rFonts w:ascii="Times New Roman" w:eastAsia="Calibri" w:hAnsi="Times New Roman" w:cs="Times New Roman"/>
                <w:b/>
                <w:bCs/>
              </w:rPr>
            </w:pPr>
          </w:p>
        </w:tc>
      </w:tr>
      <w:tr w:rsidR="00030725" w:rsidRPr="00AF4C08" w:rsidTr="00064DF2">
        <w:tc>
          <w:tcPr>
            <w:tcW w:w="343" w:type="pct"/>
          </w:tcPr>
          <w:p w:rsidR="00030725" w:rsidRPr="00AF4C08" w:rsidRDefault="00030725" w:rsidP="00030725">
            <w:pPr>
              <w:autoSpaceDE w:val="0"/>
              <w:autoSpaceDN w:val="0"/>
              <w:adjustRightInd w:val="0"/>
              <w:spacing w:after="120"/>
              <w:rPr>
                <w:rFonts w:ascii="Times New Roman" w:eastAsia="Calibri" w:hAnsi="Times New Roman" w:cs="Times New Roman"/>
                <w:bCs/>
              </w:rPr>
            </w:pPr>
            <w:r w:rsidRPr="00AF4C08">
              <w:rPr>
                <w:rFonts w:ascii="Times New Roman" w:eastAsia="Calibri" w:hAnsi="Times New Roman" w:cs="Times New Roman"/>
                <w:bCs/>
              </w:rPr>
              <w:t>1.1.</w:t>
            </w:r>
          </w:p>
        </w:tc>
        <w:tc>
          <w:tcPr>
            <w:tcW w:w="3512" w:type="pct"/>
          </w:tcPr>
          <w:p w:rsidR="00030725" w:rsidRPr="00AF4C08" w:rsidRDefault="00030725" w:rsidP="00030725">
            <w:pPr>
              <w:autoSpaceDE w:val="0"/>
              <w:autoSpaceDN w:val="0"/>
              <w:adjustRightInd w:val="0"/>
              <w:spacing w:after="120"/>
              <w:ind w:left="318"/>
              <w:rPr>
                <w:rFonts w:ascii="Times New Roman" w:eastAsia="Calibri" w:hAnsi="Times New Roman" w:cs="Times New Roman"/>
              </w:rPr>
            </w:pPr>
            <w:r>
              <w:rPr>
                <w:rFonts w:ascii="Times New Roman" w:eastAsia="Calibri" w:hAnsi="Times New Roman" w:cs="Times New Roman"/>
              </w:rPr>
              <w:t>Iš jų: a</w:t>
            </w:r>
            <w:r w:rsidRPr="00AF4C08">
              <w:rPr>
                <w:rFonts w:ascii="Times New Roman" w:eastAsia="Calibri" w:hAnsi="Times New Roman" w:cs="Times New Roman"/>
              </w:rPr>
              <w:t>smenų, kurie po apžiūros priėmimo</w:t>
            </w:r>
            <w:r w:rsidR="005B7972">
              <w:rPr>
                <w:rFonts w:ascii="Times New Roman" w:eastAsia="Calibri" w:hAnsi="Times New Roman" w:cs="Times New Roman"/>
              </w:rPr>
              <w:t>-skubios</w:t>
            </w:r>
            <w:r w:rsidR="001B15CE">
              <w:rPr>
                <w:rFonts w:ascii="Times New Roman" w:eastAsia="Calibri" w:hAnsi="Times New Roman" w:cs="Times New Roman"/>
              </w:rPr>
              <w:t>ios</w:t>
            </w:r>
            <w:r w:rsidR="005B7972">
              <w:rPr>
                <w:rFonts w:ascii="Times New Roman" w:eastAsia="Calibri" w:hAnsi="Times New Roman" w:cs="Times New Roman"/>
              </w:rPr>
              <w:t xml:space="preserve"> pagalbos</w:t>
            </w:r>
            <w:r w:rsidRPr="00AF4C08">
              <w:rPr>
                <w:rFonts w:ascii="Times New Roman" w:eastAsia="Calibri" w:hAnsi="Times New Roman" w:cs="Times New Roman"/>
              </w:rPr>
              <w:t xml:space="preserve"> skyriuje arba per 24 val. po atvykimo į ligoninę buvo pervežti į aukštesnio lygio ligoninę, skaičius</w:t>
            </w:r>
          </w:p>
        </w:tc>
        <w:tc>
          <w:tcPr>
            <w:tcW w:w="573" w:type="pct"/>
          </w:tcPr>
          <w:p w:rsidR="00030725" w:rsidRPr="00AF4C08" w:rsidRDefault="00030725" w:rsidP="00030725">
            <w:pPr>
              <w:autoSpaceDE w:val="0"/>
              <w:autoSpaceDN w:val="0"/>
              <w:adjustRightInd w:val="0"/>
              <w:spacing w:after="120"/>
              <w:rPr>
                <w:rFonts w:ascii="Times New Roman" w:eastAsia="Calibri" w:hAnsi="Times New Roman" w:cs="Times New Roman"/>
                <w:b/>
                <w:bCs/>
              </w:rPr>
            </w:pPr>
          </w:p>
        </w:tc>
        <w:tc>
          <w:tcPr>
            <w:tcW w:w="573" w:type="pct"/>
          </w:tcPr>
          <w:p w:rsidR="00030725" w:rsidRPr="00AF4C08" w:rsidRDefault="00030725" w:rsidP="00030725">
            <w:pPr>
              <w:autoSpaceDE w:val="0"/>
              <w:autoSpaceDN w:val="0"/>
              <w:adjustRightInd w:val="0"/>
              <w:spacing w:after="120"/>
              <w:rPr>
                <w:rFonts w:ascii="Times New Roman" w:eastAsia="Calibri" w:hAnsi="Times New Roman" w:cs="Times New Roman"/>
                <w:b/>
                <w:bCs/>
              </w:rPr>
            </w:pPr>
          </w:p>
        </w:tc>
      </w:tr>
      <w:tr w:rsidR="00030725" w:rsidRPr="00AF4C08" w:rsidTr="00064DF2">
        <w:tc>
          <w:tcPr>
            <w:tcW w:w="343" w:type="pct"/>
          </w:tcPr>
          <w:p w:rsidR="00030725" w:rsidRPr="00AF4C08" w:rsidRDefault="00030725" w:rsidP="00030725">
            <w:pPr>
              <w:autoSpaceDE w:val="0"/>
              <w:autoSpaceDN w:val="0"/>
              <w:adjustRightInd w:val="0"/>
              <w:spacing w:after="120"/>
              <w:rPr>
                <w:rFonts w:ascii="Times New Roman" w:eastAsia="Calibri" w:hAnsi="Times New Roman" w:cs="Times New Roman"/>
                <w:bCs/>
              </w:rPr>
            </w:pPr>
            <w:r w:rsidRPr="00AF4C08">
              <w:rPr>
                <w:rFonts w:ascii="Times New Roman" w:eastAsia="Calibri" w:hAnsi="Times New Roman" w:cs="Times New Roman"/>
                <w:bCs/>
              </w:rPr>
              <w:t>1.2.</w:t>
            </w:r>
          </w:p>
        </w:tc>
        <w:tc>
          <w:tcPr>
            <w:tcW w:w="3512" w:type="pct"/>
          </w:tcPr>
          <w:p w:rsidR="00030725" w:rsidRPr="00AF4C08" w:rsidRDefault="00030725" w:rsidP="00030725">
            <w:pPr>
              <w:autoSpaceDE w:val="0"/>
              <w:autoSpaceDN w:val="0"/>
              <w:adjustRightInd w:val="0"/>
              <w:spacing w:after="120"/>
              <w:ind w:left="318"/>
              <w:rPr>
                <w:rFonts w:ascii="Times New Roman" w:eastAsia="Calibri" w:hAnsi="Times New Roman" w:cs="Times New Roman"/>
              </w:rPr>
            </w:pPr>
            <w:r>
              <w:rPr>
                <w:rFonts w:ascii="Times New Roman" w:eastAsia="Calibri" w:hAnsi="Times New Roman" w:cs="Times New Roman"/>
              </w:rPr>
              <w:t>Iš jų: a</w:t>
            </w:r>
            <w:r w:rsidRPr="00AF4C08">
              <w:rPr>
                <w:rFonts w:ascii="Times New Roman" w:eastAsia="Calibri" w:hAnsi="Times New Roman" w:cs="Times New Roman"/>
              </w:rPr>
              <w:t>smenų, kurie buvo pervežti į aukštesnio lygio ligoninę antrą arba trečią parą po atvykimo į gydymo įstaigą, skaičius</w:t>
            </w:r>
          </w:p>
        </w:tc>
        <w:tc>
          <w:tcPr>
            <w:tcW w:w="573" w:type="pct"/>
          </w:tcPr>
          <w:p w:rsidR="00030725" w:rsidRPr="00AF4C08" w:rsidRDefault="00030725" w:rsidP="00030725">
            <w:pPr>
              <w:autoSpaceDE w:val="0"/>
              <w:autoSpaceDN w:val="0"/>
              <w:adjustRightInd w:val="0"/>
              <w:spacing w:after="120"/>
              <w:rPr>
                <w:rFonts w:ascii="Times New Roman" w:eastAsia="Calibri" w:hAnsi="Times New Roman" w:cs="Times New Roman"/>
                <w:b/>
                <w:bCs/>
              </w:rPr>
            </w:pPr>
          </w:p>
        </w:tc>
        <w:tc>
          <w:tcPr>
            <w:tcW w:w="573" w:type="pct"/>
          </w:tcPr>
          <w:p w:rsidR="00030725" w:rsidRPr="00AF4C08" w:rsidRDefault="00030725" w:rsidP="00030725">
            <w:pPr>
              <w:autoSpaceDE w:val="0"/>
              <w:autoSpaceDN w:val="0"/>
              <w:adjustRightInd w:val="0"/>
              <w:spacing w:after="120"/>
              <w:rPr>
                <w:rFonts w:ascii="Times New Roman" w:eastAsia="Calibri" w:hAnsi="Times New Roman" w:cs="Times New Roman"/>
                <w:b/>
                <w:bCs/>
              </w:rPr>
            </w:pPr>
          </w:p>
        </w:tc>
      </w:tr>
      <w:tr w:rsidR="00030725" w:rsidRPr="00AF4C08" w:rsidTr="00064DF2">
        <w:tc>
          <w:tcPr>
            <w:tcW w:w="343" w:type="pct"/>
          </w:tcPr>
          <w:p w:rsidR="00030725" w:rsidRPr="00AF4C08" w:rsidRDefault="00030725" w:rsidP="00030725">
            <w:pPr>
              <w:autoSpaceDE w:val="0"/>
              <w:autoSpaceDN w:val="0"/>
              <w:adjustRightInd w:val="0"/>
              <w:spacing w:after="120"/>
              <w:rPr>
                <w:rFonts w:ascii="Times New Roman" w:eastAsia="Calibri" w:hAnsi="Times New Roman" w:cs="Times New Roman"/>
                <w:bCs/>
              </w:rPr>
            </w:pPr>
            <w:r w:rsidRPr="00AF4C08">
              <w:rPr>
                <w:rFonts w:ascii="Times New Roman" w:eastAsia="Calibri" w:hAnsi="Times New Roman" w:cs="Times New Roman"/>
                <w:bCs/>
              </w:rPr>
              <w:t>1.3.</w:t>
            </w:r>
          </w:p>
        </w:tc>
        <w:tc>
          <w:tcPr>
            <w:tcW w:w="3512" w:type="pct"/>
          </w:tcPr>
          <w:p w:rsidR="00030725" w:rsidRPr="00AF4C08" w:rsidRDefault="00030725" w:rsidP="00030725">
            <w:pPr>
              <w:autoSpaceDE w:val="0"/>
              <w:autoSpaceDN w:val="0"/>
              <w:adjustRightInd w:val="0"/>
              <w:spacing w:after="120"/>
              <w:ind w:left="318"/>
              <w:rPr>
                <w:rFonts w:ascii="Times New Roman" w:eastAsia="Calibri" w:hAnsi="Times New Roman" w:cs="Times New Roman"/>
              </w:rPr>
            </w:pPr>
            <w:r w:rsidRPr="00AF4C08">
              <w:rPr>
                <w:rFonts w:ascii="Times New Roman" w:eastAsia="Calibri" w:hAnsi="Times New Roman" w:cs="Times New Roman"/>
              </w:rPr>
              <w:t>Iš jų: asmenų, kurie mirė ligoninėje, skaičius</w:t>
            </w:r>
          </w:p>
        </w:tc>
        <w:tc>
          <w:tcPr>
            <w:tcW w:w="573" w:type="pct"/>
          </w:tcPr>
          <w:p w:rsidR="00030725" w:rsidRPr="00AF4C08" w:rsidRDefault="00030725" w:rsidP="00030725">
            <w:pPr>
              <w:autoSpaceDE w:val="0"/>
              <w:autoSpaceDN w:val="0"/>
              <w:adjustRightInd w:val="0"/>
              <w:spacing w:after="120"/>
              <w:rPr>
                <w:rFonts w:ascii="Times New Roman" w:eastAsia="Calibri" w:hAnsi="Times New Roman" w:cs="Times New Roman"/>
                <w:b/>
                <w:bCs/>
              </w:rPr>
            </w:pPr>
          </w:p>
        </w:tc>
        <w:tc>
          <w:tcPr>
            <w:tcW w:w="573" w:type="pct"/>
          </w:tcPr>
          <w:p w:rsidR="00030725" w:rsidRPr="00AF4C08" w:rsidRDefault="00030725" w:rsidP="00030725">
            <w:pPr>
              <w:autoSpaceDE w:val="0"/>
              <w:autoSpaceDN w:val="0"/>
              <w:adjustRightInd w:val="0"/>
              <w:spacing w:after="120"/>
              <w:rPr>
                <w:rFonts w:ascii="Times New Roman" w:eastAsia="Calibri" w:hAnsi="Times New Roman" w:cs="Times New Roman"/>
                <w:b/>
                <w:bCs/>
              </w:rPr>
            </w:pPr>
          </w:p>
        </w:tc>
      </w:tr>
      <w:tr w:rsidR="00030725" w:rsidRPr="00AF4C08" w:rsidTr="00064DF2">
        <w:tc>
          <w:tcPr>
            <w:tcW w:w="343" w:type="pct"/>
          </w:tcPr>
          <w:p w:rsidR="00030725" w:rsidRPr="00AF4C08" w:rsidRDefault="00030725" w:rsidP="00030725">
            <w:pPr>
              <w:autoSpaceDE w:val="0"/>
              <w:autoSpaceDN w:val="0"/>
              <w:adjustRightInd w:val="0"/>
              <w:spacing w:after="120"/>
              <w:rPr>
                <w:rFonts w:ascii="Times New Roman" w:eastAsia="Calibri" w:hAnsi="Times New Roman" w:cs="Times New Roman"/>
                <w:bCs/>
              </w:rPr>
            </w:pPr>
            <w:r w:rsidRPr="00AF4C08">
              <w:rPr>
                <w:rFonts w:ascii="Times New Roman" w:eastAsia="Calibri" w:hAnsi="Times New Roman" w:cs="Times New Roman"/>
                <w:bCs/>
              </w:rPr>
              <w:t>2.</w:t>
            </w:r>
          </w:p>
        </w:tc>
        <w:tc>
          <w:tcPr>
            <w:tcW w:w="3512" w:type="pct"/>
          </w:tcPr>
          <w:p w:rsidR="00030725" w:rsidRPr="00AF4C08" w:rsidRDefault="00030725" w:rsidP="00030725">
            <w:pPr>
              <w:autoSpaceDE w:val="0"/>
              <w:autoSpaceDN w:val="0"/>
              <w:adjustRightInd w:val="0"/>
              <w:spacing w:after="120"/>
              <w:rPr>
                <w:rFonts w:ascii="Times New Roman" w:eastAsia="Calibri" w:hAnsi="Times New Roman" w:cs="Times New Roman"/>
              </w:rPr>
            </w:pPr>
            <w:r w:rsidRPr="00AF4C08">
              <w:rPr>
                <w:rFonts w:ascii="Times New Roman" w:eastAsia="Calibri" w:hAnsi="Times New Roman" w:cs="Times New Roman"/>
              </w:rPr>
              <w:t>Gydytų stacionare sunkias traumas patyrusių asmenų skai</w:t>
            </w:r>
            <w:r w:rsidR="00D25ABB">
              <w:rPr>
                <w:rFonts w:ascii="Times New Roman" w:eastAsia="Calibri" w:hAnsi="Times New Roman" w:cs="Times New Roman"/>
              </w:rPr>
              <w:t>čius (TLK-10-AM</w:t>
            </w:r>
            <w:r w:rsidRPr="00AF4C08">
              <w:rPr>
                <w:rFonts w:ascii="Times New Roman" w:eastAsia="Calibri" w:hAnsi="Times New Roman" w:cs="Times New Roman"/>
              </w:rPr>
              <w:t xml:space="preserve"> kodai: T01-07, R57 šifrai)</w:t>
            </w:r>
          </w:p>
        </w:tc>
        <w:tc>
          <w:tcPr>
            <w:tcW w:w="573" w:type="pct"/>
          </w:tcPr>
          <w:p w:rsidR="00030725" w:rsidRPr="00AF4C08" w:rsidRDefault="00030725" w:rsidP="00030725">
            <w:pPr>
              <w:autoSpaceDE w:val="0"/>
              <w:autoSpaceDN w:val="0"/>
              <w:adjustRightInd w:val="0"/>
              <w:spacing w:after="120"/>
              <w:rPr>
                <w:rFonts w:ascii="Times New Roman" w:eastAsia="Calibri" w:hAnsi="Times New Roman" w:cs="Times New Roman"/>
                <w:b/>
                <w:bCs/>
              </w:rPr>
            </w:pPr>
          </w:p>
        </w:tc>
        <w:tc>
          <w:tcPr>
            <w:tcW w:w="573" w:type="pct"/>
          </w:tcPr>
          <w:p w:rsidR="00030725" w:rsidRPr="00AF4C08" w:rsidRDefault="00030725" w:rsidP="00030725">
            <w:pPr>
              <w:autoSpaceDE w:val="0"/>
              <w:autoSpaceDN w:val="0"/>
              <w:adjustRightInd w:val="0"/>
              <w:spacing w:after="120"/>
              <w:rPr>
                <w:rFonts w:ascii="Times New Roman" w:eastAsia="Calibri" w:hAnsi="Times New Roman" w:cs="Times New Roman"/>
                <w:b/>
                <w:bCs/>
              </w:rPr>
            </w:pPr>
          </w:p>
        </w:tc>
      </w:tr>
      <w:tr w:rsidR="00030725" w:rsidRPr="00AF4C08" w:rsidTr="00064DF2">
        <w:tc>
          <w:tcPr>
            <w:tcW w:w="343" w:type="pct"/>
          </w:tcPr>
          <w:p w:rsidR="00030725" w:rsidRPr="00AF4C08" w:rsidRDefault="00030725" w:rsidP="00030725">
            <w:pPr>
              <w:autoSpaceDE w:val="0"/>
              <w:autoSpaceDN w:val="0"/>
              <w:adjustRightInd w:val="0"/>
              <w:spacing w:after="120"/>
              <w:rPr>
                <w:rFonts w:ascii="Times New Roman" w:eastAsia="Calibri" w:hAnsi="Times New Roman" w:cs="Times New Roman"/>
                <w:bCs/>
              </w:rPr>
            </w:pPr>
            <w:r w:rsidRPr="00AF4C08">
              <w:rPr>
                <w:rFonts w:ascii="Times New Roman" w:eastAsia="Calibri" w:hAnsi="Times New Roman" w:cs="Times New Roman"/>
                <w:bCs/>
              </w:rPr>
              <w:t>3.</w:t>
            </w:r>
          </w:p>
        </w:tc>
        <w:tc>
          <w:tcPr>
            <w:tcW w:w="3512" w:type="pct"/>
          </w:tcPr>
          <w:p w:rsidR="00030725" w:rsidRPr="00AF4C08" w:rsidRDefault="00030725" w:rsidP="00030725">
            <w:pPr>
              <w:autoSpaceDE w:val="0"/>
              <w:autoSpaceDN w:val="0"/>
              <w:adjustRightInd w:val="0"/>
              <w:spacing w:after="120"/>
              <w:rPr>
                <w:rFonts w:ascii="Times New Roman" w:eastAsia="Calibri" w:hAnsi="Times New Roman" w:cs="Times New Roman"/>
              </w:rPr>
            </w:pPr>
            <w:r w:rsidRPr="00AF4C08">
              <w:rPr>
                <w:rFonts w:ascii="Times New Roman" w:eastAsia="Calibri" w:hAnsi="Times New Roman" w:cs="Times New Roman"/>
              </w:rPr>
              <w:t>At</w:t>
            </w:r>
            <w:r w:rsidR="00D25ABB">
              <w:rPr>
                <w:rFonts w:ascii="Times New Roman" w:eastAsia="Calibri" w:hAnsi="Times New Roman" w:cs="Times New Roman"/>
              </w:rPr>
              <w:t>liktų operacijų skaičius (TLK-10-AM</w:t>
            </w:r>
            <w:r w:rsidRPr="00AF4C08">
              <w:rPr>
                <w:rFonts w:ascii="Times New Roman" w:eastAsia="Calibri" w:hAnsi="Times New Roman" w:cs="Times New Roman"/>
              </w:rPr>
              <w:t xml:space="preserve"> kodai: T01-07, R57 šifrai)</w:t>
            </w:r>
          </w:p>
        </w:tc>
        <w:tc>
          <w:tcPr>
            <w:tcW w:w="573" w:type="pct"/>
          </w:tcPr>
          <w:p w:rsidR="00030725" w:rsidRPr="00AF4C08" w:rsidRDefault="00030725" w:rsidP="00030725">
            <w:pPr>
              <w:autoSpaceDE w:val="0"/>
              <w:autoSpaceDN w:val="0"/>
              <w:adjustRightInd w:val="0"/>
              <w:spacing w:after="120"/>
              <w:rPr>
                <w:rFonts w:ascii="Times New Roman" w:eastAsia="Calibri" w:hAnsi="Times New Roman" w:cs="Times New Roman"/>
                <w:b/>
                <w:bCs/>
              </w:rPr>
            </w:pPr>
          </w:p>
        </w:tc>
        <w:tc>
          <w:tcPr>
            <w:tcW w:w="573" w:type="pct"/>
          </w:tcPr>
          <w:p w:rsidR="00030725" w:rsidRPr="00AF4C08" w:rsidRDefault="00030725" w:rsidP="00030725">
            <w:pPr>
              <w:autoSpaceDE w:val="0"/>
              <w:autoSpaceDN w:val="0"/>
              <w:adjustRightInd w:val="0"/>
              <w:spacing w:after="120"/>
              <w:rPr>
                <w:rFonts w:ascii="Times New Roman" w:eastAsia="Calibri" w:hAnsi="Times New Roman" w:cs="Times New Roman"/>
                <w:b/>
                <w:bCs/>
              </w:rPr>
            </w:pPr>
          </w:p>
        </w:tc>
      </w:tr>
      <w:tr w:rsidR="00030725" w:rsidRPr="00AF4C08" w:rsidTr="00064DF2">
        <w:tc>
          <w:tcPr>
            <w:tcW w:w="343" w:type="pct"/>
          </w:tcPr>
          <w:p w:rsidR="00030725" w:rsidRPr="00AF4C08" w:rsidRDefault="00030725" w:rsidP="00030725">
            <w:pPr>
              <w:autoSpaceDE w:val="0"/>
              <w:autoSpaceDN w:val="0"/>
              <w:adjustRightInd w:val="0"/>
              <w:spacing w:after="120"/>
              <w:rPr>
                <w:rFonts w:ascii="Times New Roman" w:eastAsia="Calibri" w:hAnsi="Times New Roman" w:cs="Times New Roman"/>
                <w:bCs/>
              </w:rPr>
            </w:pPr>
            <w:r w:rsidRPr="00AF4C08">
              <w:rPr>
                <w:rFonts w:ascii="Times New Roman" w:eastAsia="Calibri" w:hAnsi="Times New Roman" w:cs="Times New Roman"/>
                <w:bCs/>
              </w:rPr>
              <w:t>3.1.</w:t>
            </w:r>
          </w:p>
        </w:tc>
        <w:tc>
          <w:tcPr>
            <w:tcW w:w="3512" w:type="pct"/>
          </w:tcPr>
          <w:p w:rsidR="00030725" w:rsidRPr="00AF4C08" w:rsidRDefault="00030725" w:rsidP="00030725">
            <w:pPr>
              <w:autoSpaceDE w:val="0"/>
              <w:autoSpaceDN w:val="0"/>
              <w:adjustRightInd w:val="0"/>
              <w:spacing w:after="120"/>
              <w:ind w:left="318"/>
              <w:rPr>
                <w:rFonts w:ascii="Times New Roman" w:eastAsia="Calibri" w:hAnsi="Times New Roman" w:cs="Times New Roman"/>
              </w:rPr>
            </w:pPr>
            <w:r w:rsidRPr="00AF4C08">
              <w:rPr>
                <w:rFonts w:ascii="Times New Roman" w:eastAsia="Calibri" w:hAnsi="Times New Roman" w:cs="Times New Roman"/>
              </w:rPr>
              <w:t>Operacijų, kuriose buvo taikyta bendrinė nejautra skaičius</w:t>
            </w:r>
          </w:p>
        </w:tc>
        <w:tc>
          <w:tcPr>
            <w:tcW w:w="573" w:type="pct"/>
          </w:tcPr>
          <w:p w:rsidR="00030725" w:rsidRPr="00AF4C08" w:rsidRDefault="00030725" w:rsidP="00030725">
            <w:pPr>
              <w:autoSpaceDE w:val="0"/>
              <w:autoSpaceDN w:val="0"/>
              <w:adjustRightInd w:val="0"/>
              <w:spacing w:after="120"/>
              <w:rPr>
                <w:rFonts w:ascii="Times New Roman" w:eastAsia="Calibri" w:hAnsi="Times New Roman" w:cs="Times New Roman"/>
                <w:b/>
                <w:bCs/>
              </w:rPr>
            </w:pPr>
          </w:p>
        </w:tc>
        <w:tc>
          <w:tcPr>
            <w:tcW w:w="573" w:type="pct"/>
          </w:tcPr>
          <w:p w:rsidR="00030725" w:rsidRPr="00AF4C08" w:rsidRDefault="00030725" w:rsidP="00030725">
            <w:pPr>
              <w:autoSpaceDE w:val="0"/>
              <w:autoSpaceDN w:val="0"/>
              <w:adjustRightInd w:val="0"/>
              <w:spacing w:after="120"/>
              <w:rPr>
                <w:rFonts w:ascii="Times New Roman" w:eastAsia="Calibri" w:hAnsi="Times New Roman" w:cs="Times New Roman"/>
                <w:b/>
                <w:bCs/>
              </w:rPr>
            </w:pPr>
          </w:p>
        </w:tc>
      </w:tr>
      <w:tr w:rsidR="00030725" w:rsidRPr="00AF4C08" w:rsidTr="00064DF2">
        <w:tc>
          <w:tcPr>
            <w:tcW w:w="343" w:type="pct"/>
          </w:tcPr>
          <w:p w:rsidR="00030725" w:rsidRPr="00AF4C08" w:rsidRDefault="00030725" w:rsidP="00030725">
            <w:pPr>
              <w:autoSpaceDE w:val="0"/>
              <w:autoSpaceDN w:val="0"/>
              <w:adjustRightInd w:val="0"/>
              <w:spacing w:after="120"/>
              <w:rPr>
                <w:rFonts w:ascii="Times New Roman" w:eastAsia="Calibri" w:hAnsi="Times New Roman" w:cs="Times New Roman"/>
                <w:bCs/>
              </w:rPr>
            </w:pPr>
            <w:r w:rsidRPr="00AF4C08">
              <w:rPr>
                <w:rFonts w:ascii="Times New Roman" w:eastAsia="Calibri" w:hAnsi="Times New Roman" w:cs="Times New Roman"/>
                <w:bCs/>
              </w:rPr>
              <w:t>4.</w:t>
            </w:r>
          </w:p>
        </w:tc>
        <w:tc>
          <w:tcPr>
            <w:tcW w:w="3512" w:type="pct"/>
          </w:tcPr>
          <w:p w:rsidR="00030725" w:rsidRPr="00AF4C08" w:rsidRDefault="00030725" w:rsidP="00030725">
            <w:pPr>
              <w:autoSpaceDE w:val="0"/>
              <w:autoSpaceDN w:val="0"/>
              <w:adjustRightInd w:val="0"/>
              <w:spacing w:after="120"/>
              <w:rPr>
                <w:rFonts w:ascii="Times New Roman" w:eastAsia="Calibri" w:hAnsi="Times New Roman" w:cs="Times New Roman"/>
              </w:rPr>
            </w:pPr>
            <w:r w:rsidRPr="00AF4C08">
              <w:rPr>
                <w:rFonts w:ascii="Times New Roman" w:eastAsia="Calibri" w:hAnsi="Times New Roman" w:cs="Times New Roman"/>
              </w:rPr>
              <w:t>Gydytų stacionare sunkias traumas patyrusių pacientų vidutinė gulėjimo trukmė (dienomis)</w:t>
            </w:r>
          </w:p>
        </w:tc>
        <w:tc>
          <w:tcPr>
            <w:tcW w:w="573" w:type="pct"/>
          </w:tcPr>
          <w:p w:rsidR="00030725" w:rsidRPr="00AF4C08" w:rsidRDefault="00030725" w:rsidP="00030725">
            <w:pPr>
              <w:autoSpaceDE w:val="0"/>
              <w:autoSpaceDN w:val="0"/>
              <w:adjustRightInd w:val="0"/>
              <w:spacing w:after="120"/>
              <w:rPr>
                <w:rFonts w:ascii="Times New Roman" w:eastAsia="Calibri" w:hAnsi="Times New Roman" w:cs="Times New Roman"/>
                <w:b/>
                <w:bCs/>
              </w:rPr>
            </w:pPr>
          </w:p>
        </w:tc>
        <w:tc>
          <w:tcPr>
            <w:tcW w:w="573" w:type="pct"/>
          </w:tcPr>
          <w:p w:rsidR="00030725" w:rsidRPr="00AF4C08" w:rsidRDefault="00030725" w:rsidP="00030725">
            <w:pPr>
              <w:autoSpaceDE w:val="0"/>
              <w:autoSpaceDN w:val="0"/>
              <w:adjustRightInd w:val="0"/>
              <w:spacing w:after="120"/>
              <w:rPr>
                <w:rFonts w:ascii="Times New Roman" w:eastAsia="Calibri" w:hAnsi="Times New Roman" w:cs="Times New Roman"/>
                <w:b/>
                <w:bCs/>
              </w:rPr>
            </w:pPr>
          </w:p>
        </w:tc>
      </w:tr>
    </w:tbl>
    <w:p w:rsidR="005F01A9" w:rsidRPr="00521703" w:rsidRDefault="005F01A9" w:rsidP="005F01A9">
      <w:pPr>
        <w:autoSpaceDE w:val="0"/>
        <w:autoSpaceDN w:val="0"/>
        <w:adjustRightInd w:val="0"/>
        <w:spacing w:line="240" w:lineRule="auto"/>
        <w:rPr>
          <w:rFonts w:ascii="Times New Roman" w:eastAsia="Calibri" w:hAnsi="Times New Roman" w:cs="Times New Roman"/>
          <w:b/>
          <w:bCs/>
          <w:lang w:val="en-US"/>
        </w:rPr>
      </w:pP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
          <w:bCs/>
        </w:rPr>
      </w:pPr>
      <w:r w:rsidRPr="00521703">
        <w:rPr>
          <w:rFonts w:ascii="Times New Roman" w:eastAsia="Calibri" w:hAnsi="Times New Roman" w:cs="Times New Roman"/>
          <w:b/>
          <w:bCs/>
          <w:lang w:val="en-US"/>
        </w:rPr>
        <w:t xml:space="preserve">3. </w:t>
      </w:r>
      <w:r w:rsidRPr="00AF4C08">
        <w:rPr>
          <w:rFonts w:ascii="Times New Roman" w:eastAsia="Calibri" w:hAnsi="Times New Roman" w:cs="Times New Roman"/>
          <w:b/>
          <w:bCs/>
        </w:rPr>
        <w:t>Ar Jūsų ligoninėje sudaryta traumą patyrusių pacientų gydymo komanda? Nuo kada jūsų ligoninėje funkcionuoja traumos komanda?</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rPr>
      </w:pP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rPr>
      </w:pPr>
      <w:r w:rsidRPr="00AF4C08">
        <w:rPr>
          <w:rFonts w:ascii="Times New Roman" w:eastAsia="Calibri" w:hAnsi="Times New Roman" w:cs="Times New Roman"/>
        </w:rPr>
        <w:t xml:space="preserve">Taip </w:t>
      </w:r>
      <w:r w:rsidRPr="00AF4C08">
        <w:rPr>
          <w:rFonts w:ascii="Times New Roman" w:eastAsia="Calibri" w:hAnsi="Times New Roman" w:cs="Times New Roman"/>
        </w:rPr>
        <w:t xml:space="preserve"> Ne </w:t>
      </w:r>
      <w:r w:rsidRPr="00AF4C08">
        <w:rPr>
          <w:rFonts w:ascii="Times New Roman" w:eastAsia="Calibri" w:hAnsi="Times New Roman" w:cs="Times New Roman"/>
        </w:rPr>
        <w:t xml:space="preserve"> </w:t>
      </w:r>
      <w:r w:rsidR="009A1113">
        <w:rPr>
          <w:rFonts w:ascii="Times New Roman" w:eastAsia="Calibri" w:hAnsi="Times New Roman" w:cs="Times New Roman"/>
        </w:rPr>
        <w:tab/>
      </w:r>
      <w:r w:rsidR="009A1113">
        <w:rPr>
          <w:rFonts w:ascii="Times New Roman" w:eastAsia="Calibri" w:hAnsi="Times New Roman" w:cs="Times New Roman"/>
        </w:rPr>
        <w:tab/>
      </w:r>
      <w:r w:rsidRPr="00AF4C08">
        <w:rPr>
          <w:rFonts w:ascii="Times New Roman" w:eastAsia="Calibri" w:hAnsi="Times New Roman" w:cs="Times New Roman"/>
        </w:rPr>
        <w:t>Metai:</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
        </w:rPr>
      </w:pP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r w:rsidRPr="00AF4C08">
        <w:rPr>
          <w:rFonts w:ascii="Times New Roman" w:eastAsia="Calibri" w:hAnsi="Times New Roman" w:cs="Times New Roman"/>
          <w:b/>
        </w:rPr>
        <w:t xml:space="preserve">Jei yra </w:t>
      </w:r>
      <w:r w:rsidRPr="00AF4C08">
        <w:rPr>
          <w:rFonts w:ascii="Times New Roman" w:eastAsia="Calibri" w:hAnsi="Times New Roman" w:cs="Times New Roman"/>
          <w:b/>
          <w:bCs/>
        </w:rPr>
        <w:t>sudaryta traumą patyrusių pacientų gydymo komanda, prašome prie anketos pridėti tai patvirtinantį įstaigos direktoriaus įsakymą</w:t>
      </w:r>
      <w:r w:rsidRPr="00AF4C08">
        <w:rPr>
          <w:rFonts w:ascii="Times New Roman" w:eastAsia="Calibri" w:hAnsi="Times New Roman" w:cs="Times New Roman"/>
          <w:bCs/>
        </w:rPr>
        <w:t>. Pridedamo dokumento lapų skaičius ________.</w:t>
      </w:r>
    </w:p>
    <w:p w:rsidR="00064DF2" w:rsidRDefault="00064DF2" w:rsidP="00391B93">
      <w:pPr>
        <w:autoSpaceDE w:val="0"/>
        <w:autoSpaceDN w:val="0"/>
        <w:adjustRightInd w:val="0"/>
        <w:spacing w:line="240" w:lineRule="auto"/>
        <w:jc w:val="both"/>
        <w:rPr>
          <w:rFonts w:ascii="Times New Roman" w:eastAsia="Calibri" w:hAnsi="Times New Roman" w:cs="Times New Roman"/>
          <w:b/>
          <w:bCs/>
          <w:lang w:val="en-US"/>
        </w:rPr>
      </w:pP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
          <w:bCs/>
        </w:rPr>
      </w:pPr>
      <w:r w:rsidRPr="00AF4C08">
        <w:rPr>
          <w:rFonts w:ascii="Times New Roman" w:eastAsia="Calibri" w:hAnsi="Times New Roman" w:cs="Times New Roman"/>
          <w:b/>
          <w:bCs/>
          <w:lang w:val="en-US"/>
        </w:rPr>
        <w:t xml:space="preserve">4. </w:t>
      </w:r>
      <w:r w:rsidRPr="00AF4C08">
        <w:rPr>
          <w:rFonts w:ascii="Times New Roman" w:eastAsia="Calibri" w:hAnsi="Times New Roman" w:cs="Times New Roman"/>
          <w:b/>
          <w:bCs/>
        </w:rPr>
        <w:t>Jei turite traumą p</w:t>
      </w:r>
      <w:r w:rsidR="00C979C9">
        <w:rPr>
          <w:rFonts w:ascii="Times New Roman" w:eastAsia="Calibri" w:hAnsi="Times New Roman" w:cs="Times New Roman"/>
          <w:b/>
          <w:bCs/>
        </w:rPr>
        <w:t>atyrusių pacientų gydymo komandą</w:t>
      </w:r>
      <w:r w:rsidRPr="00AF4C08">
        <w:rPr>
          <w:rFonts w:ascii="Times New Roman" w:eastAsia="Calibri" w:hAnsi="Times New Roman" w:cs="Times New Roman"/>
          <w:b/>
          <w:bCs/>
        </w:rPr>
        <w:t>, kurie specialistai</w:t>
      </w:r>
      <w:r w:rsidR="00391B93">
        <w:rPr>
          <w:rFonts w:ascii="Times New Roman" w:eastAsia="Calibri" w:hAnsi="Times New Roman" w:cs="Times New Roman"/>
          <w:b/>
          <w:bCs/>
        </w:rPr>
        <w:t xml:space="preserve"> </w:t>
      </w:r>
      <w:r w:rsidR="00C979C9">
        <w:rPr>
          <w:rFonts w:ascii="Times New Roman" w:eastAsia="Calibri" w:hAnsi="Times New Roman" w:cs="Times New Roman"/>
          <w:b/>
          <w:bCs/>
        </w:rPr>
        <w:t>ją</w:t>
      </w:r>
      <w:r w:rsidRPr="00AF4C08">
        <w:rPr>
          <w:rFonts w:ascii="Times New Roman" w:eastAsia="Calibri" w:hAnsi="Times New Roman" w:cs="Times New Roman"/>
          <w:b/>
          <w:bCs/>
        </w:rPr>
        <w:t xml:space="preserve"> sudaro?</w:t>
      </w:r>
    </w:p>
    <w:tbl>
      <w:tblPr>
        <w:tblStyle w:val="TableGrid1"/>
        <w:tblW w:w="5000" w:type="pct"/>
        <w:tblLook w:val="04A0" w:firstRow="1" w:lastRow="0" w:firstColumn="1" w:lastColumn="0" w:noHBand="0" w:noVBand="1"/>
      </w:tblPr>
      <w:tblGrid>
        <w:gridCol w:w="634"/>
        <w:gridCol w:w="4028"/>
        <w:gridCol w:w="2290"/>
        <w:gridCol w:w="2290"/>
      </w:tblGrid>
      <w:tr w:rsidR="005F01A9" w:rsidRPr="00AF4C08" w:rsidTr="00064DF2">
        <w:trPr>
          <w:tblHeader/>
        </w:trPr>
        <w:tc>
          <w:tcPr>
            <w:tcW w:w="343" w:type="pct"/>
            <w:shd w:val="pct12" w:color="auto" w:fill="auto"/>
            <w:vAlign w:val="center"/>
          </w:tcPr>
          <w:p w:rsidR="005F01A9" w:rsidRPr="00AF4C08" w:rsidRDefault="005F01A9" w:rsidP="00391B93">
            <w:pPr>
              <w:autoSpaceDE w:val="0"/>
              <w:autoSpaceDN w:val="0"/>
              <w:adjustRightInd w:val="0"/>
              <w:spacing w:after="200"/>
              <w:jc w:val="center"/>
              <w:rPr>
                <w:rFonts w:ascii="Times New Roman" w:eastAsia="Calibri" w:hAnsi="Times New Roman" w:cs="Times New Roman"/>
                <w:b/>
                <w:bCs/>
              </w:rPr>
            </w:pPr>
            <w:r w:rsidRPr="00AF4C08">
              <w:rPr>
                <w:rFonts w:ascii="Times New Roman" w:eastAsia="Calibri" w:hAnsi="Times New Roman" w:cs="Times New Roman"/>
                <w:b/>
                <w:bCs/>
              </w:rPr>
              <w:t>Eil. Nr.</w:t>
            </w:r>
          </w:p>
        </w:tc>
        <w:tc>
          <w:tcPr>
            <w:tcW w:w="2179" w:type="pct"/>
            <w:shd w:val="pct12" w:color="auto" w:fill="auto"/>
            <w:vAlign w:val="center"/>
          </w:tcPr>
          <w:p w:rsidR="005F01A9" w:rsidRPr="00AF4C08" w:rsidRDefault="005F01A9" w:rsidP="00391B93">
            <w:pPr>
              <w:autoSpaceDE w:val="0"/>
              <w:autoSpaceDN w:val="0"/>
              <w:adjustRightInd w:val="0"/>
              <w:spacing w:after="200"/>
              <w:jc w:val="center"/>
              <w:rPr>
                <w:rFonts w:ascii="Times New Roman" w:eastAsia="Calibri" w:hAnsi="Times New Roman" w:cs="Times New Roman"/>
                <w:b/>
                <w:bCs/>
              </w:rPr>
            </w:pPr>
            <w:r w:rsidRPr="00AF4C08">
              <w:rPr>
                <w:rFonts w:ascii="Times New Roman" w:eastAsia="Calibri" w:hAnsi="Times New Roman" w:cs="Times New Roman"/>
                <w:b/>
                <w:bCs/>
              </w:rPr>
              <w:t>Specialistai</w:t>
            </w:r>
          </w:p>
        </w:tc>
        <w:tc>
          <w:tcPr>
            <w:tcW w:w="1239" w:type="pct"/>
            <w:shd w:val="pct12" w:color="auto" w:fill="auto"/>
            <w:vAlign w:val="center"/>
          </w:tcPr>
          <w:p w:rsidR="005F01A9" w:rsidRPr="00AF4C08" w:rsidRDefault="005F01A9" w:rsidP="00391B93">
            <w:pPr>
              <w:autoSpaceDE w:val="0"/>
              <w:autoSpaceDN w:val="0"/>
              <w:adjustRightInd w:val="0"/>
              <w:spacing w:after="200"/>
              <w:jc w:val="center"/>
              <w:rPr>
                <w:rFonts w:ascii="Times New Roman" w:eastAsia="Calibri" w:hAnsi="Times New Roman" w:cs="Times New Roman"/>
                <w:b/>
                <w:bCs/>
              </w:rPr>
            </w:pPr>
            <w:r w:rsidRPr="00AF4C08">
              <w:rPr>
                <w:rFonts w:ascii="Times New Roman" w:eastAsia="Calibri" w:hAnsi="Times New Roman" w:cs="Times New Roman"/>
                <w:b/>
                <w:bCs/>
              </w:rPr>
              <w:t>Taip</w:t>
            </w:r>
          </w:p>
        </w:tc>
        <w:tc>
          <w:tcPr>
            <w:tcW w:w="1239" w:type="pct"/>
            <w:shd w:val="pct12" w:color="auto" w:fill="auto"/>
            <w:vAlign w:val="center"/>
          </w:tcPr>
          <w:p w:rsidR="005F01A9" w:rsidRPr="00AF4C08" w:rsidRDefault="005F01A9" w:rsidP="00391B93">
            <w:pPr>
              <w:autoSpaceDE w:val="0"/>
              <w:autoSpaceDN w:val="0"/>
              <w:adjustRightInd w:val="0"/>
              <w:spacing w:after="200"/>
              <w:jc w:val="center"/>
              <w:rPr>
                <w:rFonts w:ascii="Times New Roman" w:eastAsia="Calibri" w:hAnsi="Times New Roman" w:cs="Times New Roman"/>
                <w:b/>
                <w:bCs/>
              </w:rPr>
            </w:pPr>
            <w:r w:rsidRPr="00AF4C08">
              <w:rPr>
                <w:rFonts w:ascii="Times New Roman" w:eastAsia="Calibri" w:hAnsi="Times New Roman" w:cs="Times New Roman"/>
                <w:b/>
                <w:bCs/>
              </w:rPr>
              <w:t>Ne</w:t>
            </w:r>
          </w:p>
        </w:tc>
      </w:tr>
      <w:tr w:rsidR="005F01A9" w:rsidRPr="00AF4C08" w:rsidTr="00C979C9">
        <w:tc>
          <w:tcPr>
            <w:tcW w:w="343" w:type="pct"/>
          </w:tcPr>
          <w:p w:rsidR="005F01A9" w:rsidRPr="00AF4C08" w:rsidRDefault="005F01A9" w:rsidP="00FF788E">
            <w:pPr>
              <w:autoSpaceDE w:val="0"/>
              <w:autoSpaceDN w:val="0"/>
              <w:adjustRightInd w:val="0"/>
              <w:spacing w:after="200"/>
              <w:rPr>
                <w:rFonts w:ascii="Times New Roman" w:eastAsia="Calibri" w:hAnsi="Times New Roman" w:cs="Times New Roman"/>
                <w:bCs/>
              </w:rPr>
            </w:pPr>
            <w:r w:rsidRPr="00AF4C08">
              <w:rPr>
                <w:rFonts w:ascii="Times New Roman" w:eastAsia="Calibri" w:hAnsi="Times New Roman" w:cs="Times New Roman"/>
                <w:bCs/>
              </w:rPr>
              <w:t>1.</w:t>
            </w:r>
          </w:p>
        </w:tc>
        <w:tc>
          <w:tcPr>
            <w:tcW w:w="2179" w:type="pct"/>
          </w:tcPr>
          <w:p w:rsidR="005F01A9" w:rsidRPr="00AF4C08" w:rsidRDefault="00D4747E" w:rsidP="00FF788E">
            <w:pPr>
              <w:autoSpaceDE w:val="0"/>
              <w:autoSpaceDN w:val="0"/>
              <w:adjustRightInd w:val="0"/>
              <w:spacing w:after="200"/>
              <w:rPr>
                <w:rFonts w:ascii="Times New Roman" w:eastAsia="Calibri" w:hAnsi="Times New Roman" w:cs="Times New Roman"/>
                <w:b/>
                <w:bCs/>
              </w:rPr>
            </w:pPr>
            <w:r>
              <w:rPr>
                <w:rFonts w:ascii="Times New Roman" w:eastAsia="Calibri" w:hAnsi="Times New Roman" w:cs="Times New Roman"/>
              </w:rPr>
              <w:t>Gydytojas c</w:t>
            </w:r>
            <w:r w:rsidR="005F01A9" w:rsidRPr="00AF4C08">
              <w:rPr>
                <w:rFonts w:ascii="Times New Roman" w:eastAsia="Calibri" w:hAnsi="Times New Roman" w:cs="Times New Roman"/>
              </w:rPr>
              <w:t>hirurgas</w:t>
            </w:r>
          </w:p>
        </w:tc>
        <w:tc>
          <w:tcPr>
            <w:tcW w:w="1239" w:type="pct"/>
          </w:tcPr>
          <w:p w:rsidR="005F01A9" w:rsidRPr="00AF4C08" w:rsidRDefault="005F01A9" w:rsidP="00FF788E">
            <w:pPr>
              <w:autoSpaceDE w:val="0"/>
              <w:autoSpaceDN w:val="0"/>
              <w:adjustRightInd w:val="0"/>
              <w:spacing w:after="200"/>
              <w:rPr>
                <w:rFonts w:ascii="Times New Roman" w:eastAsia="Calibri" w:hAnsi="Times New Roman" w:cs="Times New Roman"/>
                <w:b/>
                <w:bCs/>
              </w:rPr>
            </w:pPr>
          </w:p>
        </w:tc>
        <w:tc>
          <w:tcPr>
            <w:tcW w:w="1239" w:type="pct"/>
          </w:tcPr>
          <w:p w:rsidR="005F01A9" w:rsidRPr="00AF4C08" w:rsidRDefault="005F01A9" w:rsidP="00FF788E">
            <w:pPr>
              <w:autoSpaceDE w:val="0"/>
              <w:autoSpaceDN w:val="0"/>
              <w:adjustRightInd w:val="0"/>
              <w:spacing w:after="200"/>
              <w:rPr>
                <w:rFonts w:ascii="Times New Roman" w:eastAsia="Calibri" w:hAnsi="Times New Roman" w:cs="Times New Roman"/>
                <w:b/>
                <w:bCs/>
              </w:rPr>
            </w:pPr>
          </w:p>
        </w:tc>
      </w:tr>
      <w:tr w:rsidR="005F01A9" w:rsidRPr="00AF4C08" w:rsidTr="00C979C9">
        <w:tc>
          <w:tcPr>
            <w:tcW w:w="343" w:type="pct"/>
          </w:tcPr>
          <w:p w:rsidR="005F01A9" w:rsidRPr="00AF4C08" w:rsidRDefault="005F01A9" w:rsidP="00FF788E">
            <w:pPr>
              <w:autoSpaceDE w:val="0"/>
              <w:autoSpaceDN w:val="0"/>
              <w:adjustRightInd w:val="0"/>
              <w:spacing w:after="200"/>
              <w:rPr>
                <w:rFonts w:ascii="Times New Roman" w:eastAsia="Calibri" w:hAnsi="Times New Roman" w:cs="Times New Roman"/>
                <w:bCs/>
              </w:rPr>
            </w:pPr>
            <w:r w:rsidRPr="00AF4C08">
              <w:rPr>
                <w:rFonts w:ascii="Times New Roman" w:eastAsia="Calibri" w:hAnsi="Times New Roman" w:cs="Times New Roman"/>
                <w:bCs/>
              </w:rPr>
              <w:t>2.</w:t>
            </w:r>
          </w:p>
        </w:tc>
        <w:tc>
          <w:tcPr>
            <w:tcW w:w="2179" w:type="pct"/>
          </w:tcPr>
          <w:p w:rsidR="005F01A9" w:rsidRPr="00AF4C08" w:rsidRDefault="00D4747E" w:rsidP="00FF788E">
            <w:pPr>
              <w:autoSpaceDE w:val="0"/>
              <w:autoSpaceDN w:val="0"/>
              <w:adjustRightInd w:val="0"/>
              <w:spacing w:after="200"/>
              <w:rPr>
                <w:rFonts w:ascii="Times New Roman" w:eastAsia="Calibri" w:hAnsi="Times New Roman" w:cs="Times New Roman"/>
                <w:b/>
                <w:bCs/>
              </w:rPr>
            </w:pPr>
            <w:r>
              <w:rPr>
                <w:rFonts w:ascii="Times New Roman" w:eastAsia="Calibri" w:hAnsi="Times New Roman" w:cs="Times New Roman"/>
              </w:rPr>
              <w:t>Gydytojas a</w:t>
            </w:r>
            <w:r w:rsidR="005F01A9" w:rsidRPr="00AF4C08">
              <w:rPr>
                <w:rFonts w:ascii="Times New Roman" w:eastAsia="Calibri" w:hAnsi="Times New Roman" w:cs="Times New Roman"/>
              </w:rPr>
              <w:t>nesteziologas reanimatologas</w:t>
            </w:r>
          </w:p>
        </w:tc>
        <w:tc>
          <w:tcPr>
            <w:tcW w:w="1239" w:type="pct"/>
          </w:tcPr>
          <w:p w:rsidR="005F01A9" w:rsidRPr="00AF4C08" w:rsidRDefault="005F01A9" w:rsidP="00FF788E">
            <w:pPr>
              <w:autoSpaceDE w:val="0"/>
              <w:autoSpaceDN w:val="0"/>
              <w:adjustRightInd w:val="0"/>
              <w:spacing w:after="200"/>
              <w:rPr>
                <w:rFonts w:ascii="Times New Roman" w:eastAsia="Calibri" w:hAnsi="Times New Roman" w:cs="Times New Roman"/>
                <w:b/>
                <w:bCs/>
              </w:rPr>
            </w:pPr>
          </w:p>
        </w:tc>
        <w:tc>
          <w:tcPr>
            <w:tcW w:w="1239" w:type="pct"/>
          </w:tcPr>
          <w:p w:rsidR="005F01A9" w:rsidRPr="00AF4C08" w:rsidRDefault="005F01A9" w:rsidP="00FF788E">
            <w:pPr>
              <w:autoSpaceDE w:val="0"/>
              <w:autoSpaceDN w:val="0"/>
              <w:adjustRightInd w:val="0"/>
              <w:spacing w:after="200"/>
              <w:rPr>
                <w:rFonts w:ascii="Times New Roman" w:eastAsia="Calibri" w:hAnsi="Times New Roman" w:cs="Times New Roman"/>
                <w:b/>
                <w:bCs/>
              </w:rPr>
            </w:pPr>
          </w:p>
        </w:tc>
      </w:tr>
      <w:tr w:rsidR="005F01A9" w:rsidRPr="00AF4C08" w:rsidTr="00C979C9">
        <w:tc>
          <w:tcPr>
            <w:tcW w:w="343" w:type="pct"/>
          </w:tcPr>
          <w:p w:rsidR="005F01A9" w:rsidRPr="00AF4C08" w:rsidRDefault="005F01A9" w:rsidP="00FF788E">
            <w:pPr>
              <w:autoSpaceDE w:val="0"/>
              <w:autoSpaceDN w:val="0"/>
              <w:adjustRightInd w:val="0"/>
              <w:spacing w:after="200"/>
              <w:rPr>
                <w:rFonts w:ascii="Times New Roman" w:eastAsia="Calibri" w:hAnsi="Times New Roman" w:cs="Times New Roman"/>
                <w:bCs/>
              </w:rPr>
            </w:pPr>
            <w:r w:rsidRPr="00AF4C08">
              <w:rPr>
                <w:rFonts w:ascii="Times New Roman" w:eastAsia="Calibri" w:hAnsi="Times New Roman" w:cs="Times New Roman"/>
                <w:bCs/>
              </w:rPr>
              <w:t>3.</w:t>
            </w:r>
          </w:p>
        </w:tc>
        <w:tc>
          <w:tcPr>
            <w:tcW w:w="2179" w:type="pct"/>
          </w:tcPr>
          <w:p w:rsidR="005F01A9" w:rsidRPr="00AF4C08" w:rsidRDefault="00D4747E" w:rsidP="00FF788E">
            <w:pPr>
              <w:autoSpaceDE w:val="0"/>
              <w:autoSpaceDN w:val="0"/>
              <w:adjustRightInd w:val="0"/>
              <w:spacing w:after="200"/>
              <w:rPr>
                <w:rFonts w:ascii="Times New Roman" w:eastAsia="Calibri" w:hAnsi="Times New Roman" w:cs="Times New Roman"/>
                <w:b/>
                <w:bCs/>
              </w:rPr>
            </w:pPr>
            <w:r>
              <w:rPr>
                <w:rFonts w:ascii="Times New Roman" w:eastAsia="Calibri" w:hAnsi="Times New Roman" w:cs="Times New Roman"/>
              </w:rPr>
              <w:t>Gydytojas o</w:t>
            </w:r>
            <w:r w:rsidR="005F01A9" w:rsidRPr="00AF4C08">
              <w:rPr>
                <w:rFonts w:ascii="Times New Roman" w:eastAsia="Calibri" w:hAnsi="Times New Roman" w:cs="Times New Roman"/>
              </w:rPr>
              <w:t>rtopedas traumatologas</w:t>
            </w:r>
          </w:p>
        </w:tc>
        <w:tc>
          <w:tcPr>
            <w:tcW w:w="1239" w:type="pct"/>
          </w:tcPr>
          <w:p w:rsidR="005F01A9" w:rsidRPr="00AF4C08" w:rsidRDefault="005F01A9" w:rsidP="00FF788E">
            <w:pPr>
              <w:autoSpaceDE w:val="0"/>
              <w:autoSpaceDN w:val="0"/>
              <w:adjustRightInd w:val="0"/>
              <w:spacing w:after="200"/>
              <w:rPr>
                <w:rFonts w:ascii="Times New Roman" w:eastAsia="Calibri" w:hAnsi="Times New Roman" w:cs="Times New Roman"/>
                <w:b/>
                <w:bCs/>
              </w:rPr>
            </w:pPr>
          </w:p>
        </w:tc>
        <w:tc>
          <w:tcPr>
            <w:tcW w:w="1239" w:type="pct"/>
          </w:tcPr>
          <w:p w:rsidR="005F01A9" w:rsidRPr="00AF4C08" w:rsidRDefault="005F01A9" w:rsidP="00FF788E">
            <w:pPr>
              <w:autoSpaceDE w:val="0"/>
              <w:autoSpaceDN w:val="0"/>
              <w:adjustRightInd w:val="0"/>
              <w:spacing w:after="200"/>
              <w:rPr>
                <w:rFonts w:ascii="Times New Roman" w:eastAsia="Calibri" w:hAnsi="Times New Roman" w:cs="Times New Roman"/>
                <w:b/>
                <w:bCs/>
              </w:rPr>
            </w:pPr>
          </w:p>
        </w:tc>
      </w:tr>
      <w:tr w:rsidR="005F01A9" w:rsidRPr="00AF4C08" w:rsidTr="00C979C9">
        <w:tc>
          <w:tcPr>
            <w:tcW w:w="343" w:type="pct"/>
          </w:tcPr>
          <w:p w:rsidR="005F01A9" w:rsidRPr="00AF4C08" w:rsidRDefault="005F01A9" w:rsidP="00FF788E">
            <w:pPr>
              <w:autoSpaceDE w:val="0"/>
              <w:autoSpaceDN w:val="0"/>
              <w:adjustRightInd w:val="0"/>
              <w:spacing w:after="200"/>
              <w:rPr>
                <w:rFonts w:ascii="Times New Roman" w:eastAsia="Calibri" w:hAnsi="Times New Roman" w:cs="Times New Roman"/>
                <w:bCs/>
              </w:rPr>
            </w:pPr>
            <w:r w:rsidRPr="00AF4C08">
              <w:rPr>
                <w:rFonts w:ascii="Times New Roman" w:eastAsia="Calibri" w:hAnsi="Times New Roman" w:cs="Times New Roman"/>
                <w:bCs/>
              </w:rPr>
              <w:t>4.</w:t>
            </w:r>
          </w:p>
        </w:tc>
        <w:tc>
          <w:tcPr>
            <w:tcW w:w="2179" w:type="pct"/>
          </w:tcPr>
          <w:p w:rsidR="005F01A9" w:rsidRPr="00AF4C08" w:rsidRDefault="00D4747E" w:rsidP="00FF788E">
            <w:pPr>
              <w:autoSpaceDE w:val="0"/>
              <w:autoSpaceDN w:val="0"/>
              <w:adjustRightInd w:val="0"/>
              <w:spacing w:after="200"/>
              <w:rPr>
                <w:rFonts w:ascii="Times New Roman" w:eastAsia="Calibri" w:hAnsi="Times New Roman" w:cs="Times New Roman"/>
                <w:b/>
                <w:bCs/>
              </w:rPr>
            </w:pPr>
            <w:r>
              <w:rPr>
                <w:rFonts w:ascii="Times New Roman" w:eastAsia="Calibri" w:hAnsi="Times New Roman" w:cs="Times New Roman"/>
              </w:rPr>
              <w:t>Gydytojas n</w:t>
            </w:r>
            <w:r w:rsidR="005F01A9" w:rsidRPr="00AF4C08">
              <w:rPr>
                <w:rFonts w:ascii="Times New Roman" w:eastAsia="Calibri" w:hAnsi="Times New Roman" w:cs="Times New Roman"/>
              </w:rPr>
              <w:t>eurochirurgas</w:t>
            </w:r>
          </w:p>
        </w:tc>
        <w:tc>
          <w:tcPr>
            <w:tcW w:w="1239" w:type="pct"/>
          </w:tcPr>
          <w:p w:rsidR="005F01A9" w:rsidRPr="00AF4C08" w:rsidRDefault="005F01A9" w:rsidP="00FF788E">
            <w:pPr>
              <w:autoSpaceDE w:val="0"/>
              <w:autoSpaceDN w:val="0"/>
              <w:adjustRightInd w:val="0"/>
              <w:spacing w:after="200"/>
              <w:rPr>
                <w:rFonts w:ascii="Times New Roman" w:eastAsia="Calibri" w:hAnsi="Times New Roman" w:cs="Times New Roman"/>
                <w:b/>
                <w:bCs/>
              </w:rPr>
            </w:pPr>
          </w:p>
        </w:tc>
        <w:tc>
          <w:tcPr>
            <w:tcW w:w="1239" w:type="pct"/>
          </w:tcPr>
          <w:p w:rsidR="005F01A9" w:rsidRPr="00AF4C08" w:rsidRDefault="005F01A9" w:rsidP="00FF788E">
            <w:pPr>
              <w:autoSpaceDE w:val="0"/>
              <w:autoSpaceDN w:val="0"/>
              <w:adjustRightInd w:val="0"/>
              <w:spacing w:after="200"/>
              <w:rPr>
                <w:rFonts w:ascii="Times New Roman" w:eastAsia="Calibri" w:hAnsi="Times New Roman" w:cs="Times New Roman"/>
                <w:b/>
                <w:bCs/>
              </w:rPr>
            </w:pPr>
          </w:p>
        </w:tc>
      </w:tr>
      <w:tr w:rsidR="005F01A9" w:rsidRPr="00AF4C08" w:rsidTr="00C979C9">
        <w:tc>
          <w:tcPr>
            <w:tcW w:w="343" w:type="pct"/>
          </w:tcPr>
          <w:p w:rsidR="005F01A9" w:rsidRPr="00AF4C08" w:rsidRDefault="005F01A9" w:rsidP="00FF788E">
            <w:pPr>
              <w:autoSpaceDE w:val="0"/>
              <w:autoSpaceDN w:val="0"/>
              <w:adjustRightInd w:val="0"/>
              <w:spacing w:after="200"/>
              <w:rPr>
                <w:rFonts w:ascii="Times New Roman" w:eastAsia="Calibri" w:hAnsi="Times New Roman" w:cs="Times New Roman"/>
                <w:bCs/>
              </w:rPr>
            </w:pPr>
            <w:r w:rsidRPr="00AF4C08">
              <w:rPr>
                <w:rFonts w:ascii="Times New Roman" w:eastAsia="Calibri" w:hAnsi="Times New Roman" w:cs="Times New Roman"/>
                <w:bCs/>
              </w:rPr>
              <w:t>5.</w:t>
            </w:r>
          </w:p>
        </w:tc>
        <w:tc>
          <w:tcPr>
            <w:tcW w:w="2179" w:type="pct"/>
          </w:tcPr>
          <w:p w:rsidR="005F01A9" w:rsidRPr="00AF4C08" w:rsidRDefault="005F01A9" w:rsidP="00FF788E">
            <w:pPr>
              <w:autoSpaceDE w:val="0"/>
              <w:autoSpaceDN w:val="0"/>
              <w:adjustRightInd w:val="0"/>
              <w:spacing w:after="200"/>
              <w:rPr>
                <w:rFonts w:ascii="Times New Roman" w:eastAsia="Calibri" w:hAnsi="Times New Roman" w:cs="Times New Roman"/>
              </w:rPr>
            </w:pPr>
            <w:r w:rsidRPr="00AF4C08">
              <w:rPr>
                <w:rFonts w:ascii="Times New Roman" w:eastAsia="Calibri" w:hAnsi="Times New Roman" w:cs="Times New Roman"/>
              </w:rPr>
              <w:t>Kiti gydytojai, išvardinkite:________________________</w:t>
            </w:r>
          </w:p>
          <w:p w:rsidR="005F01A9" w:rsidRPr="00AF4C08" w:rsidRDefault="005F01A9" w:rsidP="00FF788E">
            <w:pPr>
              <w:autoSpaceDE w:val="0"/>
              <w:autoSpaceDN w:val="0"/>
              <w:adjustRightInd w:val="0"/>
              <w:spacing w:after="200"/>
              <w:rPr>
                <w:rFonts w:ascii="Times New Roman" w:eastAsia="Calibri" w:hAnsi="Times New Roman" w:cs="Times New Roman"/>
              </w:rPr>
            </w:pPr>
          </w:p>
          <w:p w:rsidR="005F01A9" w:rsidRPr="00AF4C08" w:rsidRDefault="005F01A9" w:rsidP="00FF788E">
            <w:pPr>
              <w:autoSpaceDE w:val="0"/>
              <w:autoSpaceDN w:val="0"/>
              <w:adjustRightInd w:val="0"/>
              <w:spacing w:after="200"/>
              <w:rPr>
                <w:rFonts w:ascii="Times New Roman" w:eastAsia="Calibri" w:hAnsi="Times New Roman" w:cs="Times New Roman"/>
              </w:rPr>
            </w:pPr>
          </w:p>
          <w:p w:rsidR="005F01A9" w:rsidRPr="00AF4C08" w:rsidRDefault="005F01A9" w:rsidP="00FF788E">
            <w:pPr>
              <w:autoSpaceDE w:val="0"/>
              <w:autoSpaceDN w:val="0"/>
              <w:adjustRightInd w:val="0"/>
              <w:spacing w:after="200"/>
              <w:rPr>
                <w:rFonts w:ascii="Times New Roman" w:eastAsia="Calibri" w:hAnsi="Times New Roman" w:cs="Times New Roman"/>
              </w:rPr>
            </w:pPr>
          </w:p>
        </w:tc>
        <w:tc>
          <w:tcPr>
            <w:tcW w:w="1239" w:type="pct"/>
          </w:tcPr>
          <w:p w:rsidR="005F01A9" w:rsidRPr="00AF4C08" w:rsidRDefault="005F01A9" w:rsidP="00FF788E">
            <w:pPr>
              <w:autoSpaceDE w:val="0"/>
              <w:autoSpaceDN w:val="0"/>
              <w:adjustRightInd w:val="0"/>
              <w:spacing w:after="200"/>
              <w:rPr>
                <w:rFonts w:ascii="Times New Roman" w:eastAsia="Calibri" w:hAnsi="Times New Roman" w:cs="Times New Roman"/>
                <w:b/>
                <w:bCs/>
              </w:rPr>
            </w:pPr>
          </w:p>
        </w:tc>
        <w:tc>
          <w:tcPr>
            <w:tcW w:w="1239" w:type="pct"/>
          </w:tcPr>
          <w:p w:rsidR="005F01A9" w:rsidRPr="00AF4C08" w:rsidRDefault="005F01A9" w:rsidP="00FF788E">
            <w:pPr>
              <w:autoSpaceDE w:val="0"/>
              <w:autoSpaceDN w:val="0"/>
              <w:adjustRightInd w:val="0"/>
              <w:spacing w:after="200"/>
              <w:rPr>
                <w:rFonts w:ascii="Times New Roman" w:eastAsia="Calibri" w:hAnsi="Times New Roman" w:cs="Times New Roman"/>
                <w:b/>
                <w:bCs/>
              </w:rPr>
            </w:pPr>
          </w:p>
        </w:tc>
      </w:tr>
      <w:tr w:rsidR="005F01A9" w:rsidRPr="00AF4C08" w:rsidTr="00C979C9">
        <w:tc>
          <w:tcPr>
            <w:tcW w:w="343" w:type="pct"/>
          </w:tcPr>
          <w:p w:rsidR="005F01A9" w:rsidRPr="00AF4C08" w:rsidRDefault="005F01A9" w:rsidP="00FF788E">
            <w:pPr>
              <w:autoSpaceDE w:val="0"/>
              <w:autoSpaceDN w:val="0"/>
              <w:adjustRightInd w:val="0"/>
              <w:spacing w:after="200"/>
              <w:rPr>
                <w:rFonts w:ascii="Times New Roman" w:eastAsia="Calibri" w:hAnsi="Times New Roman" w:cs="Times New Roman"/>
                <w:bCs/>
              </w:rPr>
            </w:pPr>
            <w:r w:rsidRPr="00AF4C08">
              <w:rPr>
                <w:rFonts w:ascii="Times New Roman" w:eastAsia="Calibri" w:hAnsi="Times New Roman" w:cs="Times New Roman"/>
                <w:bCs/>
              </w:rPr>
              <w:lastRenderedPageBreak/>
              <w:t>6.</w:t>
            </w:r>
          </w:p>
        </w:tc>
        <w:tc>
          <w:tcPr>
            <w:tcW w:w="2179" w:type="pct"/>
          </w:tcPr>
          <w:p w:rsidR="005F01A9" w:rsidRPr="00AF4C08" w:rsidRDefault="00D4747E" w:rsidP="00FF788E">
            <w:pPr>
              <w:autoSpaceDE w:val="0"/>
              <w:autoSpaceDN w:val="0"/>
              <w:adjustRightInd w:val="0"/>
              <w:spacing w:after="200"/>
              <w:rPr>
                <w:rFonts w:ascii="Times New Roman" w:eastAsia="Calibri" w:hAnsi="Times New Roman" w:cs="Times New Roman"/>
              </w:rPr>
            </w:pPr>
            <w:r>
              <w:rPr>
                <w:rFonts w:ascii="Times New Roman" w:eastAsia="Calibri" w:hAnsi="Times New Roman" w:cs="Times New Roman"/>
              </w:rPr>
              <w:t>Anestezijos ir intensyviosios terapijos s</w:t>
            </w:r>
            <w:r w:rsidR="005F01A9" w:rsidRPr="00AF4C08">
              <w:rPr>
                <w:rFonts w:ascii="Times New Roman" w:eastAsia="Calibri" w:hAnsi="Times New Roman" w:cs="Times New Roman"/>
              </w:rPr>
              <w:t>laugytojas</w:t>
            </w:r>
          </w:p>
        </w:tc>
        <w:tc>
          <w:tcPr>
            <w:tcW w:w="1239" w:type="pct"/>
          </w:tcPr>
          <w:p w:rsidR="005F01A9" w:rsidRPr="00AF4C08" w:rsidRDefault="005F01A9" w:rsidP="00FF788E">
            <w:pPr>
              <w:autoSpaceDE w:val="0"/>
              <w:autoSpaceDN w:val="0"/>
              <w:adjustRightInd w:val="0"/>
              <w:spacing w:after="200"/>
              <w:rPr>
                <w:rFonts w:ascii="Times New Roman" w:eastAsia="Calibri" w:hAnsi="Times New Roman" w:cs="Times New Roman"/>
                <w:b/>
                <w:bCs/>
              </w:rPr>
            </w:pPr>
          </w:p>
        </w:tc>
        <w:tc>
          <w:tcPr>
            <w:tcW w:w="1239" w:type="pct"/>
          </w:tcPr>
          <w:p w:rsidR="005F01A9" w:rsidRPr="00AF4C08" w:rsidRDefault="005F01A9" w:rsidP="00FF788E">
            <w:pPr>
              <w:autoSpaceDE w:val="0"/>
              <w:autoSpaceDN w:val="0"/>
              <w:adjustRightInd w:val="0"/>
              <w:spacing w:after="200"/>
              <w:rPr>
                <w:rFonts w:ascii="Times New Roman" w:eastAsia="Calibri" w:hAnsi="Times New Roman" w:cs="Times New Roman"/>
                <w:b/>
                <w:bCs/>
              </w:rPr>
            </w:pPr>
          </w:p>
        </w:tc>
      </w:tr>
      <w:tr w:rsidR="005F01A9" w:rsidRPr="00AF4C08" w:rsidTr="00C979C9">
        <w:tc>
          <w:tcPr>
            <w:tcW w:w="343" w:type="pct"/>
          </w:tcPr>
          <w:p w:rsidR="005F01A9" w:rsidRPr="00AF4C08" w:rsidRDefault="005F01A9" w:rsidP="00FF788E">
            <w:pPr>
              <w:autoSpaceDE w:val="0"/>
              <w:autoSpaceDN w:val="0"/>
              <w:adjustRightInd w:val="0"/>
              <w:spacing w:after="200"/>
              <w:rPr>
                <w:rFonts w:ascii="Times New Roman" w:eastAsia="Calibri" w:hAnsi="Times New Roman" w:cs="Times New Roman"/>
                <w:bCs/>
              </w:rPr>
            </w:pPr>
            <w:r w:rsidRPr="00AF4C08">
              <w:rPr>
                <w:rFonts w:ascii="Times New Roman" w:eastAsia="Calibri" w:hAnsi="Times New Roman" w:cs="Times New Roman"/>
                <w:bCs/>
              </w:rPr>
              <w:t>7.</w:t>
            </w:r>
          </w:p>
        </w:tc>
        <w:tc>
          <w:tcPr>
            <w:tcW w:w="2179" w:type="pct"/>
          </w:tcPr>
          <w:p w:rsidR="005F01A9" w:rsidRPr="00AF4C08" w:rsidRDefault="005F01A9" w:rsidP="00FF788E">
            <w:pPr>
              <w:autoSpaceDE w:val="0"/>
              <w:autoSpaceDN w:val="0"/>
              <w:adjustRightInd w:val="0"/>
              <w:spacing w:after="200"/>
              <w:rPr>
                <w:rFonts w:ascii="Times New Roman" w:eastAsia="Calibri" w:hAnsi="Times New Roman" w:cs="Times New Roman"/>
              </w:rPr>
            </w:pPr>
            <w:r w:rsidRPr="00AF4C08">
              <w:rPr>
                <w:rFonts w:ascii="Times New Roman" w:eastAsia="Calibri" w:hAnsi="Times New Roman" w:cs="Times New Roman"/>
              </w:rPr>
              <w:t>Kitas personalas, išvardinkite:_________________________</w:t>
            </w:r>
          </w:p>
          <w:p w:rsidR="005F01A9" w:rsidRPr="00AF4C08" w:rsidRDefault="005F01A9" w:rsidP="00FF788E">
            <w:pPr>
              <w:autoSpaceDE w:val="0"/>
              <w:autoSpaceDN w:val="0"/>
              <w:adjustRightInd w:val="0"/>
              <w:spacing w:after="200"/>
              <w:rPr>
                <w:rFonts w:ascii="Times New Roman" w:eastAsia="Calibri" w:hAnsi="Times New Roman" w:cs="Times New Roman"/>
              </w:rPr>
            </w:pPr>
          </w:p>
          <w:p w:rsidR="005F01A9" w:rsidRPr="00AF4C08" w:rsidRDefault="005F01A9" w:rsidP="00FF788E">
            <w:pPr>
              <w:autoSpaceDE w:val="0"/>
              <w:autoSpaceDN w:val="0"/>
              <w:adjustRightInd w:val="0"/>
              <w:spacing w:after="200"/>
              <w:rPr>
                <w:rFonts w:ascii="Times New Roman" w:eastAsia="Calibri" w:hAnsi="Times New Roman" w:cs="Times New Roman"/>
              </w:rPr>
            </w:pPr>
          </w:p>
        </w:tc>
        <w:tc>
          <w:tcPr>
            <w:tcW w:w="1239" w:type="pct"/>
          </w:tcPr>
          <w:p w:rsidR="005F01A9" w:rsidRPr="00AF4C08" w:rsidRDefault="005F01A9" w:rsidP="00FF788E">
            <w:pPr>
              <w:autoSpaceDE w:val="0"/>
              <w:autoSpaceDN w:val="0"/>
              <w:adjustRightInd w:val="0"/>
              <w:spacing w:after="200"/>
              <w:rPr>
                <w:rFonts w:ascii="Times New Roman" w:eastAsia="Calibri" w:hAnsi="Times New Roman" w:cs="Times New Roman"/>
                <w:b/>
                <w:bCs/>
              </w:rPr>
            </w:pPr>
          </w:p>
        </w:tc>
        <w:tc>
          <w:tcPr>
            <w:tcW w:w="1239" w:type="pct"/>
          </w:tcPr>
          <w:p w:rsidR="005F01A9" w:rsidRPr="00AF4C08" w:rsidRDefault="005F01A9" w:rsidP="00FF788E">
            <w:pPr>
              <w:autoSpaceDE w:val="0"/>
              <w:autoSpaceDN w:val="0"/>
              <w:adjustRightInd w:val="0"/>
              <w:spacing w:after="200"/>
              <w:rPr>
                <w:rFonts w:ascii="Times New Roman" w:eastAsia="Calibri" w:hAnsi="Times New Roman" w:cs="Times New Roman"/>
                <w:b/>
                <w:bCs/>
              </w:rPr>
            </w:pPr>
          </w:p>
        </w:tc>
      </w:tr>
    </w:tbl>
    <w:p w:rsidR="005F01A9" w:rsidRPr="00AF4C08" w:rsidRDefault="005F01A9" w:rsidP="005F01A9">
      <w:pPr>
        <w:autoSpaceDE w:val="0"/>
        <w:autoSpaceDN w:val="0"/>
        <w:adjustRightInd w:val="0"/>
        <w:spacing w:line="240" w:lineRule="auto"/>
        <w:rPr>
          <w:rFonts w:ascii="Times New Roman" w:eastAsia="Calibri" w:hAnsi="Times New Roman" w:cs="Times New Roman"/>
          <w:b/>
          <w:bCs/>
        </w:rPr>
      </w:pP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
          <w:bCs/>
        </w:rPr>
      </w:pPr>
      <w:r w:rsidRPr="00AF4C08">
        <w:rPr>
          <w:rFonts w:ascii="Times New Roman" w:eastAsia="Calibri" w:hAnsi="Times New Roman" w:cs="Times New Roman"/>
          <w:b/>
          <w:bCs/>
        </w:rPr>
        <w:t>5. Ar jūsų ligoninėje yra</w:t>
      </w:r>
      <w:r w:rsidR="00391B93">
        <w:rPr>
          <w:rFonts w:ascii="Times New Roman" w:eastAsia="Calibri" w:hAnsi="Times New Roman" w:cs="Times New Roman"/>
          <w:b/>
          <w:bCs/>
        </w:rPr>
        <w:t xml:space="preserve"> formali žmonių</w:t>
      </w:r>
      <w:r w:rsidR="00C979C9" w:rsidRPr="00C979C9">
        <w:rPr>
          <w:rFonts w:ascii="Times New Roman" w:eastAsia="Calibri" w:hAnsi="Times New Roman" w:cs="Times New Roman"/>
          <w:b/>
          <w:bCs/>
        </w:rPr>
        <w:t xml:space="preserve"> </w:t>
      </w:r>
      <w:r w:rsidR="00C979C9">
        <w:rPr>
          <w:rFonts w:ascii="Times New Roman" w:eastAsia="Calibri" w:hAnsi="Times New Roman" w:cs="Times New Roman"/>
          <w:b/>
          <w:bCs/>
        </w:rPr>
        <w:t>grupė</w:t>
      </w:r>
      <w:r w:rsidR="00391B93">
        <w:rPr>
          <w:rFonts w:ascii="Times New Roman" w:eastAsia="Calibri" w:hAnsi="Times New Roman" w:cs="Times New Roman"/>
          <w:b/>
          <w:bCs/>
        </w:rPr>
        <w:t>, atsakinga</w:t>
      </w:r>
      <w:r w:rsidRPr="00AF4C08">
        <w:rPr>
          <w:rFonts w:ascii="Times New Roman" w:eastAsia="Calibri" w:hAnsi="Times New Roman" w:cs="Times New Roman"/>
          <w:b/>
          <w:bCs/>
        </w:rPr>
        <w:t xml:space="preserve"> už pagalbos traumas patyrusiems pacientams organizavimą, įgyvendinimą ir kokybės priežiūrą (ligoninės traumos komitetas ar pan.) Nuo kada jūsų ligoninėje funkcionuoja ši darbo grupė?</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r w:rsidRPr="00AF4C08">
        <w:rPr>
          <w:rFonts w:ascii="Times New Roman" w:eastAsia="Calibri" w:hAnsi="Times New Roman" w:cs="Times New Roman"/>
          <w:bCs/>
        </w:rPr>
        <w:t xml:space="preserve">Taip </w:t>
      </w:r>
      <w:r w:rsidRPr="00AF4C08">
        <w:rPr>
          <w:rFonts w:ascii="Times New Roman" w:eastAsia="Calibri" w:hAnsi="Times New Roman" w:cs="Times New Roman"/>
          <w:bCs/>
        </w:rPr>
        <w:t xml:space="preserve"> Ne </w:t>
      </w:r>
      <w:r w:rsidRPr="00AF4C08">
        <w:rPr>
          <w:rFonts w:ascii="Times New Roman" w:eastAsia="Calibri" w:hAnsi="Times New Roman" w:cs="Times New Roman"/>
          <w:bCs/>
        </w:rPr>
        <w:t xml:space="preserve"> </w:t>
      </w:r>
      <w:r w:rsidR="009A1113">
        <w:rPr>
          <w:rFonts w:ascii="Times New Roman" w:eastAsia="Calibri" w:hAnsi="Times New Roman" w:cs="Times New Roman"/>
          <w:bCs/>
        </w:rPr>
        <w:tab/>
      </w:r>
      <w:r w:rsidR="009A1113">
        <w:rPr>
          <w:rFonts w:ascii="Times New Roman" w:eastAsia="Calibri" w:hAnsi="Times New Roman" w:cs="Times New Roman"/>
          <w:bCs/>
        </w:rPr>
        <w:tab/>
      </w:r>
      <w:r w:rsidRPr="00AF4C08">
        <w:rPr>
          <w:rFonts w:ascii="Times New Roman" w:eastAsia="Calibri" w:hAnsi="Times New Roman" w:cs="Times New Roman"/>
        </w:rPr>
        <w:t>Metai:</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
        </w:rPr>
      </w:pP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r w:rsidRPr="00AF4C08">
        <w:rPr>
          <w:rFonts w:ascii="Times New Roman" w:eastAsia="Calibri" w:hAnsi="Times New Roman" w:cs="Times New Roman"/>
          <w:b/>
        </w:rPr>
        <w:t xml:space="preserve">6. Jei yra </w:t>
      </w:r>
      <w:r w:rsidR="00391B93">
        <w:rPr>
          <w:rFonts w:ascii="Times New Roman" w:eastAsia="Calibri" w:hAnsi="Times New Roman" w:cs="Times New Roman"/>
          <w:b/>
          <w:bCs/>
        </w:rPr>
        <w:t>formali žmonių</w:t>
      </w:r>
      <w:r w:rsidR="00C979C9" w:rsidRPr="00C979C9">
        <w:rPr>
          <w:rFonts w:ascii="Times New Roman" w:eastAsia="Calibri" w:hAnsi="Times New Roman" w:cs="Times New Roman"/>
          <w:b/>
          <w:bCs/>
        </w:rPr>
        <w:t xml:space="preserve"> </w:t>
      </w:r>
      <w:r w:rsidR="00C979C9">
        <w:rPr>
          <w:rFonts w:ascii="Times New Roman" w:eastAsia="Calibri" w:hAnsi="Times New Roman" w:cs="Times New Roman"/>
          <w:b/>
          <w:bCs/>
        </w:rPr>
        <w:t>grupė</w:t>
      </w:r>
      <w:r w:rsidR="00391B93">
        <w:rPr>
          <w:rFonts w:ascii="Times New Roman" w:eastAsia="Calibri" w:hAnsi="Times New Roman" w:cs="Times New Roman"/>
          <w:b/>
          <w:bCs/>
        </w:rPr>
        <w:t>, atsakinga</w:t>
      </w:r>
      <w:r w:rsidRPr="00AF4C08">
        <w:rPr>
          <w:rFonts w:ascii="Times New Roman" w:eastAsia="Calibri" w:hAnsi="Times New Roman" w:cs="Times New Roman"/>
          <w:b/>
          <w:bCs/>
        </w:rPr>
        <w:t xml:space="preserve"> už pagalbos traumas patyrusiems pacientams organizavimą, įgyvendinimą ir kokybės priežiūrą, prašome prie anketos pridėti tai patvirtinantį  įstaigos direktoriaus įsakymą</w:t>
      </w:r>
      <w:r w:rsidRPr="00AF4C08">
        <w:rPr>
          <w:rFonts w:ascii="Times New Roman" w:eastAsia="Calibri" w:hAnsi="Times New Roman" w:cs="Times New Roman"/>
          <w:bCs/>
        </w:rPr>
        <w:t>. Pridedamo dokumento lapų skaičius ________.</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
          <w:bCs/>
        </w:rPr>
      </w:pPr>
      <w:r w:rsidRPr="00AF4C08">
        <w:rPr>
          <w:rFonts w:ascii="Times New Roman" w:eastAsia="Calibri" w:hAnsi="Times New Roman" w:cs="Times New Roman"/>
          <w:b/>
          <w:bCs/>
          <w:lang w:val="en-US"/>
        </w:rPr>
        <w:t xml:space="preserve">7. </w:t>
      </w:r>
      <w:r w:rsidRPr="00AF4C08">
        <w:rPr>
          <w:rFonts w:ascii="Times New Roman" w:eastAsia="Calibri" w:hAnsi="Times New Roman" w:cs="Times New Roman"/>
          <w:b/>
          <w:bCs/>
        </w:rPr>
        <w:t>Jei</w:t>
      </w:r>
      <w:r w:rsidR="00391B93">
        <w:rPr>
          <w:rFonts w:ascii="Times New Roman" w:eastAsia="Calibri" w:hAnsi="Times New Roman" w:cs="Times New Roman"/>
          <w:b/>
          <w:bCs/>
        </w:rPr>
        <w:t xml:space="preserve"> turite traumos komitetą, kokie specialistai jį</w:t>
      </w:r>
      <w:r w:rsidRPr="00AF4C08">
        <w:rPr>
          <w:rFonts w:ascii="Times New Roman" w:eastAsia="Calibri" w:hAnsi="Times New Roman" w:cs="Times New Roman"/>
          <w:b/>
          <w:bCs/>
        </w:rPr>
        <w:t xml:space="preserve"> sudaro?</w:t>
      </w:r>
      <w:r w:rsidR="00C979C9">
        <w:rPr>
          <w:rFonts w:ascii="Times New Roman" w:eastAsia="Calibri" w:hAnsi="Times New Roman" w:cs="Times New Roman"/>
          <w:b/>
          <w:bCs/>
        </w:rPr>
        <w:t xml:space="preserve"> </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r w:rsidRPr="00AF4C08">
        <w:rPr>
          <w:rFonts w:ascii="Times New Roman" w:eastAsia="Calibri" w:hAnsi="Times New Roman" w:cs="Times New Roman"/>
          <w:bCs/>
        </w:rPr>
        <w:t xml:space="preserve">Išvardinkite: </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r w:rsidRPr="00AF4C08">
        <w:rPr>
          <w:rFonts w:ascii="Times New Roman" w:eastAsia="Calibri" w:hAnsi="Times New Roman" w:cs="Times New Roman"/>
          <w:bCs/>
        </w:rPr>
        <w:t>1.______________________</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r w:rsidRPr="00AF4C08">
        <w:rPr>
          <w:rFonts w:ascii="Times New Roman" w:eastAsia="Calibri" w:hAnsi="Times New Roman" w:cs="Times New Roman"/>
          <w:bCs/>
        </w:rPr>
        <w:t>2._____________________</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r w:rsidRPr="00AF4C08">
        <w:rPr>
          <w:rFonts w:ascii="Times New Roman" w:eastAsia="Calibri" w:hAnsi="Times New Roman" w:cs="Times New Roman"/>
          <w:bCs/>
        </w:rPr>
        <w:t>3._____________________</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r w:rsidRPr="00AF4C08">
        <w:rPr>
          <w:rFonts w:ascii="Times New Roman" w:eastAsia="Calibri" w:hAnsi="Times New Roman" w:cs="Times New Roman"/>
          <w:b/>
          <w:bCs/>
        </w:rPr>
        <w:t>8. Jei yra traumos komitetas, prašome prie anketos pridėti tai patvirtinantį įstaigos direktoriaus įsakymą.</w:t>
      </w:r>
      <w:r w:rsidRPr="00AF4C08">
        <w:rPr>
          <w:rFonts w:ascii="Times New Roman" w:eastAsia="Calibri" w:hAnsi="Times New Roman" w:cs="Times New Roman"/>
          <w:bCs/>
        </w:rPr>
        <w:t xml:space="preserve"> Pridedamo dokumento lapų skaičius ________.</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
          <w:bCs/>
        </w:rPr>
      </w:pP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
          <w:bCs/>
          <w:lang w:val="en-US"/>
        </w:rPr>
      </w:pPr>
      <w:r w:rsidRPr="00AF4C08">
        <w:rPr>
          <w:rFonts w:ascii="Times New Roman" w:eastAsia="Calibri" w:hAnsi="Times New Roman" w:cs="Times New Roman"/>
          <w:b/>
          <w:bCs/>
          <w:lang w:val="en-US"/>
        </w:rPr>
        <w:t xml:space="preserve">9. </w:t>
      </w:r>
      <w:r w:rsidRPr="00AF4C08">
        <w:rPr>
          <w:rFonts w:ascii="Times New Roman" w:eastAsia="Calibri" w:hAnsi="Times New Roman" w:cs="Times New Roman"/>
          <w:b/>
          <w:bCs/>
        </w:rPr>
        <w:t>Ar įstaigoje yra įdiegta pilnavertė pagalbos traumas patyrusiems pacientams teikimo sistema?</w:t>
      </w:r>
      <w:r w:rsidRPr="00AF4C08">
        <w:rPr>
          <w:rFonts w:ascii="Times New Roman" w:eastAsia="Calibri" w:hAnsi="Times New Roman" w:cs="Times New Roman"/>
          <w:b/>
          <w:bCs/>
          <w:lang w:val="en-US"/>
        </w:rPr>
        <w:t xml:space="preserve"> </w:t>
      </w:r>
      <w:r>
        <w:rPr>
          <w:rFonts w:ascii="Times New Roman" w:eastAsia="Calibri" w:hAnsi="Times New Roman" w:cs="Times New Roman"/>
          <w:b/>
          <w:bCs/>
          <w:lang w:val="en-US"/>
        </w:rPr>
        <w:t>K</w:t>
      </w:r>
      <w:r w:rsidRPr="00AF4C08">
        <w:rPr>
          <w:rFonts w:ascii="Times New Roman" w:eastAsia="Calibri" w:hAnsi="Times New Roman" w:cs="Times New Roman"/>
          <w:b/>
          <w:bCs/>
        </w:rPr>
        <w:t xml:space="preserve">ada jūsų ligoninėje </w:t>
      </w:r>
      <w:r>
        <w:rPr>
          <w:rFonts w:ascii="Times New Roman" w:eastAsia="Calibri" w:hAnsi="Times New Roman" w:cs="Times New Roman"/>
          <w:b/>
          <w:bCs/>
        </w:rPr>
        <w:t>buvo patvirtinti sunkios traumos kriterijai</w:t>
      </w:r>
      <w:r w:rsidRPr="00AF4C08">
        <w:rPr>
          <w:rFonts w:ascii="Times New Roman" w:eastAsia="Calibri" w:hAnsi="Times New Roman" w:cs="Times New Roman"/>
          <w:b/>
          <w:bCs/>
        </w:rPr>
        <w:t>?</w:t>
      </w:r>
    </w:p>
    <w:p w:rsidR="005F01A9" w:rsidRPr="00AF4C08" w:rsidRDefault="005F01A9" w:rsidP="00391B93">
      <w:pPr>
        <w:autoSpaceDE w:val="0"/>
        <w:autoSpaceDN w:val="0"/>
        <w:adjustRightInd w:val="0"/>
        <w:spacing w:line="240" w:lineRule="auto"/>
        <w:ind w:left="426"/>
        <w:jc w:val="both"/>
        <w:rPr>
          <w:rFonts w:ascii="Times New Roman" w:eastAsia="Calibri" w:hAnsi="Times New Roman" w:cs="Times New Roman"/>
        </w:rPr>
      </w:pPr>
    </w:p>
    <w:p w:rsidR="005F01A9" w:rsidRPr="00AF4C08" w:rsidRDefault="005F01A9" w:rsidP="00391B93">
      <w:pPr>
        <w:autoSpaceDE w:val="0"/>
        <w:autoSpaceDN w:val="0"/>
        <w:adjustRightInd w:val="0"/>
        <w:spacing w:line="240" w:lineRule="auto"/>
        <w:ind w:left="426"/>
        <w:jc w:val="both"/>
        <w:rPr>
          <w:rFonts w:ascii="Times New Roman" w:eastAsia="Calibri" w:hAnsi="Times New Roman" w:cs="Times New Roman"/>
        </w:rPr>
      </w:pPr>
      <w:r>
        <w:rPr>
          <w:rFonts w:ascii="Times New Roman" w:eastAsia="Calibri" w:hAnsi="Times New Roman" w:cs="Times New Roman"/>
        </w:rPr>
        <w:t>9.</w:t>
      </w:r>
      <w:r w:rsidRPr="00AF4C08">
        <w:rPr>
          <w:rFonts w:ascii="Times New Roman" w:eastAsia="Calibri" w:hAnsi="Times New Roman" w:cs="Times New Roman"/>
        </w:rPr>
        <w:t>1. Ar yra patvirtinti sunkios traumos kriterijai?</w:t>
      </w:r>
    </w:p>
    <w:p w:rsidR="005F01A9" w:rsidRPr="00AF4C08" w:rsidRDefault="005F01A9" w:rsidP="00391B93">
      <w:pPr>
        <w:autoSpaceDE w:val="0"/>
        <w:autoSpaceDN w:val="0"/>
        <w:adjustRightInd w:val="0"/>
        <w:spacing w:line="240" w:lineRule="auto"/>
        <w:ind w:firstLine="426"/>
        <w:jc w:val="both"/>
        <w:rPr>
          <w:rFonts w:ascii="Times New Roman" w:eastAsia="Calibri" w:hAnsi="Times New Roman" w:cs="Times New Roman"/>
          <w:bCs/>
        </w:rPr>
      </w:pPr>
      <w:r w:rsidRPr="00AF4C08">
        <w:rPr>
          <w:rFonts w:ascii="Times New Roman" w:eastAsia="Calibri" w:hAnsi="Times New Roman" w:cs="Times New Roman"/>
          <w:bCs/>
        </w:rPr>
        <w:t xml:space="preserve">Taip </w:t>
      </w:r>
      <w:r w:rsidRPr="00AF4C08">
        <w:rPr>
          <w:rFonts w:ascii="Times New Roman" w:eastAsia="Calibri" w:hAnsi="Times New Roman" w:cs="Times New Roman"/>
          <w:bCs/>
        </w:rPr>
        <w:t xml:space="preserve"> Ne </w:t>
      </w:r>
      <w:r w:rsidRPr="00AF4C08">
        <w:rPr>
          <w:rFonts w:ascii="Times New Roman" w:eastAsia="Calibri" w:hAnsi="Times New Roman" w:cs="Times New Roman"/>
          <w:bCs/>
        </w:rPr>
        <w:t></w:t>
      </w:r>
      <w:r>
        <w:rPr>
          <w:rFonts w:ascii="Times New Roman" w:eastAsia="Calibri" w:hAnsi="Times New Roman" w:cs="Times New Roman"/>
          <w:bCs/>
        </w:rPr>
        <w:t xml:space="preserve"> </w:t>
      </w:r>
      <w:r w:rsidR="009A1113">
        <w:rPr>
          <w:rFonts w:ascii="Times New Roman" w:eastAsia="Calibri" w:hAnsi="Times New Roman" w:cs="Times New Roman"/>
          <w:bCs/>
        </w:rPr>
        <w:tab/>
      </w:r>
      <w:r>
        <w:rPr>
          <w:rFonts w:ascii="Times New Roman" w:eastAsia="Calibri" w:hAnsi="Times New Roman" w:cs="Times New Roman"/>
          <w:bCs/>
        </w:rPr>
        <w:t>Metai:</w:t>
      </w:r>
    </w:p>
    <w:p w:rsidR="005F01A9" w:rsidRPr="00510980" w:rsidRDefault="005F01A9" w:rsidP="00391B93">
      <w:pPr>
        <w:autoSpaceDE w:val="0"/>
        <w:autoSpaceDN w:val="0"/>
        <w:adjustRightInd w:val="0"/>
        <w:spacing w:line="240" w:lineRule="auto"/>
        <w:jc w:val="both"/>
        <w:rPr>
          <w:rFonts w:ascii="Times New Roman" w:eastAsia="Calibri" w:hAnsi="Times New Roman" w:cs="Times New Roman"/>
          <w:b/>
          <w:bCs/>
        </w:rPr>
      </w:pP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r w:rsidRPr="00AF4C08">
        <w:rPr>
          <w:rFonts w:ascii="Times New Roman" w:eastAsia="Calibri" w:hAnsi="Times New Roman" w:cs="Times New Roman"/>
          <w:b/>
          <w:bCs/>
        </w:rPr>
        <w:t>Jei taip</w:t>
      </w:r>
      <w:r w:rsidR="00391B93">
        <w:rPr>
          <w:rFonts w:ascii="Times New Roman" w:eastAsia="Calibri" w:hAnsi="Times New Roman" w:cs="Times New Roman"/>
          <w:b/>
          <w:bCs/>
        </w:rPr>
        <w:t xml:space="preserve">, prašome prie anketos pridėti </w:t>
      </w:r>
      <w:r w:rsidRPr="00AF4C08">
        <w:rPr>
          <w:rFonts w:ascii="Times New Roman" w:eastAsia="Calibri" w:hAnsi="Times New Roman" w:cs="Times New Roman"/>
          <w:b/>
          <w:bCs/>
        </w:rPr>
        <w:t>tai patvirtinantį įstaigos direktoriaus įsakymą</w:t>
      </w:r>
      <w:r w:rsidRPr="00AF4C08">
        <w:rPr>
          <w:rFonts w:ascii="Times New Roman" w:eastAsia="Calibri" w:hAnsi="Times New Roman" w:cs="Times New Roman"/>
          <w:bCs/>
        </w:rPr>
        <w:t>. Pridedamo dokumento lapų skaičius ________.</w:t>
      </w:r>
    </w:p>
    <w:p w:rsidR="005F01A9" w:rsidRDefault="005F01A9" w:rsidP="00391B93">
      <w:pPr>
        <w:autoSpaceDE w:val="0"/>
        <w:autoSpaceDN w:val="0"/>
        <w:adjustRightInd w:val="0"/>
        <w:spacing w:line="240" w:lineRule="auto"/>
        <w:jc w:val="both"/>
        <w:rPr>
          <w:rFonts w:ascii="Times New Roman" w:eastAsia="Calibri" w:hAnsi="Times New Roman" w:cs="Times New Roman"/>
          <w:bCs/>
        </w:rPr>
      </w:pPr>
    </w:p>
    <w:p w:rsidR="00064DF2" w:rsidRPr="00AF4C08" w:rsidRDefault="00064DF2" w:rsidP="00391B93">
      <w:pPr>
        <w:autoSpaceDE w:val="0"/>
        <w:autoSpaceDN w:val="0"/>
        <w:adjustRightInd w:val="0"/>
        <w:spacing w:line="240" w:lineRule="auto"/>
        <w:jc w:val="both"/>
        <w:rPr>
          <w:rFonts w:ascii="Times New Roman" w:eastAsia="Calibri" w:hAnsi="Times New Roman" w:cs="Times New Roman"/>
          <w:bCs/>
        </w:rPr>
      </w:pPr>
    </w:p>
    <w:p w:rsidR="005F01A9" w:rsidRPr="00AF4C08" w:rsidRDefault="005F01A9" w:rsidP="00391B93">
      <w:pPr>
        <w:autoSpaceDE w:val="0"/>
        <w:autoSpaceDN w:val="0"/>
        <w:adjustRightInd w:val="0"/>
        <w:spacing w:line="240" w:lineRule="auto"/>
        <w:ind w:left="426"/>
        <w:jc w:val="both"/>
        <w:rPr>
          <w:rFonts w:ascii="Times New Roman" w:eastAsia="Calibri" w:hAnsi="Times New Roman" w:cs="Times New Roman"/>
        </w:rPr>
      </w:pPr>
      <w:r>
        <w:rPr>
          <w:rFonts w:ascii="Times New Roman" w:eastAsia="Calibri" w:hAnsi="Times New Roman" w:cs="Times New Roman"/>
        </w:rPr>
        <w:lastRenderedPageBreak/>
        <w:t>9.</w:t>
      </w:r>
      <w:r w:rsidRPr="00AF4C08">
        <w:rPr>
          <w:rFonts w:ascii="Times New Roman" w:eastAsia="Calibri" w:hAnsi="Times New Roman" w:cs="Times New Roman"/>
        </w:rPr>
        <w:t xml:space="preserve">2. Ar yra įdiegta sistema, leidžianti GMP iš anksto informuoti </w:t>
      </w:r>
      <w:r w:rsidR="00DA2B41">
        <w:rPr>
          <w:rFonts w:ascii="Times New Roman" w:eastAsia="Calibri" w:hAnsi="Times New Roman" w:cs="Times New Roman"/>
        </w:rPr>
        <w:t>priėmimo-</w:t>
      </w:r>
      <w:r w:rsidRPr="00AF4C08">
        <w:rPr>
          <w:rFonts w:ascii="Times New Roman" w:eastAsia="Calibri" w:hAnsi="Times New Roman" w:cs="Times New Roman"/>
        </w:rPr>
        <w:t>skubios</w:t>
      </w:r>
      <w:r w:rsidR="00DA2B41">
        <w:rPr>
          <w:rFonts w:ascii="Times New Roman" w:eastAsia="Calibri" w:hAnsi="Times New Roman" w:cs="Times New Roman"/>
        </w:rPr>
        <w:t>ios</w:t>
      </w:r>
      <w:r w:rsidRPr="00AF4C08">
        <w:rPr>
          <w:rFonts w:ascii="Times New Roman" w:eastAsia="Calibri" w:hAnsi="Times New Roman" w:cs="Times New Roman"/>
        </w:rPr>
        <w:t xml:space="preserve"> pagalbos skyrių apie pervežamą pacientą?</w:t>
      </w:r>
    </w:p>
    <w:p w:rsidR="005F01A9" w:rsidRPr="00AF4C08" w:rsidRDefault="005F01A9" w:rsidP="00C979C9">
      <w:pPr>
        <w:autoSpaceDE w:val="0"/>
        <w:autoSpaceDN w:val="0"/>
        <w:adjustRightInd w:val="0"/>
        <w:spacing w:line="240" w:lineRule="auto"/>
        <w:ind w:firstLine="426"/>
        <w:jc w:val="both"/>
        <w:rPr>
          <w:rFonts w:ascii="Times New Roman" w:eastAsia="Calibri" w:hAnsi="Times New Roman" w:cs="Times New Roman"/>
          <w:bCs/>
        </w:rPr>
      </w:pPr>
      <w:r w:rsidRPr="00AF4C08">
        <w:rPr>
          <w:rFonts w:ascii="Times New Roman" w:eastAsia="Calibri" w:hAnsi="Times New Roman" w:cs="Times New Roman"/>
          <w:bCs/>
        </w:rPr>
        <w:t xml:space="preserve">Taip </w:t>
      </w:r>
      <w:r w:rsidRPr="00AF4C08">
        <w:rPr>
          <w:rFonts w:ascii="Times New Roman" w:eastAsia="Calibri" w:hAnsi="Times New Roman" w:cs="Times New Roman"/>
          <w:bCs/>
        </w:rPr>
        <w:t xml:space="preserve"> Ne </w:t>
      </w:r>
      <w:r w:rsidRPr="00AF4C08">
        <w:rPr>
          <w:rFonts w:ascii="Times New Roman" w:eastAsia="Calibri" w:hAnsi="Times New Roman" w:cs="Times New Roman"/>
          <w:bCs/>
        </w:rPr>
        <w:t></w:t>
      </w:r>
    </w:p>
    <w:p w:rsidR="00391B93" w:rsidRDefault="00391B93" w:rsidP="00391B93">
      <w:pPr>
        <w:autoSpaceDE w:val="0"/>
        <w:autoSpaceDN w:val="0"/>
        <w:adjustRightInd w:val="0"/>
        <w:spacing w:line="240" w:lineRule="auto"/>
        <w:jc w:val="both"/>
        <w:rPr>
          <w:rFonts w:ascii="Times New Roman" w:eastAsia="Calibri" w:hAnsi="Times New Roman" w:cs="Times New Roman"/>
          <w:b/>
          <w:bCs/>
        </w:rPr>
      </w:pP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r w:rsidRPr="00AF4C08">
        <w:rPr>
          <w:rFonts w:ascii="Times New Roman" w:eastAsia="Calibri" w:hAnsi="Times New Roman" w:cs="Times New Roman"/>
          <w:b/>
          <w:bCs/>
        </w:rPr>
        <w:t>Jei taip</w:t>
      </w:r>
      <w:r w:rsidR="00391B93">
        <w:rPr>
          <w:rFonts w:ascii="Times New Roman" w:eastAsia="Calibri" w:hAnsi="Times New Roman" w:cs="Times New Roman"/>
          <w:b/>
          <w:bCs/>
        </w:rPr>
        <w:t xml:space="preserve">, prašome prie anketos pridėti </w:t>
      </w:r>
      <w:r w:rsidRPr="00AF4C08">
        <w:rPr>
          <w:rFonts w:ascii="Times New Roman" w:eastAsia="Calibri" w:hAnsi="Times New Roman" w:cs="Times New Roman"/>
          <w:b/>
          <w:bCs/>
        </w:rPr>
        <w:t>tai patvirtinantį dokumentą</w:t>
      </w:r>
      <w:r w:rsidRPr="00AF4C08">
        <w:rPr>
          <w:rFonts w:ascii="Times New Roman" w:eastAsia="Calibri" w:hAnsi="Times New Roman" w:cs="Times New Roman"/>
          <w:bCs/>
        </w:rPr>
        <w:t>. Pridedamo dokumento lapų skaičius ________.</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p>
    <w:p w:rsidR="005F01A9" w:rsidRPr="00AF4C08" w:rsidRDefault="005F01A9" w:rsidP="00391B93">
      <w:pPr>
        <w:autoSpaceDE w:val="0"/>
        <w:autoSpaceDN w:val="0"/>
        <w:adjustRightInd w:val="0"/>
        <w:spacing w:line="240" w:lineRule="auto"/>
        <w:ind w:left="426"/>
        <w:jc w:val="both"/>
        <w:rPr>
          <w:rFonts w:ascii="Times New Roman" w:eastAsia="Calibri" w:hAnsi="Times New Roman" w:cs="Times New Roman"/>
        </w:rPr>
      </w:pPr>
      <w:r>
        <w:rPr>
          <w:rFonts w:ascii="Times New Roman" w:eastAsia="Calibri" w:hAnsi="Times New Roman" w:cs="Times New Roman"/>
        </w:rPr>
        <w:t>9.</w:t>
      </w:r>
      <w:r w:rsidRPr="00AF4C08">
        <w:rPr>
          <w:rFonts w:ascii="Times New Roman" w:eastAsia="Calibri" w:hAnsi="Times New Roman" w:cs="Times New Roman"/>
        </w:rPr>
        <w:t>3. Ar yra įdiegta traumos komandos aktyvavimo sistema?</w:t>
      </w:r>
    </w:p>
    <w:p w:rsidR="005F01A9" w:rsidRPr="00AF4C08" w:rsidRDefault="005F01A9" w:rsidP="00C979C9">
      <w:pPr>
        <w:autoSpaceDE w:val="0"/>
        <w:autoSpaceDN w:val="0"/>
        <w:adjustRightInd w:val="0"/>
        <w:spacing w:line="240" w:lineRule="auto"/>
        <w:ind w:firstLine="426"/>
        <w:jc w:val="both"/>
        <w:rPr>
          <w:rFonts w:ascii="Times New Roman" w:eastAsia="Calibri" w:hAnsi="Times New Roman" w:cs="Times New Roman"/>
          <w:bCs/>
        </w:rPr>
      </w:pPr>
      <w:r w:rsidRPr="00AF4C08">
        <w:rPr>
          <w:rFonts w:ascii="Times New Roman" w:eastAsia="Calibri" w:hAnsi="Times New Roman" w:cs="Times New Roman"/>
          <w:bCs/>
        </w:rPr>
        <w:t xml:space="preserve">Taip </w:t>
      </w:r>
      <w:r w:rsidRPr="00AF4C08">
        <w:rPr>
          <w:rFonts w:ascii="Times New Roman" w:eastAsia="Calibri" w:hAnsi="Times New Roman" w:cs="Times New Roman"/>
          <w:bCs/>
        </w:rPr>
        <w:t xml:space="preserve"> Ne </w:t>
      </w:r>
      <w:r w:rsidRPr="00AF4C08">
        <w:rPr>
          <w:rFonts w:ascii="Times New Roman" w:eastAsia="Calibri" w:hAnsi="Times New Roman" w:cs="Times New Roman"/>
          <w:bCs/>
        </w:rPr>
        <w:t></w:t>
      </w:r>
    </w:p>
    <w:p w:rsidR="00391B93" w:rsidRDefault="00391B93" w:rsidP="00391B93">
      <w:pPr>
        <w:autoSpaceDE w:val="0"/>
        <w:autoSpaceDN w:val="0"/>
        <w:adjustRightInd w:val="0"/>
        <w:spacing w:line="240" w:lineRule="auto"/>
        <w:jc w:val="both"/>
        <w:rPr>
          <w:rFonts w:ascii="Times New Roman" w:eastAsia="Calibri" w:hAnsi="Times New Roman" w:cs="Times New Roman"/>
          <w:b/>
          <w:bCs/>
        </w:rPr>
      </w:pP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r w:rsidRPr="00AF4C08">
        <w:rPr>
          <w:rFonts w:ascii="Times New Roman" w:eastAsia="Calibri" w:hAnsi="Times New Roman" w:cs="Times New Roman"/>
          <w:b/>
          <w:bCs/>
        </w:rPr>
        <w:t>Jei tai</w:t>
      </w:r>
      <w:r w:rsidR="00391B93">
        <w:rPr>
          <w:rFonts w:ascii="Times New Roman" w:eastAsia="Calibri" w:hAnsi="Times New Roman" w:cs="Times New Roman"/>
          <w:b/>
          <w:bCs/>
        </w:rPr>
        <w:t>p, prašome prie anketos pridėti</w:t>
      </w:r>
      <w:r w:rsidRPr="00AF4C08">
        <w:rPr>
          <w:rFonts w:ascii="Times New Roman" w:eastAsia="Calibri" w:hAnsi="Times New Roman" w:cs="Times New Roman"/>
          <w:b/>
          <w:bCs/>
        </w:rPr>
        <w:t xml:space="preserve"> tai patvirtinantį dokumentą</w:t>
      </w:r>
      <w:r w:rsidRPr="00AF4C08">
        <w:rPr>
          <w:rFonts w:ascii="Times New Roman" w:eastAsia="Calibri" w:hAnsi="Times New Roman" w:cs="Times New Roman"/>
          <w:bCs/>
        </w:rPr>
        <w:t>. Pridedamo dokumento lapų skaičius ________.</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p>
    <w:p w:rsidR="005F01A9" w:rsidRPr="00AF4C08" w:rsidRDefault="005F01A9" w:rsidP="00391B93">
      <w:pPr>
        <w:autoSpaceDE w:val="0"/>
        <w:autoSpaceDN w:val="0"/>
        <w:adjustRightInd w:val="0"/>
        <w:spacing w:line="240" w:lineRule="auto"/>
        <w:ind w:left="426"/>
        <w:jc w:val="both"/>
        <w:rPr>
          <w:rFonts w:ascii="Times New Roman" w:eastAsia="Calibri" w:hAnsi="Times New Roman" w:cs="Times New Roman"/>
        </w:rPr>
      </w:pPr>
      <w:r>
        <w:rPr>
          <w:rFonts w:ascii="Times New Roman" w:eastAsia="Calibri" w:hAnsi="Times New Roman" w:cs="Times New Roman"/>
        </w:rPr>
        <w:t>9.</w:t>
      </w:r>
      <w:r w:rsidRPr="00AF4C08">
        <w:rPr>
          <w:rFonts w:ascii="Times New Roman" w:eastAsia="Calibri" w:hAnsi="Times New Roman" w:cs="Times New Roman"/>
        </w:rPr>
        <w:t>4. Ar yra patvirtinti traumos komandos veiklą reglamentuojantys dokumentai, protokolai?</w:t>
      </w:r>
    </w:p>
    <w:p w:rsidR="005F01A9" w:rsidRPr="00AF4C08" w:rsidRDefault="005F01A9" w:rsidP="00C979C9">
      <w:pPr>
        <w:autoSpaceDE w:val="0"/>
        <w:autoSpaceDN w:val="0"/>
        <w:adjustRightInd w:val="0"/>
        <w:spacing w:line="240" w:lineRule="auto"/>
        <w:ind w:firstLine="426"/>
        <w:jc w:val="both"/>
        <w:rPr>
          <w:rFonts w:ascii="Times New Roman" w:eastAsia="Calibri" w:hAnsi="Times New Roman" w:cs="Times New Roman"/>
          <w:bCs/>
        </w:rPr>
      </w:pPr>
      <w:r w:rsidRPr="00AF4C08">
        <w:rPr>
          <w:rFonts w:ascii="Times New Roman" w:eastAsia="Calibri" w:hAnsi="Times New Roman" w:cs="Times New Roman"/>
          <w:bCs/>
        </w:rPr>
        <w:t xml:space="preserve">Taip </w:t>
      </w:r>
      <w:r w:rsidRPr="00AF4C08">
        <w:rPr>
          <w:rFonts w:ascii="Times New Roman" w:eastAsia="Calibri" w:hAnsi="Times New Roman" w:cs="Times New Roman"/>
          <w:bCs/>
        </w:rPr>
        <w:t xml:space="preserve"> Ne </w:t>
      </w:r>
      <w:r w:rsidRPr="00AF4C08">
        <w:rPr>
          <w:rFonts w:ascii="Times New Roman" w:eastAsia="Calibri" w:hAnsi="Times New Roman" w:cs="Times New Roman"/>
          <w:bCs/>
        </w:rPr>
        <w:t></w:t>
      </w:r>
    </w:p>
    <w:p w:rsidR="00391B93" w:rsidRDefault="00391B93" w:rsidP="00391B93">
      <w:pPr>
        <w:autoSpaceDE w:val="0"/>
        <w:autoSpaceDN w:val="0"/>
        <w:adjustRightInd w:val="0"/>
        <w:spacing w:line="240" w:lineRule="auto"/>
        <w:jc w:val="both"/>
        <w:rPr>
          <w:rFonts w:ascii="Times New Roman" w:eastAsia="Calibri" w:hAnsi="Times New Roman" w:cs="Times New Roman"/>
          <w:b/>
          <w:bCs/>
        </w:rPr>
      </w:pP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r w:rsidRPr="00AF4C08">
        <w:rPr>
          <w:rFonts w:ascii="Times New Roman" w:eastAsia="Calibri" w:hAnsi="Times New Roman" w:cs="Times New Roman"/>
          <w:b/>
          <w:bCs/>
        </w:rPr>
        <w:t>Jei tai</w:t>
      </w:r>
      <w:r w:rsidR="00391B93">
        <w:rPr>
          <w:rFonts w:ascii="Times New Roman" w:eastAsia="Calibri" w:hAnsi="Times New Roman" w:cs="Times New Roman"/>
          <w:b/>
          <w:bCs/>
        </w:rPr>
        <w:t>p, prašome prie anketos pridėti</w:t>
      </w:r>
      <w:r w:rsidRPr="00AF4C08">
        <w:rPr>
          <w:rFonts w:ascii="Times New Roman" w:eastAsia="Calibri" w:hAnsi="Times New Roman" w:cs="Times New Roman"/>
          <w:b/>
          <w:bCs/>
        </w:rPr>
        <w:t xml:space="preserve"> tai patvirtinantį įstaigos direktoriaus įsakymą</w:t>
      </w:r>
      <w:r w:rsidRPr="00AF4C08">
        <w:rPr>
          <w:rFonts w:ascii="Times New Roman" w:eastAsia="Calibri" w:hAnsi="Times New Roman" w:cs="Times New Roman"/>
          <w:bCs/>
        </w:rPr>
        <w:t>. Pridedamo dokumento lapų skaičius ________.</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p>
    <w:p w:rsidR="005F01A9" w:rsidRPr="00AF4C08" w:rsidRDefault="005F01A9" w:rsidP="00391B93">
      <w:pPr>
        <w:autoSpaceDE w:val="0"/>
        <w:autoSpaceDN w:val="0"/>
        <w:adjustRightInd w:val="0"/>
        <w:spacing w:line="240" w:lineRule="auto"/>
        <w:ind w:firstLine="426"/>
        <w:jc w:val="both"/>
        <w:rPr>
          <w:rFonts w:ascii="Times New Roman" w:eastAsia="Calibri" w:hAnsi="Times New Roman" w:cs="Times New Roman"/>
          <w:bCs/>
        </w:rPr>
      </w:pPr>
      <w:r>
        <w:rPr>
          <w:rFonts w:ascii="Times New Roman" w:eastAsia="Calibri" w:hAnsi="Times New Roman" w:cs="Times New Roman"/>
        </w:rPr>
        <w:t>9.</w:t>
      </w:r>
      <w:r w:rsidRPr="00AF4C08">
        <w:rPr>
          <w:rFonts w:ascii="Times New Roman" w:eastAsia="Calibri" w:hAnsi="Times New Roman" w:cs="Times New Roman"/>
        </w:rPr>
        <w:t>5. Ar yra patvirtintas masyvios transfuzijos protokolas?</w:t>
      </w:r>
    </w:p>
    <w:p w:rsidR="005F01A9" w:rsidRPr="00AF4C08" w:rsidRDefault="005F01A9" w:rsidP="00C979C9">
      <w:pPr>
        <w:autoSpaceDE w:val="0"/>
        <w:autoSpaceDN w:val="0"/>
        <w:adjustRightInd w:val="0"/>
        <w:spacing w:line="240" w:lineRule="auto"/>
        <w:ind w:firstLine="426"/>
        <w:jc w:val="both"/>
        <w:rPr>
          <w:rFonts w:ascii="Times New Roman" w:eastAsia="Calibri" w:hAnsi="Times New Roman" w:cs="Times New Roman"/>
          <w:bCs/>
        </w:rPr>
      </w:pPr>
      <w:r w:rsidRPr="00AF4C08">
        <w:rPr>
          <w:rFonts w:ascii="Times New Roman" w:eastAsia="Calibri" w:hAnsi="Times New Roman" w:cs="Times New Roman"/>
          <w:bCs/>
        </w:rPr>
        <w:t xml:space="preserve">Taip </w:t>
      </w:r>
      <w:r w:rsidRPr="00AF4C08">
        <w:rPr>
          <w:rFonts w:ascii="Times New Roman" w:eastAsia="Calibri" w:hAnsi="Times New Roman" w:cs="Times New Roman"/>
          <w:bCs/>
        </w:rPr>
        <w:t xml:space="preserve"> Ne </w:t>
      </w:r>
      <w:r w:rsidRPr="00AF4C08">
        <w:rPr>
          <w:rFonts w:ascii="Times New Roman" w:eastAsia="Calibri" w:hAnsi="Times New Roman" w:cs="Times New Roman"/>
          <w:bCs/>
        </w:rPr>
        <w:t></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r w:rsidRPr="00AF4C08">
        <w:rPr>
          <w:rFonts w:ascii="Times New Roman" w:eastAsia="Calibri" w:hAnsi="Times New Roman" w:cs="Times New Roman"/>
          <w:b/>
          <w:bCs/>
        </w:rPr>
        <w:t>Jei tai</w:t>
      </w:r>
      <w:r w:rsidR="00391B93">
        <w:rPr>
          <w:rFonts w:ascii="Times New Roman" w:eastAsia="Calibri" w:hAnsi="Times New Roman" w:cs="Times New Roman"/>
          <w:b/>
          <w:bCs/>
        </w:rPr>
        <w:t>p, prašome prie anketos pridėti</w:t>
      </w:r>
      <w:r w:rsidRPr="00AF4C08">
        <w:rPr>
          <w:rFonts w:ascii="Times New Roman" w:eastAsia="Calibri" w:hAnsi="Times New Roman" w:cs="Times New Roman"/>
          <w:b/>
          <w:bCs/>
        </w:rPr>
        <w:t xml:space="preserve"> tai patvirtinantį įstaigos direktoriaus įsakymą</w:t>
      </w:r>
      <w:r w:rsidRPr="00AF4C08">
        <w:rPr>
          <w:rFonts w:ascii="Times New Roman" w:eastAsia="Calibri" w:hAnsi="Times New Roman" w:cs="Times New Roman"/>
          <w:bCs/>
        </w:rPr>
        <w:t>. Pridedamo dokumento lapų skaičius ________.</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p>
    <w:p w:rsidR="005F01A9" w:rsidRPr="00AF4C08" w:rsidRDefault="005F01A9" w:rsidP="00391B93">
      <w:pPr>
        <w:autoSpaceDE w:val="0"/>
        <w:autoSpaceDN w:val="0"/>
        <w:adjustRightInd w:val="0"/>
        <w:spacing w:line="240" w:lineRule="auto"/>
        <w:ind w:left="426"/>
        <w:jc w:val="both"/>
        <w:rPr>
          <w:rFonts w:ascii="Times New Roman" w:eastAsia="Calibri" w:hAnsi="Times New Roman" w:cs="Times New Roman"/>
        </w:rPr>
      </w:pPr>
      <w:r>
        <w:rPr>
          <w:rFonts w:ascii="Times New Roman" w:eastAsia="Calibri" w:hAnsi="Times New Roman" w:cs="Times New Roman"/>
        </w:rPr>
        <w:t>9.</w:t>
      </w:r>
      <w:r w:rsidRPr="00AF4C08">
        <w:rPr>
          <w:rFonts w:ascii="Times New Roman" w:eastAsia="Calibri" w:hAnsi="Times New Roman" w:cs="Times New Roman"/>
        </w:rPr>
        <w:t>6. Ar yra 24 val. per parą veikianti transfuziologinė tarnyba?</w:t>
      </w:r>
    </w:p>
    <w:p w:rsidR="005F01A9" w:rsidRPr="00AF4C08" w:rsidRDefault="005F01A9" w:rsidP="00C979C9">
      <w:pPr>
        <w:autoSpaceDE w:val="0"/>
        <w:autoSpaceDN w:val="0"/>
        <w:adjustRightInd w:val="0"/>
        <w:spacing w:line="240" w:lineRule="auto"/>
        <w:ind w:firstLine="426"/>
        <w:jc w:val="both"/>
        <w:rPr>
          <w:rFonts w:ascii="Times New Roman" w:eastAsia="Calibri" w:hAnsi="Times New Roman" w:cs="Times New Roman"/>
          <w:bCs/>
        </w:rPr>
      </w:pPr>
      <w:r w:rsidRPr="00AF4C08">
        <w:rPr>
          <w:rFonts w:ascii="Times New Roman" w:eastAsia="Calibri" w:hAnsi="Times New Roman" w:cs="Times New Roman"/>
          <w:bCs/>
        </w:rPr>
        <w:t xml:space="preserve">Taip </w:t>
      </w:r>
      <w:r w:rsidRPr="00AF4C08">
        <w:rPr>
          <w:rFonts w:ascii="Times New Roman" w:eastAsia="Calibri" w:hAnsi="Times New Roman" w:cs="Times New Roman"/>
          <w:bCs/>
        </w:rPr>
        <w:t xml:space="preserve"> Ne </w:t>
      </w:r>
      <w:r w:rsidRPr="00AF4C08">
        <w:rPr>
          <w:rFonts w:ascii="Times New Roman" w:eastAsia="Calibri" w:hAnsi="Times New Roman" w:cs="Times New Roman"/>
          <w:bCs/>
        </w:rPr>
        <w:t></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r w:rsidRPr="00AF4C08">
        <w:rPr>
          <w:rFonts w:ascii="Times New Roman" w:eastAsia="Calibri" w:hAnsi="Times New Roman" w:cs="Times New Roman"/>
          <w:b/>
          <w:bCs/>
        </w:rPr>
        <w:t>Jei tai</w:t>
      </w:r>
      <w:r w:rsidR="00C979C9">
        <w:rPr>
          <w:rFonts w:ascii="Times New Roman" w:eastAsia="Calibri" w:hAnsi="Times New Roman" w:cs="Times New Roman"/>
          <w:b/>
          <w:bCs/>
        </w:rPr>
        <w:t>p, prašome prie anketos pridėti</w:t>
      </w:r>
      <w:r w:rsidRPr="00AF4C08">
        <w:rPr>
          <w:rFonts w:ascii="Times New Roman" w:eastAsia="Calibri" w:hAnsi="Times New Roman" w:cs="Times New Roman"/>
          <w:b/>
          <w:bCs/>
        </w:rPr>
        <w:t xml:space="preserve"> tai patvirtinantį įstaigos direktoriaus įsakymą</w:t>
      </w:r>
      <w:r w:rsidRPr="00AF4C08">
        <w:rPr>
          <w:rFonts w:ascii="Times New Roman" w:eastAsia="Calibri" w:hAnsi="Times New Roman" w:cs="Times New Roman"/>
          <w:bCs/>
        </w:rPr>
        <w:t>. Pridedamo dokumento lapų skaičius ________.</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p>
    <w:p w:rsidR="005F01A9" w:rsidRPr="00AF4C08" w:rsidRDefault="005F01A9" w:rsidP="00391B93">
      <w:pPr>
        <w:autoSpaceDE w:val="0"/>
        <w:autoSpaceDN w:val="0"/>
        <w:adjustRightInd w:val="0"/>
        <w:spacing w:line="240" w:lineRule="auto"/>
        <w:ind w:left="426"/>
        <w:jc w:val="both"/>
        <w:rPr>
          <w:rFonts w:ascii="Times New Roman" w:eastAsia="Calibri" w:hAnsi="Times New Roman" w:cs="Times New Roman"/>
        </w:rPr>
      </w:pPr>
      <w:r>
        <w:rPr>
          <w:rFonts w:ascii="Times New Roman" w:eastAsia="Calibri" w:hAnsi="Times New Roman" w:cs="Times New Roman"/>
        </w:rPr>
        <w:t>9.</w:t>
      </w:r>
      <w:r w:rsidRPr="00AF4C08">
        <w:rPr>
          <w:rFonts w:ascii="Times New Roman" w:eastAsia="Calibri" w:hAnsi="Times New Roman" w:cs="Times New Roman"/>
        </w:rPr>
        <w:t xml:space="preserve">7. Ar </w:t>
      </w:r>
      <w:r w:rsidR="00DA2B41">
        <w:rPr>
          <w:rFonts w:ascii="Times New Roman" w:eastAsia="Calibri" w:hAnsi="Times New Roman" w:cs="Times New Roman"/>
        </w:rPr>
        <w:t>priėmimo-</w:t>
      </w:r>
      <w:r w:rsidRPr="00AF4C08">
        <w:rPr>
          <w:rFonts w:ascii="Times New Roman" w:eastAsia="Calibri" w:hAnsi="Times New Roman" w:cs="Times New Roman"/>
        </w:rPr>
        <w:t>skubios</w:t>
      </w:r>
      <w:r w:rsidR="00DA2B41">
        <w:rPr>
          <w:rFonts w:ascii="Times New Roman" w:eastAsia="Calibri" w:hAnsi="Times New Roman" w:cs="Times New Roman"/>
        </w:rPr>
        <w:t>ios</w:t>
      </w:r>
      <w:r w:rsidRPr="00AF4C08">
        <w:rPr>
          <w:rFonts w:ascii="Times New Roman" w:eastAsia="Calibri" w:hAnsi="Times New Roman" w:cs="Times New Roman"/>
        </w:rPr>
        <w:t xml:space="preserve"> pagalbos skyrius per 10-20 min. gali gauti 2 vnt. netapatintos (0 (I) Rh-) šaldytų eritrocitų masės?</w:t>
      </w:r>
    </w:p>
    <w:p w:rsidR="005F01A9" w:rsidRPr="00AF4C08" w:rsidRDefault="005F01A9" w:rsidP="00C979C9">
      <w:pPr>
        <w:autoSpaceDE w:val="0"/>
        <w:autoSpaceDN w:val="0"/>
        <w:adjustRightInd w:val="0"/>
        <w:spacing w:line="240" w:lineRule="auto"/>
        <w:ind w:firstLine="426"/>
        <w:jc w:val="both"/>
        <w:rPr>
          <w:rFonts w:ascii="Times New Roman" w:eastAsia="Calibri" w:hAnsi="Times New Roman" w:cs="Times New Roman"/>
          <w:bCs/>
        </w:rPr>
      </w:pPr>
      <w:r w:rsidRPr="00AF4C08">
        <w:rPr>
          <w:rFonts w:ascii="Times New Roman" w:eastAsia="Calibri" w:hAnsi="Times New Roman" w:cs="Times New Roman"/>
          <w:bCs/>
        </w:rPr>
        <w:t xml:space="preserve">Taip </w:t>
      </w:r>
      <w:r w:rsidRPr="00AF4C08">
        <w:rPr>
          <w:rFonts w:ascii="Times New Roman" w:eastAsia="Calibri" w:hAnsi="Times New Roman" w:cs="Times New Roman"/>
          <w:bCs/>
        </w:rPr>
        <w:t xml:space="preserve"> Ne </w:t>
      </w:r>
      <w:r w:rsidRPr="00AF4C08">
        <w:rPr>
          <w:rFonts w:ascii="Times New Roman" w:eastAsia="Calibri" w:hAnsi="Times New Roman" w:cs="Times New Roman"/>
          <w:bCs/>
        </w:rPr>
        <w:t></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r w:rsidRPr="00AF4C08">
        <w:rPr>
          <w:rFonts w:ascii="Times New Roman" w:eastAsia="Calibri" w:hAnsi="Times New Roman" w:cs="Times New Roman"/>
          <w:b/>
          <w:bCs/>
        </w:rPr>
        <w:t>Jei taip, prašome prie</w:t>
      </w:r>
      <w:r w:rsidR="00391B93">
        <w:rPr>
          <w:rFonts w:ascii="Times New Roman" w:eastAsia="Calibri" w:hAnsi="Times New Roman" w:cs="Times New Roman"/>
          <w:b/>
          <w:bCs/>
        </w:rPr>
        <w:t xml:space="preserve"> anketos pridėti</w:t>
      </w:r>
      <w:r w:rsidRPr="00AF4C08">
        <w:rPr>
          <w:rFonts w:ascii="Times New Roman" w:eastAsia="Calibri" w:hAnsi="Times New Roman" w:cs="Times New Roman"/>
          <w:b/>
          <w:bCs/>
        </w:rPr>
        <w:t xml:space="preserve"> tai patvirtinantį įstaigos dokumentą</w:t>
      </w:r>
      <w:r w:rsidRPr="00AF4C08">
        <w:rPr>
          <w:rFonts w:ascii="Times New Roman" w:eastAsia="Calibri" w:hAnsi="Times New Roman" w:cs="Times New Roman"/>
          <w:bCs/>
        </w:rPr>
        <w:t>. Pridedamo dokumento lapų skaičius ________.</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p>
    <w:p w:rsidR="005F01A9" w:rsidRPr="00AF4C08" w:rsidRDefault="005F01A9" w:rsidP="00391B93">
      <w:pPr>
        <w:autoSpaceDE w:val="0"/>
        <w:autoSpaceDN w:val="0"/>
        <w:adjustRightInd w:val="0"/>
        <w:spacing w:line="240" w:lineRule="auto"/>
        <w:ind w:left="426"/>
        <w:jc w:val="both"/>
        <w:rPr>
          <w:rFonts w:ascii="Times New Roman" w:eastAsia="Calibri" w:hAnsi="Times New Roman" w:cs="Times New Roman"/>
        </w:rPr>
      </w:pPr>
      <w:r>
        <w:rPr>
          <w:rFonts w:ascii="Times New Roman" w:eastAsia="Calibri" w:hAnsi="Times New Roman" w:cs="Times New Roman"/>
        </w:rPr>
        <w:lastRenderedPageBreak/>
        <w:t>9.</w:t>
      </w:r>
      <w:r w:rsidRPr="00AF4C08">
        <w:rPr>
          <w:rFonts w:ascii="Times New Roman" w:eastAsia="Calibri" w:hAnsi="Times New Roman" w:cs="Times New Roman"/>
        </w:rPr>
        <w:t>8. Ar yra patvirtinti traumos patyrusių pacientų pervežimo (perkėlimo) į aukštesnio lygio traumos centrą ir</w:t>
      </w:r>
      <w:r w:rsidR="00C979C9">
        <w:rPr>
          <w:rFonts w:ascii="Times New Roman" w:eastAsia="Calibri" w:hAnsi="Times New Roman" w:cs="Times New Roman"/>
        </w:rPr>
        <w:t xml:space="preserve"> </w:t>
      </w:r>
      <w:r w:rsidRPr="00AF4C08">
        <w:rPr>
          <w:rFonts w:ascii="Times New Roman" w:eastAsia="Calibri" w:hAnsi="Times New Roman" w:cs="Times New Roman"/>
        </w:rPr>
        <w:t>/</w:t>
      </w:r>
      <w:r w:rsidR="00C979C9">
        <w:rPr>
          <w:rFonts w:ascii="Times New Roman" w:eastAsia="Calibri" w:hAnsi="Times New Roman" w:cs="Times New Roman"/>
        </w:rPr>
        <w:t xml:space="preserve"> </w:t>
      </w:r>
      <w:r w:rsidRPr="00AF4C08">
        <w:rPr>
          <w:rFonts w:ascii="Times New Roman" w:eastAsia="Calibri" w:hAnsi="Times New Roman" w:cs="Times New Roman"/>
        </w:rPr>
        <w:t>arba atraminę ligoninę protokolai?</w:t>
      </w:r>
    </w:p>
    <w:p w:rsidR="005F01A9" w:rsidRPr="00AF4C08" w:rsidRDefault="005F01A9" w:rsidP="00C979C9">
      <w:pPr>
        <w:autoSpaceDE w:val="0"/>
        <w:autoSpaceDN w:val="0"/>
        <w:adjustRightInd w:val="0"/>
        <w:spacing w:line="240" w:lineRule="auto"/>
        <w:ind w:firstLine="426"/>
        <w:rPr>
          <w:rFonts w:ascii="Times New Roman" w:eastAsia="Calibri" w:hAnsi="Times New Roman" w:cs="Times New Roman"/>
          <w:bCs/>
        </w:rPr>
      </w:pPr>
      <w:r w:rsidRPr="00AF4C08">
        <w:rPr>
          <w:rFonts w:ascii="Times New Roman" w:eastAsia="Calibri" w:hAnsi="Times New Roman" w:cs="Times New Roman"/>
          <w:bCs/>
        </w:rPr>
        <w:t xml:space="preserve">Taip </w:t>
      </w:r>
      <w:r w:rsidRPr="00AF4C08">
        <w:rPr>
          <w:rFonts w:ascii="Times New Roman" w:eastAsia="Calibri" w:hAnsi="Times New Roman" w:cs="Times New Roman"/>
          <w:bCs/>
        </w:rPr>
        <w:t xml:space="preserve"> Ne </w:t>
      </w:r>
      <w:r w:rsidRPr="00AF4C08">
        <w:rPr>
          <w:rFonts w:ascii="Times New Roman" w:eastAsia="Calibri" w:hAnsi="Times New Roman" w:cs="Times New Roman"/>
          <w:bCs/>
        </w:rPr>
        <w:t></w:t>
      </w:r>
    </w:p>
    <w:p w:rsidR="005F01A9" w:rsidRPr="00AF4C08" w:rsidRDefault="005F01A9" w:rsidP="005F01A9">
      <w:pPr>
        <w:autoSpaceDE w:val="0"/>
        <w:autoSpaceDN w:val="0"/>
        <w:adjustRightInd w:val="0"/>
        <w:spacing w:line="240" w:lineRule="auto"/>
        <w:rPr>
          <w:rFonts w:ascii="Times New Roman" w:eastAsia="Calibri" w:hAnsi="Times New Roman" w:cs="Times New Roman"/>
          <w:b/>
          <w:bCs/>
        </w:rPr>
      </w:pP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r w:rsidRPr="00AF4C08">
        <w:rPr>
          <w:rFonts w:ascii="Times New Roman" w:eastAsia="Calibri" w:hAnsi="Times New Roman" w:cs="Times New Roman"/>
          <w:b/>
          <w:bCs/>
        </w:rPr>
        <w:t>Jei tai</w:t>
      </w:r>
      <w:r w:rsidR="00391B93">
        <w:rPr>
          <w:rFonts w:ascii="Times New Roman" w:eastAsia="Calibri" w:hAnsi="Times New Roman" w:cs="Times New Roman"/>
          <w:b/>
          <w:bCs/>
        </w:rPr>
        <w:t>p, prašome prie anketos pridėti</w:t>
      </w:r>
      <w:r w:rsidRPr="00AF4C08">
        <w:rPr>
          <w:rFonts w:ascii="Times New Roman" w:eastAsia="Calibri" w:hAnsi="Times New Roman" w:cs="Times New Roman"/>
          <w:b/>
          <w:bCs/>
        </w:rPr>
        <w:t xml:space="preserve"> tai patvirtinantį įstaigos direktoriaus įsakymą</w:t>
      </w:r>
      <w:r w:rsidRPr="00AF4C08">
        <w:rPr>
          <w:rFonts w:ascii="Times New Roman" w:eastAsia="Calibri" w:hAnsi="Times New Roman" w:cs="Times New Roman"/>
          <w:bCs/>
        </w:rPr>
        <w:t>. Pridedamo dokumento lapų skaičius ________.</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p>
    <w:p w:rsidR="005F01A9" w:rsidRPr="00AF4C08" w:rsidRDefault="005F01A9" w:rsidP="00391B93">
      <w:pPr>
        <w:autoSpaceDE w:val="0"/>
        <w:autoSpaceDN w:val="0"/>
        <w:adjustRightInd w:val="0"/>
        <w:spacing w:line="240" w:lineRule="auto"/>
        <w:ind w:left="426"/>
        <w:jc w:val="both"/>
        <w:rPr>
          <w:rFonts w:ascii="Times New Roman" w:eastAsia="Calibri" w:hAnsi="Times New Roman" w:cs="Times New Roman"/>
        </w:rPr>
      </w:pPr>
      <w:r>
        <w:rPr>
          <w:rFonts w:ascii="Times New Roman" w:eastAsia="Calibri" w:hAnsi="Times New Roman" w:cs="Times New Roman"/>
        </w:rPr>
        <w:t>9.</w:t>
      </w:r>
      <w:r w:rsidRPr="00AF4C08">
        <w:rPr>
          <w:rFonts w:ascii="Times New Roman" w:eastAsia="Calibri" w:hAnsi="Times New Roman" w:cs="Times New Roman"/>
        </w:rPr>
        <w:t>9. Ar ligoninėje yra patvirtintas ekstremalių situacijų (masinių nelaimių) valdymo planas?</w:t>
      </w:r>
    </w:p>
    <w:p w:rsidR="005F01A9" w:rsidRPr="00AF4C08" w:rsidRDefault="005F01A9" w:rsidP="00C979C9">
      <w:pPr>
        <w:autoSpaceDE w:val="0"/>
        <w:autoSpaceDN w:val="0"/>
        <w:adjustRightInd w:val="0"/>
        <w:spacing w:line="240" w:lineRule="auto"/>
        <w:ind w:firstLine="426"/>
        <w:jc w:val="both"/>
        <w:rPr>
          <w:rFonts w:ascii="Times New Roman" w:eastAsia="Calibri" w:hAnsi="Times New Roman" w:cs="Times New Roman"/>
          <w:bCs/>
        </w:rPr>
      </w:pPr>
      <w:r w:rsidRPr="00AF4C08">
        <w:rPr>
          <w:rFonts w:ascii="Times New Roman" w:eastAsia="Calibri" w:hAnsi="Times New Roman" w:cs="Times New Roman"/>
          <w:bCs/>
        </w:rPr>
        <w:t xml:space="preserve">Taip </w:t>
      </w:r>
      <w:r w:rsidRPr="00AF4C08">
        <w:rPr>
          <w:rFonts w:ascii="Times New Roman" w:eastAsia="Calibri" w:hAnsi="Times New Roman" w:cs="Times New Roman"/>
          <w:bCs/>
        </w:rPr>
        <w:t xml:space="preserve"> Ne </w:t>
      </w:r>
      <w:r w:rsidRPr="00AF4C08">
        <w:rPr>
          <w:rFonts w:ascii="Times New Roman" w:eastAsia="Calibri" w:hAnsi="Times New Roman" w:cs="Times New Roman"/>
          <w:bCs/>
        </w:rPr>
        <w:t></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
          <w:bCs/>
        </w:rPr>
      </w:pP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r w:rsidRPr="00AF4C08">
        <w:rPr>
          <w:rFonts w:ascii="Times New Roman" w:eastAsia="Calibri" w:hAnsi="Times New Roman" w:cs="Times New Roman"/>
          <w:b/>
          <w:bCs/>
        </w:rPr>
        <w:t>Jei taip, pra</w:t>
      </w:r>
      <w:r w:rsidR="00391B93">
        <w:rPr>
          <w:rFonts w:ascii="Times New Roman" w:eastAsia="Calibri" w:hAnsi="Times New Roman" w:cs="Times New Roman"/>
          <w:b/>
          <w:bCs/>
        </w:rPr>
        <w:t>šome prie anketos pridėti</w:t>
      </w:r>
      <w:r w:rsidRPr="00AF4C08">
        <w:rPr>
          <w:rFonts w:ascii="Times New Roman" w:eastAsia="Calibri" w:hAnsi="Times New Roman" w:cs="Times New Roman"/>
          <w:b/>
          <w:bCs/>
        </w:rPr>
        <w:t xml:space="preserve"> tai patvirtinantį įstaigos direktoriaus įsakymą</w:t>
      </w:r>
      <w:r w:rsidRPr="00AF4C08">
        <w:rPr>
          <w:rFonts w:ascii="Times New Roman" w:eastAsia="Calibri" w:hAnsi="Times New Roman" w:cs="Times New Roman"/>
          <w:bCs/>
        </w:rPr>
        <w:t>. Pridedamo dokumento lapų skaičius ________.</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p>
    <w:p w:rsidR="005F01A9" w:rsidRPr="00AF4C08" w:rsidRDefault="005F01A9" w:rsidP="00391B93">
      <w:pPr>
        <w:autoSpaceDE w:val="0"/>
        <w:autoSpaceDN w:val="0"/>
        <w:adjustRightInd w:val="0"/>
        <w:spacing w:line="240" w:lineRule="auto"/>
        <w:ind w:left="426"/>
        <w:jc w:val="both"/>
        <w:rPr>
          <w:rFonts w:ascii="Times New Roman" w:eastAsia="Calibri" w:hAnsi="Times New Roman" w:cs="Times New Roman"/>
          <w:bCs/>
        </w:rPr>
      </w:pPr>
      <w:r>
        <w:rPr>
          <w:rFonts w:ascii="Times New Roman" w:eastAsia="Calibri" w:hAnsi="Times New Roman" w:cs="Times New Roman"/>
          <w:bCs/>
        </w:rPr>
        <w:t>9.</w:t>
      </w:r>
      <w:r w:rsidR="005B7972">
        <w:rPr>
          <w:rFonts w:ascii="Times New Roman" w:eastAsia="Calibri" w:hAnsi="Times New Roman" w:cs="Times New Roman"/>
          <w:bCs/>
        </w:rPr>
        <w:t>10. Ar priėmimo-skubios</w:t>
      </w:r>
      <w:r w:rsidR="001B15CE">
        <w:rPr>
          <w:rFonts w:ascii="Times New Roman" w:eastAsia="Calibri" w:hAnsi="Times New Roman" w:cs="Times New Roman"/>
          <w:bCs/>
        </w:rPr>
        <w:t>ios</w:t>
      </w:r>
      <w:r w:rsidR="005B7972">
        <w:rPr>
          <w:rFonts w:ascii="Times New Roman" w:eastAsia="Calibri" w:hAnsi="Times New Roman" w:cs="Times New Roman"/>
          <w:bCs/>
        </w:rPr>
        <w:t xml:space="preserve"> pagalbos </w:t>
      </w:r>
      <w:r w:rsidRPr="00AF4C08">
        <w:rPr>
          <w:rFonts w:ascii="Times New Roman" w:eastAsia="Calibri" w:hAnsi="Times New Roman" w:cs="Times New Roman"/>
          <w:bCs/>
        </w:rPr>
        <w:t>skyriuje prie ligonio lovos bet kuriuo paros metu galima atlikti skubų ultragarsinį tyrimą?</w:t>
      </w:r>
    </w:p>
    <w:p w:rsidR="005F01A9" w:rsidRPr="00AF4C08" w:rsidRDefault="005F01A9" w:rsidP="00C979C9">
      <w:pPr>
        <w:autoSpaceDE w:val="0"/>
        <w:autoSpaceDN w:val="0"/>
        <w:adjustRightInd w:val="0"/>
        <w:spacing w:line="240" w:lineRule="auto"/>
        <w:ind w:firstLine="426"/>
        <w:jc w:val="both"/>
        <w:rPr>
          <w:rFonts w:ascii="Times New Roman" w:eastAsia="Calibri" w:hAnsi="Times New Roman" w:cs="Times New Roman"/>
          <w:bCs/>
        </w:rPr>
      </w:pPr>
      <w:r w:rsidRPr="00AF4C08">
        <w:rPr>
          <w:rFonts w:ascii="Times New Roman" w:eastAsia="Calibri" w:hAnsi="Times New Roman" w:cs="Times New Roman"/>
          <w:bCs/>
        </w:rPr>
        <w:t xml:space="preserve">Taip </w:t>
      </w:r>
      <w:r w:rsidRPr="00AF4C08">
        <w:rPr>
          <w:rFonts w:ascii="Times New Roman" w:eastAsia="Calibri" w:hAnsi="Times New Roman" w:cs="Times New Roman"/>
          <w:bCs/>
        </w:rPr>
        <w:t xml:space="preserve"> Ne </w:t>
      </w:r>
      <w:r w:rsidRPr="00AF4C08">
        <w:rPr>
          <w:rFonts w:ascii="Times New Roman" w:eastAsia="Calibri" w:hAnsi="Times New Roman" w:cs="Times New Roman"/>
          <w:bCs/>
        </w:rPr>
        <w:t></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
          <w:bCs/>
        </w:rPr>
      </w:pP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r w:rsidRPr="00AF4C08">
        <w:rPr>
          <w:rFonts w:ascii="Times New Roman" w:eastAsia="Calibri" w:hAnsi="Times New Roman" w:cs="Times New Roman"/>
          <w:b/>
          <w:bCs/>
        </w:rPr>
        <w:t>Jei taip, pr</w:t>
      </w:r>
      <w:r w:rsidR="00391B93">
        <w:rPr>
          <w:rFonts w:ascii="Times New Roman" w:eastAsia="Calibri" w:hAnsi="Times New Roman" w:cs="Times New Roman"/>
          <w:b/>
          <w:bCs/>
        </w:rPr>
        <w:t>ašome prie anketos pridėti</w:t>
      </w:r>
      <w:r w:rsidRPr="00AF4C08">
        <w:rPr>
          <w:rFonts w:ascii="Times New Roman" w:eastAsia="Calibri" w:hAnsi="Times New Roman" w:cs="Times New Roman"/>
          <w:b/>
          <w:bCs/>
        </w:rPr>
        <w:t xml:space="preserve"> tai patvirtinantį įstaigos direktoriaus įsakymą</w:t>
      </w:r>
      <w:r w:rsidRPr="00AF4C08">
        <w:rPr>
          <w:rFonts w:ascii="Times New Roman" w:eastAsia="Calibri" w:hAnsi="Times New Roman" w:cs="Times New Roman"/>
          <w:bCs/>
        </w:rPr>
        <w:t>. Pridedamo dokumento lapų skaičius ________.</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
          <w:bCs/>
        </w:rPr>
      </w:pPr>
      <w:r>
        <w:rPr>
          <w:rFonts w:ascii="Times New Roman" w:eastAsia="Calibri" w:hAnsi="Times New Roman" w:cs="Times New Roman"/>
          <w:b/>
          <w:bCs/>
        </w:rPr>
        <w:t xml:space="preserve">10. </w:t>
      </w:r>
      <w:r w:rsidRPr="00AF4C08">
        <w:rPr>
          <w:rFonts w:ascii="Times New Roman" w:eastAsia="Calibri" w:hAnsi="Times New Roman" w:cs="Times New Roman"/>
          <w:b/>
          <w:bCs/>
        </w:rPr>
        <w:t>Ar gaunate informaciją apie pervežamą traumą p</w:t>
      </w:r>
      <w:r w:rsidR="00974D76">
        <w:rPr>
          <w:rFonts w:ascii="Times New Roman" w:eastAsia="Calibri" w:hAnsi="Times New Roman" w:cs="Times New Roman"/>
          <w:b/>
          <w:bCs/>
        </w:rPr>
        <w:t>atyrusį pacientą iš GMP įstaigos</w:t>
      </w:r>
      <w:r w:rsidRPr="00AF4C08">
        <w:rPr>
          <w:rFonts w:ascii="Times New Roman" w:eastAsia="Calibri" w:hAnsi="Times New Roman" w:cs="Times New Roman"/>
          <w:b/>
          <w:bCs/>
        </w:rPr>
        <w:t>?</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Cs/>
        </w:rPr>
      </w:pPr>
      <w:r w:rsidRPr="00AF4C08">
        <w:rPr>
          <w:rFonts w:ascii="Times New Roman" w:eastAsia="Calibri" w:hAnsi="Times New Roman" w:cs="Times New Roman"/>
          <w:bCs/>
        </w:rPr>
        <w:t xml:space="preserve">Niekada </w:t>
      </w:r>
      <w:r w:rsidRPr="00AF4C08">
        <w:rPr>
          <w:rFonts w:ascii="Times New Roman" w:eastAsia="Calibri" w:hAnsi="Times New Roman" w:cs="Times New Roman"/>
          <w:bCs/>
        </w:rPr>
        <w:t xml:space="preserve"> Retai </w:t>
      </w:r>
      <w:r w:rsidRPr="00AF4C08">
        <w:rPr>
          <w:rFonts w:ascii="Times New Roman" w:eastAsia="Calibri" w:hAnsi="Times New Roman" w:cs="Times New Roman"/>
          <w:bCs/>
        </w:rPr>
        <w:t></w:t>
      </w:r>
      <w:r w:rsidR="00391B93">
        <w:rPr>
          <w:rFonts w:ascii="Times New Roman" w:eastAsia="Calibri" w:hAnsi="Times New Roman" w:cs="Times New Roman"/>
          <w:bCs/>
        </w:rPr>
        <w:t xml:space="preserve"> </w:t>
      </w:r>
      <w:r w:rsidRPr="00AF4C08">
        <w:rPr>
          <w:rFonts w:ascii="Times New Roman" w:eastAsia="Calibri" w:hAnsi="Times New Roman" w:cs="Times New Roman"/>
          <w:bCs/>
        </w:rPr>
        <w:t xml:space="preserve">Dažnai </w:t>
      </w:r>
      <w:r w:rsidRPr="00AF4C08">
        <w:rPr>
          <w:rFonts w:ascii="Times New Roman" w:eastAsia="Calibri" w:hAnsi="Times New Roman" w:cs="Times New Roman"/>
          <w:bCs/>
        </w:rPr>
        <w:t xml:space="preserve"> Visada </w:t>
      </w:r>
      <w:r w:rsidRPr="00AF4C08">
        <w:rPr>
          <w:rFonts w:ascii="Times New Roman" w:eastAsia="Calibri" w:hAnsi="Times New Roman" w:cs="Times New Roman"/>
          <w:bCs/>
        </w:rPr>
        <w:t></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
          <w:bCs/>
        </w:rPr>
      </w:pP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
          <w:bCs/>
        </w:rPr>
      </w:pPr>
      <w:r>
        <w:rPr>
          <w:rFonts w:ascii="Times New Roman" w:eastAsia="Calibri" w:hAnsi="Times New Roman" w:cs="Times New Roman"/>
          <w:b/>
          <w:bCs/>
        </w:rPr>
        <w:t xml:space="preserve">11. </w:t>
      </w:r>
      <w:r w:rsidRPr="00AF4C08">
        <w:rPr>
          <w:rFonts w:ascii="Times New Roman" w:eastAsia="Calibri" w:hAnsi="Times New Roman" w:cs="Times New Roman"/>
          <w:b/>
          <w:bCs/>
        </w:rPr>
        <w:t>Ar turite galimybę palaikyti radijo ryšį su GMP transportu?</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rPr>
      </w:pPr>
      <w:r w:rsidRPr="00AF4C08">
        <w:rPr>
          <w:rFonts w:ascii="Times New Roman" w:eastAsia="Calibri" w:hAnsi="Times New Roman" w:cs="Times New Roman"/>
        </w:rPr>
        <w:t xml:space="preserve">Taip </w:t>
      </w:r>
      <w:r w:rsidRPr="00AF4C08">
        <w:rPr>
          <w:rFonts w:ascii="Times New Roman" w:eastAsia="Calibri" w:hAnsi="Times New Roman" w:cs="Times New Roman"/>
        </w:rPr>
        <w:t xml:space="preserve"> Ne </w:t>
      </w:r>
      <w:r w:rsidRPr="00AF4C08">
        <w:rPr>
          <w:rFonts w:ascii="Times New Roman" w:eastAsia="Calibri" w:hAnsi="Times New Roman" w:cs="Times New Roman"/>
        </w:rPr>
        <w:t></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
          <w:bCs/>
        </w:rPr>
      </w:pP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rPr>
      </w:pPr>
      <w:r>
        <w:rPr>
          <w:rFonts w:ascii="Times New Roman" w:eastAsia="Calibri" w:hAnsi="Times New Roman" w:cs="Times New Roman"/>
          <w:b/>
        </w:rPr>
        <w:t xml:space="preserve">12. </w:t>
      </w:r>
      <w:r w:rsidRPr="00AF4C08">
        <w:rPr>
          <w:rFonts w:ascii="Times New Roman" w:eastAsia="Calibri" w:hAnsi="Times New Roman" w:cs="Times New Roman"/>
          <w:b/>
        </w:rPr>
        <w:t xml:space="preserve">Per kiek laiko jūsų įstaigoje susirenka traumos komanda, atvykus traumą </w:t>
      </w:r>
      <w:r w:rsidR="00C979C9" w:rsidRPr="00AF4C08">
        <w:rPr>
          <w:rFonts w:ascii="Times New Roman" w:eastAsia="Calibri" w:hAnsi="Times New Roman" w:cs="Times New Roman"/>
          <w:b/>
        </w:rPr>
        <w:t xml:space="preserve">patyrusiam pacientui </w:t>
      </w:r>
      <w:r w:rsidR="00D25ABB">
        <w:rPr>
          <w:rFonts w:ascii="Times New Roman" w:eastAsia="Calibri" w:hAnsi="Times New Roman" w:cs="Times New Roman"/>
          <w:b/>
        </w:rPr>
        <w:t>(TLK-10-AM</w:t>
      </w:r>
      <w:r w:rsidRPr="00AF4C08">
        <w:rPr>
          <w:rFonts w:ascii="Times New Roman" w:eastAsia="Calibri" w:hAnsi="Times New Roman" w:cs="Times New Roman"/>
          <w:b/>
        </w:rPr>
        <w:t xml:space="preserve"> kodai: S, T šifrai</w:t>
      </w:r>
      <w:r w:rsidRPr="00AF4C08">
        <w:rPr>
          <w:rFonts w:ascii="Times New Roman" w:eastAsia="Calibri" w:hAnsi="Times New Roman" w:cs="Times New Roman"/>
        </w:rPr>
        <w:t xml:space="preserve">)? </w:t>
      </w:r>
      <w:r w:rsidRPr="00AF4C08">
        <w:rPr>
          <w:rFonts w:ascii="Times New Roman" w:eastAsia="Calibri" w:hAnsi="Times New Roman" w:cs="Times New Roman"/>
          <w:b/>
        </w:rPr>
        <w:t>Įrašykite laiką minutėmis.</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rPr>
      </w:pPr>
      <w:r w:rsidRPr="00AF4C08">
        <w:rPr>
          <w:rFonts w:ascii="Times New Roman" w:eastAsia="Calibri" w:hAnsi="Times New Roman" w:cs="Times New Roman"/>
        </w:rPr>
        <w:t>__________ min.</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b/>
        </w:rPr>
      </w:pPr>
    </w:p>
    <w:p w:rsidR="005F01A9" w:rsidRPr="00AF4C08" w:rsidRDefault="005F01A9" w:rsidP="00C979C9">
      <w:pPr>
        <w:autoSpaceDE w:val="0"/>
        <w:autoSpaceDN w:val="0"/>
        <w:adjustRightInd w:val="0"/>
        <w:spacing w:line="240" w:lineRule="auto"/>
        <w:jc w:val="both"/>
        <w:rPr>
          <w:rFonts w:ascii="Times New Roman" w:eastAsia="Calibri" w:hAnsi="Times New Roman" w:cs="Times New Roman"/>
          <w:b/>
        </w:rPr>
      </w:pPr>
      <w:r>
        <w:rPr>
          <w:rFonts w:ascii="Times New Roman" w:eastAsia="Calibri" w:hAnsi="Times New Roman" w:cs="Times New Roman"/>
          <w:b/>
        </w:rPr>
        <w:t xml:space="preserve">13. </w:t>
      </w:r>
      <w:r w:rsidRPr="00AF4C08">
        <w:rPr>
          <w:rFonts w:ascii="Times New Roman" w:eastAsia="Calibri" w:hAnsi="Times New Roman" w:cs="Times New Roman"/>
          <w:b/>
        </w:rPr>
        <w:t xml:space="preserve">Ar elektroniniu būdu registruojami </w:t>
      </w:r>
      <w:r w:rsidR="00C979C9">
        <w:rPr>
          <w:rFonts w:ascii="Times New Roman" w:eastAsia="Calibri" w:hAnsi="Times New Roman" w:cs="Times New Roman"/>
          <w:b/>
        </w:rPr>
        <w:t xml:space="preserve">traumą patyrusių pacientų pagalbos teikimo laikai ir kokybiniai indikatoriai </w:t>
      </w:r>
      <w:r w:rsidR="00D25ABB">
        <w:rPr>
          <w:rFonts w:ascii="Times New Roman" w:eastAsia="Calibri" w:hAnsi="Times New Roman" w:cs="Times New Roman"/>
          <w:b/>
        </w:rPr>
        <w:t>(TLK-</w:t>
      </w:r>
      <w:r w:rsidR="00C979C9" w:rsidRPr="00AF4C08">
        <w:rPr>
          <w:rFonts w:ascii="Times New Roman" w:eastAsia="Calibri" w:hAnsi="Times New Roman" w:cs="Times New Roman"/>
          <w:b/>
        </w:rPr>
        <w:t>10</w:t>
      </w:r>
      <w:r w:rsidR="00D25ABB">
        <w:rPr>
          <w:rFonts w:ascii="Times New Roman" w:eastAsia="Calibri" w:hAnsi="Times New Roman" w:cs="Times New Roman"/>
          <w:b/>
        </w:rPr>
        <w:t>-AM</w:t>
      </w:r>
      <w:r w:rsidR="00C979C9" w:rsidRPr="00AF4C08">
        <w:rPr>
          <w:rFonts w:ascii="Times New Roman" w:eastAsia="Calibri" w:hAnsi="Times New Roman" w:cs="Times New Roman"/>
          <w:b/>
        </w:rPr>
        <w:t xml:space="preserve"> kodai: S, T šifrai)</w:t>
      </w:r>
      <w:r w:rsidR="00C979C9">
        <w:rPr>
          <w:rFonts w:ascii="Times New Roman" w:eastAsia="Calibri" w:hAnsi="Times New Roman" w:cs="Times New Roman"/>
          <w:b/>
        </w:rPr>
        <w:t xml:space="preserve">? Jei taip, išvardinkite kokie. </w:t>
      </w:r>
    </w:p>
    <w:p w:rsidR="005F01A9" w:rsidRPr="00AF4C08" w:rsidRDefault="005F01A9" w:rsidP="00391B93">
      <w:pPr>
        <w:autoSpaceDE w:val="0"/>
        <w:autoSpaceDN w:val="0"/>
        <w:adjustRightInd w:val="0"/>
        <w:spacing w:line="240" w:lineRule="auto"/>
        <w:ind w:left="480"/>
        <w:contextualSpacing/>
        <w:jc w:val="both"/>
        <w:rPr>
          <w:rFonts w:ascii="Times New Roman" w:eastAsia="Calibri" w:hAnsi="Times New Roman" w:cs="Times New Roman"/>
        </w:rPr>
      </w:pPr>
      <w:r w:rsidRPr="00AF4C08">
        <w:rPr>
          <w:rFonts w:ascii="Times New Roman" w:eastAsia="Calibri" w:hAnsi="Times New Roman" w:cs="Times New Roman"/>
        </w:rPr>
        <w:t xml:space="preserve">Taip </w:t>
      </w:r>
      <w:r w:rsidRPr="00AF4C08">
        <w:rPr>
          <w:rFonts w:ascii="Times New Roman" w:eastAsia="Calibri" w:hAnsi="Times New Roman" w:cs="Times New Roman"/>
        </w:rPr>
        <w:t xml:space="preserve"> Ne </w:t>
      </w:r>
      <w:r w:rsidRPr="00AF4C08">
        <w:rPr>
          <w:rFonts w:ascii="Times New Roman" w:eastAsia="Calibri" w:hAnsi="Times New Roman" w:cs="Times New Roman"/>
        </w:rPr>
        <w:t xml:space="preserve"> </w:t>
      </w:r>
    </w:p>
    <w:p w:rsidR="00064DF2" w:rsidRPr="00AF4C08" w:rsidRDefault="00064DF2" w:rsidP="00391B93">
      <w:pPr>
        <w:autoSpaceDE w:val="0"/>
        <w:autoSpaceDN w:val="0"/>
        <w:adjustRightInd w:val="0"/>
        <w:spacing w:line="240" w:lineRule="auto"/>
        <w:jc w:val="both"/>
        <w:rPr>
          <w:rFonts w:ascii="Times New Roman" w:eastAsia="Calibri" w:hAnsi="Times New Roman" w:cs="Times New Roman"/>
        </w:rPr>
      </w:pP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rPr>
      </w:pPr>
      <w:r w:rsidRPr="00AF4C08">
        <w:rPr>
          <w:rFonts w:ascii="Times New Roman" w:eastAsia="Calibri" w:hAnsi="Times New Roman" w:cs="Times New Roman"/>
        </w:rPr>
        <w:t>Jei taip, išvardinkite registruojamus kokybinius indikatorius:</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rPr>
      </w:pPr>
      <w:r w:rsidRPr="00AF4C08">
        <w:rPr>
          <w:rFonts w:ascii="Times New Roman" w:eastAsia="Calibri" w:hAnsi="Times New Roman" w:cs="Times New Roman"/>
        </w:rPr>
        <w:t>1._____________________</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rPr>
      </w:pPr>
      <w:r w:rsidRPr="00AF4C08">
        <w:rPr>
          <w:rFonts w:ascii="Times New Roman" w:eastAsia="Calibri" w:hAnsi="Times New Roman" w:cs="Times New Roman"/>
        </w:rPr>
        <w:t>2._____________________</w:t>
      </w:r>
    </w:p>
    <w:p w:rsidR="005F01A9" w:rsidRPr="00AF4C08" w:rsidRDefault="005F01A9" w:rsidP="00391B93">
      <w:pPr>
        <w:autoSpaceDE w:val="0"/>
        <w:autoSpaceDN w:val="0"/>
        <w:adjustRightInd w:val="0"/>
        <w:spacing w:line="240" w:lineRule="auto"/>
        <w:jc w:val="both"/>
        <w:rPr>
          <w:rFonts w:ascii="Times New Roman" w:eastAsia="Calibri" w:hAnsi="Times New Roman" w:cs="Times New Roman"/>
        </w:rPr>
      </w:pPr>
      <w:r w:rsidRPr="00AF4C08">
        <w:rPr>
          <w:rFonts w:ascii="Times New Roman" w:eastAsia="Calibri" w:hAnsi="Times New Roman" w:cs="Times New Roman"/>
        </w:rPr>
        <w:t>3._____________________</w:t>
      </w:r>
    </w:p>
    <w:p w:rsidR="005F01A9" w:rsidRDefault="005F01A9" w:rsidP="00D4747E">
      <w:pPr>
        <w:autoSpaceDE w:val="0"/>
        <w:autoSpaceDN w:val="0"/>
        <w:adjustRightInd w:val="0"/>
        <w:spacing w:line="240" w:lineRule="auto"/>
        <w:jc w:val="both"/>
        <w:rPr>
          <w:rFonts w:ascii="Times New Roman" w:eastAsia="Calibri" w:hAnsi="Times New Roman" w:cs="Times New Roman"/>
          <w:b/>
        </w:rPr>
      </w:pPr>
      <w:r>
        <w:rPr>
          <w:rFonts w:ascii="Times New Roman" w:eastAsia="Calibri" w:hAnsi="Times New Roman" w:cs="Times New Roman"/>
          <w:b/>
        </w:rPr>
        <w:lastRenderedPageBreak/>
        <w:t xml:space="preserve">14. </w:t>
      </w:r>
      <w:r w:rsidR="00C979C9">
        <w:rPr>
          <w:rFonts w:ascii="Times New Roman" w:eastAsia="Calibri" w:hAnsi="Times New Roman" w:cs="Times New Roman"/>
          <w:b/>
        </w:rPr>
        <w:t>Ar priėmimo-skubios</w:t>
      </w:r>
      <w:r w:rsidR="001B15CE">
        <w:rPr>
          <w:rFonts w:ascii="Times New Roman" w:eastAsia="Calibri" w:hAnsi="Times New Roman" w:cs="Times New Roman"/>
          <w:b/>
        </w:rPr>
        <w:t>ios</w:t>
      </w:r>
      <w:r w:rsidR="00C979C9">
        <w:rPr>
          <w:rFonts w:ascii="Times New Roman" w:eastAsia="Calibri" w:hAnsi="Times New Roman" w:cs="Times New Roman"/>
          <w:b/>
        </w:rPr>
        <w:t xml:space="preserve"> pagalbos </w:t>
      </w:r>
      <w:r w:rsidRPr="00AF4C08">
        <w:rPr>
          <w:rFonts w:ascii="Times New Roman" w:eastAsia="Calibri" w:hAnsi="Times New Roman" w:cs="Times New Roman"/>
          <w:b/>
        </w:rPr>
        <w:t xml:space="preserve">skyriuje pagalbą </w:t>
      </w:r>
      <w:r w:rsidR="00C979C9" w:rsidRPr="00AF4C08">
        <w:rPr>
          <w:rFonts w:ascii="Times New Roman" w:eastAsia="Calibri" w:hAnsi="Times New Roman" w:cs="Times New Roman"/>
          <w:b/>
        </w:rPr>
        <w:t xml:space="preserve">traumas patyrusiems pacientams </w:t>
      </w:r>
      <w:r w:rsidRPr="00AF4C08">
        <w:rPr>
          <w:rFonts w:ascii="Times New Roman" w:eastAsia="Calibri" w:hAnsi="Times New Roman" w:cs="Times New Roman"/>
          <w:b/>
        </w:rPr>
        <w:t>teikiantys gydytojai ir slaugytojos (</w:t>
      </w:r>
      <w:r w:rsidR="00D4747E">
        <w:rPr>
          <w:rFonts w:ascii="Times New Roman" w:eastAsia="Calibri" w:hAnsi="Times New Roman" w:cs="Times New Roman"/>
          <w:b/>
        </w:rPr>
        <w:t xml:space="preserve">vidaus ligų </w:t>
      </w:r>
      <w:r w:rsidR="00D4747E" w:rsidRPr="00D4747E">
        <w:rPr>
          <w:rFonts w:ascii="Times New Roman" w:eastAsia="Calibri" w:hAnsi="Times New Roman" w:cs="Times New Roman"/>
          <w:b/>
        </w:rPr>
        <w:t xml:space="preserve">gydytojai, </w:t>
      </w:r>
      <w:r w:rsidR="00D4747E" w:rsidRPr="00D4747E">
        <w:rPr>
          <w:rFonts w:ascii="Times New Roman" w:hAnsi="Times New Roman" w:cs="Times New Roman"/>
          <w:b/>
          <w:bCs/>
          <w:shd w:val="clear" w:color="auto" w:fill="FFFFFF"/>
        </w:rPr>
        <w:t>gydytojai chirurgai, gydytojai anesteziologai reanimatologai, gydytojai ortopedai traumatologai,</w:t>
      </w:r>
      <w:r w:rsidR="00D4747E">
        <w:rPr>
          <w:rFonts w:ascii="Times New Roman" w:hAnsi="Times New Roman" w:cs="Times New Roman"/>
          <w:b/>
          <w:bCs/>
          <w:shd w:val="clear" w:color="auto" w:fill="FFFFFF"/>
        </w:rPr>
        <w:t xml:space="preserve"> kt.) </w:t>
      </w:r>
      <w:r w:rsidRPr="00AF4C08">
        <w:rPr>
          <w:rFonts w:ascii="Times New Roman" w:eastAsia="Calibri" w:hAnsi="Times New Roman" w:cs="Times New Roman"/>
          <w:b/>
        </w:rPr>
        <w:t xml:space="preserve">yra dalyvavę specializuotos reanimacinės pagalbos, specializuotos pagalbos traumos atveju mokymuose (pvz., ATLS, ALS, ACLS, Trauma II, SMP) </w:t>
      </w:r>
      <w:r w:rsidRPr="00AF4C08">
        <w:rPr>
          <w:rFonts w:ascii="Times New Roman" w:eastAsia="Calibri" w:hAnsi="Times New Roman" w:cs="Times New Roman"/>
          <w:b/>
          <w:bCs/>
        </w:rPr>
        <w:t>(2007 m. ir 2012 m.)</w:t>
      </w:r>
      <w:r w:rsidRPr="00AF4C08">
        <w:rPr>
          <w:rFonts w:ascii="Times New Roman" w:eastAsia="Calibri" w:hAnsi="Times New Roman" w:cs="Times New Roman"/>
          <w:b/>
        </w:rPr>
        <w:t>?</w:t>
      </w:r>
    </w:p>
    <w:p w:rsidR="000F47EF" w:rsidRDefault="000F47EF" w:rsidP="00D4747E">
      <w:pPr>
        <w:autoSpaceDE w:val="0"/>
        <w:autoSpaceDN w:val="0"/>
        <w:adjustRightInd w:val="0"/>
        <w:spacing w:line="240" w:lineRule="auto"/>
        <w:jc w:val="both"/>
        <w:rPr>
          <w:rFonts w:ascii="Times New Roman" w:eastAsia="Calibri" w:hAnsi="Times New Roman" w:cs="Times New Roman"/>
          <w:b/>
        </w:rPr>
      </w:pPr>
    </w:p>
    <w:p w:rsidR="000F47EF" w:rsidRDefault="00D551FE" w:rsidP="00D4747E">
      <w:pPr>
        <w:autoSpaceDE w:val="0"/>
        <w:autoSpaceDN w:val="0"/>
        <w:adjustRightInd w:val="0"/>
        <w:spacing w:line="240" w:lineRule="auto"/>
        <w:jc w:val="both"/>
        <w:rPr>
          <w:rFonts w:ascii="Times New Roman" w:eastAsia="Calibri" w:hAnsi="Times New Roman" w:cs="Times New Roman"/>
          <w:b/>
        </w:rPr>
      </w:pPr>
      <w:r>
        <w:rPr>
          <w:rFonts w:ascii="Times New Roman" w:eastAsia="Calibri" w:hAnsi="Times New Roman" w:cs="Times New Roman"/>
          <w:b/>
        </w:rPr>
        <w:t xml:space="preserve">2007 m. mokymų rodikliai </w:t>
      </w:r>
      <w:r w:rsidR="000F47EF">
        <w:rPr>
          <w:rFonts w:ascii="Times New Roman" w:eastAsia="Calibri" w:hAnsi="Times New Roman" w:cs="Times New Roman"/>
          <w:b/>
        </w:rPr>
        <w:t xml:space="preserve"> </w:t>
      </w:r>
    </w:p>
    <w:tbl>
      <w:tblPr>
        <w:tblStyle w:val="TableGrid1"/>
        <w:tblW w:w="0" w:type="auto"/>
        <w:tblLayout w:type="fixed"/>
        <w:tblLook w:val="04A0" w:firstRow="1" w:lastRow="0" w:firstColumn="1" w:lastColumn="0" w:noHBand="0" w:noVBand="1"/>
      </w:tblPr>
      <w:tblGrid>
        <w:gridCol w:w="1242"/>
        <w:gridCol w:w="978"/>
        <w:gridCol w:w="884"/>
        <w:gridCol w:w="1162"/>
        <w:gridCol w:w="884"/>
        <w:gridCol w:w="1162"/>
        <w:gridCol w:w="884"/>
        <w:gridCol w:w="1162"/>
        <w:gridCol w:w="884"/>
      </w:tblGrid>
      <w:tr w:rsidR="005F01A9" w:rsidRPr="00064DF2" w:rsidTr="00944FDC">
        <w:trPr>
          <w:trHeight w:val="516"/>
        </w:trPr>
        <w:tc>
          <w:tcPr>
            <w:tcW w:w="1242" w:type="dxa"/>
            <w:shd w:val="pct12" w:color="auto" w:fill="auto"/>
            <w:vAlign w:val="center"/>
          </w:tcPr>
          <w:p w:rsidR="005F01A9" w:rsidRPr="00064DF2" w:rsidRDefault="005F01A9" w:rsidP="000F47EF">
            <w:pPr>
              <w:autoSpaceDE w:val="0"/>
              <w:autoSpaceDN w:val="0"/>
              <w:adjustRightInd w:val="0"/>
              <w:spacing w:after="200"/>
              <w:jc w:val="center"/>
              <w:rPr>
                <w:rFonts w:ascii="Times New Roman" w:eastAsia="Calibri" w:hAnsi="Times New Roman" w:cs="Times New Roman"/>
                <w:b/>
              </w:rPr>
            </w:pPr>
            <w:r w:rsidRPr="00064DF2">
              <w:rPr>
                <w:rFonts w:ascii="Times New Roman" w:eastAsia="Calibri" w:hAnsi="Times New Roman" w:cs="Times New Roman"/>
                <w:b/>
              </w:rPr>
              <w:t>Pareigybė</w:t>
            </w:r>
          </w:p>
        </w:tc>
        <w:tc>
          <w:tcPr>
            <w:tcW w:w="978" w:type="dxa"/>
            <w:shd w:val="pct12" w:color="auto" w:fill="auto"/>
            <w:vAlign w:val="center"/>
          </w:tcPr>
          <w:p w:rsidR="005F01A9" w:rsidRPr="00064DF2" w:rsidRDefault="005F01A9" w:rsidP="000F47EF">
            <w:pPr>
              <w:autoSpaceDE w:val="0"/>
              <w:autoSpaceDN w:val="0"/>
              <w:adjustRightInd w:val="0"/>
              <w:spacing w:after="200"/>
              <w:jc w:val="center"/>
              <w:rPr>
                <w:rFonts w:ascii="Times New Roman" w:eastAsia="Calibri" w:hAnsi="Times New Roman" w:cs="Times New Roman"/>
                <w:b/>
              </w:rPr>
            </w:pPr>
            <w:r w:rsidRPr="00064DF2">
              <w:rPr>
                <w:rFonts w:ascii="Times New Roman" w:eastAsia="Calibri" w:hAnsi="Times New Roman" w:cs="Times New Roman"/>
                <w:b/>
                <w:bCs/>
              </w:rPr>
              <w:t>ATLS dalyvavusių asmenų skaičius</w:t>
            </w:r>
          </w:p>
        </w:tc>
        <w:tc>
          <w:tcPr>
            <w:tcW w:w="884" w:type="dxa"/>
            <w:shd w:val="pct12" w:color="auto" w:fill="auto"/>
            <w:vAlign w:val="center"/>
          </w:tcPr>
          <w:p w:rsidR="005F01A9" w:rsidRPr="00064DF2" w:rsidRDefault="005F01A9" w:rsidP="000F47EF">
            <w:pPr>
              <w:autoSpaceDE w:val="0"/>
              <w:autoSpaceDN w:val="0"/>
              <w:adjustRightInd w:val="0"/>
              <w:spacing w:after="200"/>
              <w:jc w:val="center"/>
              <w:rPr>
                <w:rFonts w:ascii="Times New Roman" w:eastAsia="Calibri" w:hAnsi="Times New Roman" w:cs="Times New Roman"/>
                <w:b/>
                <w:bCs/>
              </w:rPr>
            </w:pPr>
            <w:r w:rsidRPr="00064DF2">
              <w:rPr>
                <w:rFonts w:ascii="Times New Roman" w:eastAsia="Calibri" w:hAnsi="Times New Roman" w:cs="Times New Roman"/>
                <w:b/>
                <w:bCs/>
              </w:rPr>
              <w:t>ATLS baigusių asmenų skaičius</w:t>
            </w:r>
          </w:p>
        </w:tc>
        <w:tc>
          <w:tcPr>
            <w:tcW w:w="1162" w:type="dxa"/>
            <w:shd w:val="pct12" w:color="auto" w:fill="auto"/>
            <w:vAlign w:val="center"/>
          </w:tcPr>
          <w:p w:rsidR="005F01A9" w:rsidRPr="00064DF2" w:rsidRDefault="005F01A9" w:rsidP="000F47EF">
            <w:pPr>
              <w:autoSpaceDE w:val="0"/>
              <w:autoSpaceDN w:val="0"/>
              <w:adjustRightInd w:val="0"/>
              <w:spacing w:after="200"/>
              <w:jc w:val="center"/>
              <w:rPr>
                <w:rFonts w:ascii="Times New Roman" w:eastAsia="Calibri" w:hAnsi="Times New Roman" w:cs="Times New Roman"/>
                <w:b/>
              </w:rPr>
            </w:pPr>
            <w:r w:rsidRPr="00064DF2">
              <w:rPr>
                <w:rFonts w:ascii="Times New Roman" w:eastAsia="Calibri" w:hAnsi="Times New Roman" w:cs="Times New Roman"/>
                <w:b/>
                <w:bCs/>
              </w:rPr>
              <w:t>ALS arba ACLS</w:t>
            </w:r>
            <w:r w:rsidR="000F47EF" w:rsidRPr="00064DF2">
              <w:rPr>
                <w:rFonts w:ascii="Times New Roman" w:eastAsia="Calibri" w:hAnsi="Times New Roman" w:cs="Times New Roman"/>
                <w:b/>
                <w:bCs/>
              </w:rPr>
              <w:t xml:space="preserve"> </w:t>
            </w:r>
            <w:r w:rsidRPr="00064DF2">
              <w:rPr>
                <w:rFonts w:ascii="Times New Roman" w:eastAsia="Calibri" w:hAnsi="Times New Roman" w:cs="Times New Roman"/>
                <w:b/>
                <w:bCs/>
              </w:rPr>
              <w:t>dalyvavusių asmenų skaičius</w:t>
            </w:r>
          </w:p>
        </w:tc>
        <w:tc>
          <w:tcPr>
            <w:tcW w:w="884" w:type="dxa"/>
            <w:shd w:val="pct12" w:color="auto" w:fill="auto"/>
            <w:vAlign w:val="center"/>
          </w:tcPr>
          <w:p w:rsidR="005F01A9" w:rsidRPr="00064DF2" w:rsidRDefault="005F01A9" w:rsidP="000F47EF">
            <w:pPr>
              <w:autoSpaceDE w:val="0"/>
              <w:autoSpaceDN w:val="0"/>
              <w:adjustRightInd w:val="0"/>
              <w:spacing w:after="200"/>
              <w:jc w:val="center"/>
              <w:rPr>
                <w:rFonts w:ascii="Times New Roman" w:eastAsia="Calibri" w:hAnsi="Times New Roman" w:cs="Times New Roman"/>
                <w:b/>
                <w:bCs/>
              </w:rPr>
            </w:pPr>
            <w:r w:rsidRPr="00064DF2">
              <w:rPr>
                <w:rFonts w:ascii="Times New Roman" w:eastAsia="Calibri" w:hAnsi="Times New Roman" w:cs="Times New Roman"/>
                <w:b/>
                <w:bCs/>
              </w:rPr>
              <w:t>ALS arba ACLS</w:t>
            </w:r>
            <w:r w:rsidR="000F47EF" w:rsidRPr="00064DF2">
              <w:rPr>
                <w:rFonts w:ascii="Times New Roman" w:eastAsia="Calibri" w:hAnsi="Times New Roman" w:cs="Times New Roman"/>
                <w:b/>
                <w:bCs/>
              </w:rPr>
              <w:t xml:space="preserve"> </w:t>
            </w:r>
            <w:r w:rsidRPr="00064DF2">
              <w:rPr>
                <w:rFonts w:ascii="Times New Roman" w:eastAsia="Calibri" w:hAnsi="Times New Roman" w:cs="Times New Roman"/>
                <w:b/>
                <w:bCs/>
              </w:rPr>
              <w:t>baigusių asmenų skaičius</w:t>
            </w:r>
          </w:p>
        </w:tc>
        <w:tc>
          <w:tcPr>
            <w:tcW w:w="1162" w:type="dxa"/>
            <w:shd w:val="pct12" w:color="auto" w:fill="auto"/>
            <w:vAlign w:val="center"/>
          </w:tcPr>
          <w:p w:rsidR="005F01A9" w:rsidRPr="00064DF2" w:rsidRDefault="005F01A9" w:rsidP="000F47EF">
            <w:pPr>
              <w:autoSpaceDE w:val="0"/>
              <w:autoSpaceDN w:val="0"/>
              <w:adjustRightInd w:val="0"/>
              <w:spacing w:after="200"/>
              <w:jc w:val="center"/>
              <w:rPr>
                <w:rFonts w:ascii="Times New Roman" w:eastAsia="Calibri" w:hAnsi="Times New Roman" w:cs="Times New Roman"/>
                <w:b/>
              </w:rPr>
            </w:pPr>
            <w:r w:rsidRPr="00064DF2">
              <w:rPr>
                <w:rFonts w:ascii="Times New Roman" w:eastAsia="Calibri" w:hAnsi="Times New Roman" w:cs="Times New Roman"/>
                <w:b/>
                <w:bCs/>
              </w:rPr>
              <w:t>Trauma</w:t>
            </w:r>
            <w:r w:rsidRPr="00064DF2">
              <w:rPr>
                <w:rFonts w:ascii="Times New Roman" w:eastAsia="Calibri" w:hAnsi="Times New Roman" w:cs="Times New Roman"/>
                <w:b/>
              </w:rPr>
              <w:t xml:space="preserve"> II</w:t>
            </w:r>
            <w:r w:rsidR="000F47EF" w:rsidRPr="00064DF2">
              <w:rPr>
                <w:rFonts w:ascii="Times New Roman" w:eastAsia="Calibri" w:hAnsi="Times New Roman" w:cs="Times New Roman"/>
                <w:b/>
              </w:rPr>
              <w:t xml:space="preserve"> </w:t>
            </w:r>
            <w:r w:rsidRPr="00064DF2">
              <w:rPr>
                <w:rFonts w:ascii="Times New Roman" w:eastAsia="Calibri" w:hAnsi="Times New Roman" w:cs="Times New Roman"/>
                <w:b/>
                <w:bCs/>
              </w:rPr>
              <w:t>dalyvavusių asmenų skaičius</w:t>
            </w:r>
          </w:p>
        </w:tc>
        <w:tc>
          <w:tcPr>
            <w:tcW w:w="884" w:type="dxa"/>
            <w:shd w:val="pct12" w:color="auto" w:fill="auto"/>
            <w:vAlign w:val="center"/>
          </w:tcPr>
          <w:p w:rsidR="005F01A9" w:rsidRPr="00064DF2" w:rsidRDefault="005F01A9" w:rsidP="000F47EF">
            <w:pPr>
              <w:autoSpaceDE w:val="0"/>
              <w:autoSpaceDN w:val="0"/>
              <w:adjustRightInd w:val="0"/>
              <w:spacing w:after="200"/>
              <w:jc w:val="center"/>
              <w:rPr>
                <w:rFonts w:ascii="Times New Roman" w:eastAsia="Calibri" w:hAnsi="Times New Roman" w:cs="Times New Roman"/>
                <w:b/>
              </w:rPr>
            </w:pPr>
            <w:r w:rsidRPr="00064DF2">
              <w:rPr>
                <w:rFonts w:ascii="Times New Roman" w:eastAsia="Calibri" w:hAnsi="Times New Roman" w:cs="Times New Roman"/>
                <w:b/>
                <w:bCs/>
              </w:rPr>
              <w:t>Trauma</w:t>
            </w:r>
            <w:r w:rsidRPr="00064DF2">
              <w:rPr>
                <w:rFonts w:ascii="Times New Roman" w:eastAsia="Calibri" w:hAnsi="Times New Roman" w:cs="Times New Roman"/>
                <w:b/>
              </w:rPr>
              <w:t xml:space="preserve"> II</w:t>
            </w:r>
            <w:r w:rsidR="000F47EF" w:rsidRPr="00064DF2">
              <w:rPr>
                <w:rFonts w:ascii="Times New Roman" w:eastAsia="Calibri" w:hAnsi="Times New Roman" w:cs="Times New Roman"/>
                <w:b/>
              </w:rPr>
              <w:t xml:space="preserve"> </w:t>
            </w:r>
            <w:r w:rsidRPr="00064DF2">
              <w:rPr>
                <w:rFonts w:ascii="Times New Roman" w:eastAsia="Calibri" w:hAnsi="Times New Roman" w:cs="Times New Roman"/>
                <w:b/>
                <w:bCs/>
              </w:rPr>
              <w:t>baigusių asmenų skaičius</w:t>
            </w:r>
          </w:p>
        </w:tc>
        <w:tc>
          <w:tcPr>
            <w:tcW w:w="1162" w:type="dxa"/>
            <w:shd w:val="pct12" w:color="auto" w:fill="auto"/>
            <w:vAlign w:val="center"/>
          </w:tcPr>
          <w:p w:rsidR="005F01A9" w:rsidRPr="00064DF2" w:rsidRDefault="005F01A9" w:rsidP="000F47EF">
            <w:pPr>
              <w:autoSpaceDE w:val="0"/>
              <w:autoSpaceDN w:val="0"/>
              <w:adjustRightInd w:val="0"/>
              <w:spacing w:after="200"/>
              <w:jc w:val="center"/>
              <w:rPr>
                <w:rFonts w:ascii="Times New Roman" w:eastAsia="Calibri" w:hAnsi="Times New Roman" w:cs="Times New Roman"/>
                <w:b/>
              </w:rPr>
            </w:pPr>
            <w:r w:rsidRPr="00064DF2">
              <w:rPr>
                <w:rFonts w:ascii="Times New Roman" w:eastAsia="Calibri" w:hAnsi="Times New Roman" w:cs="Times New Roman"/>
                <w:b/>
              </w:rPr>
              <w:t>SMP</w:t>
            </w:r>
            <w:r w:rsidR="000F47EF" w:rsidRPr="00064DF2">
              <w:rPr>
                <w:rFonts w:ascii="Times New Roman" w:eastAsia="Calibri" w:hAnsi="Times New Roman" w:cs="Times New Roman"/>
                <w:b/>
              </w:rPr>
              <w:t xml:space="preserve"> </w:t>
            </w:r>
            <w:r w:rsidRPr="00064DF2">
              <w:rPr>
                <w:rFonts w:ascii="Times New Roman" w:eastAsia="Calibri" w:hAnsi="Times New Roman" w:cs="Times New Roman"/>
                <w:b/>
                <w:bCs/>
              </w:rPr>
              <w:t>dalyvavusių asmenų skaičius</w:t>
            </w:r>
          </w:p>
        </w:tc>
        <w:tc>
          <w:tcPr>
            <w:tcW w:w="884" w:type="dxa"/>
            <w:shd w:val="pct12" w:color="auto" w:fill="auto"/>
            <w:vAlign w:val="center"/>
          </w:tcPr>
          <w:p w:rsidR="005F01A9" w:rsidRPr="00064DF2" w:rsidRDefault="005F01A9" w:rsidP="000F47EF">
            <w:pPr>
              <w:autoSpaceDE w:val="0"/>
              <w:autoSpaceDN w:val="0"/>
              <w:adjustRightInd w:val="0"/>
              <w:spacing w:after="200"/>
              <w:jc w:val="center"/>
              <w:rPr>
                <w:rFonts w:ascii="Times New Roman" w:eastAsia="Calibri" w:hAnsi="Times New Roman" w:cs="Times New Roman"/>
                <w:b/>
              </w:rPr>
            </w:pPr>
            <w:r w:rsidRPr="00064DF2">
              <w:rPr>
                <w:rFonts w:ascii="Times New Roman" w:eastAsia="Calibri" w:hAnsi="Times New Roman" w:cs="Times New Roman"/>
                <w:b/>
              </w:rPr>
              <w:t>SMP</w:t>
            </w:r>
            <w:r w:rsidR="000F47EF" w:rsidRPr="00064DF2">
              <w:rPr>
                <w:rFonts w:ascii="Times New Roman" w:eastAsia="Calibri" w:hAnsi="Times New Roman" w:cs="Times New Roman"/>
                <w:b/>
              </w:rPr>
              <w:t xml:space="preserve"> </w:t>
            </w:r>
            <w:r w:rsidR="000F47EF" w:rsidRPr="00064DF2">
              <w:rPr>
                <w:rFonts w:ascii="Times New Roman" w:eastAsia="Calibri" w:hAnsi="Times New Roman" w:cs="Times New Roman"/>
                <w:b/>
                <w:bCs/>
              </w:rPr>
              <w:t>b</w:t>
            </w:r>
            <w:r w:rsidRPr="00064DF2">
              <w:rPr>
                <w:rFonts w:ascii="Times New Roman" w:eastAsia="Calibri" w:hAnsi="Times New Roman" w:cs="Times New Roman"/>
                <w:b/>
                <w:bCs/>
              </w:rPr>
              <w:t>aigusių asmenų skaičius</w:t>
            </w:r>
          </w:p>
        </w:tc>
      </w:tr>
      <w:tr w:rsidR="005F01A9" w:rsidRPr="00064DF2" w:rsidTr="00944FDC">
        <w:tc>
          <w:tcPr>
            <w:tcW w:w="1242" w:type="dxa"/>
          </w:tcPr>
          <w:p w:rsidR="005F01A9" w:rsidRPr="00064DF2" w:rsidRDefault="005F01A9" w:rsidP="00FF788E">
            <w:pPr>
              <w:autoSpaceDE w:val="0"/>
              <w:autoSpaceDN w:val="0"/>
              <w:adjustRightInd w:val="0"/>
              <w:spacing w:after="200"/>
              <w:rPr>
                <w:rFonts w:ascii="Times New Roman" w:eastAsia="Calibri" w:hAnsi="Times New Roman" w:cs="Times New Roman"/>
              </w:rPr>
            </w:pPr>
            <w:r w:rsidRPr="00064DF2">
              <w:rPr>
                <w:rFonts w:ascii="Times New Roman" w:eastAsia="Calibri" w:hAnsi="Times New Roman" w:cs="Times New Roman"/>
              </w:rPr>
              <w:t>Gydytojai</w:t>
            </w:r>
          </w:p>
        </w:tc>
        <w:tc>
          <w:tcPr>
            <w:tcW w:w="978" w:type="dxa"/>
          </w:tcPr>
          <w:p w:rsidR="005F01A9" w:rsidRPr="00064DF2" w:rsidRDefault="005F01A9" w:rsidP="00FF788E">
            <w:pPr>
              <w:autoSpaceDE w:val="0"/>
              <w:autoSpaceDN w:val="0"/>
              <w:adjustRightInd w:val="0"/>
              <w:spacing w:after="200"/>
              <w:rPr>
                <w:rFonts w:ascii="Times New Roman" w:eastAsia="Calibri" w:hAnsi="Times New Roman" w:cs="Times New Roman"/>
              </w:rPr>
            </w:pPr>
          </w:p>
        </w:tc>
        <w:tc>
          <w:tcPr>
            <w:tcW w:w="884" w:type="dxa"/>
          </w:tcPr>
          <w:p w:rsidR="005F01A9" w:rsidRPr="00064DF2" w:rsidRDefault="005F01A9" w:rsidP="00FF788E">
            <w:pPr>
              <w:autoSpaceDE w:val="0"/>
              <w:autoSpaceDN w:val="0"/>
              <w:adjustRightInd w:val="0"/>
              <w:spacing w:after="200"/>
              <w:rPr>
                <w:rFonts w:ascii="Times New Roman" w:eastAsia="Calibri" w:hAnsi="Times New Roman" w:cs="Times New Roman"/>
              </w:rPr>
            </w:pPr>
          </w:p>
        </w:tc>
        <w:tc>
          <w:tcPr>
            <w:tcW w:w="1162" w:type="dxa"/>
          </w:tcPr>
          <w:p w:rsidR="005F01A9" w:rsidRPr="00064DF2" w:rsidRDefault="005F01A9" w:rsidP="00FF788E">
            <w:pPr>
              <w:autoSpaceDE w:val="0"/>
              <w:autoSpaceDN w:val="0"/>
              <w:adjustRightInd w:val="0"/>
              <w:spacing w:after="200"/>
              <w:rPr>
                <w:rFonts w:ascii="Times New Roman" w:eastAsia="Calibri" w:hAnsi="Times New Roman" w:cs="Times New Roman"/>
              </w:rPr>
            </w:pPr>
          </w:p>
        </w:tc>
        <w:tc>
          <w:tcPr>
            <w:tcW w:w="884" w:type="dxa"/>
          </w:tcPr>
          <w:p w:rsidR="005F01A9" w:rsidRPr="00064DF2" w:rsidRDefault="005F01A9" w:rsidP="00FF788E">
            <w:pPr>
              <w:autoSpaceDE w:val="0"/>
              <w:autoSpaceDN w:val="0"/>
              <w:adjustRightInd w:val="0"/>
              <w:spacing w:after="200"/>
              <w:rPr>
                <w:rFonts w:ascii="Times New Roman" w:eastAsia="Calibri" w:hAnsi="Times New Roman" w:cs="Times New Roman"/>
              </w:rPr>
            </w:pPr>
          </w:p>
        </w:tc>
        <w:tc>
          <w:tcPr>
            <w:tcW w:w="1162" w:type="dxa"/>
          </w:tcPr>
          <w:p w:rsidR="005F01A9" w:rsidRPr="00064DF2" w:rsidRDefault="005F01A9" w:rsidP="00FF788E">
            <w:pPr>
              <w:autoSpaceDE w:val="0"/>
              <w:autoSpaceDN w:val="0"/>
              <w:adjustRightInd w:val="0"/>
              <w:spacing w:after="200"/>
              <w:rPr>
                <w:rFonts w:ascii="Times New Roman" w:eastAsia="Calibri" w:hAnsi="Times New Roman" w:cs="Times New Roman"/>
              </w:rPr>
            </w:pPr>
          </w:p>
        </w:tc>
        <w:tc>
          <w:tcPr>
            <w:tcW w:w="884" w:type="dxa"/>
          </w:tcPr>
          <w:p w:rsidR="005F01A9" w:rsidRPr="00064DF2" w:rsidRDefault="005F01A9" w:rsidP="00FF788E">
            <w:pPr>
              <w:autoSpaceDE w:val="0"/>
              <w:autoSpaceDN w:val="0"/>
              <w:adjustRightInd w:val="0"/>
              <w:spacing w:after="200"/>
              <w:rPr>
                <w:rFonts w:ascii="Times New Roman" w:eastAsia="Calibri" w:hAnsi="Times New Roman" w:cs="Times New Roman"/>
              </w:rPr>
            </w:pPr>
          </w:p>
        </w:tc>
        <w:tc>
          <w:tcPr>
            <w:tcW w:w="1162" w:type="dxa"/>
          </w:tcPr>
          <w:p w:rsidR="005F01A9" w:rsidRPr="00064DF2" w:rsidRDefault="005F01A9" w:rsidP="00FF788E">
            <w:pPr>
              <w:autoSpaceDE w:val="0"/>
              <w:autoSpaceDN w:val="0"/>
              <w:adjustRightInd w:val="0"/>
              <w:spacing w:after="200"/>
              <w:rPr>
                <w:rFonts w:ascii="Times New Roman" w:eastAsia="Calibri" w:hAnsi="Times New Roman" w:cs="Times New Roman"/>
              </w:rPr>
            </w:pPr>
          </w:p>
        </w:tc>
        <w:tc>
          <w:tcPr>
            <w:tcW w:w="884" w:type="dxa"/>
          </w:tcPr>
          <w:p w:rsidR="005F01A9" w:rsidRPr="00064DF2" w:rsidRDefault="005F01A9" w:rsidP="00FF788E">
            <w:pPr>
              <w:autoSpaceDE w:val="0"/>
              <w:autoSpaceDN w:val="0"/>
              <w:adjustRightInd w:val="0"/>
              <w:spacing w:after="200"/>
              <w:rPr>
                <w:rFonts w:ascii="Times New Roman" w:eastAsia="Calibri" w:hAnsi="Times New Roman" w:cs="Times New Roman"/>
              </w:rPr>
            </w:pPr>
          </w:p>
        </w:tc>
      </w:tr>
      <w:tr w:rsidR="005F01A9" w:rsidRPr="00064DF2" w:rsidTr="00944FDC">
        <w:tc>
          <w:tcPr>
            <w:tcW w:w="1242" w:type="dxa"/>
          </w:tcPr>
          <w:p w:rsidR="005F01A9" w:rsidRPr="00064DF2" w:rsidRDefault="005F01A9" w:rsidP="00FF788E">
            <w:pPr>
              <w:autoSpaceDE w:val="0"/>
              <w:autoSpaceDN w:val="0"/>
              <w:adjustRightInd w:val="0"/>
              <w:spacing w:after="200"/>
              <w:rPr>
                <w:rFonts w:ascii="Times New Roman" w:eastAsia="Calibri" w:hAnsi="Times New Roman" w:cs="Times New Roman"/>
              </w:rPr>
            </w:pPr>
            <w:r w:rsidRPr="00064DF2">
              <w:rPr>
                <w:rFonts w:ascii="Times New Roman" w:eastAsia="Calibri" w:hAnsi="Times New Roman" w:cs="Times New Roman"/>
              </w:rPr>
              <w:t>Slaugytojai</w:t>
            </w:r>
          </w:p>
        </w:tc>
        <w:tc>
          <w:tcPr>
            <w:tcW w:w="978" w:type="dxa"/>
          </w:tcPr>
          <w:p w:rsidR="005F01A9" w:rsidRPr="00064DF2" w:rsidRDefault="005F01A9" w:rsidP="00FF788E">
            <w:pPr>
              <w:autoSpaceDE w:val="0"/>
              <w:autoSpaceDN w:val="0"/>
              <w:adjustRightInd w:val="0"/>
              <w:spacing w:after="200"/>
              <w:rPr>
                <w:rFonts w:ascii="Times New Roman" w:eastAsia="Calibri" w:hAnsi="Times New Roman" w:cs="Times New Roman"/>
              </w:rPr>
            </w:pPr>
          </w:p>
        </w:tc>
        <w:tc>
          <w:tcPr>
            <w:tcW w:w="884" w:type="dxa"/>
          </w:tcPr>
          <w:p w:rsidR="005F01A9" w:rsidRPr="00064DF2" w:rsidRDefault="005F01A9" w:rsidP="00FF788E">
            <w:pPr>
              <w:autoSpaceDE w:val="0"/>
              <w:autoSpaceDN w:val="0"/>
              <w:adjustRightInd w:val="0"/>
              <w:spacing w:after="200"/>
              <w:rPr>
                <w:rFonts w:ascii="Times New Roman" w:eastAsia="Calibri" w:hAnsi="Times New Roman" w:cs="Times New Roman"/>
              </w:rPr>
            </w:pPr>
          </w:p>
        </w:tc>
        <w:tc>
          <w:tcPr>
            <w:tcW w:w="1162" w:type="dxa"/>
          </w:tcPr>
          <w:p w:rsidR="005F01A9" w:rsidRPr="00064DF2" w:rsidRDefault="005F01A9" w:rsidP="00FF788E">
            <w:pPr>
              <w:autoSpaceDE w:val="0"/>
              <w:autoSpaceDN w:val="0"/>
              <w:adjustRightInd w:val="0"/>
              <w:spacing w:after="200"/>
              <w:rPr>
                <w:rFonts w:ascii="Times New Roman" w:eastAsia="Calibri" w:hAnsi="Times New Roman" w:cs="Times New Roman"/>
              </w:rPr>
            </w:pPr>
          </w:p>
        </w:tc>
        <w:tc>
          <w:tcPr>
            <w:tcW w:w="884" w:type="dxa"/>
          </w:tcPr>
          <w:p w:rsidR="005F01A9" w:rsidRPr="00064DF2" w:rsidRDefault="005F01A9" w:rsidP="00FF788E">
            <w:pPr>
              <w:autoSpaceDE w:val="0"/>
              <w:autoSpaceDN w:val="0"/>
              <w:adjustRightInd w:val="0"/>
              <w:spacing w:after="200"/>
              <w:rPr>
                <w:rFonts w:ascii="Times New Roman" w:eastAsia="Calibri" w:hAnsi="Times New Roman" w:cs="Times New Roman"/>
              </w:rPr>
            </w:pPr>
          </w:p>
        </w:tc>
        <w:tc>
          <w:tcPr>
            <w:tcW w:w="1162" w:type="dxa"/>
          </w:tcPr>
          <w:p w:rsidR="005F01A9" w:rsidRPr="00064DF2" w:rsidRDefault="005F01A9" w:rsidP="00FF788E">
            <w:pPr>
              <w:autoSpaceDE w:val="0"/>
              <w:autoSpaceDN w:val="0"/>
              <w:adjustRightInd w:val="0"/>
              <w:spacing w:after="200"/>
              <w:rPr>
                <w:rFonts w:ascii="Times New Roman" w:eastAsia="Calibri" w:hAnsi="Times New Roman" w:cs="Times New Roman"/>
              </w:rPr>
            </w:pPr>
          </w:p>
        </w:tc>
        <w:tc>
          <w:tcPr>
            <w:tcW w:w="884" w:type="dxa"/>
          </w:tcPr>
          <w:p w:rsidR="005F01A9" w:rsidRPr="00064DF2" w:rsidRDefault="005F01A9" w:rsidP="00FF788E">
            <w:pPr>
              <w:autoSpaceDE w:val="0"/>
              <w:autoSpaceDN w:val="0"/>
              <w:adjustRightInd w:val="0"/>
              <w:spacing w:after="200"/>
              <w:rPr>
                <w:rFonts w:ascii="Times New Roman" w:eastAsia="Calibri" w:hAnsi="Times New Roman" w:cs="Times New Roman"/>
              </w:rPr>
            </w:pPr>
          </w:p>
        </w:tc>
        <w:tc>
          <w:tcPr>
            <w:tcW w:w="1162" w:type="dxa"/>
          </w:tcPr>
          <w:p w:rsidR="005F01A9" w:rsidRPr="00064DF2" w:rsidRDefault="005F01A9" w:rsidP="00FF788E">
            <w:pPr>
              <w:autoSpaceDE w:val="0"/>
              <w:autoSpaceDN w:val="0"/>
              <w:adjustRightInd w:val="0"/>
              <w:spacing w:after="200"/>
              <w:rPr>
                <w:rFonts w:ascii="Times New Roman" w:eastAsia="Calibri" w:hAnsi="Times New Roman" w:cs="Times New Roman"/>
              </w:rPr>
            </w:pPr>
          </w:p>
        </w:tc>
        <w:tc>
          <w:tcPr>
            <w:tcW w:w="884" w:type="dxa"/>
          </w:tcPr>
          <w:p w:rsidR="005F01A9" w:rsidRPr="00064DF2" w:rsidRDefault="005F01A9" w:rsidP="00FF788E">
            <w:pPr>
              <w:autoSpaceDE w:val="0"/>
              <w:autoSpaceDN w:val="0"/>
              <w:adjustRightInd w:val="0"/>
              <w:spacing w:after="200"/>
              <w:rPr>
                <w:rFonts w:ascii="Times New Roman" w:eastAsia="Calibri" w:hAnsi="Times New Roman" w:cs="Times New Roman"/>
              </w:rPr>
            </w:pPr>
          </w:p>
        </w:tc>
      </w:tr>
    </w:tbl>
    <w:p w:rsidR="005F01A9" w:rsidRPr="00AF4C08" w:rsidRDefault="005F01A9" w:rsidP="005F01A9">
      <w:pPr>
        <w:autoSpaceDE w:val="0"/>
        <w:autoSpaceDN w:val="0"/>
        <w:adjustRightInd w:val="0"/>
        <w:spacing w:line="240" w:lineRule="auto"/>
        <w:rPr>
          <w:rFonts w:ascii="Times New Roman" w:eastAsia="Calibri" w:hAnsi="Times New Roman" w:cs="Times New Roman"/>
          <w:b/>
        </w:rPr>
      </w:pPr>
    </w:p>
    <w:p w:rsidR="000F47EF" w:rsidRDefault="00D551FE" w:rsidP="000F47EF">
      <w:pPr>
        <w:autoSpaceDE w:val="0"/>
        <w:autoSpaceDN w:val="0"/>
        <w:adjustRightInd w:val="0"/>
        <w:spacing w:line="240" w:lineRule="auto"/>
        <w:jc w:val="both"/>
        <w:rPr>
          <w:rFonts w:ascii="Times New Roman" w:eastAsia="Calibri" w:hAnsi="Times New Roman" w:cs="Times New Roman"/>
          <w:b/>
        </w:rPr>
      </w:pPr>
      <w:r>
        <w:rPr>
          <w:rFonts w:ascii="Times New Roman" w:eastAsia="Calibri" w:hAnsi="Times New Roman" w:cs="Times New Roman"/>
          <w:b/>
        </w:rPr>
        <w:t xml:space="preserve">2012 m. mokymų rodikliai </w:t>
      </w:r>
    </w:p>
    <w:tbl>
      <w:tblPr>
        <w:tblStyle w:val="TableGrid1"/>
        <w:tblW w:w="0" w:type="auto"/>
        <w:tblLayout w:type="fixed"/>
        <w:tblLook w:val="04A0" w:firstRow="1" w:lastRow="0" w:firstColumn="1" w:lastColumn="0" w:noHBand="0" w:noVBand="1"/>
      </w:tblPr>
      <w:tblGrid>
        <w:gridCol w:w="1242"/>
        <w:gridCol w:w="978"/>
        <w:gridCol w:w="884"/>
        <w:gridCol w:w="1162"/>
        <w:gridCol w:w="884"/>
        <w:gridCol w:w="1162"/>
        <w:gridCol w:w="884"/>
        <w:gridCol w:w="1162"/>
        <w:gridCol w:w="884"/>
      </w:tblGrid>
      <w:tr w:rsidR="000F47EF" w:rsidRPr="00064DF2" w:rsidTr="00944FDC">
        <w:trPr>
          <w:trHeight w:val="516"/>
        </w:trPr>
        <w:tc>
          <w:tcPr>
            <w:tcW w:w="1242" w:type="dxa"/>
            <w:shd w:val="pct12" w:color="auto" w:fill="auto"/>
            <w:vAlign w:val="center"/>
          </w:tcPr>
          <w:p w:rsidR="000F47EF" w:rsidRPr="00064DF2" w:rsidRDefault="000F47EF" w:rsidP="00AC67BD">
            <w:pPr>
              <w:autoSpaceDE w:val="0"/>
              <w:autoSpaceDN w:val="0"/>
              <w:adjustRightInd w:val="0"/>
              <w:spacing w:after="200"/>
              <w:jc w:val="center"/>
              <w:rPr>
                <w:rFonts w:ascii="Times New Roman" w:eastAsia="Calibri" w:hAnsi="Times New Roman" w:cs="Times New Roman"/>
                <w:b/>
              </w:rPr>
            </w:pPr>
            <w:r w:rsidRPr="00064DF2">
              <w:rPr>
                <w:rFonts w:ascii="Times New Roman" w:eastAsia="Calibri" w:hAnsi="Times New Roman" w:cs="Times New Roman"/>
                <w:b/>
              </w:rPr>
              <w:t>Pareigybė</w:t>
            </w:r>
          </w:p>
        </w:tc>
        <w:tc>
          <w:tcPr>
            <w:tcW w:w="978" w:type="dxa"/>
            <w:shd w:val="pct12" w:color="auto" w:fill="auto"/>
            <w:vAlign w:val="center"/>
          </w:tcPr>
          <w:p w:rsidR="000F47EF" w:rsidRPr="00064DF2" w:rsidRDefault="000F47EF" w:rsidP="00AC67BD">
            <w:pPr>
              <w:autoSpaceDE w:val="0"/>
              <w:autoSpaceDN w:val="0"/>
              <w:adjustRightInd w:val="0"/>
              <w:spacing w:after="200"/>
              <w:jc w:val="center"/>
              <w:rPr>
                <w:rFonts w:ascii="Times New Roman" w:eastAsia="Calibri" w:hAnsi="Times New Roman" w:cs="Times New Roman"/>
                <w:b/>
              </w:rPr>
            </w:pPr>
            <w:r w:rsidRPr="00064DF2">
              <w:rPr>
                <w:rFonts w:ascii="Times New Roman" w:eastAsia="Calibri" w:hAnsi="Times New Roman" w:cs="Times New Roman"/>
                <w:b/>
                <w:bCs/>
              </w:rPr>
              <w:t>ATLS dalyvavusių asmenų skaičius</w:t>
            </w:r>
          </w:p>
        </w:tc>
        <w:tc>
          <w:tcPr>
            <w:tcW w:w="884" w:type="dxa"/>
            <w:shd w:val="pct12" w:color="auto" w:fill="auto"/>
            <w:vAlign w:val="center"/>
          </w:tcPr>
          <w:p w:rsidR="000F47EF" w:rsidRPr="00064DF2" w:rsidRDefault="000F47EF" w:rsidP="00AC67BD">
            <w:pPr>
              <w:autoSpaceDE w:val="0"/>
              <w:autoSpaceDN w:val="0"/>
              <w:adjustRightInd w:val="0"/>
              <w:spacing w:after="200"/>
              <w:jc w:val="center"/>
              <w:rPr>
                <w:rFonts w:ascii="Times New Roman" w:eastAsia="Calibri" w:hAnsi="Times New Roman" w:cs="Times New Roman"/>
                <w:b/>
                <w:bCs/>
              </w:rPr>
            </w:pPr>
            <w:r w:rsidRPr="00064DF2">
              <w:rPr>
                <w:rFonts w:ascii="Times New Roman" w:eastAsia="Calibri" w:hAnsi="Times New Roman" w:cs="Times New Roman"/>
                <w:b/>
                <w:bCs/>
              </w:rPr>
              <w:t>ATLS baigusių asmenų skaičius</w:t>
            </w:r>
          </w:p>
        </w:tc>
        <w:tc>
          <w:tcPr>
            <w:tcW w:w="1162" w:type="dxa"/>
            <w:shd w:val="pct12" w:color="auto" w:fill="auto"/>
            <w:vAlign w:val="center"/>
          </w:tcPr>
          <w:p w:rsidR="000F47EF" w:rsidRPr="00064DF2" w:rsidRDefault="000F47EF" w:rsidP="00AC67BD">
            <w:pPr>
              <w:autoSpaceDE w:val="0"/>
              <w:autoSpaceDN w:val="0"/>
              <w:adjustRightInd w:val="0"/>
              <w:spacing w:after="200"/>
              <w:jc w:val="center"/>
              <w:rPr>
                <w:rFonts w:ascii="Times New Roman" w:eastAsia="Calibri" w:hAnsi="Times New Roman" w:cs="Times New Roman"/>
                <w:b/>
              </w:rPr>
            </w:pPr>
            <w:r w:rsidRPr="00064DF2">
              <w:rPr>
                <w:rFonts w:ascii="Times New Roman" w:eastAsia="Calibri" w:hAnsi="Times New Roman" w:cs="Times New Roman"/>
                <w:b/>
                <w:bCs/>
              </w:rPr>
              <w:t>ALS arba ACLS dalyvavusių asmenų skaičius</w:t>
            </w:r>
          </w:p>
        </w:tc>
        <w:tc>
          <w:tcPr>
            <w:tcW w:w="884" w:type="dxa"/>
            <w:shd w:val="pct12" w:color="auto" w:fill="auto"/>
            <w:vAlign w:val="center"/>
          </w:tcPr>
          <w:p w:rsidR="000F47EF" w:rsidRPr="00064DF2" w:rsidRDefault="000F47EF" w:rsidP="00AC67BD">
            <w:pPr>
              <w:autoSpaceDE w:val="0"/>
              <w:autoSpaceDN w:val="0"/>
              <w:adjustRightInd w:val="0"/>
              <w:spacing w:after="200"/>
              <w:jc w:val="center"/>
              <w:rPr>
                <w:rFonts w:ascii="Times New Roman" w:eastAsia="Calibri" w:hAnsi="Times New Roman" w:cs="Times New Roman"/>
                <w:b/>
                <w:bCs/>
              </w:rPr>
            </w:pPr>
            <w:r w:rsidRPr="00064DF2">
              <w:rPr>
                <w:rFonts w:ascii="Times New Roman" w:eastAsia="Calibri" w:hAnsi="Times New Roman" w:cs="Times New Roman"/>
                <w:b/>
                <w:bCs/>
              </w:rPr>
              <w:t>ALS arba ACLS baigusių asmenų skaičius</w:t>
            </w:r>
          </w:p>
        </w:tc>
        <w:tc>
          <w:tcPr>
            <w:tcW w:w="1162" w:type="dxa"/>
            <w:shd w:val="pct12" w:color="auto" w:fill="auto"/>
            <w:vAlign w:val="center"/>
          </w:tcPr>
          <w:p w:rsidR="000F47EF" w:rsidRPr="00064DF2" w:rsidRDefault="000F47EF" w:rsidP="00AC67BD">
            <w:pPr>
              <w:autoSpaceDE w:val="0"/>
              <w:autoSpaceDN w:val="0"/>
              <w:adjustRightInd w:val="0"/>
              <w:spacing w:after="200"/>
              <w:jc w:val="center"/>
              <w:rPr>
                <w:rFonts w:ascii="Times New Roman" w:eastAsia="Calibri" w:hAnsi="Times New Roman" w:cs="Times New Roman"/>
                <w:b/>
              </w:rPr>
            </w:pPr>
            <w:r w:rsidRPr="00064DF2">
              <w:rPr>
                <w:rFonts w:ascii="Times New Roman" w:eastAsia="Calibri" w:hAnsi="Times New Roman" w:cs="Times New Roman"/>
                <w:b/>
                <w:bCs/>
              </w:rPr>
              <w:t>Trauma</w:t>
            </w:r>
            <w:r w:rsidRPr="00064DF2">
              <w:rPr>
                <w:rFonts w:ascii="Times New Roman" w:eastAsia="Calibri" w:hAnsi="Times New Roman" w:cs="Times New Roman"/>
                <w:b/>
              </w:rPr>
              <w:t xml:space="preserve"> II </w:t>
            </w:r>
            <w:r w:rsidRPr="00064DF2">
              <w:rPr>
                <w:rFonts w:ascii="Times New Roman" w:eastAsia="Calibri" w:hAnsi="Times New Roman" w:cs="Times New Roman"/>
                <w:b/>
                <w:bCs/>
              </w:rPr>
              <w:t>dalyvavusių asmenų skaičius</w:t>
            </w:r>
          </w:p>
        </w:tc>
        <w:tc>
          <w:tcPr>
            <w:tcW w:w="884" w:type="dxa"/>
            <w:shd w:val="pct12" w:color="auto" w:fill="auto"/>
            <w:vAlign w:val="center"/>
          </w:tcPr>
          <w:p w:rsidR="000F47EF" w:rsidRPr="00064DF2" w:rsidRDefault="000F47EF" w:rsidP="00AC67BD">
            <w:pPr>
              <w:autoSpaceDE w:val="0"/>
              <w:autoSpaceDN w:val="0"/>
              <w:adjustRightInd w:val="0"/>
              <w:spacing w:after="200"/>
              <w:jc w:val="center"/>
              <w:rPr>
                <w:rFonts w:ascii="Times New Roman" w:eastAsia="Calibri" w:hAnsi="Times New Roman" w:cs="Times New Roman"/>
                <w:b/>
              </w:rPr>
            </w:pPr>
            <w:r w:rsidRPr="00064DF2">
              <w:rPr>
                <w:rFonts w:ascii="Times New Roman" w:eastAsia="Calibri" w:hAnsi="Times New Roman" w:cs="Times New Roman"/>
                <w:b/>
                <w:bCs/>
              </w:rPr>
              <w:t>Trauma</w:t>
            </w:r>
            <w:r w:rsidRPr="00064DF2">
              <w:rPr>
                <w:rFonts w:ascii="Times New Roman" w:eastAsia="Calibri" w:hAnsi="Times New Roman" w:cs="Times New Roman"/>
                <w:b/>
              </w:rPr>
              <w:t xml:space="preserve"> II </w:t>
            </w:r>
            <w:r w:rsidRPr="00064DF2">
              <w:rPr>
                <w:rFonts w:ascii="Times New Roman" w:eastAsia="Calibri" w:hAnsi="Times New Roman" w:cs="Times New Roman"/>
                <w:b/>
                <w:bCs/>
              </w:rPr>
              <w:t>baigusių asmenų skaičius</w:t>
            </w:r>
          </w:p>
        </w:tc>
        <w:tc>
          <w:tcPr>
            <w:tcW w:w="1162" w:type="dxa"/>
            <w:shd w:val="pct12" w:color="auto" w:fill="auto"/>
            <w:vAlign w:val="center"/>
          </w:tcPr>
          <w:p w:rsidR="000F47EF" w:rsidRPr="00064DF2" w:rsidRDefault="000F47EF" w:rsidP="00AC67BD">
            <w:pPr>
              <w:autoSpaceDE w:val="0"/>
              <w:autoSpaceDN w:val="0"/>
              <w:adjustRightInd w:val="0"/>
              <w:spacing w:after="200"/>
              <w:jc w:val="center"/>
              <w:rPr>
                <w:rFonts w:ascii="Times New Roman" w:eastAsia="Calibri" w:hAnsi="Times New Roman" w:cs="Times New Roman"/>
                <w:b/>
              </w:rPr>
            </w:pPr>
            <w:r w:rsidRPr="00064DF2">
              <w:rPr>
                <w:rFonts w:ascii="Times New Roman" w:eastAsia="Calibri" w:hAnsi="Times New Roman" w:cs="Times New Roman"/>
                <w:b/>
              </w:rPr>
              <w:t xml:space="preserve">SMP </w:t>
            </w:r>
            <w:r w:rsidRPr="00064DF2">
              <w:rPr>
                <w:rFonts w:ascii="Times New Roman" w:eastAsia="Calibri" w:hAnsi="Times New Roman" w:cs="Times New Roman"/>
                <w:b/>
                <w:bCs/>
              </w:rPr>
              <w:t>dalyvavusių asmenų skaičius</w:t>
            </w:r>
          </w:p>
        </w:tc>
        <w:tc>
          <w:tcPr>
            <w:tcW w:w="884" w:type="dxa"/>
            <w:shd w:val="pct12" w:color="auto" w:fill="auto"/>
            <w:vAlign w:val="center"/>
          </w:tcPr>
          <w:p w:rsidR="000F47EF" w:rsidRPr="00064DF2" w:rsidRDefault="000F47EF" w:rsidP="00AC67BD">
            <w:pPr>
              <w:autoSpaceDE w:val="0"/>
              <w:autoSpaceDN w:val="0"/>
              <w:adjustRightInd w:val="0"/>
              <w:spacing w:after="200"/>
              <w:jc w:val="center"/>
              <w:rPr>
                <w:rFonts w:ascii="Times New Roman" w:eastAsia="Calibri" w:hAnsi="Times New Roman" w:cs="Times New Roman"/>
                <w:b/>
              </w:rPr>
            </w:pPr>
            <w:r w:rsidRPr="00064DF2">
              <w:rPr>
                <w:rFonts w:ascii="Times New Roman" w:eastAsia="Calibri" w:hAnsi="Times New Roman" w:cs="Times New Roman"/>
                <w:b/>
              </w:rPr>
              <w:t xml:space="preserve">SMP </w:t>
            </w:r>
            <w:r w:rsidRPr="00064DF2">
              <w:rPr>
                <w:rFonts w:ascii="Times New Roman" w:eastAsia="Calibri" w:hAnsi="Times New Roman" w:cs="Times New Roman"/>
                <w:b/>
                <w:bCs/>
              </w:rPr>
              <w:t>baigusių asmenų skaičius</w:t>
            </w:r>
          </w:p>
        </w:tc>
      </w:tr>
      <w:tr w:rsidR="000F47EF" w:rsidRPr="00064DF2" w:rsidTr="00944FDC">
        <w:tc>
          <w:tcPr>
            <w:tcW w:w="1242" w:type="dxa"/>
          </w:tcPr>
          <w:p w:rsidR="000F47EF" w:rsidRPr="00064DF2" w:rsidRDefault="000F47EF" w:rsidP="00AC67BD">
            <w:pPr>
              <w:autoSpaceDE w:val="0"/>
              <w:autoSpaceDN w:val="0"/>
              <w:adjustRightInd w:val="0"/>
              <w:spacing w:after="200"/>
              <w:rPr>
                <w:rFonts w:ascii="Times New Roman" w:eastAsia="Calibri" w:hAnsi="Times New Roman" w:cs="Times New Roman"/>
              </w:rPr>
            </w:pPr>
            <w:r w:rsidRPr="00064DF2">
              <w:rPr>
                <w:rFonts w:ascii="Times New Roman" w:eastAsia="Calibri" w:hAnsi="Times New Roman" w:cs="Times New Roman"/>
              </w:rPr>
              <w:t>Gydytojai</w:t>
            </w:r>
          </w:p>
        </w:tc>
        <w:tc>
          <w:tcPr>
            <w:tcW w:w="978" w:type="dxa"/>
          </w:tcPr>
          <w:p w:rsidR="000F47EF" w:rsidRPr="00064DF2" w:rsidRDefault="000F47EF" w:rsidP="00AC67BD">
            <w:pPr>
              <w:autoSpaceDE w:val="0"/>
              <w:autoSpaceDN w:val="0"/>
              <w:adjustRightInd w:val="0"/>
              <w:spacing w:after="200"/>
              <w:rPr>
                <w:rFonts w:ascii="Times New Roman" w:eastAsia="Calibri" w:hAnsi="Times New Roman" w:cs="Times New Roman"/>
              </w:rPr>
            </w:pPr>
          </w:p>
        </w:tc>
        <w:tc>
          <w:tcPr>
            <w:tcW w:w="884" w:type="dxa"/>
          </w:tcPr>
          <w:p w:rsidR="000F47EF" w:rsidRPr="00064DF2" w:rsidRDefault="000F47EF" w:rsidP="00AC67BD">
            <w:pPr>
              <w:autoSpaceDE w:val="0"/>
              <w:autoSpaceDN w:val="0"/>
              <w:adjustRightInd w:val="0"/>
              <w:spacing w:after="200"/>
              <w:rPr>
                <w:rFonts w:ascii="Times New Roman" w:eastAsia="Calibri" w:hAnsi="Times New Roman" w:cs="Times New Roman"/>
              </w:rPr>
            </w:pPr>
          </w:p>
        </w:tc>
        <w:tc>
          <w:tcPr>
            <w:tcW w:w="1162" w:type="dxa"/>
          </w:tcPr>
          <w:p w:rsidR="000F47EF" w:rsidRPr="00064DF2" w:rsidRDefault="000F47EF" w:rsidP="00AC67BD">
            <w:pPr>
              <w:autoSpaceDE w:val="0"/>
              <w:autoSpaceDN w:val="0"/>
              <w:adjustRightInd w:val="0"/>
              <w:spacing w:after="200"/>
              <w:rPr>
                <w:rFonts w:ascii="Times New Roman" w:eastAsia="Calibri" w:hAnsi="Times New Roman" w:cs="Times New Roman"/>
              </w:rPr>
            </w:pPr>
          </w:p>
        </w:tc>
        <w:tc>
          <w:tcPr>
            <w:tcW w:w="884" w:type="dxa"/>
          </w:tcPr>
          <w:p w:rsidR="000F47EF" w:rsidRPr="00064DF2" w:rsidRDefault="000F47EF" w:rsidP="00AC67BD">
            <w:pPr>
              <w:autoSpaceDE w:val="0"/>
              <w:autoSpaceDN w:val="0"/>
              <w:adjustRightInd w:val="0"/>
              <w:spacing w:after="200"/>
              <w:rPr>
                <w:rFonts w:ascii="Times New Roman" w:eastAsia="Calibri" w:hAnsi="Times New Roman" w:cs="Times New Roman"/>
              </w:rPr>
            </w:pPr>
          </w:p>
        </w:tc>
        <w:tc>
          <w:tcPr>
            <w:tcW w:w="1162" w:type="dxa"/>
          </w:tcPr>
          <w:p w:rsidR="000F47EF" w:rsidRPr="00064DF2" w:rsidRDefault="000F47EF" w:rsidP="00AC67BD">
            <w:pPr>
              <w:autoSpaceDE w:val="0"/>
              <w:autoSpaceDN w:val="0"/>
              <w:adjustRightInd w:val="0"/>
              <w:spacing w:after="200"/>
              <w:rPr>
                <w:rFonts w:ascii="Times New Roman" w:eastAsia="Calibri" w:hAnsi="Times New Roman" w:cs="Times New Roman"/>
              </w:rPr>
            </w:pPr>
          </w:p>
        </w:tc>
        <w:tc>
          <w:tcPr>
            <w:tcW w:w="884" w:type="dxa"/>
          </w:tcPr>
          <w:p w:rsidR="000F47EF" w:rsidRPr="00064DF2" w:rsidRDefault="000F47EF" w:rsidP="00AC67BD">
            <w:pPr>
              <w:autoSpaceDE w:val="0"/>
              <w:autoSpaceDN w:val="0"/>
              <w:adjustRightInd w:val="0"/>
              <w:spacing w:after="200"/>
              <w:rPr>
                <w:rFonts w:ascii="Times New Roman" w:eastAsia="Calibri" w:hAnsi="Times New Roman" w:cs="Times New Roman"/>
              </w:rPr>
            </w:pPr>
          </w:p>
        </w:tc>
        <w:tc>
          <w:tcPr>
            <w:tcW w:w="1162" w:type="dxa"/>
          </w:tcPr>
          <w:p w:rsidR="000F47EF" w:rsidRPr="00064DF2" w:rsidRDefault="000F47EF" w:rsidP="00AC67BD">
            <w:pPr>
              <w:autoSpaceDE w:val="0"/>
              <w:autoSpaceDN w:val="0"/>
              <w:adjustRightInd w:val="0"/>
              <w:spacing w:after="200"/>
              <w:rPr>
                <w:rFonts w:ascii="Times New Roman" w:eastAsia="Calibri" w:hAnsi="Times New Roman" w:cs="Times New Roman"/>
              </w:rPr>
            </w:pPr>
          </w:p>
        </w:tc>
        <w:tc>
          <w:tcPr>
            <w:tcW w:w="884" w:type="dxa"/>
          </w:tcPr>
          <w:p w:rsidR="000F47EF" w:rsidRPr="00064DF2" w:rsidRDefault="000F47EF" w:rsidP="00AC67BD">
            <w:pPr>
              <w:autoSpaceDE w:val="0"/>
              <w:autoSpaceDN w:val="0"/>
              <w:adjustRightInd w:val="0"/>
              <w:spacing w:after="200"/>
              <w:rPr>
                <w:rFonts w:ascii="Times New Roman" w:eastAsia="Calibri" w:hAnsi="Times New Roman" w:cs="Times New Roman"/>
              </w:rPr>
            </w:pPr>
          </w:p>
        </w:tc>
      </w:tr>
      <w:tr w:rsidR="000F47EF" w:rsidRPr="00064DF2" w:rsidTr="00944FDC">
        <w:tc>
          <w:tcPr>
            <w:tcW w:w="1242" w:type="dxa"/>
          </w:tcPr>
          <w:p w:rsidR="000F47EF" w:rsidRPr="00064DF2" w:rsidRDefault="000F47EF" w:rsidP="00AC67BD">
            <w:pPr>
              <w:autoSpaceDE w:val="0"/>
              <w:autoSpaceDN w:val="0"/>
              <w:adjustRightInd w:val="0"/>
              <w:spacing w:after="200"/>
              <w:rPr>
                <w:rFonts w:ascii="Times New Roman" w:eastAsia="Calibri" w:hAnsi="Times New Roman" w:cs="Times New Roman"/>
              </w:rPr>
            </w:pPr>
            <w:r w:rsidRPr="00064DF2">
              <w:rPr>
                <w:rFonts w:ascii="Times New Roman" w:eastAsia="Calibri" w:hAnsi="Times New Roman" w:cs="Times New Roman"/>
              </w:rPr>
              <w:t>Slaugytojai</w:t>
            </w:r>
          </w:p>
        </w:tc>
        <w:tc>
          <w:tcPr>
            <w:tcW w:w="978" w:type="dxa"/>
          </w:tcPr>
          <w:p w:rsidR="000F47EF" w:rsidRPr="00064DF2" w:rsidRDefault="000F47EF" w:rsidP="00AC67BD">
            <w:pPr>
              <w:autoSpaceDE w:val="0"/>
              <w:autoSpaceDN w:val="0"/>
              <w:adjustRightInd w:val="0"/>
              <w:spacing w:after="200"/>
              <w:rPr>
                <w:rFonts w:ascii="Times New Roman" w:eastAsia="Calibri" w:hAnsi="Times New Roman" w:cs="Times New Roman"/>
              </w:rPr>
            </w:pPr>
          </w:p>
        </w:tc>
        <w:tc>
          <w:tcPr>
            <w:tcW w:w="884" w:type="dxa"/>
          </w:tcPr>
          <w:p w:rsidR="000F47EF" w:rsidRPr="00064DF2" w:rsidRDefault="000F47EF" w:rsidP="00AC67BD">
            <w:pPr>
              <w:autoSpaceDE w:val="0"/>
              <w:autoSpaceDN w:val="0"/>
              <w:adjustRightInd w:val="0"/>
              <w:spacing w:after="200"/>
              <w:rPr>
                <w:rFonts w:ascii="Times New Roman" w:eastAsia="Calibri" w:hAnsi="Times New Roman" w:cs="Times New Roman"/>
              </w:rPr>
            </w:pPr>
          </w:p>
        </w:tc>
        <w:tc>
          <w:tcPr>
            <w:tcW w:w="1162" w:type="dxa"/>
          </w:tcPr>
          <w:p w:rsidR="000F47EF" w:rsidRPr="00064DF2" w:rsidRDefault="000F47EF" w:rsidP="00AC67BD">
            <w:pPr>
              <w:autoSpaceDE w:val="0"/>
              <w:autoSpaceDN w:val="0"/>
              <w:adjustRightInd w:val="0"/>
              <w:spacing w:after="200"/>
              <w:rPr>
                <w:rFonts w:ascii="Times New Roman" w:eastAsia="Calibri" w:hAnsi="Times New Roman" w:cs="Times New Roman"/>
              </w:rPr>
            </w:pPr>
          </w:p>
        </w:tc>
        <w:tc>
          <w:tcPr>
            <w:tcW w:w="884" w:type="dxa"/>
          </w:tcPr>
          <w:p w:rsidR="000F47EF" w:rsidRPr="00064DF2" w:rsidRDefault="000F47EF" w:rsidP="00AC67BD">
            <w:pPr>
              <w:autoSpaceDE w:val="0"/>
              <w:autoSpaceDN w:val="0"/>
              <w:adjustRightInd w:val="0"/>
              <w:spacing w:after="200"/>
              <w:rPr>
                <w:rFonts w:ascii="Times New Roman" w:eastAsia="Calibri" w:hAnsi="Times New Roman" w:cs="Times New Roman"/>
              </w:rPr>
            </w:pPr>
          </w:p>
        </w:tc>
        <w:tc>
          <w:tcPr>
            <w:tcW w:w="1162" w:type="dxa"/>
          </w:tcPr>
          <w:p w:rsidR="000F47EF" w:rsidRPr="00064DF2" w:rsidRDefault="000F47EF" w:rsidP="00AC67BD">
            <w:pPr>
              <w:autoSpaceDE w:val="0"/>
              <w:autoSpaceDN w:val="0"/>
              <w:adjustRightInd w:val="0"/>
              <w:spacing w:after="200"/>
              <w:rPr>
                <w:rFonts w:ascii="Times New Roman" w:eastAsia="Calibri" w:hAnsi="Times New Roman" w:cs="Times New Roman"/>
              </w:rPr>
            </w:pPr>
          </w:p>
        </w:tc>
        <w:tc>
          <w:tcPr>
            <w:tcW w:w="884" w:type="dxa"/>
          </w:tcPr>
          <w:p w:rsidR="000F47EF" w:rsidRPr="00064DF2" w:rsidRDefault="000F47EF" w:rsidP="00AC67BD">
            <w:pPr>
              <w:autoSpaceDE w:val="0"/>
              <w:autoSpaceDN w:val="0"/>
              <w:adjustRightInd w:val="0"/>
              <w:spacing w:after="200"/>
              <w:rPr>
                <w:rFonts w:ascii="Times New Roman" w:eastAsia="Calibri" w:hAnsi="Times New Roman" w:cs="Times New Roman"/>
              </w:rPr>
            </w:pPr>
          </w:p>
        </w:tc>
        <w:tc>
          <w:tcPr>
            <w:tcW w:w="1162" w:type="dxa"/>
          </w:tcPr>
          <w:p w:rsidR="000F47EF" w:rsidRPr="00064DF2" w:rsidRDefault="000F47EF" w:rsidP="00AC67BD">
            <w:pPr>
              <w:autoSpaceDE w:val="0"/>
              <w:autoSpaceDN w:val="0"/>
              <w:adjustRightInd w:val="0"/>
              <w:spacing w:after="200"/>
              <w:rPr>
                <w:rFonts w:ascii="Times New Roman" w:eastAsia="Calibri" w:hAnsi="Times New Roman" w:cs="Times New Roman"/>
              </w:rPr>
            </w:pPr>
          </w:p>
        </w:tc>
        <w:tc>
          <w:tcPr>
            <w:tcW w:w="884" w:type="dxa"/>
          </w:tcPr>
          <w:p w:rsidR="000F47EF" w:rsidRPr="00064DF2" w:rsidRDefault="000F47EF" w:rsidP="00AC67BD">
            <w:pPr>
              <w:autoSpaceDE w:val="0"/>
              <w:autoSpaceDN w:val="0"/>
              <w:adjustRightInd w:val="0"/>
              <w:spacing w:after="200"/>
              <w:rPr>
                <w:rFonts w:ascii="Times New Roman" w:eastAsia="Calibri" w:hAnsi="Times New Roman" w:cs="Times New Roman"/>
              </w:rPr>
            </w:pPr>
          </w:p>
        </w:tc>
      </w:tr>
    </w:tbl>
    <w:p w:rsidR="000F47EF" w:rsidRPr="00AF4C08" w:rsidRDefault="000F47EF" w:rsidP="000F47EF">
      <w:pPr>
        <w:autoSpaceDE w:val="0"/>
        <w:autoSpaceDN w:val="0"/>
        <w:adjustRightInd w:val="0"/>
        <w:spacing w:line="240" w:lineRule="auto"/>
        <w:rPr>
          <w:rFonts w:ascii="Times New Roman" w:eastAsia="Calibri" w:hAnsi="Times New Roman" w:cs="Times New Roman"/>
          <w:b/>
        </w:rPr>
      </w:pPr>
    </w:p>
    <w:p w:rsidR="005F01A9" w:rsidRPr="00AF4C08" w:rsidRDefault="005F01A9" w:rsidP="00C979C9">
      <w:pPr>
        <w:autoSpaceDE w:val="0"/>
        <w:autoSpaceDN w:val="0"/>
        <w:adjustRightInd w:val="0"/>
        <w:spacing w:line="240" w:lineRule="auto"/>
        <w:jc w:val="both"/>
        <w:rPr>
          <w:rFonts w:ascii="Times New Roman" w:eastAsia="Calibri" w:hAnsi="Times New Roman" w:cs="Times New Roman"/>
          <w:b/>
        </w:rPr>
      </w:pPr>
      <w:r>
        <w:rPr>
          <w:rFonts w:ascii="Times New Roman" w:eastAsia="Calibri" w:hAnsi="Times New Roman" w:cs="Times New Roman"/>
          <w:b/>
        </w:rPr>
        <w:t xml:space="preserve">15. </w:t>
      </w:r>
      <w:r w:rsidRPr="00AF4C08">
        <w:rPr>
          <w:rFonts w:ascii="Times New Roman" w:eastAsia="Calibri" w:hAnsi="Times New Roman" w:cs="Times New Roman"/>
          <w:b/>
        </w:rPr>
        <w:t xml:space="preserve">Ar ligoninė vykdo savų rezultatų auditą, siekiant pagerinti pagalbos patyrusiems traumas pacientams kokybę </w:t>
      </w:r>
      <w:r w:rsidRPr="00AF4C08">
        <w:rPr>
          <w:rFonts w:ascii="Times New Roman" w:eastAsia="Calibri" w:hAnsi="Times New Roman" w:cs="Times New Roman"/>
          <w:b/>
          <w:bCs/>
        </w:rPr>
        <w:t>(2007 m. ir 2012 m.)</w:t>
      </w:r>
      <w:r w:rsidRPr="00AF4C08">
        <w:rPr>
          <w:rFonts w:ascii="Times New Roman" w:eastAsia="Calibri" w:hAnsi="Times New Roman" w:cs="Times New Roman"/>
          <w:b/>
        </w:rPr>
        <w:t>?</w:t>
      </w:r>
    </w:p>
    <w:p w:rsidR="005F01A9" w:rsidRPr="00AF4C08" w:rsidRDefault="005F01A9" w:rsidP="00C979C9">
      <w:pPr>
        <w:autoSpaceDE w:val="0"/>
        <w:autoSpaceDN w:val="0"/>
        <w:adjustRightInd w:val="0"/>
        <w:spacing w:line="240" w:lineRule="auto"/>
        <w:jc w:val="both"/>
        <w:rPr>
          <w:rFonts w:ascii="Times New Roman" w:eastAsia="Calibri" w:hAnsi="Times New Roman" w:cs="Times New Roman"/>
          <w:b/>
        </w:rPr>
      </w:pPr>
    </w:p>
    <w:p w:rsidR="005F01A9" w:rsidRPr="00AF4C08" w:rsidRDefault="005F01A9" w:rsidP="00C979C9">
      <w:pPr>
        <w:autoSpaceDE w:val="0"/>
        <w:autoSpaceDN w:val="0"/>
        <w:adjustRightInd w:val="0"/>
        <w:spacing w:line="240" w:lineRule="auto"/>
        <w:jc w:val="both"/>
        <w:rPr>
          <w:rFonts w:ascii="Times New Roman" w:eastAsia="Calibri" w:hAnsi="Times New Roman" w:cs="Times New Roman"/>
          <w:bCs/>
        </w:rPr>
      </w:pPr>
      <w:r w:rsidRPr="00AF4C08">
        <w:rPr>
          <w:rFonts w:ascii="Times New Roman" w:eastAsia="Calibri" w:hAnsi="Times New Roman" w:cs="Times New Roman"/>
          <w:bCs/>
        </w:rPr>
        <w:t xml:space="preserve">Taip </w:t>
      </w:r>
      <w:r w:rsidRPr="00AF4C08">
        <w:rPr>
          <w:rFonts w:ascii="Times New Roman" w:eastAsia="Calibri" w:hAnsi="Times New Roman" w:cs="Times New Roman"/>
          <w:bCs/>
        </w:rPr>
        <w:t xml:space="preserve"> Ne </w:t>
      </w:r>
      <w:r w:rsidRPr="00AF4C08">
        <w:rPr>
          <w:rFonts w:ascii="Times New Roman" w:eastAsia="Calibri" w:hAnsi="Times New Roman" w:cs="Times New Roman"/>
          <w:bCs/>
        </w:rPr>
        <w:t></w:t>
      </w:r>
    </w:p>
    <w:p w:rsidR="005F01A9" w:rsidRPr="00AF4C08" w:rsidRDefault="005F01A9" w:rsidP="00C979C9">
      <w:pPr>
        <w:autoSpaceDE w:val="0"/>
        <w:autoSpaceDN w:val="0"/>
        <w:adjustRightInd w:val="0"/>
        <w:spacing w:line="240" w:lineRule="auto"/>
        <w:jc w:val="both"/>
        <w:rPr>
          <w:rFonts w:ascii="Times New Roman" w:eastAsia="Calibri" w:hAnsi="Times New Roman" w:cs="Times New Roman"/>
          <w:bCs/>
        </w:rPr>
      </w:pPr>
      <w:r w:rsidRPr="00AF4C08">
        <w:rPr>
          <w:rFonts w:ascii="Times New Roman" w:eastAsia="Calibri" w:hAnsi="Times New Roman" w:cs="Times New Roman"/>
          <w:bCs/>
        </w:rPr>
        <w:t>Jei taip, įvardinkite tris svarbiausias problemas, kurias identifikavote audito metu:</w:t>
      </w:r>
    </w:p>
    <w:p w:rsidR="005F01A9" w:rsidRPr="00510980" w:rsidRDefault="005F01A9" w:rsidP="005F01A9">
      <w:pPr>
        <w:autoSpaceDE w:val="0"/>
        <w:autoSpaceDN w:val="0"/>
        <w:adjustRightInd w:val="0"/>
        <w:spacing w:line="240" w:lineRule="auto"/>
        <w:rPr>
          <w:rFonts w:ascii="Times New Roman" w:eastAsia="Calibri" w:hAnsi="Times New Roman" w:cs="Times New Roman"/>
          <w:bCs/>
        </w:rPr>
      </w:pPr>
    </w:p>
    <w:p w:rsidR="005F01A9" w:rsidRPr="00AF4C08" w:rsidRDefault="005F01A9" w:rsidP="00120E48">
      <w:pPr>
        <w:numPr>
          <w:ilvl w:val="0"/>
          <w:numId w:val="2"/>
        </w:numPr>
        <w:autoSpaceDE w:val="0"/>
        <w:autoSpaceDN w:val="0"/>
        <w:adjustRightInd w:val="0"/>
        <w:spacing w:after="200" w:line="240" w:lineRule="auto"/>
        <w:contextualSpacing/>
        <w:rPr>
          <w:rFonts w:ascii="Times New Roman" w:eastAsia="Calibri" w:hAnsi="Times New Roman" w:cs="Times New Roman"/>
          <w:bCs/>
          <w:lang w:val="en-US"/>
        </w:rPr>
      </w:pPr>
      <w:r w:rsidRPr="00510980">
        <w:rPr>
          <w:rFonts w:ascii="Times New Roman" w:eastAsia="Calibri" w:hAnsi="Times New Roman" w:cs="Times New Roman"/>
          <w:bCs/>
        </w:rPr>
        <w:t>_______________________</w:t>
      </w:r>
      <w:r w:rsidRPr="00AF4C08">
        <w:rPr>
          <w:rFonts w:ascii="Times New Roman" w:eastAsia="Calibri" w:hAnsi="Times New Roman" w:cs="Times New Roman"/>
          <w:bCs/>
          <w:lang w:val="en-US"/>
        </w:rPr>
        <w:t>____________________________________________________</w:t>
      </w:r>
    </w:p>
    <w:p w:rsidR="005F01A9" w:rsidRPr="00AF4C08" w:rsidRDefault="005F01A9" w:rsidP="005F01A9">
      <w:pPr>
        <w:autoSpaceDE w:val="0"/>
        <w:autoSpaceDN w:val="0"/>
        <w:adjustRightInd w:val="0"/>
        <w:spacing w:line="240" w:lineRule="auto"/>
        <w:rPr>
          <w:rFonts w:ascii="Times New Roman" w:eastAsia="Calibri" w:hAnsi="Times New Roman" w:cs="Times New Roman"/>
          <w:bCs/>
          <w:lang w:val="en-US"/>
        </w:rPr>
      </w:pPr>
    </w:p>
    <w:p w:rsidR="005F01A9" w:rsidRPr="00AF4C08" w:rsidRDefault="005F01A9" w:rsidP="005F01A9">
      <w:pPr>
        <w:autoSpaceDE w:val="0"/>
        <w:autoSpaceDN w:val="0"/>
        <w:adjustRightInd w:val="0"/>
        <w:spacing w:line="240" w:lineRule="auto"/>
        <w:ind w:firstLine="360"/>
        <w:rPr>
          <w:rFonts w:ascii="Times New Roman" w:eastAsia="Calibri" w:hAnsi="Times New Roman" w:cs="Times New Roman"/>
          <w:bCs/>
          <w:lang w:val="en-US"/>
        </w:rPr>
      </w:pPr>
      <w:r w:rsidRPr="00AF4C08">
        <w:rPr>
          <w:rFonts w:ascii="Times New Roman" w:eastAsia="Calibri" w:hAnsi="Times New Roman" w:cs="Times New Roman"/>
          <w:bCs/>
          <w:lang w:val="en-US"/>
        </w:rPr>
        <w:t>2._____________________________________________________________________________</w:t>
      </w:r>
    </w:p>
    <w:p w:rsidR="005F01A9" w:rsidRPr="00AF4C08" w:rsidRDefault="005F01A9" w:rsidP="005F01A9">
      <w:pPr>
        <w:autoSpaceDE w:val="0"/>
        <w:autoSpaceDN w:val="0"/>
        <w:adjustRightInd w:val="0"/>
        <w:spacing w:line="240" w:lineRule="auto"/>
        <w:ind w:firstLine="360"/>
        <w:rPr>
          <w:rFonts w:ascii="Times New Roman" w:eastAsia="Calibri" w:hAnsi="Times New Roman" w:cs="Times New Roman"/>
          <w:bCs/>
          <w:lang w:val="en-US"/>
        </w:rPr>
      </w:pPr>
    </w:p>
    <w:p w:rsidR="005F01A9" w:rsidRPr="00AF4C08" w:rsidRDefault="005F01A9" w:rsidP="005F01A9">
      <w:pPr>
        <w:autoSpaceDE w:val="0"/>
        <w:autoSpaceDN w:val="0"/>
        <w:adjustRightInd w:val="0"/>
        <w:spacing w:line="240" w:lineRule="auto"/>
        <w:ind w:firstLine="360"/>
        <w:rPr>
          <w:rFonts w:ascii="Times New Roman" w:eastAsia="Calibri" w:hAnsi="Times New Roman" w:cs="Times New Roman"/>
          <w:bCs/>
          <w:lang w:val="en-US"/>
        </w:rPr>
      </w:pPr>
      <w:r w:rsidRPr="00AF4C08">
        <w:rPr>
          <w:rFonts w:ascii="Times New Roman" w:eastAsia="Calibri" w:hAnsi="Times New Roman" w:cs="Times New Roman"/>
          <w:bCs/>
          <w:lang w:val="en-US"/>
        </w:rPr>
        <w:t>3._____________________________________________________________________________</w:t>
      </w:r>
    </w:p>
    <w:p w:rsidR="005F01A9" w:rsidRPr="007E59B0" w:rsidRDefault="005F01A9" w:rsidP="00C979C9">
      <w:pPr>
        <w:jc w:val="both"/>
        <w:rPr>
          <w:rFonts w:ascii="Times New Roman" w:hAnsi="Times New Roman" w:cs="Times New Roman"/>
          <w:b/>
        </w:rPr>
      </w:pPr>
      <w:r w:rsidRPr="007E59B0">
        <w:rPr>
          <w:rFonts w:ascii="Times New Roman" w:hAnsi="Times New Roman" w:cs="Times New Roman"/>
          <w:b/>
        </w:rPr>
        <w:lastRenderedPageBreak/>
        <w:t>16.  Įvertinkite teiginį. Priemonė Nr. VP3-2.1-SAM-02-V turėjo teigiamą poveikį sveikatos priežiūros kokybei ir prieinamumui? (įvertinkite skalėje nuo 1 iki 5)</w:t>
      </w:r>
    </w:p>
    <w:p w:rsidR="005F01A9" w:rsidRPr="00391B93" w:rsidRDefault="005F01A9" w:rsidP="00C979C9">
      <w:pPr>
        <w:jc w:val="both"/>
        <w:rPr>
          <w:rFonts w:ascii="Times New Roman" w:hAnsi="Times New Roman" w:cs="Times New Roman"/>
        </w:rPr>
      </w:pPr>
      <w:r w:rsidRPr="00391B93">
        <w:rPr>
          <w:rFonts w:ascii="Times New Roman" w:hAnsi="Times New Roman" w:cs="Times New Roman"/>
        </w:rPr>
        <w:t>(</w:t>
      </w:r>
      <w:r w:rsidR="00391B93">
        <w:rPr>
          <w:rFonts w:ascii="Times New Roman" w:hAnsi="Times New Roman" w:cs="Times New Roman"/>
        </w:rPr>
        <w:t xml:space="preserve">Įgyvendinant šią priemonę, parama </w:t>
      </w:r>
      <w:r w:rsidRPr="00391B93">
        <w:rPr>
          <w:rFonts w:ascii="Times New Roman" w:hAnsi="Times New Roman" w:cs="Times New Roman"/>
        </w:rPr>
        <w:t xml:space="preserve">buvo </w:t>
      </w:r>
      <w:r w:rsidR="00391B93">
        <w:rPr>
          <w:rFonts w:ascii="Times New Roman" w:hAnsi="Times New Roman" w:cs="Times New Roman"/>
        </w:rPr>
        <w:t xml:space="preserve">skirta </w:t>
      </w:r>
      <w:r w:rsidRPr="00391B93">
        <w:rPr>
          <w:rFonts w:ascii="Times New Roman" w:hAnsi="Times New Roman" w:cs="Times New Roman"/>
        </w:rPr>
        <w:t>sveikatos priežiūros įstaigų, teikiančių institucinę (nestacionarinę ir stacionarinę) skubią medicinos pagalbą traumų ir kitais išorinių priežasčių sąlygotų būklių atvejais, statin</w:t>
      </w:r>
      <w:r w:rsidR="005B7972">
        <w:rPr>
          <w:rFonts w:ascii="Times New Roman" w:hAnsi="Times New Roman" w:cs="Times New Roman"/>
        </w:rPr>
        <w:t>ių ir (ar) patalpų (priėmimo-skubios</w:t>
      </w:r>
      <w:r w:rsidR="001B15CE">
        <w:rPr>
          <w:rFonts w:ascii="Times New Roman" w:hAnsi="Times New Roman" w:cs="Times New Roman"/>
        </w:rPr>
        <w:t>ios</w:t>
      </w:r>
      <w:r w:rsidRPr="00391B93">
        <w:rPr>
          <w:rFonts w:ascii="Times New Roman" w:hAnsi="Times New Roman" w:cs="Times New Roman"/>
        </w:rPr>
        <w:t xml:space="preserve"> pagalbos skyrių, operacinių, reanimacijos ir intensyviosios terapijos, kitų skyrių), tiesiogiai susijusių su skubios medicinos pagalbos teikimu, statyba</w:t>
      </w:r>
      <w:r w:rsidR="00391B93">
        <w:rPr>
          <w:rFonts w:ascii="Times New Roman" w:hAnsi="Times New Roman" w:cs="Times New Roman"/>
        </w:rPr>
        <w:t>i, rekonstravimui ir remontui</w:t>
      </w:r>
      <w:r w:rsidRPr="00391B93">
        <w:rPr>
          <w:rFonts w:ascii="Times New Roman" w:hAnsi="Times New Roman" w:cs="Times New Roman"/>
        </w:rPr>
        <w:t>; reikia</w:t>
      </w:r>
      <w:r w:rsidR="00391B93">
        <w:rPr>
          <w:rFonts w:ascii="Times New Roman" w:hAnsi="Times New Roman" w:cs="Times New Roman"/>
        </w:rPr>
        <w:t>mos įrangos ir baldų įsigijimui</w:t>
      </w:r>
      <w:r w:rsidRPr="00391B93">
        <w:rPr>
          <w:rFonts w:ascii="Times New Roman" w:hAnsi="Times New Roman" w:cs="Times New Roman"/>
        </w:rPr>
        <w:t>).</w:t>
      </w:r>
    </w:p>
    <w:tbl>
      <w:tblPr>
        <w:tblStyle w:val="Lentelstinklelis"/>
        <w:tblW w:w="5000" w:type="pct"/>
        <w:tblLook w:val="04A0" w:firstRow="1" w:lastRow="0" w:firstColumn="1" w:lastColumn="0" w:noHBand="0" w:noVBand="1"/>
      </w:tblPr>
      <w:tblGrid>
        <w:gridCol w:w="1841"/>
        <w:gridCol w:w="1839"/>
        <w:gridCol w:w="1856"/>
        <w:gridCol w:w="1854"/>
        <w:gridCol w:w="1852"/>
      </w:tblGrid>
      <w:tr w:rsidR="005F01A9" w:rsidRPr="00AF4C08" w:rsidTr="00391B93">
        <w:tc>
          <w:tcPr>
            <w:tcW w:w="996" w:type="pct"/>
            <w:vAlign w:val="center"/>
          </w:tcPr>
          <w:p w:rsidR="005F01A9" w:rsidRPr="00C979C9" w:rsidRDefault="005F01A9" w:rsidP="00391B93">
            <w:pPr>
              <w:jc w:val="center"/>
              <w:rPr>
                <w:rFonts w:ascii="Times New Roman" w:hAnsi="Times New Roman" w:cs="Times New Roman"/>
                <w:b/>
                <w:bCs/>
              </w:rPr>
            </w:pPr>
            <w:r w:rsidRPr="00C979C9">
              <w:rPr>
                <w:rFonts w:ascii="Times New Roman" w:hAnsi="Times New Roman" w:cs="Times New Roman"/>
                <w:b/>
                <w:bCs/>
              </w:rPr>
              <w:t>Visiškai sutinku</w:t>
            </w:r>
          </w:p>
        </w:tc>
        <w:tc>
          <w:tcPr>
            <w:tcW w:w="995" w:type="pct"/>
            <w:vAlign w:val="center"/>
          </w:tcPr>
          <w:p w:rsidR="005F01A9" w:rsidRPr="00C979C9" w:rsidRDefault="005F01A9" w:rsidP="00391B93">
            <w:pPr>
              <w:jc w:val="center"/>
              <w:rPr>
                <w:rFonts w:ascii="Times New Roman" w:hAnsi="Times New Roman" w:cs="Times New Roman"/>
                <w:b/>
                <w:bCs/>
              </w:rPr>
            </w:pPr>
            <w:r w:rsidRPr="00C979C9">
              <w:rPr>
                <w:rFonts w:ascii="Times New Roman" w:hAnsi="Times New Roman" w:cs="Times New Roman"/>
                <w:b/>
                <w:bCs/>
              </w:rPr>
              <w:t>Sutinku</w:t>
            </w:r>
          </w:p>
        </w:tc>
        <w:tc>
          <w:tcPr>
            <w:tcW w:w="1004" w:type="pct"/>
            <w:vAlign w:val="center"/>
          </w:tcPr>
          <w:p w:rsidR="005F01A9" w:rsidRPr="00C979C9" w:rsidRDefault="005F01A9" w:rsidP="00391B93">
            <w:pPr>
              <w:jc w:val="center"/>
              <w:rPr>
                <w:rFonts w:ascii="Times New Roman" w:hAnsi="Times New Roman" w:cs="Times New Roman"/>
                <w:b/>
                <w:bCs/>
              </w:rPr>
            </w:pPr>
            <w:r w:rsidRPr="00C979C9">
              <w:rPr>
                <w:rFonts w:ascii="Times New Roman" w:hAnsi="Times New Roman" w:cs="Times New Roman"/>
                <w:b/>
                <w:bCs/>
              </w:rPr>
              <w:t>Nei sutinku, nei nesutinku, neturiu nuomonės</w:t>
            </w:r>
          </w:p>
        </w:tc>
        <w:tc>
          <w:tcPr>
            <w:tcW w:w="1003" w:type="pct"/>
            <w:vAlign w:val="center"/>
          </w:tcPr>
          <w:p w:rsidR="005F01A9" w:rsidRPr="00C979C9" w:rsidRDefault="005F01A9" w:rsidP="00391B93">
            <w:pPr>
              <w:jc w:val="center"/>
              <w:rPr>
                <w:rFonts w:ascii="Times New Roman" w:hAnsi="Times New Roman" w:cs="Times New Roman"/>
                <w:b/>
                <w:bCs/>
              </w:rPr>
            </w:pPr>
            <w:r w:rsidRPr="00C979C9">
              <w:rPr>
                <w:rFonts w:ascii="Times New Roman" w:hAnsi="Times New Roman" w:cs="Times New Roman"/>
                <w:b/>
                <w:bCs/>
              </w:rPr>
              <w:t>Nesutinku</w:t>
            </w:r>
          </w:p>
        </w:tc>
        <w:tc>
          <w:tcPr>
            <w:tcW w:w="1002" w:type="pct"/>
            <w:vAlign w:val="center"/>
          </w:tcPr>
          <w:p w:rsidR="005F01A9" w:rsidRPr="00C979C9" w:rsidRDefault="005F01A9" w:rsidP="00391B93">
            <w:pPr>
              <w:jc w:val="center"/>
              <w:rPr>
                <w:rFonts w:ascii="Times New Roman" w:hAnsi="Times New Roman" w:cs="Times New Roman"/>
                <w:b/>
                <w:bCs/>
              </w:rPr>
            </w:pPr>
            <w:r w:rsidRPr="00C979C9">
              <w:rPr>
                <w:rFonts w:ascii="Times New Roman" w:hAnsi="Times New Roman" w:cs="Times New Roman"/>
                <w:b/>
                <w:bCs/>
              </w:rPr>
              <w:t>Visiškai nesutinku</w:t>
            </w:r>
          </w:p>
        </w:tc>
      </w:tr>
      <w:tr w:rsidR="005F01A9" w:rsidRPr="00AF4C08" w:rsidTr="00391B93">
        <w:tc>
          <w:tcPr>
            <w:tcW w:w="996" w:type="pct"/>
            <w:vAlign w:val="center"/>
          </w:tcPr>
          <w:p w:rsidR="005F01A9" w:rsidRPr="00AF4C08" w:rsidRDefault="005F01A9" w:rsidP="00391B93">
            <w:pPr>
              <w:jc w:val="center"/>
              <w:rPr>
                <w:rFonts w:ascii="Times New Roman" w:hAnsi="Times New Roman" w:cs="Times New Roman"/>
              </w:rPr>
            </w:pPr>
            <w:r w:rsidRPr="00AF4C08">
              <w:rPr>
                <w:rFonts w:ascii="Times New Roman" w:hAnsi="Times New Roman" w:cs="Times New Roman"/>
              </w:rPr>
              <w:t>5</w:t>
            </w:r>
          </w:p>
        </w:tc>
        <w:tc>
          <w:tcPr>
            <w:tcW w:w="995" w:type="pct"/>
            <w:vAlign w:val="center"/>
          </w:tcPr>
          <w:p w:rsidR="005F01A9" w:rsidRPr="00AF4C08" w:rsidRDefault="005F01A9" w:rsidP="00391B93">
            <w:pPr>
              <w:jc w:val="center"/>
              <w:rPr>
                <w:rFonts w:ascii="Times New Roman" w:hAnsi="Times New Roman" w:cs="Times New Roman"/>
              </w:rPr>
            </w:pPr>
            <w:r w:rsidRPr="00AF4C08">
              <w:rPr>
                <w:rFonts w:ascii="Times New Roman" w:hAnsi="Times New Roman" w:cs="Times New Roman"/>
              </w:rPr>
              <w:t>4</w:t>
            </w:r>
          </w:p>
        </w:tc>
        <w:tc>
          <w:tcPr>
            <w:tcW w:w="1004" w:type="pct"/>
            <w:vAlign w:val="center"/>
          </w:tcPr>
          <w:p w:rsidR="005F01A9" w:rsidRPr="00AF4C08" w:rsidRDefault="005F01A9" w:rsidP="00391B93">
            <w:pPr>
              <w:jc w:val="center"/>
              <w:rPr>
                <w:rFonts w:ascii="Times New Roman" w:hAnsi="Times New Roman" w:cs="Times New Roman"/>
              </w:rPr>
            </w:pPr>
            <w:r w:rsidRPr="00AF4C08">
              <w:rPr>
                <w:rFonts w:ascii="Times New Roman" w:hAnsi="Times New Roman" w:cs="Times New Roman"/>
              </w:rPr>
              <w:t>3</w:t>
            </w:r>
          </w:p>
        </w:tc>
        <w:tc>
          <w:tcPr>
            <w:tcW w:w="1003" w:type="pct"/>
            <w:vAlign w:val="center"/>
          </w:tcPr>
          <w:p w:rsidR="005F01A9" w:rsidRPr="00AF4C08" w:rsidRDefault="005F01A9" w:rsidP="00391B93">
            <w:pPr>
              <w:jc w:val="center"/>
              <w:rPr>
                <w:rFonts w:ascii="Times New Roman" w:hAnsi="Times New Roman" w:cs="Times New Roman"/>
              </w:rPr>
            </w:pPr>
            <w:r w:rsidRPr="00AF4C08">
              <w:rPr>
                <w:rFonts w:ascii="Times New Roman" w:hAnsi="Times New Roman" w:cs="Times New Roman"/>
              </w:rPr>
              <w:t>2</w:t>
            </w:r>
          </w:p>
        </w:tc>
        <w:tc>
          <w:tcPr>
            <w:tcW w:w="1002" w:type="pct"/>
            <w:vAlign w:val="center"/>
          </w:tcPr>
          <w:p w:rsidR="005F01A9" w:rsidRPr="00AF4C08" w:rsidRDefault="00391B93" w:rsidP="00391B93">
            <w:pPr>
              <w:jc w:val="center"/>
              <w:rPr>
                <w:rFonts w:ascii="Times New Roman" w:hAnsi="Times New Roman" w:cs="Times New Roman"/>
              </w:rPr>
            </w:pPr>
            <w:r>
              <w:rPr>
                <w:rFonts w:ascii="Times New Roman" w:hAnsi="Times New Roman" w:cs="Times New Roman"/>
              </w:rPr>
              <w:t>1</w:t>
            </w:r>
          </w:p>
        </w:tc>
      </w:tr>
    </w:tbl>
    <w:p w:rsidR="005F01A9" w:rsidRPr="00AF4C08" w:rsidRDefault="005F01A9" w:rsidP="005F01A9">
      <w:pPr>
        <w:ind w:left="357"/>
        <w:rPr>
          <w:rFonts w:ascii="Times New Roman" w:hAnsi="Times New Roman" w:cs="Times New Roman"/>
        </w:rPr>
      </w:pPr>
    </w:p>
    <w:p w:rsidR="005F01A9" w:rsidRPr="00423186" w:rsidRDefault="005F01A9" w:rsidP="00C979C9">
      <w:pPr>
        <w:jc w:val="both"/>
        <w:rPr>
          <w:rFonts w:ascii="Times New Roman" w:hAnsi="Times New Roman" w:cs="Times New Roman"/>
        </w:rPr>
      </w:pPr>
      <w:r w:rsidRPr="007E59B0">
        <w:rPr>
          <w:rFonts w:ascii="Times New Roman" w:hAnsi="Times New Roman" w:cs="Times New Roman"/>
          <w:b/>
        </w:rPr>
        <w:t>17. Kaip pasikeitė paslaugų teikimas modernizavus traumos centrų, teikiančių medicinos pagalbą nukentėjusiesiems nuo traumų, infrastruktūrą</w:t>
      </w:r>
      <w:r w:rsidRPr="00423186">
        <w:rPr>
          <w:rFonts w:ascii="Times New Roman" w:hAnsi="Times New Roman" w:cs="Times New Roman"/>
        </w:rPr>
        <w:t>? (pažymėkite visus reikiamus atsakymus)</w:t>
      </w:r>
    </w:p>
    <w:p w:rsidR="005F01A9" w:rsidRPr="00AF4C08" w:rsidRDefault="005F01A9" w:rsidP="005F01A9">
      <w:pPr>
        <w:ind w:left="357"/>
        <w:rPr>
          <w:rFonts w:ascii="Times New Roman" w:hAnsi="Times New Roman" w:cs="Times New Roman"/>
        </w:rPr>
      </w:pPr>
      <w:r w:rsidRPr="00AF4C08">
        <w:rPr>
          <w:rFonts w:ascii="Times New Roman" w:hAnsi="Times New Roman" w:cs="Times New Roman"/>
        </w:rPr>
        <w:t>1. Paslaugos suteikiamos per trumpesnį laiką</w:t>
      </w:r>
    </w:p>
    <w:p w:rsidR="005F01A9" w:rsidRPr="00AF4C08" w:rsidRDefault="005F01A9" w:rsidP="005F01A9">
      <w:pPr>
        <w:ind w:left="357"/>
        <w:rPr>
          <w:rFonts w:ascii="Times New Roman" w:hAnsi="Times New Roman" w:cs="Times New Roman"/>
        </w:rPr>
      </w:pPr>
      <w:r w:rsidRPr="00AF4C08">
        <w:rPr>
          <w:rFonts w:ascii="Times New Roman" w:hAnsi="Times New Roman" w:cs="Times New Roman"/>
        </w:rPr>
        <w:t>2. Pasaugos suteikiamos efektyviau</w:t>
      </w:r>
    </w:p>
    <w:p w:rsidR="005F01A9" w:rsidRPr="00AF4C08" w:rsidRDefault="005F01A9" w:rsidP="005F01A9">
      <w:pPr>
        <w:ind w:left="357"/>
        <w:rPr>
          <w:rFonts w:ascii="Times New Roman" w:hAnsi="Times New Roman" w:cs="Times New Roman"/>
        </w:rPr>
      </w:pPr>
      <w:r w:rsidRPr="00AF4C08">
        <w:rPr>
          <w:rFonts w:ascii="Times New Roman" w:hAnsi="Times New Roman" w:cs="Times New Roman"/>
        </w:rPr>
        <w:t xml:space="preserve">3. Tapo paprasčiau organizuoti traumos centrų </w:t>
      </w:r>
      <w:r w:rsidRPr="00AF4C08">
        <w:rPr>
          <w:rFonts w:ascii="Times New Roman" w:hAnsi="Times New Roman" w:cs="Times New Roman"/>
          <w:b/>
        </w:rPr>
        <w:t>gydytojų</w:t>
      </w:r>
      <w:r w:rsidRPr="00AF4C08">
        <w:rPr>
          <w:rFonts w:ascii="Times New Roman" w:hAnsi="Times New Roman" w:cs="Times New Roman"/>
        </w:rPr>
        <w:t xml:space="preserve"> darbą</w:t>
      </w:r>
    </w:p>
    <w:p w:rsidR="005F01A9" w:rsidRPr="00AF4C08" w:rsidRDefault="005F01A9" w:rsidP="005F01A9">
      <w:pPr>
        <w:ind w:left="357"/>
        <w:rPr>
          <w:rFonts w:ascii="Times New Roman" w:hAnsi="Times New Roman" w:cs="Times New Roman"/>
        </w:rPr>
      </w:pPr>
      <w:r w:rsidRPr="00AF4C08">
        <w:rPr>
          <w:rFonts w:ascii="Times New Roman" w:hAnsi="Times New Roman" w:cs="Times New Roman"/>
        </w:rPr>
        <w:t xml:space="preserve">4. Tapo paprasčiau organizuoti traumos centrų </w:t>
      </w:r>
      <w:r w:rsidRPr="00AF4C08">
        <w:rPr>
          <w:rFonts w:ascii="Times New Roman" w:hAnsi="Times New Roman" w:cs="Times New Roman"/>
          <w:b/>
        </w:rPr>
        <w:t>pagalbinio medicinos personalo</w:t>
      </w:r>
      <w:r w:rsidRPr="00AF4C08">
        <w:rPr>
          <w:rFonts w:ascii="Times New Roman" w:hAnsi="Times New Roman" w:cs="Times New Roman"/>
        </w:rPr>
        <w:t xml:space="preserve"> darbą</w:t>
      </w:r>
    </w:p>
    <w:p w:rsidR="005F01A9" w:rsidRPr="00AF4C08" w:rsidRDefault="005F01A9" w:rsidP="005F01A9">
      <w:pPr>
        <w:ind w:left="357"/>
        <w:rPr>
          <w:rFonts w:ascii="Times New Roman" w:hAnsi="Times New Roman" w:cs="Times New Roman"/>
        </w:rPr>
      </w:pPr>
      <w:r w:rsidRPr="00AF4C08">
        <w:rPr>
          <w:rFonts w:ascii="Times New Roman" w:hAnsi="Times New Roman" w:cs="Times New Roman"/>
        </w:rPr>
        <w:t xml:space="preserve">5. Tapo paprasčiau organizuoti traumos centrų </w:t>
      </w:r>
      <w:r w:rsidRPr="00AF4C08">
        <w:rPr>
          <w:rFonts w:ascii="Times New Roman" w:hAnsi="Times New Roman" w:cs="Times New Roman"/>
          <w:b/>
        </w:rPr>
        <w:t>pagalbinio techninio personalo</w:t>
      </w:r>
      <w:r w:rsidRPr="00AF4C08">
        <w:rPr>
          <w:rFonts w:ascii="Times New Roman" w:hAnsi="Times New Roman" w:cs="Times New Roman"/>
        </w:rPr>
        <w:t xml:space="preserve"> darbą</w:t>
      </w:r>
    </w:p>
    <w:p w:rsidR="005F01A9" w:rsidRDefault="005F01A9" w:rsidP="005F01A9">
      <w:pPr>
        <w:ind w:left="357"/>
        <w:rPr>
          <w:rFonts w:ascii="Times New Roman" w:hAnsi="Times New Roman" w:cs="Times New Roman"/>
        </w:rPr>
      </w:pPr>
      <w:r w:rsidRPr="00AF4C08">
        <w:rPr>
          <w:rFonts w:ascii="Times New Roman" w:hAnsi="Times New Roman" w:cs="Times New Roman"/>
        </w:rPr>
        <w:t>6. Turimi ištekliai panaudojami veiksmingiau (sutaupomos lėšos)</w:t>
      </w:r>
    </w:p>
    <w:p w:rsidR="00C979C9" w:rsidRPr="00AF4C08" w:rsidRDefault="00C979C9" w:rsidP="005F01A9">
      <w:pPr>
        <w:ind w:left="357"/>
        <w:rPr>
          <w:rFonts w:ascii="Times New Roman" w:hAnsi="Times New Roman" w:cs="Times New Roman"/>
        </w:rPr>
      </w:pPr>
      <w:r>
        <w:rPr>
          <w:rFonts w:ascii="Times New Roman" w:hAnsi="Times New Roman" w:cs="Times New Roman"/>
        </w:rPr>
        <w:t xml:space="preserve">7. Tolygiau paskirstytas darbo krūvis </w:t>
      </w:r>
    </w:p>
    <w:p w:rsidR="005F01A9" w:rsidRPr="00AF4C08" w:rsidRDefault="005F01A9" w:rsidP="005F01A9">
      <w:pPr>
        <w:ind w:left="357"/>
        <w:rPr>
          <w:rFonts w:ascii="Times New Roman" w:hAnsi="Times New Roman" w:cs="Times New Roman"/>
        </w:rPr>
      </w:pPr>
      <w:r w:rsidRPr="00AF4C08">
        <w:rPr>
          <w:rFonts w:ascii="Times New Roman" w:hAnsi="Times New Roman" w:cs="Times New Roman"/>
        </w:rPr>
        <w:t>8. Sumažėjo klientų (pacientų) ar jų atstovų skundų</w:t>
      </w:r>
    </w:p>
    <w:p w:rsidR="005F01A9" w:rsidRPr="00AF4C08" w:rsidRDefault="005F01A9" w:rsidP="005F01A9">
      <w:pPr>
        <w:ind w:left="357"/>
        <w:rPr>
          <w:rFonts w:ascii="Times New Roman" w:hAnsi="Times New Roman" w:cs="Times New Roman"/>
        </w:rPr>
      </w:pPr>
      <w:r w:rsidRPr="00AF4C08">
        <w:rPr>
          <w:rFonts w:ascii="Times New Roman" w:hAnsi="Times New Roman" w:cs="Times New Roman"/>
        </w:rPr>
        <w:t>9. Pagerėjo psichologinis-emocinis darbo klimatas</w:t>
      </w:r>
    </w:p>
    <w:p w:rsidR="005F01A9" w:rsidRPr="00AF4C08" w:rsidRDefault="005F01A9" w:rsidP="005F01A9">
      <w:pPr>
        <w:ind w:left="357"/>
        <w:rPr>
          <w:rFonts w:ascii="Times New Roman" w:hAnsi="Times New Roman" w:cs="Times New Roman"/>
        </w:rPr>
      </w:pPr>
      <w:r w:rsidRPr="00AF4C08">
        <w:rPr>
          <w:rFonts w:ascii="Times New Roman" w:hAnsi="Times New Roman" w:cs="Times New Roman"/>
        </w:rPr>
        <w:t>10. Kita (rašykite)_______________________________________</w:t>
      </w:r>
    </w:p>
    <w:p w:rsidR="005F01A9" w:rsidRPr="007E59B0" w:rsidRDefault="005F01A9" w:rsidP="005F01A9">
      <w:pPr>
        <w:tabs>
          <w:tab w:val="left" w:pos="1134"/>
          <w:tab w:val="left" w:pos="1843"/>
        </w:tabs>
        <w:spacing w:after="120" w:line="240" w:lineRule="auto"/>
        <w:jc w:val="both"/>
        <w:rPr>
          <w:rFonts w:ascii="Times New Roman" w:hAnsi="Times New Roman" w:cs="Times New Roman"/>
          <w:b/>
        </w:rPr>
      </w:pPr>
      <w:r w:rsidRPr="007E59B0">
        <w:rPr>
          <w:rFonts w:ascii="Times New Roman" w:hAnsi="Times New Roman" w:cs="Times New Roman"/>
          <w:b/>
          <w:lang w:val="en-US"/>
        </w:rPr>
        <w:t>18</w:t>
      </w:r>
      <w:r w:rsidRPr="007E59B0">
        <w:rPr>
          <w:rFonts w:ascii="Times New Roman" w:hAnsi="Times New Roman" w:cs="Times New Roman"/>
          <w:b/>
        </w:rPr>
        <w:t xml:space="preserve">. Kokie pagrindiniai įgyvendinto projekto pasiekimai? </w:t>
      </w:r>
    </w:p>
    <w:p w:rsidR="005F01A9" w:rsidRPr="00AF4C08" w:rsidRDefault="005F01A9" w:rsidP="005F01A9">
      <w:pPr>
        <w:tabs>
          <w:tab w:val="left" w:pos="1134"/>
          <w:tab w:val="left" w:pos="1843"/>
        </w:tabs>
        <w:spacing w:after="120" w:line="240" w:lineRule="auto"/>
        <w:jc w:val="both"/>
        <w:rPr>
          <w:rFonts w:ascii="Times New Roman" w:hAnsi="Times New Roman" w:cs="Times New Roman"/>
          <w:b/>
          <w:bCs/>
        </w:rPr>
      </w:pPr>
      <w:r w:rsidRPr="00AF4C08">
        <w:rPr>
          <w:rFonts w:ascii="Times New Roman" w:hAnsi="Times New Roman" w:cs="Times New Roman"/>
        </w:rPr>
        <w:t>-----------------------------(įrašykite)</w:t>
      </w:r>
    </w:p>
    <w:p w:rsidR="005F01A9" w:rsidRPr="007E59B0" w:rsidRDefault="005F01A9" w:rsidP="005F01A9">
      <w:pPr>
        <w:tabs>
          <w:tab w:val="left" w:pos="1134"/>
          <w:tab w:val="left" w:pos="1843"/>
        </w:tabs>
        <w:spacing w:after="120" w:line="240" w:lineRule="auto"/>
        <w:jc w:val="both"/>
        <w:rPr>
          <w:rFonts w:ascii="Times New Roman" w:hAnsi="Times New Roman" w:cs="Times New Roman"/>
          <w:b/>
        </w:rPr>
      </w:pPr>
      <w:r w:rsidRPr="007E59B0">
        <w:rPr>
          <w:rFonts w:ascii="Times New Roman" w:hAnsi="Times New Roman" w:cs="Times New Roman"/>
          <w:b/>
          <w:lang w:val="en-US"/>
        </w:rPr>
        <w:t>19</w:t>
      </w:r>
      <w:r w:rsidRPr="007E59B0">
        <w:rPr>
          <w:rFonts w:ascii="Times New Roman" w:hAnsi="Times New Roman" w:cs="Times New Roman"/>
          <w:b/>
        </w:rPr>
        <w:t xml:space="preserve">. Kokios esamos patalpos remontuotos ir kiek kv. m.? </w:t>
      </w:r>
    </w:p>
    <w:p w:rsidR="005F01A9" w:rsidRPr="00AF4C08" w:rsidRDefault="005F01A9" w:rsidP="005F01A9">
      <w:pPr>
        <w:tabs>
          <w:tab w:val="left" w:pos="1134"/>
          <w:tab w:val="left" w:pos="1843"/>
        </w:tabs>
        <w:spacing w:after="120" w:line="240" w:lineRule="auto"/>
        <w:jc w:val="both"/>
        <w:rPr>
          <w:rFonts w:ascii="Times New Roman" w:hAnsi="Times New Roman" w:cs="Times New Roman"/>
          <w:b/>
          <w:bCs/>
        </w:rPr>
      </w:pPr>
      <w:r w:rsidRPr="00AF4C08">
        <w:rPr>
          <w:rFonts w:ascii="Times New Roman" w:hAnsi="Times New Roman" w:cs="Times New Roman"/>
        </w:rPr>
        <w:t>-----------------------------(įrašykite)</w:t>
      </w:r>
    </w:p>
    <w:p w:rsidR="005F01A9" w:rsidRDefault="005F01A9" w:rsidP="005F01A9">
      <w:pPr>
        <w:tabs>
          <w:tab w:val="left" w:pos="1134"/>
          <w:tab w:val="left" w:pos="1843"/>
        </w:tabs>
        <w:spacing w:after="120" w:line="240" w:lineRule="auto"/>
        <w:jc w:val="both"/>
        <w:rPr>
          <w:rFonts w:ascii="Times New Roman" w:hAnsi="Times New Roman" w:cs="Times New Roman"/>
          <w:b/>
        </w:rPr>
      </w:pPr>
    </w:p>
    <w:p w:rsidR="005F01A9" w:rsidRPr="007E59B0" w:rsidRDefault="005F01A9" w:rsidP="005F01A9">
      <w:pPr>
        <w:tabs>
          <w:tab w:val="left" w:pos="1134"/>
          <w:tab w:val="left" w:pos="1843"/>
        </w:tabs>
        <w:spacing w:after="120" w:line="240" w:lineRule="auto"/>
        <w:jc w:val="both"/>
        <w:rPr>
          <w:rFonts w:ascii="Times New Roman" w:hAnsi="Times New Roman" w:cs="Times New Roman"/>
          <w:b/>
        </w:rPr>
      </w:pPr>
      <w:r w:rsidRPr="007E59B0">
        <w:rPr>
          <w:rFonts w:ascii="Times New Roman" w:hAnsi="Times New Roman" w:cs="Times New Roman"/>
          <w:b/>
        </w:rPr>
        <w:t xml:space="preserve">20. Kokios naujai įrengtos patalpos, kurių anksčiau nebuvo, ir kiek kv. m.? </w:t>
      </w:r>
    </w:p>
    <w:p w:rsidR="005F01A9" w:rsidRPr="00AF4C08" w:rsidRDefault="005F01A9" w:rsidP="005F01A9">
      <w:pPr>
        <w:tabs>
          <w:tab w:val="left" w:pos="1134"/>
          <w:tab w:val="left" w:pos="1843"/>
        </w:tabs>
        <w:spacing w:after="120" w:line="240" w:lineRule="auto"/>
        <w:jc w:val="both"/>
        <w:rPr>
          <w:rFonts w:ascii="Times New Roman" w:hAnsi="Times New Roman" w:cs="Times New Roman"/>
          <w:b/>
          <w:bCs/>
        </w:rPr>
      </w:pPr>
      <w:r w:rsidRPr="00AF4C08">
        <w:rPr>
          <w:rFonts w:ascii="Times New Roman" w:hAnsi="Times New Roman" w:cs="Times New Roman"/>
        </w:rPr>
        <w:t>-----------------------------(įrašykite)</w:t>
      </w:r>
    </w:p>
    <w:p w:rsidR="005F01A9" w:rsidRDefault="005F01A9" w:rsidP="005F01A9">
      <w:pPr>
        <w:tabs>
          <w:tab w:val="left" w:pos="1134"/>
          <w:tab w:val="left" w:pos="1843"/>
        </w:tabs>
        <w:spacing w:after="120" w:line="240" w:lineRule="auto"/>
        <w:jc w:val="both"/>
        <w:rPr>
          <w:rFonts w:ascii="Times New Roman" w:hAnsi="Times New Roman" w:cs="Times New Roman"/>
          <w:b/>
        </w:rPr>
      </w:pPr>
    </w:p>
    <w:p w:rsidR="005F01A9" w:rsidRPr="007E59B0" w:rsidRDefault="005F01A9" w:rsidP="005F01A9">
      <w:pPr>
        <w:tabs>
          <w:tab w:val="left" w:pos="1134"/>
          <w:tab w:val="left" w:pos="1843"/>
        </w:tabs>
        <w:spacing w:after="120" w:line="240" w:lineRule="auto"/>
        <w:jc w:val="both"/>
        <w:rPr>
          <w:rFonts w:ascii="Times New Roman" w:hAnsi="Times New Roman" w:cs="Times New Roman"/>
          <w:b/>
        </w:rPr>
      </w:pPr>
      <w:r w:rsidRPr="007E59B0">
        <w:rPr>
          <w:rFonts w:ascii="Times New Roman" w:hAnsi="Times New Roman" w:cs="Times New Roman"/>
          <w:b/>
        </w:rPr>
        <w:t xml:space="preserve">21. </w:t>
      </w:r>
      <w:r w:rsidR="002155C9">
        <w:rPr>
          <w:rFonts w:ascii="Times New Roman" w:hAnsi="Times New Roman" w:cs="Times New Roman"/>
          <w:b/>
        </w:rPr>
        <w:t xml:space="preserve">Ar, įgyvendinus projektą, Jūsų ligoninėje </w:t>
      </w:r>
      <w:r w:rsidRPr="007E59B0">
        <w:rPr>
          <w:rFonts w:ascii="Times New Roman" w:hAnsi="Times New Roman" w:cs="Times New Roman"/>
          <w:b/>
        </w:rPr>
        <w:t xml:space="preserve">padidėjo lovų, vietų skaičius? </w:t>
      </w:r>
      <w:r w:rsidR="002155C9">
        <w:rPr>
          <w:rFonts w:ascii="Times New Roman" w:hAnsi="Times New Roman" w:cs="Times New Roman"/>
          <w:b/>
        </w:rPr>
        <w:t>Jei taip, kokiuose skyriuose?</w:t>
      </w:r>
    </w:p>
    <w:p w:rsidR="002155C9" w:rsidRDefault="002155C9" w:rsidP="002155C9">
      <w:pPr>
        <w:tabs>
          <w:tab w:val="left" w:pos="1134"/>
          <w:tab w:val="left" w:pos="1843"/>
        </w:tabs>
        <w:spacing w:after="120" w:line="240" w:lineRule="auto"/>
        <w:ind w:left="284"/>
        <w:jc w:val="both"/>
        <w:rPr>
          <w:rFonts w:ascii="Times New Roman" w:hAnsi="Times New Roman" w:cs="Times New Roman"/>
        </w:rPr>
      </w:pPr>
      <w:r>
        <w:rPr>
          <w:rFonts w:ascii="Times New Roman" w:hAnsi="Times New Roman" w:cs="Times New Roman"/>
        </w:rPr>
        <w:t>Papildomas lovų, vietų skaičius -------------------------------------------------------------------(įrašykite kiek)</w:t>
      </w:r>
    </w:p>
    <w:p w:rsidR="005F01A9" w:rsidRPr="00AF4C08" w:rsidRDefault="002155C9" w:rsidP="002155C9">
      <w:pPr>
        <w:tabs>
          <w:tab w:val="left" w:pos="1134"/>
          <w:tab w:val="left" w:pos="1843"/>
        </w:tabs>
        <w:spacing w:after="120" w:line="240" w:lineRule="auto"/>
        <w:ind w:left="284"/>
        <w:jc w:val="both"/>
        <w:rPr>
          <w:rFonts w:ascii="Times New Roman" w:hAnsi="Times New Roman" w:cs="Times New Roman"/>
          <w:b/>
          <w:bCs/>
        </w:rPr>
      </w:pPr>
      <w:r>
        <w:rPr>
          <w:rFonts w:ascii="Times New Roman" w:hAnsi="Times New Roman" w:cs="Times New Roman"/>
        </w:rPr>
        <w:t>Skyriai, kuriuose padidėjo lovų, vietų skaičius ----------------------------------------------------------- (</w:t>
      </w:r>
      <w:r w:rsidR="005F01A9" w:rsidRPr="00AF4C08">
        <w:rPr>
          <w:rFonts w:ascii="Times New Roman" w:hAnsi="Times New Roman" w:cs="Times New Roman"/>
        </w:rPr>
        <w:t>įrašykite</w:t>
      </w:r>
      <w:r>
        <w:rPr>
          <w:rFonts w:ascii="Times New Roman" w:hAnsi="Times New Roman" w:cs="Times New Roman"/>
        </w:rPr>
        <w:t xml:space="preserve"> skyriaus(-ių) pavadinimą(-us)</w:t>
      </w:r>
      <w:r w:rsidR="005F01A9" w:rsidRPr="00AF4C08">
        <w:rPr>
          <w:rFonts w:ascii="Times New Roman" w:hAnsi="Times New Roman" w:cs="Times New Roman"/>
        </w:rPr>
        <w:t>)</w:t>
      </w:r>
      <w:r>
        <w:rPr>
          <w:rFonts w:ascii="Times New Roman" w:hAnsi="Times New Roman" w:cs="Times New Roman"/>
        </w:rPr>
        <w:t xml:space="preserve"> </w:t>
      </w:r>
    </w:p>
    <w:p w:rsidR="005F01A9" w:rsidRPr="007E59B0" w:rsidRDefault="005F01A9" w:rsidP="005F01A9">
      <w:pPr>
        <w:tabs>
          <w:tab w:val="left" w:pos="1134"/>
          <w:tab w:val="left" w:pos="1843"/>
        </w:tabs>
        <w:spacing w:after="120" w:line="240" w:lineRule="auto"/>
        <w:jc w:val="both"/>
        <w:rPr>
          <w:rFonts w:ascii="Times New Roman" w:hAnsi="Times New Roman" w:cs="Times New Roman"/>
          <w:b/>
        </w:rPr>
      </w:pPr>
      <w:r w:rsidRPr="007E59B0">
        <w:rPr>
          <w:rFonts w:ascii="Times New Roman" w:hAnsi="Times New Roman" w:cs="Times New Roman"/>
          <w:b/>
          <w:bCs/>
        </w:rPr>
        <w:lastRenderedPageBreak/>
        <w:t>2</w:t>
      </w:r>
      <w:r w:rsidR="002155C9">
        <w:rPr>
          <w:rFonts w:ascii="Times New Roman" w:hAnsi="Times New Roman" w:cs="Times New Roman"/>
          <w:b/>
          <w:bCs/>
        </w:rPr>
        <w:t>2</w:t>
      </w:r>
      <w:r w:rsidR="002155C9">
        <w:rPr>
          <w:rFonts w:ascii="Times New Roman" w:hAnsi="Times New Roman" w:cs="Times New Roman"/>
          <w:b/>
        </w:rPr>
        <w:t>. Kokia medicininė</w:t>
      </w:r>
      <w:r w:rsidRPr="007E59B0">
        <w:rPr>
          <w:rFonts w:ascii="Times New Roman" w:hAnsi="Times New Roman" w:cs="Times New Roman"/>
          <w:b/>
        </w:rPr>
        <w:t xml:space="preserve"> įranga buvo pirkta? </w:t>
      </w:r>
    </w:p>
    <w:p w:rsidR="005F01A9" w:rsidRPr="00AF4C08" w:rsidRDefault="005F01A9" w:rsidP="005F01A9">
      <w:pPr>
        <w:tabs>
          <w:tab w:val="left" w:pos="1134"/>
          <w:tab w:val="left" w:pos="1843"/>
        </w:tabs>
        <w:spacing w:after="120" w:line="240" w:lineRule="auto"/>
        <w:jc w:val="both"/>
        <w:rPr>
          <w:rFonts w:ascii="Times New Roman" w:hAnsi="Times New Roman" w:cs="Times New Roman"/>
          <w:b/>
          <w:bCs/>
        </w:rPr>
      </w:pPr>
      <w:r w:rsidRPr="00AF4C08">
        <w:rPr>
          <w:rFonts w:ascii="Times New Roman" w:hAnsi="Times New Roman" w:cs="Times New Roman"/>
        </w:rPr>
        <w:t>Jei galite, išvardinkite. -----------------------------(įrašykite)</w:t>
      </w:r>
    </w:p>
    <w:p w:rsidR="005F01A9" w:rsidRPr="00AF4C08" w:rsidRDefault="005F01A9" w:rsidP="005F01A9">
      <w:pPr>
        <w:tabs>
          <w:tab w:val="left" w:pos="1134"/>
          <w:tab w:val="left" w:pos="1843"/>
        </w:tabs>
        <w:spacing w:after="120" w:line="240" w:lineRule="auto"/>
        <w:jc w:val="both"/>
        <w:rPr>
          <w:rFonts w:ascii="Times New Roman" w:hAnsi="Times New Roman" w:cs="Times New Roman"/>
        </w:rPr>
      </w:pPr>
    </w:p>
    <w:p w:rsidR="005F01A9" w:rsidRPr="007E59B0" w:rsidRDefault="002155C9" w:rsidP="005F01A9">
      <w:pPr>
        <w:tabs>
          <w:tab w:val="left" w:pos="1134"/>
          <w:tab w:val="left" w:pos="1843"/>
        </w:tabs>
        <w:spacing w:after="120" w:line="240" w:lineRule="auto"/>
        <w:jc w:val="both"/>
        <w:rPr>
          <w:rFonts w:ascii="Times New Roman" w:hAnsi="Times New Roman" w:cs="Times New Roman"/>
          <w:b/>
        </w:rPr>
      </w:pPr>
      <w:r>
        <w:rPr>
          <w:rFonts w:ascii="Times New Roman" w:hAnsi="Times New Roman" w:cs="Times New Roman"/>
          <w:b/>
        </w:rPr>
        <w:t>23</w:t>
      </w:r>
      <w:r w:rsidR="005F01A9" w:rsidRPr="007E59B0">
        <w:rPr>
          <w:rFonts w:ascii="Times New Roman" w:hAnsi="Times New Roman" w:cs="Times New Roman"/>
          <w:b/>
        </w:rPr>
        <w:t xml:space="preserve">. Kokia įsigyta įranga pakeitė seną (nusidėvėjusią) įrangą? </w:t>
      </w:r>
    </w:p>
    <w:p w:rsidR="005F01A9" w:rsidRPr="00AF4C08" w:rsidRDefault="005F01A9" w:rsidP="005F01A9">
      <w:pPr>
        <w:tabs>
          <w:tab w:val="left" w:pos="1134"/>
          <w:tab w:val="left" w:pos="1843"/>
        </w:tabs>
        <w:spacing w:after="120" w:line="240" w:lineRule="auto"/>
        <w:jc w:val="both"/>
        <w:rPr>
          <w:rFonts w:ascii="Times New Roman" w:hAnsi="Times New Roman" w:cs="Times New Roman"/>
          <w:b/>
          <w:bCs/>
        </w:rPr>
      </w:pPr>
      <w:r w:rsidRPr="00AF4C08">
        <w:rPr>
          <w:rFonts w:ascii="Times New Roman" w:hAnsi="Times New Roman" w:cs="Times New Roman"/>
        </w:rPr>
        <w:t>-----------------------------(įrašykite)</w:t>
      </w:r>
    </w:p>
    <w:p w:rsidR="005F01A9" w:rsidRPr="00AF4C08" w:rsidRDefault="005F01A9" w:rsidP="005F01A9">
      <w:pPr>
        <w:tabs>
          <w:tab w:val="left" w:pos="1134"/>
          <w:tab w:val="left" w:pos="1843"/>
        </w:tabs>
        <w:spacing w:after="120" w:line="240" w:lineRule="auto"/>
        <w:jc w:val="both"/>
        <w:rPr>
          <w:rFonts w:ascii="Times New Roman" w:hAnsi="Times New Roman" w:cs="Times New Roman"/>
        </w:rPr>
      </w:pPr>
    </w:p>
    <w:p w:rsidR="005F01A9" w:rsidRPr="007E59B0" w:rsidRDefault="002155C9" w:rsidP="005F01A9">
      <w:pPr>
        <w:tabs>
          <w:tab w:val="left" w:pos="1134"/>
          <w:tab w:val="left" w:pos="1843"/>
        </w:tabs>
        <w:spacing w:after="120" w:line="240" w:lineRule="auto"/>
        <w:jc w:val="both"/>
        <w:rPr>
          <w:rFonts w:ascii="Times New Roman" w:hAnsi="Times New Roman" w:cs="Times New Roman"/>
          <w:b/>
        </w:rPr>
      </w:pPr>
      <w:r>
        <w:rPr>
          <w:rFonts w:ascii="Times New Roman" w:hAnsi="Times New Roman" w:cs="Times New Roman"/>
          <w:b/>
        </w:rPr>
        <w:t>24</w:t>
      </w:r>
      <w:r w:rsidR="005F01A9" w:rsidRPr="007E59B0">
        <w:rPr>
          <w:rFonts w:ascii="Times New Roman" w:hAnsi="Times New Roman" w:cs="Times New Roman"/>
          <w:b/>
        </w:rPr>
        <w:t>. Kokia įranga įsigyta papildomai (jos anksčiau nebuvo)?</w:t>
      </w:r>
    </w:p>
    <w:p w:rsidR="005F01A9" w:rsidRPr="00AF4C08" w:rsidRDefault="005F01A9" w:rsidP="005F01A9">
      <w:pPr>
        <w:tabs>
          <w:tab w:val="left" w:pos="1134"/>
          <w:tab w:val="left" w:pos="1843"/>
        </w:tabs>
        <w:spacing w:after="120" w:line="240" w:lineRule="auto"/>
        <w:jc w:val="both"/>
        <w:rPr>
          <w:rFonts w:ascii="Times New Roman" w:hAnsi="Times New Roman" w:cs="Times New Roman"/>
          <w:b/>
          <w:bCs/>
        </w:rPr>
      </w:pPr>
      <w:r w:rsidRPr="00AF4C08">
        <w:rPr>
          <w:rFonts w:ascii="Times New Roman" w:hAnsi="Times New Roman" w:cs="Times New Roman"/>
        </w:rPr>
        <w:t xml:space="preserve"> -----------------------------(įrašykite)</w:t>
      </w:r>
    </w:p>
    <w:p w:rsidR="005F01A9" w:rsidRPr="00521703" w:rsidRDefault="005F01A9" w:rsidP="005F01A9">
      <w:pPr>
        <w:tabs>
          <w:tab w:val="num" w:pos="142"/>
        </w:tabs>
        <w:rPr>
          <w:rFonts w:ascii="Times New Roman" w:hAnsi="Times New Roman" w:cs="Times New Roman"/>
          <w:b/>
        </w:rPr>
      </w:pPr>
    </w:p>
    <w:p w:rsidR="005F01A9" w:rsidRPr="007E59B0" w:rsidRDefault="002155C9" w:rsidP="00C979C9">
      <w:pPr>
        <w:tabs>
          <w:tab w:val="num" w:pos="142"/>
        </w:tabs>
        <w:jc w:val="both"/>
        <w:rPr>
          <w:rFonts w:ascii="Times New Roman" w:hAnsi="Times New Roman" w:cs="Times New Roman"/>
          <w:b/>
        </w:rPr>
      </w:pPr>
      <w:r>
        <w:rPr>
          <w:rFonts w:ascii="Times New Roman" w:hAnsi="Times New Roman" w:cs="Times New Roman"/>
          <w:b/>
        </w:rPr>
        <w:t>25</w:t>
      </w:r>
      <w:r w:rsidR="00C979C9">
        <w:rPr>
          <w:rFonts w:ascii="Times New Roman" w:hAnsi="Times New Roman" w:cs="Times New Roman"/>
          <w:b/>
        </w:rPr>
        <w:t>. Kaip pasikeitė J</w:t>
      </w:r>
      <w:r w:rsidR="005F01A9" w:rsidRPr="007E59B0">
        <w:rPr>
          <w:rFonts w:ascii="Times New Roman" w:hAnsi="Times New Roman" w:cs="Times New Roman"/>
          <w:b/>
        </w:rPr>
        <w:t>ūs</w:t>
      </w:r>
      <w:r w:rsidR="00C979C9">
        <w:rPr>
          <w:rFonts w:ascii="Times New Roman" w:hAnsi="Times New Roman" w:cs="Times New Roman"/>
          <w:b/>
        </w:rPr>
        <w:t>ų įstaigos</w:t>
      </w:r>
      <w:r w:rsidR="005F01A9" w:rsidRPr="007E59B0">
        <w:rPr>
          <w:rFonts w:ascii="Times New Roman" w:hAnsi="Times New Roman" w:cs="Times New Roman"/>
          <w:b/>
        </w:rPr>
        <w:t xml:space="preserve"> priėmimo</w:t>
      </w:r>
      <w:r w:rsidR="00C979C9">
        <w:rPr>
          <w:rFonts w:ascii="Times New Roman" w:hAnsi="Times New Roman" w:cs="Times New Roman"/>
          <w:b/>
        </w:rPr>
        <w:t>-skubios</w:t>
      </w:r>
      <w:r w:rsidR="001B15CE">
        <w:rPr>
          <w:rFonts w:ascii="Times New Roman" w:hAnsi="Times New Roman" w:cs="Times New Roman"/>
          <w:b/>
        </w:rPr>
        <w:t>ios</w:t>
      </w:r>
      <w:r w:rsidR="00C979C9">
        <w:rPr>
          <w:rFonts w:ascii="Times New Roman" w:hAnsi="Times New Roman" w:cs="Times New Roman"/>
          <w:b/>
        </w:rPr>
        <w:t xml:space="preserve"> pagalbos</w:t>
      </w:r>
      <w:r w:rsidR="005F01A9" w:rsidRPr="007E59B0">
        <w:rPr>
          <w:rFonts w:ascii="Times New Roman" w:hAnsi="Times New Roman" w:cs="Times New Roman"/>
          <w:b/>
        </w:rPr>
        <w:t xml:space="preserve"> skyriuje </w:t>
      </w:r>
      <w:r w:rsidR="00C979C9" w:rsidRPr="007E59B0">
        <w:rPr>
          <w:rFonts w:ascii="Times New Roman" w:hAnsi="Times New Roman" w:cs="Times New Roman"/>
          <w:b/>
        </w:rPr>
        <w:t xml:space="preserve">budinčių </w:t>
      </w:r>
      <w:r w:rsidR="005F01A9" w:rsidRPr="007E59B0">
        <w:rPr>
          <w:rFonts w:ascii="Times New Roman" w:hAnsi="Times New Roman" w:cs="Times New Roman"/>
          <w:b/>
        </w:rPr>
        <w:t>brigadų sudėtis (gydytojų, slaugytojų ir pagalbinio personalo santykis) bei budinčio personalo skaičius nuo 2007 m. iki 2012 m.?</w:t>
      </w:r>
    </w:p>
    <w:p w:rsidR="005F01A9" w:rsidRPr="00AF4C08" w:rsidRDefault="005F01A9" w:rsidP="00120E48">
      <w:pPr>
        <w:pStyle w:val="Sraopastraipa"/>
        <w:numPr>
          <w:ilvl w:val="0"/>
          <w:numId w:val="1"/>
        </w:numPr>
        <w:tabs>
          <w:tab w:val="num" w:pos="142"/>
        </w:tabs>
        <w:rPr>
          <w:rFonts w:ascii="Times New Roman" w:hAnsi="Times New Roman" w:cs="Times New Roman"/>
        </w:rPr>
      </w:pPr>
      <w:r>
        <w:rPr>
          <w:rFonts w:ascii="Times New Roman" w:hAnsi="Times New Roman" w:cs="Times New Roman"/>
          <w:lang w:val="en-US"/>
        </w:rPr>
        <w:t>Budinčio personalo</w:t>
      </w:r>
      <w:r w:rsidRPr="00AF4C08">
        <w:rPr>
          <w:rFonts w:ascii="Times New Roman" w:hAnsi="Times New Roman" w:cs="Times New Roman"/>
        </w:rPr>
        <w:t xml:space="preserve"> skaičius nepasikeitė?</w:t>
      </w:r>
    </w:p>
    <w:p w:rsidR="005F01A9" w:rsidRPr="00AF4C08" w:rsidRDefault="005F01A9" w:rsidP="00120E48">
      <w:pPr>
        <w:pStyle w:val="Sraopastraipa"/>
        <w:numPr>
          <w:ilvl w:val="0"/>
          <w:numId w:val="1"/>
        </w:numPr>
        <w:tabs>
          <w:tab w:val="num" w:pos="142"/>
        </w:tabs>
        <w:rPr>
          <w:rFonts w:ascii="Times New Roman" w:hAnsi="Times New Roman" w:cs="Times New Roman"/>
        </w:rPr>
      </w:pPr>
      <w:r w:rsidRPr="007E59B0">
        <w:rPr>
          <w:rFonts w:ascii="Times New Roman" w:hAnsi="Times New Roman" w:cs="Times New Roman"/>
        </w:rPr>
        <w:t>Budinčio personalo</w:t>
      </w:r>
      <w:r w:rsidRPr="00AF4C08">
        <w:rPr>
          <w:rFonts w:ascii="Times New Roman" w:hAnsi="Times New Roman" w:cs="Times New Roman"/>
        </w:rPr>
        <w:t xml:space="preserve"> </w:t>
      </w:r>
      <w:r>
        <w:rPr>
          <w:rFonts w:ascii="Times New Roman" w:hAnsi="Times New Roman" w:cs="Times New Roman"/>
        </w:rPr>
        <w:t xml:space="preserve">skaičius </w:t>
      </w:r>
      <w:r w:rsidRPr="00AF4C08">
        <w:rPr>
          <w:rFonts w:ascii="Times New Roman" w:hAnsi="Times New Roman" w:cs="Times New Roman"/>
        </w:rPr>
        <w:t>padidėjo? Kiek?</w:t>
      </w:r>
      <w:r>
        <w:rPr>
          <w:rFonts w:ascii="Times New Roman" w:hAnsi="Times New Roman" w:cs="Times New Roman"/>
        </w:rPr>
        <w:t xml:space="preserve"> Kokių specialistų?</w:t>
      </w:r>
    </w:p>
    <w:p w:rsidR="005F01A9" w:rsidRPr="00C41E1B" w:rsidRDefault="005F01A9" w:rsidP="00120E48">
      <w:pPr>
        <w:pStyle w:val="Sraopastraipa"/>
        <w:numPr>
          <w:ilvl w:val="0"/>
          <w:numId w:val="1"/>
        </w:numPr>
        <w:tabs>
          <w:tab w:val="num" w:pos="142"/>
        </w:tabs>
        <w:rPr>
          <w:rFonts w:ascii="Times New Roman" w:hAnsi="Times New Roman" w:cs="Times New Roman"/>
        </w:rPr>
      </w:pPr>
      <w:r w:rsidRPr="007E59B0">
        <w:rPr>
          <w:rFonts w:ascii="Times New Roman" w:hAnsi="Times New Roman" w:cs="Times New Roman"/>
        </w:rPr>
        <w:t>Budinčio personalo</w:t>
      </w:r>
      <w:r w:rsidRPr="00AF4C08">
        <w:rPr>
          <w:rFonts w:ascii="Times New Roman" w:hAnsi="Times New Roman" w:cs="Times New Roman"/>
        </w:rPr>
        <w:t xml:space="preserve"> skaičius sumažėjo? Kiek?</w:t>
      </w:r>
      <w:r w:rsidRPr="007E59B0">
        <w:rPr>
          <w:rFonts w:ascii="Times New Roman" w:hAnsi="Times New Roman" w:cs="Times New Roman"/>
        </w:rPr>
        <w:t xml:space="preserve"> </w:t>
      </w:r>
      <w:r>
        <w:rPr>
          <w:rFonts w:ascii="Times New Roman" w:hAnsi="Times New Roman" w:cs="Times New Roman"/>
        </w:rPr>
        <w:t>Kokių specialistų?</w:t>
      </w:r>
    </w:p>
    <w:p w:rsidR="005F01A9" w:rsidRPr="00391B93" w:rsidRDefault="002155C9" w:rsidP="00391B93">
      <w:pPr>
        <w:jc w:val="both"/>
        <w:rPr>
          <w:rFonts w:ascii="Times New Roman" w:eastAsia="Times New Roman" w:hAnsi="Times New Roman" w:cs="Times New Roman"/>
          <w:b/>
          <w:bCs/>
        </w:rPr>
      </w:pPr>
      <w:r>
        <w:rPr>
          <w:rFonts w:ascii="Times New Roman" w:eastAsia="Times New Roman" w:hAnsi="Times New Roman" w:cs="Times New Roman"/>
          <w:b/>
          <w:bCs/>
        </w:rPr>
        <w:t>26</w:t>
      </w:r>
      <w:r w:rsidR="00974D76">
        <w:rPr>
          <w:rFonts w:ascii="Times New Roman" w:eastAsia="Times New Roman" w:hAnsi="Times New Roman" w:cs="Times New Roman"/>
          <w:b/>
          <w:bCs/>
        </w:rPr>
        <w:t>. Kiek GMP įstaigų</w:t>
      </w:r>
      <w:r w:rsidR="005F01A9" w:rsidRPr="00391B93">
        <w:rPr>
          <w:rFonts w:ascii="Times New Roman" w:eastAsia="Times New Roman" w:hAnsi="Times New Roman" w:cs="Times New Roman"/>
          <w:b/>
          <w:bCs/>
        </w:rPr>
        <w:t xml:space="preserve"> atvežtų pacientų į traumos centrų priėmimo-skubios</w:t>
      </w:r>
      <w:r w:rsidR="001B15CE">
        <w:rPr>
          <w:rFonts w:ascii="Times New Roman" w:eastAsia="Times New Roman" w:hAnsi="Times New Roman" w:cs="Times New Roman"/>
          <w:b/>
          <w:bCs/>
        </w:rPr>
        <w:t>ios</w:t>
      </w:r>
      <w:r w:rsidR="005F01A9" w:rsidRPr="00391B93">
        <w:rPr>
          <w:rFonts w:ascii="Times New Roman" w:eastAsia="Times New Roman" w:hAnsi="Times New Roman" w:cs="Times New Roman"/>
          <w:b/>
          <w:bCs/>
        </w:rPr>
        <w:t xml:space="preserve"> pagalbos skyrius buvo hospitalizuota 2007 m. ir 2012 m.?</w:t>
      </w:r>
    </w:p>
    <w:tbl>
      <w:tblPr>
        <w:tblStyle w:val="Lentelstinklelis"/>
        <w:tblW w:w="5000" w:type="pct"/>
        <w:tblLook w:val="04A0" w:firstRow="1" w:lastRow="0" w:firstColumn="1" w:lastColumn="0" w:noHBand="0" w:noVBand="1"/>
      </w:tblPr>
      <w:tblGrid>
        <w:gridCol w:w="4621"/>
        <w:gridCol w:w="4621"/>
      </w:tblGrid>
      <w:tr w:rsidR="005F01A9" w:rsidRPr="00391B93" w:rsidTr="00391B93">
        <w:tc>
          <w:tcPr>
            <w:tcW w:w="2500" w:type="pct"/>
          </w:tcPr>
          <w:p w:rsidR="005F01A9" w:rsidRPr="00391B93" w:rsidRDefault="005F01A9" w:rsidP="00391B93">
            <w:pPr>
              <w:jc w:val="center"/>
              <w:rPr>
                <w:rFonts w:ascii="Times New Roman" w:eastAsia="Times New Roman" w:hAnsi="Times New Roman" w:cs="Times New Roman"/>
                <w:b/>
                <w:bCs/>
              </w:rPr>
            </w:pPr>
            <w:r w:rsidRPr="00391B93">
              <w:rPr>
                <w:rFonts w:ascii="Times New Roman" w:eastAsia="Times New Roman" w:hAnsi="Times New Roman" w:cs="Times New Roman"/>
                <w:b/>
                <w:bCs/>
              </w:rPr>
              <w:t>2007</w:t>
            </w:r>
          </w:p>
        </w:tc>
        <w:tc>
          <w:tcPr>
            <w:tcW w:w="2500" w:type="pct"/>
          </w:tcPr>
          <w:p w:rsidR="005F01A9" w:rsidRPr="00391B93" w:rsidRDefault="005F01A9" w:rsidP="00391B93">
            <w:pPr>
              <w:jc w:val="center"/>
              <w:rPr>
                <w:rFonts w:ascii="Times New Roman" w:eastAsia="Times New Roman" w:hAnsi="Times New Roman" w:cs="Times New Roman"/>
                <w:b/>
                <w:bCs/>
              </w:rPr>
            </w:pPr>
            <w:r w:rsidRPr="00391B93">
              <w:rPr>
                <w:rFonts w:ascii="Times New Roman" w:eastAsia="Times New Roman" w:hAnsi="Times New Roman" w:cs="Times New Roman"/>
                <w:b/>
                <w:bCs/>
              </w:rPr>
              <w:t>2012</w:t>
            </w:r>
          </w:p>
        </w:tc>
      </w:tr>
      <w:tr w:rsidR="005F01A9" w:rsidRPr="00391B93" w:rsidTr="00391B93">
        <w:tc>
          <w:tcPr>
            <w:tcW w:w="2500" w:type="pct"/>
          </w:tcPr>
          <w:p w:rsidR="005F01A9" w:rsidRPr="00BA2971" w:rsidRDefault="005F01A9" w:rsidP="00FF788E">
            <w:pPr>
              <w:rPr>
                <w:rFonts w:ascii="Times New Roman" w:eastAsia="Times New Roman" w:hAnsi="Times New Roman" w:cs="Times New Roman"/>
                <w:sz w:val="16"/>
                <w:szCs w:val="16"/>
              </w:rPr>
            </w:pPr>
          </w:p>
        </w:tc>
        <w:tc>
          <w:tcPr>
            <w:tcW w:w="2500" w:type="pct"/>
          </w:tcPr>
          <w:p w:rsidR="005F01A9" w:rsidRPr="00BA2971" w:rsidRDefault="005F01A9" w:rsidP="00FF788E">
            <w:pPr>
              <w:rPr>
                <w:rFonts w:ascii="Times New Roman" w:eastAsia="Times New Roman" w:hAnsi="Times New Roman" w:cs="Times New Roman"/>
                <w:sz w:val="16"/>
                <w:szCs w:val="16"/>
              </w:rPr>
            </w:pPr>
          </w:p>
          <w:p w:rsidR="005F01A9" w:rsidRPr="00BA2971" w:rsidRDefault="005F01A9" w:rsidP="00FF788E">
            <w:pPr>
              <w:rPr>
                <w:rFonts w:ascii="Times New Roman" w:eastAsia="Times New Roman" w:hAnsi="Times New Roman" w:cs="Times New Roman"/>
                <w:sz w:val="16"/>
                <w:szCs w:val="16"/>
              </w:rPr>
            </w:pPr>
          </w:p>
        </w:tc>
      </w:tr>
    </w:tbl>
    <w:p w:rsidR="00BA2971" w:rsidRDefault="00BA2971" w:rsidP="005F01A9">
      <w:pPr>
        <w:jc w:val="both"/>
        <w:rPr>
          <w:rFonts w:ascii="Times New Roman" w:eastAsia="Times New Roman" w:hAnsi="Times New Roman" w:cs="Times New Roman"/>
          <w:b/>
          <w:bCs/>
        </w:rPr>
      </w:pPr>
    </w:p>
    <w:p w:rsidR="005F01A9" w:rsidRPr="00391B93" w:rsidRDefault="002155C9" w:rsidP="005F01A9">
      <w:pPr>
        <w:jc w:val="both"/>
        <w:rPr>
          <w:rFonts w:ascii="Times New Roman" w:eastAsia="Times New Roman" w:hAnsi="Times New Roman" w:cs="Times New Roman"/>
          <w:b/>
          <w:bCs/>
        </w:rPr>
      </w:pPr>
      <w:r>
        <w:rPr>
          <w:rFonts w:ascii="Times New Roman" w:eastAsia="Times New Roman" w:hAnsi="Times New Roman" w:cs="Times New Roman"/>
          <w:b/>
          <w:bCs/>
        </w:rPr>
        <w:t>27</w:t>
      </w:r>
      <w:r w:rsidR="005F01A9" w:rsidRPr="00391B93">
        <w:rPr>
          <w:rFonts w:ascii="Times New Roman" w:eastAsia="Times New Roman" w:hAnsi="Times New Roman" w:cs="Times New Roman"/>
          <w:b/>
          <w:bCs/>
        </w:rPr>
        <w:t>. Kiek mirė traumas patyrus</w:t>
      </w:r>
      <w:r w:rsidR="005B7972">
        <w:rPr>
          <w:rFonts w:ascii="Times New Roman" w:eastAsia="Times New Roman" w:hAnsi="Times New Roman" w:cs="Times New Roman"/>
          <w:b/>
          <w:bCs/>
        </w:rPr>
        <w:t>ių pacientų priėmimo-skubios</w:t>
      </w:r>
      <w:r w:rsidR="001B15CE">
        <w:rPr>
          <w:rFonts w:ascii="Times New Roman" w:eastAsia="Times New Roman" w:hAnsi="Times New Roman" w:cs="Times New Roman"/>
          <w:b/>
          <w:bCs/>
        </w:rPr>
        <w:t>ios</w:t>
      </w:r>
      <w:r w:rsidR="005B7972">
        <w:rPr>
          <w:rFonts w:ascii="Times New Roman" w:eastAsia="Times New Roman" w:hAnsi="Times New Roman" w:cs="Times New Roman"/>
          <w:b/>
          <w:bCs/>
        </w:rPr>
        <w:t xml:space="preserve"> </w:t>
      </w:r>
      <w:r w:rsidR="005F01A9" w:rsidRPr="00391B93">
        <w:rPr>
          <w:rFonts w:ascii="Times New Roman" w:eastAsia="Times New Roman" w:hAnsi="Times New Roman" w:cs="Times New Roman"/>
          <w:b/>
          <w:bCs/>
        </w:rPr>
        <w:t>pagalbos skyriuje iki dviejų valandų po patirtos traumos (duomenys 2007 m. ir 2012 m.):</w:t>
      </w:r>
    </w:p>
    <w:tbl>
      <w:tblPr>
        <w:tblStyle w:val="Lentelstinklelis"/>
        <w:tblW w:w="5000" w:type="pct"/>
        <w:tblLook w:val="04A0" w:firstRow="1" w:lastRow="0" w:firstColumn="1" w:lastColumn="0" w:noHBand="0" w:noVBand="1"/>
      </w:tblPr>
      <w:tblGrid>
        <w:gridCol w:w="4885"/>
        <w:gridCol w:w="4357"/>
      </w:tblGrid>
      <w:tr w:rsidR="005F01A9" w:rsidRPr="00391B93" w:rsidTr="00391B93">
        <w:tc>
          <w:tcPr>
            <w:tcW w:w="2643" w:type="pct"/>
          </w:tcPr>
          <w:p w:rsidR="005F01A9" w:rsidRPr="00391B93" w:rsidRDefault="005F01A9" w:rsidP="00391B93">
            <w:pPr>
              <w:jc w:val="center"/>
              <w:rPr>
                <w:rFonts w:ascii="Times New Roman" w:eastAsia="Times New Roman" w:hAnsi="Times New Roman" w:cs="Times New Roman"/>
                <w:b/>
                <w:bCs/>
              </w:rPr>
            </w:pPr>
            <w:r w:rsidRPr="00391B93">
              <w:rPr>
                <w:rFonts w:ascii="Times New Roman" w:eastAsia="Times New Roman" w:hAnsi="Times New Roman" w:cs="Times New Roman"/>
                <w:b/>
                <w:bCs/>
              </w:rPr>
              <w:t>2007</w:t>
            </w:r>
          </w:p>
        </w:tc>
        <w:tc>
          <w:tcPr>
            <w:tcW w:w="2357" w:type="pct"/>
          </w:tcPr>
          <w:p w:rsidR="005F01A9" w:rsidRPr="00391B93" w:rsidRDefault="005F01A9" w:rsidP="00391B93">
            <w:pPr>
              <w:jc w:val="center"/>
              <w:rPr>
                <w:rFonts w:ascii="Times New Roman" w:eastAsia="Times New Roman" w:hAnsi="Times New Roman" w:cs="Times New Roman"/>
                <w:b/>
                <w:bCs/>
              </w:rPr>
            </w:pPr>
            <w:r w:rsidRPr="00391B93">
              <w:rPr>
                <w:rFonts w:ascii="Times New Roman" w:eastAsia="Times New Roman" w:hAnsi="Times New Roman" w:cs="Times New Roman"/>
                <w:b/>
                <w:bCs/>
              </w:rPr>
              <w:t>2012</w:t>
            </w:r>
          </w:p>
        </w:tc>
      </w:tr>
      <w:tr w:rsidR="005F01A9" w:rsidRPr="00391B93" w:rsidTr="00391B93">
        <w:tc>
          <w:tcPr>
            <w:tcW w:w="2643" w:type="pct"/>
          </w:tcPr>
          <w:p w:rsidR="005F01A9" w:rsidRPr="00BA2971" w:rsidRDefault="005F01A9" w:rsidP="00FF788E">
            <w:pPr>
              <w:jc w:val="both"/>
              <w:rPr>
                <w:rFonts w:ascii="Times New Roman" w:eastAsia="Times New Roman" w:hAnsi="Times New Roman" w:cs="Times New Roman"/>
                <w:sz w:val="16"/>
                <w:szCs w:val="16"/>
              </w:rPr>
            </w:pPr>
          </w:p>
        </w:tc>
        <w:tc>
          <w:tcPr>
            <w:tcW w:w="2357" w:type="pct"/>
          </w:tcPr>
          <w:p w:rsidR="005F01A9" w:rsidRPr="00BA2971" w:rsidRDefault="005F01A9" w:rsidP="00FF788E">
            <w:pPr>
              <w:jc w:val="both"/>
              <w:rPr>
                <w:rFonts w:ascii="Times New Roman" w:eastAsia="Times New Roman" w:hAnsi="Times New Roman" w:cs="Times New Roman"/>
                <w:sz w:val="16"/>
                <w:szCs w:val="16"/>
              </w:rPr>
            </w:pPr>
          </w:p>
          <w:p w:rsidR="00FF788E" w:rsidRPr="00BA2971" w:rsidRDefault="00FF788E" w:rsidP="00FF788E">
            <w:pPr>
              <w:jc w:val="both"/>
              <w:rPr>
                <w:rFonts w:ascii="Times New Roman" w:eastAsia="Times New Roman" w:hAnsi="Times New Roman" w:cs="Times New Roman"/>
                <w:sz w:val="16"/>
                <w:szCs w:val="16"/>
              </w:rPr>
            </w:pPr>
          </w:p>
        </w:tc>
      </w:tr>
    </w:tbl>
    <w:p w:rsidR="00215B07" w:rsidRDefault="00313803" w:rsidP="00215B07">
      <w:pPr>
        <w:spacing w:after="120" w:line="240" w:lineRule="auto"/>
        <w:ind w:firstLine="720"/>
        <w:jc w:val="right"/>
        <w:rPr>
          <w:rFonts w:ascii="Times New Roman" w:hAnsi="Times New Roman" w:cs="Times New Roman"/>
          <w:b/>
          <w:bCs/>
          <w:sz w:val="24"/>
          <w:szCs w:val="24"/>
        </w:rPr>
      </w:pPr>
      <w:r>
        <w:rPr>
          <w:rFonts w:ascii="Times New Roman" w:hAnsi="Times New Roman" w:cs="Times New Roman"/>
          <w:b/>
          <w:bCs/>
          <w:sz w:val="24"/>
          <w:szCs w:val="24"/>
        </w:rPr>
        <w:t>3 p</w:t>
      </w:r>
      <w:r w:rsidR="00215B07" w:rsidRPr="006F5A4F">
        <w:rPr>
          <w:rFonts w:ascii="Times New Roman" w:hAnsi="Times New Roman" w:cs="Times New Roman"/>
          <w:b/>
          <w:bCs/>
          <w:sz w:val="24"/>
          <w:szCs w:val="24"/>
        </w:rPr>
        <w:t>riedas</w:t>
      </w:r>
    </w:p>
    <w:p w:rsidR="00215B07" w:rsidRPr="006F5A4F" w:rsidRDefault="00FA7B94" w:rsidP="00215B07">
      <w:pPr>
        <w:spacing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A</w:t>
      </w:r>
      <w:r w:rsidR="00215B07" w:rsidRPr="006F5A4F">
        <w:rPr>
          <w:rFonts w:ascii="Times New Roman" w:hAnsi="Times New Roman" w:cs="Times New Roman"/>
          <w:b/>
          <w:bCs/>
          <w:sz w:val="24"/>
          <w:szCs w:val="24"/>
        </w:rPr>
        <w:t>nketa įstaigoms, gavusioms paramą pagal priemonę Nr. VP3-2.1-SAM-02-V</w:t>
      </w:r>
      <w:r w:rsidR="00215B07">
        <w:rPr>
          <w:rFonts w:ascii="Times New Roman" w:hAnsi="Times New Roman" w:cs="Times New Roman"/>
          <w:b/>
          <w:bCs/>
          <w:sz w:val="24"/>
          <w:szCs w:val="24"/>
        </w:rPr>
        <w:t xml:space="preserve"> (ligos istorijų atvejų analizė)</w:t>
      </w:r>
    </w:p>
    <w:p w:rsidR="00944FDC" w:rsidRDefault="00944FDC">
      <w:pPr>
        <w:rPr>
          <w:rFonts w:ascii="Times New Roman" w:hAnsi="Times New Roman" w:cs="Times New Roman"/>
          <w:b/>
          <w:bCs/>
          <w:sz w:val="24"/>
          <w:szCs w:val="24"/>
        </w:rPr>
      </w:pPr>
      <w:r>
        <w:rPr>
          <w:rFonts w:ascii="Times New Roman" w:hAnsi="Times New Roman" w:cs="Times New Roman"/>
          <w:b/>
          <w:bCs/>
          <w:sz w:val="24"/>
          <w:szCs w:val="24"/>
        </w:rPr>
        <w:br w:type="page"/>
      </w:r>
    </w:p>
    <w:p w:rsidR="00215B07" w:rsidRDefault="00215B07" w:rsidP="00215B07">
      <w:pPr>
        <w:rPr>
          <w:rFonts w:ascii="Times New Roman" w:hAnsi="Times New Roman"/>
          <w:sz w:val="24"/>
          <w:szCs w:val="24"/>
        </w:rPr>
      </w:pPr>
      <w:r>
        <w:rPr>
          <w:rFonts w:ascii="Times New Roman" w:hAnsi="Times New Roman"/>
          <w:sz w:val="24"/>
          <w:szCs w:val="24"/>
        </w:rPr>
        <w:lastRenderedPageBreak/>
        <w:t>Laba diena,</w:t>
      </w:r>
    </w:p>
    <w:p w:rsidR="00215B07" w:rsidRDefault="00215B07" w:rsidP="00215B07">
      <w:pPr>
        <w:spacing w:after="120" w:line="240" w:lineRule="auto"/>
        <w:jc w:val="both"/>
        <w:rPr>
          <w:rFonts w:ascii="Times New Roman" w:hAnsi="Times New Roman" w:cs="Times New Roman"/>
          <w:sz w:val="24"/>
          <w:szCs w:val="24"/>
        </w:rPr>
      </w:pPr>
      <w:r>
        <w:rPr>
          <w:rFonts w:ascii="Times New Roman" w:hAnsi="Times New Roman"/>
          <w:sz w:val="24"/>
          <w:szCs w:val="24"/>
        </w:rPr>
        <w:t xml:space="preserve">Šiuo metu </w:t>
      </w:r>
      <w:r w:rsidRPr="00B6563E">
        <w:rPr>
          <w:rFonts w:ascii="Times New Roman" w:hAnsi="Times New Roman"/>
          <w:sz w:val="24"/>
          <w:szCs w:val="24"/>
        </w:rPr>
        <w:t>UAB „Eurointegrac</w:t>
      </w:r>
      <w:r w:rsidR="00F207A3">
        <w:rPr>
          <w:rFonts w:ascii="Times New Roman" w:hAnsi="Times New Roman"/>
          <w:sz w:val="24"/>
          <w:szCs w:val="24"/>
        </w:rPr>
        <w:t>ijos projektai“  atlieka  vertinimą</w:t>
      </w:r>
      <w:r w:rsidRPr="00B6563E">
        <w:rPr>
          <w:rFonts w:ascii="Times New Roman" w:hAnsi="Times New Roman"/>
          <w:sz w:val="24"/>
          <w:szCs w:val="24"/>
        </w:rPr>
        <w:t xml:space="preserve">, kurio tikslas– </w:t>
      </w:r>
      <w:r w:rsidRPr="00663739">
        <w:rPr>
          <w:rFonts w:ascii="Times New Roman" w:hAnsi="Times New Roman" w:cs="Times New Roman"/>
          <w:sz w:val="24"/>
          <w:szCs w:val="24"/>
        </w:rPr>
        <w:t xml:space="preserve">nustatyti </w:t>
      </w:r>
      <w:r>
        <w:rPr>
          <w:rFonts w:ascii="Times New Roman" w:hAnsi="Times New Roman" w:cs="Times New Roman"/>
          <w:sz w:val="24"/>
          <w:szCs w:val="24"/>
        </w:rPr>
        <w:t xml:space="preserve">Sveikatos apsaugos </w:t>
      </w:r>
      <w:r w:rsidRPr="00663739">
        <w:rPr>
          <w:rFonts w:ascii="Times New Roman" w:hAnsi="Times New Roman" w:cs="Times New Roman"/>
          <w:sz w:val="24"/>
          <w:szCs w:val="24"/>
        </w:rPr>
        <w:t xml:space="preserve">ministerijos administruojamų 2007-2013 m. Sanglaudos skatinimo veiksmų programos 2 prioriteto priemonių Nr. VP3-2.1-SAM-02-V „Asmens sveikatos priežiūros įstaigų, teikiančių skubią medicinos pagalbą traumų ir kitais išorinių priežasčių sąlygotų būklių atvejais, infrastruktūros atnaujinimas“ ir Nr. VP3-2.1-SAM-03-V „Greitosios medicinos pagalbos ir skubios konsultacinės sveikatos priežiūros pagalbos infrastruktūros atnaujinimas“ poveikį „auksinei </w:t>
      </w:r>
      <w:r>
        <w:rPr>
          <w:rFonts w:ascii="Times New Roman" w:hAnsi="Times New Roman" w:cs="Times New Roman"/>
          <w:sz w:val="24"/>
          <w:szCs w:val="24"/>
        </w:rPr>
        <w:t xml:space="preserve">valandai“ efektyvumui. </w:t>
      </w:r>
    </w:p>
    <w:p w:rsidR="00215B07" w:rsidRDefault="00215B07" w:rsidP="00215B07">
      <w:pPr>
        <w:spacing w:after="120" w:line="240" w:lineRule="auto"/>
        <w:jc w:val="both"/>
        <w:rPr>
          <w:rFonts w:ascii="Times New Roman" w:hAnsi="Times New Roman"/>
          <w:sz w:val="24"/>
          <w:szCs w:val="24"/>
        </w:rPr>
      </w:pPr>
      <w:r w:rsidRPr="00B6563E">
        <w:rPr>
          <w:rFonts w:ascii="Times New Roman" w:hAnsi="Times New Roman"/>
          <w:sz w:val="24"/>
          <w:szCs w:val="24"/>
        </w:rPr>
        <w:t>Norėtume paprašyti Jūsų atsaky</w:t>
      </w:r>
      <w:r>
        <w:rPr>
          <w:rFonts w:ascii="Times New Roman" w:hAnsi="Times New Roman"/>
          <w:sz w:val="24"/>
          <w:szCs w:val="24"/>
        </w:rPr>
        <w:t xml:space="preserve">ti į keletą klausimų šia tema. </w:t>
      </w:r>
    </w:p>
    <w:p w:rsidR="00215B07" w:rsidRPr="00C66C3C" w:rsidRDefault="00215B07" w:rsidP="00215B07">
      <w:pPr>
        <w:spacing w:after="120" w:line="240" w:lineRule="auto"/>
        <w:jc w:val="both"/>
        <w:rPr>
          <w:rFonts w:ascii="Times New Roman" w:eastAsia="Times New Roman" w:hAnsi="Times New Roman"/>
          <w:b/>
          <w:color w:val="0070C0"/>
          <w:sz w:val="24"/>
          <w:szCs w:val="24"/>
          <w:lang w:eastAsia="lt-LT"/>
        </w:rPr>
      </w:pPr>
      <w:r w:rsidRPr="00C66C3C">
        <w:rPr>
          <w:rFonts w:ascii="Times New Roman" w:hAnsi="Times New Roman"/>
          <w:b/>
          <w:color w:val="0070C0"/>
          <w:sz w:val="24"/>
          <w:szCs w:val="24"/>
        </w:rPr>
        <w:t>Apklausos a</w:t>
      </w:r>
      <w:r w:rsidRPr="00C66C3C">
        <w:rPr>
          <w:rFonts w:ascii="Times New Roman" w:eastAsia="Times New Roman" w:hAnsi="Times New Roman"/>
          <w:b/>
          <w:color w:val="0070C0"/>
          <w:sz w:val="24"/>
          <w:szCs w:val="24"/>
          <w:lang w:eastAsia="lt-LT"/>
        </w:rPr>
        <w:t xml:space="preserve">nketoje pažymėkite ar įrašykite tinkantį atsakymą. </w:t>
      </w:r>
    </w:p>
    <w:p w:rsidR="00215B07" w:rsidRDefault="00215B07" w:rsidP="00215B07">
      <w:pPr>
        <w:spacing w:line="240" w:lineRule="auto"/>
        <w:rPr>
          <w:rFonts w:ascii="Times New Roman" w:eastAsia="Times New Roman" w:hAnsi="Times New Roman"/>
          <w:sz w:val="24"/>
          <w:szCs w:val="24"/>
          <w:lang w:eastAsia="lt-LT"/>
        </w:rPr>
      </w:pPr>
    </w:p>
    <w:p w:rsidR="00215B07" w:rsidRPr="00B6563E" w:rsidRDefault="00215B07" w:rsidP="00215B07">
      <w:pPr>
        <w:spacing w:line="240" w:lineRule="auto"/>
        <w:rPr>
          <w:rFonts w:ascii="Times New Roman" w:eastAsia="Times New Roman" w:hAnsi="Times New Roman"/>
          <w:sz w:val="24"/>
          <w:szCs w:val="24"/>
          <w:lang w:eastAsia="lt-LT"/>
        </w:rPr>
      </w:pPr>
      <w:r w:rsidRPr="00B6563E">
        <w:rPr>
          <w:rFonts w:ascii="Times New Roman" w:eastAsia="Times New Roman" w:hAnsi="Times New Roman"/>
          <w:sz w:val="24"/>
          <w:szCs w:val="24"/>
          <w:lang w:eastAsia="lt-LT"/>
        </w:rPr>
        <w:t>Iš anksto Jums dėkojame už bendradarbiavimą ir skirtą laiką. Jei turite klausimų ar komentarų, maloniai prašome kreiptis į  UAB „Eurointegracijos projektai“ Ukme</w:t>
      </w:r>
      <w:r>
        <w:rPr>
          <w:rFonts w:ascii="Times New Roman" w:eastAsia="Times New Roman" w:hAnsi="Times New Roman"/>
          <w:sz w:val="24"/>
          <w:szCs w:val="24"/>
          <w:lang w:eastAsia="lt-LT"/>
        </w:rPr>
        <w:t>rgės g. 222, LT-07157 Vilnius, tel.: (8 5) 243 0176, faksas</w:t>
      </w:r>
      <w:r w:rsidRPr="00B6563E">
        <w:rPr>
          <w:rFonts w:ascii="Times New Roman" w:eastAsia="Times New Roman" w:hAnsi="Times New Roman"/>
          <w:sz w:val="24"/>
          <w:szCs w:val="24"/>
          <w:lang w:eastAsia="lt-LT"/>
        </w:rPr>
        <w:t>: (8 5) 243 0174.</w:t>
      </w:r>
      <w:r w:rsidRPr="00B6563E">
        <w:rPr>
          <w:rFonts w:ascii="Times New Roman" w:eastAsia="Times New Roman" w:hAnsi="Times New Roman"/>
          <w:sz w:val="24"/>
          <w:szCs w:val="24"/>
          <w:lang w:eastAsia="lt-LT"/>
        </w:rPr>
        <w:br/>
      </w:r>
    </w:p>
    <w:p w:rsidR="00215B07" w:rsidRPr="00B6563E" w:rsidRDefault="00215B07" w:rsidP="00215B07">
      <w:pPr>
        <w:spacing w:line="240" w:lineRule="auto"/>
        <w:rPr>
          <w:rFonts w:ascii="Times New Roman" w:eastAsia="Times New Roman" w:hAnsi="Times New Roman"/>
          <w:sz w:val="24"/>
          <w:szCs w:val="24"/>
          <w:lang w:eastAsia="lt-LT"/>
        </w:rPr>
      </w:pPr>
      <w:r w:rsidRPr="00B6563E">
        <w:rPr>
          <w:rFonts w:ascii="Times New Roman" w:eastAsia="Times New Roman" w:hAnsi="Times New Roman"/>
          <w:sz w:val="24"/>
          <w:szCs w:val="24"/>
          <w:lang w:eastAsia="lt-LT"/>
        </w:rPr>
        <w:t>Pagarbiai,</w:t>
      </w:r>
    </w:p>
    <w:p w:rsidR="00215B07" w:rsidRPr="00B6563E" w:rsidRDefault="00AC67BD" w:rsidP="00215B07">
      <w:pPr>
        <w:spacing w:line="240" w:lineRule="auto"/>
        <w:rPr>
          <w:rFonts w:ascii="Times New Roman" w:eastAsia="Times New Roman" w:hAnsi="Times New Roman"/>
          <w:sz w:val="24"/>
          <w:szCs w:val="24"/>
          <w:lang w:eastAsia="lt-LT"/>
        </w:rPr>
      </w:pPr>
      <w:r>
        <w:rPr>
          <w:rFonts w:ascii="Times New Roman" w:eastAsia="Times New Roman" w:hAnsi="Times New Roman"/>
          <w:sz w:val="24"/>
          <w:szCs w:val="24"/>
          <w:lang w:eastAsia="lt-LT"/>
        </w:rPr>
        <w:t>UAB „Eurointegracijos p</w:t>
      </w:r>
      <w:r w:rsidR="00215B07" w:rsidRPr="00B6563E">
        <w:rPr>
          <w:rFonts w:ascii="Times New Roman" w:eastAsia="Times New Roman" w:hAnsi="Times New Roman"/>
          <w:sz w:val="24"/>
          <w:szCs w:val="24"/>
          <w:lang w:eastAsia="lt-LT"/>
        </w:rPr>
        <w:t>rojektai“</w:t>
      </w:r>
    </w:p>
    <w:p w:rsidR="00215B07" w:rsidRPr="006F5A4F" w:rsidRDefault="00215B07" w:rsidP="00215B07">
      <w:pPr>
        <w:pStyle w:val="Pagrindiniotekstotrauka"/>
        <w:ind w:left="0"/>
        <w:rPr>
          <w:sz w:val="22"/>
          <w:szCs w:val="22"/>
        </w:rPr>
      </w:pPr>
    </w:p>
    <w:p w:rsidR="00215B07" w:rsidRPr="006F5A4F" w:rsidRDefault="00215B07" w:rsidP="00215B07">
      <w:pPr>
        <w:pStyle w:val="Pagrindiniotekstotrauka"/>
        <w:ind w:left="0"/>
        <w:rPr>
          <w:sz w:val="22"/>
          <w:szCs w:val="22"/>
          <w:u w:val="single"/>
        </w:rPr>
      </w:pPr>
      <w:r w:rsidRPr="006F5A4F">
        <w:rPr>
          <w:b/>
          <w:bCs/>
          <w:color w:val="000000"/>
          <w:sz w:val="22"/>
          <w:szCs w:val="22"/>
          <w:lang w:eastAsia="en-US"/>
        </w:rPr>
        <w:t xml:space="preserve">Užpildytą anketą prašome atsiųsti el. paštu </w:t>
      </w:r>
      <w:r>
        <w:rPr>
          <w:b/>
          <w:bCs/>
          <w:color w:val="000000"/>
          <w:sz w:val="22"/>
          <w:szCs w:val="22"/>
          <w:lang w:eastAsia="en-US"/>
        </w:rPr>
        <w:t>i.steponavicius@eip.lt</w:t>
      </w:r>
      <w:r w:rsidRPr="006F5A4F">
        <w:rPr>
          <w:b/>
          <w:bCs/>
          <w:color w:val="000000"/>
          <w:sz w:val="22"/>
          <w:szCs w:val="22"/>
          <w:lang w:eastAsia="en-US"/>
        </w:rPr>
        <w:t xml:space="preserve"> arba faksu </w:t>
      </w:r>
      <w:r>
        <w:rPr>
          <w:b/>
          <w:bCs/>
          <w:color w:val="000000"/>
          <w:sz w:val="22"/>
          <w:szCs w:val="22"/>
          <w:lang w:eastAsia="en-US"/>
        </w:rPr>
        <w:t>8 5 2430174</w:t>
      </w:r>
      <w:r w:rsidRPr="006F5A4F">
        <w:rPr>
          <w:b/>
          <w:bCs/>
          <w:color w:val="000000"/>
          <w:sz w:val="22"/>
          <w:szCs w:val="22"/>
          <w:lang w:eastAsia="en-US"/>
        </w:rPr>
        <w:t xml:space="preserve"> iki </w:t>
      </w:r>
      <w:r>
        <w:rPr>
          <w:b/>
          <w:bCs/>
          <w:color w:val="000000"/>
          <w:sz w:val="22"/>
          <w:szCs w:val="22"/>
          <w:u w:val="single"/>
          <w:lang w:eastAsia="en-US"/>
        </w:rPr>
        <w:t>2014 m. rugpjūčio</w:t>
      </w:r>
      <w:r w:rsidRPr="006F5A4F">
        <w:rPr>
          <w:b/>
          <w:bCs/>
          <w:color w:val="000000"/>
          <w:sz w:val="22"/>
          <w:szCs w:val="22"/>
          <w:u w:val="single"/>
          <w:lang w:eastAsia="en-US"/>
        </w:rPr>
        <w:t> 1 d.</w:t>
      </w:r>
    </w:p>
    <w:tbl>
      <w:tblPr>
        <w:tblStyle w:val="Lentelstinklelis"/>
        <w:tblW w:w="0" w:type="auto"/>
        <w:tblLook w:val="04A0" w:firstRow="1" w:lastRow="0" w:firstColumn="1" w:lastColumn="0" w:noHBand="0" w:noVBand="1"/>
      </w:tblPr>
      <w:tblGrid>
        <w:gridCol w:w="3081"/>
        <w:gridCol w:w="3082"/>
        <w:gridCol w:w="3079"/>
      </w:tblGrid>
      <w:tr w:rsidR="00215B07" w:rsidTr="007609C0">
        <w:tc>
          <w:tcPr>
            <w:tcW w:w="3081" w:type="dxa"/>
          </w:tcPr>
          <w:p w:rsidR="00215B07" w:rsidRPr="005B7972" w:rsidRDefault="00215B07" w:rsidP="00215B07">
            <w:pPr>
              <w:pStyle w:val="Sraopastraipa"/>
              <w:tabs>
                <w:tab w:val="left" w:pos="0"/>
                <w:tab w:val="left" w:pos="1276"/>
              </w:tabs>
              <w:spacing w:after="120"/>
              <w:ind w:left="0"/>
              <w:contextualSpacing w:val="0"/>
              <w:jc w:val="center"/>
              <w:rPr>
                <w:rFonts w:ascii="Times New Roman" w:hAnsi="Times New Roman" w:cs="Times New Roman"/>
                <w:b/>
                <w:color w:val="0070C0"/>
              </w:rPr>
            </w:pPr>
            <w:r w:rsidRPr="005B7972">
              <w:rPr>
                <w:rFonts w:ascii="Times New Roman" w:hAnsi="Times New Roman" w:cs="Times New Roman"/>
                <w:b/>
                <w:color w:val="0070C0"/>
              </w:rPr>
              <w:t>Gydymo įstaiga</w:t>
            </w:r>
          </w:p>
        </w:tc>
        <w:tc>
          <w:tcPr>
            <w:tcW w:w="3082" w:type="dxa"/>
          </w:tcPr>
          <w:p w:rsidR="00215B07" w:rsidRPr="005B7972" w:rsidRDefault="00215B07" w:rsidP="00215B07">
            <w:pPr>
              <w:pStyle w:val="Sraopastraipa"/>
              <w:tabs>
                <w:tab w:val="left" w:pos="0"/>
                <w:tab w:val="left" w:pos="1276"/>
              </w:tabs>
              <w:spacing w:after="120"/>
              <w:ind w:left="0"/>
              <w:contextualSpacing w:val="0"/>
              <w:jc w:val="center"/>
              <w:rPr>
                <w:rFonts w:ascii="Times New Roman" w:hAnsi="Times New Roman" w:cs="Times New Roman"/>
                <w:b/>
                <w:color w:val="0070C0"/>
              </w:rPr>
            </w:pPr>
            <w:r w:rsidRPr="005B7972">
              <w:rPr>
                <w:rFonts w:ascii="Times New Roman" w:hAnsi="Times New Roman" w:cs="Times New Roman"/>
                <w:b/>
                <w:color w:val="0070C0"/>
              </w:rPr>
              <w:t>Paciento inicialai</w:t>
            </w:r>
          </w:p>
        </w:tc>
        <w:tc>
          <w:tcPr>
            <w:tcW w:w="3079" w:type="dxa"/>
          </w:tcPr>
          <w:p w:rsidR="00215B07" w:rsidRPr="005B7972" w:rsidRDefault="00215B07" w:rsidP="00215B07">
            <w:pPr>
              <w:pStyle w:val="Sraopastraipa"/>
              <w:tabs>
                <w:tab w:val="left" w:pos="0"/>
                <w:tab w:val="left" w:pos="1276"/>
              </w:tabs>
              <w:spacing w:after="120"/>
              <w:ind w:left="0"/>
              <w:contextualSpacing w:val="0"/>
              <w:jc w:val="center"/>
              <w:rPr>
                <w:rFonts w:ascii="Times New Roman" w:hAnsi="Times New Roman" w:cs="Times New Roman"/>
                <w:b/>
                <w:color w:val="0070C0"/>
              </w:rPr>
            </w:pPr>
            <w:r w:rsidRPr="005B7972">
              <w:rPr>
                <w:rFonts w:ascii="Times New Roman" w:hAnsi="Times New Roman" w:cs="Times New Roman"/>
                <w:b/>
                <w:color w:val="0070C0"/>
              </w:rPr>
              <w:t>Ligos istorijos numeris</w:t>
            </w:r>
            <w:r w:rsidR="00634052">
              <w:rPr>
                <w:rFonts w:ascii="Times New Roman" w:hAnsi="Times New Roman" w:cs="Times New Roman"/>
                <w:b/>
                <w:color w:val="0070C0"/>
              </w:rPr>
              <w:t xml:space="preserve"> </w:t>
            </w:r>
            <w:r w:rsidRPr="005B7972">
              <w:rPr>
                <w:rFonts w:ascii="Times New Roman" w:hAnsi="Times New Roman" w:cs="Times New Roman"/>
                <w:b/>
                <w:color w:val="0070C0"/>
              </w:rPr>
              <w:t>/</w:t>
            </w:r>
            <w:r w:rsidR="00634052">
              <w:rPr>
                <w:rFonts w:ascii="Times New Roman" w:hAnsi="Times New Roman" w:cs="Times New Roman"/>
                <w:b/>
                <w:color w:val="0070C0"/>
              </w:rPr>
              <w:t xml:space="preserve"> </w:t>
            </w:r>
            <w:r w:rsidRPr="005B7972">
              <w:rPr>
                <w:rFonts w:ascii="Times New Roman" w:hAnsi="Times New Roman" w:cs="Times New Roman"/>
                <w:b/>
                <w:color w:val="0070C0"/>
              </w:rPr>
              <w:t>metai</w:t>
            </w:r>
          </w:p>
        </w:tc>
      </w:tr>
      <w:tr w:rsidR="00215B07" w:rsidTr="007609C0">
        <w:tc>
          <w:tcPr>
            <w:tcW w:w="3081" w:type="dxa"/>
          </w:tcPr>
          <w:p w:rsidR="00215B07" w:rsidRDefault="00215B07" w:rsidP="00215B07">
            <w:pPr>
              <w:spacing w:after="120"/>
              <w:jc w:val="both"/>
              <w:rPr>
                <w:rFonts w:ascii="Times New Roman" w:hAnsi="Times New Roman"/>
                <w:sz w:val="24"/>
                <w:szCs w:val="24"/>
              </w:rPr>
            </w:pPr>
          </w:p>
        </w:tc>
        <w:tc>
          <w:tcPr>
            <w:tcW w:w="3082" w:type="dxa"/>
          </w:tcPr>
          <w:p w:rsidR="00215B07" w:rsidRDefault="00215B07" w:rsidP="00215B07">
            <w:pPr>
              <w:spacing w:after="120"/>
              <w:jc w:val="both"/>
              <w:rPr>
                <w:rFonts w:ascii="Times New Roman" w:hAnsi="Times New Roman"/>
                <w:sz w:val="24"/>
                <w:szCs w:val="24"/>
              </w:rPr>
            </w:pPr>
          </w:p>
        </w:tc>
        <w:tc>
          <w:tcPr>
            <w:tcW w:w="3079" w:type="dxa"/>
          </w:tcPr>
          <w:p w:rsidR="00215B07" w:rsidRDefault="00215B07" w:rsidP="00215B07">
            <w:pPr>
              <w:spacing w:after="120"/>
              <w:jc w:val="both"/>
              <w:rPr>
                <w:rFonts w:ascii="Times New Roman" w:hAnsi="Times New Roman"/>
                <w:sz w:val="24"/>
                <w:szCs w:val="24"/>
              </w:rPr>
            </w:pPr>
          </w:p>
        </w:tc>
      </w:tr>
    </w:tbl>
    <w:p w:rsidR="00215B07" w:rsidRDefault="00215B07" w:rsidP="00215B07">
      <w:pPr>
        <w:spacing w:after="120" w:line="240" w:lineRule="auto"/>
        <w:jc w:val="both"/>
        <w:rPr>
          <w:rFonts w:ascii="Times New Roman" w:hAnsi="Times New Roman"/>
          <w:sz w:val="24"/>
          <w:szCs w:val="24"/>
        </w:rPr>
      </w:pPr>
    </w:p>
    <w:p w:rsidR="00215B07" w:rsidRPr="00C321ED" w:rsidRDefault="00215B07" w:rsidP="00AC67BD">
      <w:pPr>
        <w:tabs>
          <w:tab w:val="left" w:pos="0"/>
          <w:tab w:val="left" w:pos="1276"/>
        </w:tabs>
        <w:spacing w:after="120" w:line="240" w:lineRule="auto"/>
        <w:jc w:val="both"/>
        <w:rPr>
          <w:rFonts w:ascii="Times New Roman" w:hAnsi="Times New Roman" w:cs="Times New Roman"/>
        </w:rPr>
      </w:pPr>
      <w:r w:rsidRPr="0096142B">
        <w:rPr>
          <w:rFonts w:ascii="Times New Roman" w:hAnsi="Times New Roman" w:cs="Times New Roman"/>
          <w:b/>
          <w:bCs/>
          <w:sz w:val="24"/>
          <w:szCs w:val="24"/>
        </w:rPr>
        <w:t xml:space="preserve">1. </w:t>
      </w:r>
      <w:r w:rsidRPr="0096142B">
        <w:rPr>
          <w:rFonts w:ascii="Times New Roman" w:hAnsi="Times New Roman" w:cs="Times New Roman"/>
          <w:b/>
          <w:bCs/>
        </w:rPr>
        <w:t xml:space="preserve">Kiek laiko </w:t>
      </w:r>
      <w:r w:rsidRPr="00C321ED">
        <w:rPr>
          <w:rFonts w:ascii="Times New Roman" w:hAnsi="Times New Roman" w:cs="Times New Roman"/>
          <w:b/>
          <w:bCs/>
        </w:rPr>
        <w:t xml:space="preserve">vidutiniškai praėjo nuo iškvietimo priėmimo (telefono ragelio pakėlimo) iki </w:t>
      </w:r>
      <w:r>
        <w:rPr>
          <w:rFonts w:ascii="Times New Roman" w:hAnsi="Times New Roman" w:cs="Times New Roman"/>
          <w:b/>
          <w:bCs/>
        </w:rPr>
        <w:t xml:space="preserve">paciento </w:t>
      </w:r>
      <w:r w:rsidRPr="00C321ED">
        <w:rPr>
          <w:rFonts w:ascii="Times New Roman" w:hAnsi="Times New Roman" w:cs="Times New Roman"/>
          <w:b/>
          <w:bCs/>
        </w:rPr>
        <w:t xml:space="preserve">atvykimo </w:t>
      </w:r>
      <w:r w:rsidR="00AC67BD">
        <w:rPr>
          <w:rFonts w:ascii="Times New Roman" w:hAnsi="Times New Roman" w:cs="Times New Roman"/>
          <w:b/>
          <w:bCs/>
        </w:rPr>
        <w:t>į priėmimo-skubios</w:t>
      </w:r>
      <w:r w:rsidR="001B15CE">
        <w:rPr>
          <w:rFonts w:ascii="Times New Roman" w:hAnsi="Times New Roman" w:cs="Times New Roman"/>
          <w:b/>
          <w:bCs/>
        </w:rPr>
        <w:t>ios</w:t>
      </w:r>
      <w:r w:rsidR="00AC67BD">
        <w:rPr>
          <w:rFonts w:ascii="Times New Roman" w:hAnsi="Times New Roman" w:cs="Times New Roman"/>
          <w:b/>
          <w:bCs/>
        </w:rPr>
        <w:t xml:space="preserve"> pagalbos </w:t>
      </w:r>
      <w:r>
        <w:rPr>
          <w:rFonts w:ascii="Times New Roman" w:hAnsi="Times New Roman" w:cs="Times New Roman"/>
          <w:b/>
          <w:bCs/>
        </w:rPr>
        <w:t>skyrių</w:t>
      </w:r>
      <w:r w:rsidRPr="00C321ED">
        <w:rPr>
          <w:rFonts w:ascii="Times New Roman" w:hAnsi="Times New Roman" w:cs="Times New Roman"/>
          <w:b/>
          <w:bCs/>
        </w:rPr>
        <w:t>?</w:t>
      </w:r>
      <w:r w:rsidRPr="00C321ED">
        <w:rPr>
          <w:rFonts w:ascii="Times New Roman" w:hAnsi="Times New Roman" w:cs="Times New Roman"/>
        </w:rPr>
        <w:t xml:space="preserve"> (nurodykite laiką minutėmis pagal GMP kortelę)</w:t>
      </w:r>
    </w:p>
    <w:tbl>
      <w:tblPr>
        <w:tblStyle w:val="Lentelstinklelis"/>
        <w:tblW w:w="5000" w:type="pct"/>
        <w:tblLook w:val="04A0" w:firstRow="1" w:lastRow="0" w:firstColumn="1" w:lastColumn="0" w:noHBand="0" w:noVBand="1"/>
      </w:tblPr>
      <w:tblGrid>
        <w:gridCol w:w="9242"/>
      </w:tblGrid>
      <w:tr w:rsidR="00215B07" w:rsidRPr="00C321ED" w:rsidTr="00215B07">
        <w:trPr>
          <w:trHeight w:val="756"/>
        </w:trPr>
        <w:tc>
          <w:tcPr>
            <w:tcW w:w="5000" w:type="pct"/>
          </w:tcPr>
          <w:p w:rsidR="00215B07" w:rsidRPr="00C321ED" w:rsidRDefault="00215B07" w:rsidP="00215B07">
            <w:pPr>
              <w:pStyle w:val="Sraopastraipa"/>
              <w:tabs>
                <w:tab w:val="left" w:pos="0"/>
                <w:tab w:val="left" w:pos="1276"/>
              </w:tabs>
              <w:spacing w:after="120"/>
              <w:ind w:left="0"/>
              <w:contextualSpacing w:val="0"/>
              <w:jc w:val="center"/>
              <w:rPr>
                <w:rFonts w:ascii="Times New Roman" w:hAnsi="Times New Roman" w:cs="Times New Roman"/>
              </w:rPr>
            </w:pPr>
          </w:p>
        </w:tc>
      </w:tr>
    </w:tbl>
    <w:p w:rsidR="00215B07" w:rsidRPr="00C321ED" w:rsidRDefault="00215B07" w:rsidP="00215B07">
      <w:pPr>
        <w:pStyle w:val="Sraopastraipa"/>
        <w:tabs>
          <w:tab w:val="left" w:pos="0"/>
          <w:tab w:val="left" w:pos="1276"/>
        </w:tabs>
        <w:spacing w:after="120" w:line="240" w:lineRule="auto"/>
        <w:ind w:left="1069"/>
        <w:contextualSpacing w:val="0"/>
        <w:jc w:val="both"/>
        <w:rPr>
          <w:rFonts w:ascii="Times New Roman" w:hAnsi="Times New Roman" w:cs="Times New Roman"/>
        </w:rPr>
      </w:pPr>
    </w:p>
    <w:p w:rsidR="00215B07" w:rsidRPr="007609C0" w:rsidRDefault="00AC67BD" w:rsidP="007609C0">
      <w:pPr>
        <w:pStyle w:val="Sraopastraipa"/>
        <w:numPr>
          <w:ilvl w:val="0"/>
          <w:numId w:val="2"/>
        </w:numPr>
        <w:spacing w:after="120"/>
        <w:jc w:val="both"/>
        <w:rPr>
          <w:rFonts w:ascii="Times New Roman" w:hAnsi="Times New Roman" w:cs="Times New Roman"/>
          <w:b/>
          <w:bCs/>
        </w:rPr>
      </w:pPr>
      <w:r w:rsidRPr="007609C0">
        <w:rPr>
          <w:rFonts w:ascii="Times New Roman" w:hAnsi="Times New Roman" w:cs="Times New Roman"/>
          <w:b/>
          <w:bCs/>
        </w:rPr>
        <w:t>Kur</w:t>
      </w:r>
      <w:r w:rsidR="00215B07" w:rsidRPr="007609C0">
        <w:rPr>
          <w:rFonts w:ascii="Times New Roman" w:hAnsi="Times New Roman" w:cs="Times New Roman"/>
          <w:b/>
          <w:bCs/>
        </w:rPr>
        <w:t xml:space="preserve"> (</w:t>
      </w:r>
      <w:r w:rsidRPr="007609C0">
        <w:rPr>
          <w:rFonts w:ascii="Times New Roman" w:hAnsi="Times New Roman" w:cs="Times New Roman"/>
          <w:b/>
          <w:bCs/>
        </w:rPr>
        <w:t xml:space="preserve">įvykio vietoje, GMP automobilyje </w:t>
      </w:r>
      <w:r w:rsidR="00215B07" w:rsidRPr="007609C0">
        <w:rPr>
          <w:rFonts w:ascii="Times New Roman" w:hAnsi="Times New Roman" w:cs="Times New Roman"/>
          <w:b/>
          <w:bCs/>
        </w:rPr>
        <w:t>ar priėmimo-skubios</w:t>
      </w:r>
      <w:r w:rsidR="001B15CE" w:rsidRPr="007609C0">
        <w:rPr>
          <w:rFonts w:ascii="Times New Roman" w:hAnsi="Times New Roman" w:cs="Times New Roman"/>
          <w:b/>
          <w:bCs/>
        </w:rPr>
        <w:t>ios</w:t>
      </w:r>
      <w:r w:rsidR="00215B07" w:rsidRPr="007609C0">
        <w:rPr>
          <w:rFonts w:ascii="Times New Roman" w:hAnsi="Times New Roman" w:cs="Times New Roman"/>
          <w:b/>
          <w:bCs/>
        </w:rPr>
        <w:t xml:space="preserve"> pagalbos skyriuje) buvo atliktos šios procedūros? </w:t>
      </w:r>
      <w:r w:rsidR="00030725" w:rsidRPr="007609C0">
        <w:rPr>
          <w:rFonts w:ascii="Times New Roman" w:hAnsi="Times New Roman" w:cs="Times New Roman"/>
          <w:b/>
          <w:bCs/>
        </w:rPr>
        <w:t xml:space="preserve">Pasirinkite vietą, kurioje buvo atliktos </w:t>
      </w:r>
      <w:r w:rsidRPr="007609C0">
        <w:rPr>
          <w:rFonts w:ascii="Times New Roman" w:hAnsi="Times New Roman" w:cs="Times New Roman"/>
          <w:b/>
          <w:bCs/>
        </w:rPr>
        <w:t xml:space="preserve">žemiau nurodytos </w:t>
      </w:r>
      <w:r w:rsidR="00030725" w:rsidRPr="007609C0">
        <w:rPr>
          <w:rFonts w:ascii="Times New Roman" w:hAnsi="Times New Roman" w:cs="Times New Roman"/>
          <w:b/>
          <w:bCs/>
        </w:rPr>
        <w:t xml:space="preserve">procedūros, ir pažymėkite </w:t>
      </w:r>
      <w:r w:rsidRPr="007609C0">
        <w:rPr>
          <w:rFonts w:ascii="Times New Roman" w:hAnsi="Times New Roman" w:cs="Times New Roman"/>
          <w:b/>
          <w:bCs/>
        </w:rPr>
        <w:t xml:space="preserve">varnele </w:t>
      </w:r>
      <w:r w:rsidR="00030725" w:rsidRPr="007609C0">
        <w:rPr>
          <w:rFonts w:ascii="Times New Roman" w:hAnsi="Times New Roman" w:cs="Times New Roman"/>
          <w:b/>
          <w:bCs/>
        </w:rPr>
        <w:t xml:space="preserve">antrame stulpelyje. </w:t>
      </w:r>
    </w:p>
    <w:tbl>
      <w:tblPr>
        <w:tblStyle w:val="Lentelstinklelis"/>
        <w:tblW w:w="5000" w:type="pct"/>
        <w:tblLook w:val="04A0" w:firstRow="1" w:lastRow="0" w:firstColumn="1" w:lastColumn="0" w:noHBand="0" w:noVBand="1"/>
      </w:tblPr>
      <w:tblGrid>
        <w:gridCol w:w="7449"/>
        <w:gridCol w:w="1793"/>
      </w:tblGrid>
      <w:tr w:rsidR="00215B07" w:rsidRPr="0096142B" w:rsidTr="00215B07">
        <w:tc>
          <w:tcPr>
            <w:tcW w:w="4030" w:type="pct"/>
          </w:tcPr>
          <w:p w:rsidR="00215B07" w:rsidRPr="0096142B" w:rsidRDefault="00215B07" w:rsidP="00215B07">
            <w:pPr>
              <w:pStyle w:val="Sraopastraipa"/>
              <w:tabs>
                <w:tab w:val="left" w:pos="0"/>
                <w:tab w:val="left" w:pos="1276"/>
              </w:tabs>
              <w:spacing w:after="120"/>
              <w:ind w:left="0"/>
              <w:contextualSpacing w:val="0"/>
              <w:jc w:val="both"/>
              <w:rPr>
                <w:rFonts w:ascii="Times New Roman" w:hAnsi="Times New Roman" w:cs="Times New Roman"/>
                <w:b/>
                <w:color w:val="0070C0"/>
              </w:rPr>
            </w:pPr>
            <w:r w:rsidRPr="0096142B">
              <w:rPr>
                <w:rFonts w:ascii="Times New Roman" w:hAnsi="Times New Roman" w:cs="Times New Roman"/>
                <w:b/>
                <w:color w:val="0070C0"/>
              </w:rPr>
              <w:t>Kaklo imobilizacija</w:t>
            </w:r>
          </w:p>
        </w:tc>
        <w:tc>
          <w:tcPr>
            <w:tcW w:w="970" w:type="pct"/>
          </w:tcPr>
          <w:p w:rsidR="00215B07" w:rsidRPr="00331F6D" w:rsidRDefault="00215B07" w:rsidP="00215B07">
            <w:pPr>
              <w:ind w:left="35"/>
              <w:jc w:val="center"/>
              <w:rPr>
                <w:rFonts w:ascii="Times New Roman" w:hAnsi="Times New Roman" w:cs="Times New Roman"/>
                <w:b/>
              </w:rPr>
            </w:pPr>
            <w:r>
              <w:rPr>
                <w:rFonts w:ascii="Times New Roman" w:hAnsi="Times New Roman" w:cs="Times New Roman"/>
                <w:b/>
                <w:color w:val="4F81BD" w:themeColor="accent1"/>
              </w:rPr>
              <w:t>Vieta</w:t>
            </w:r>
          </w:p>
        </w:tc>
      </w:tr>
      <w:tr w:rsidR="00215B07" w:rsidRPr="0096142B" w:rsidTr="00215B07">
        <w:tc>
          <w:tcPr>
            <w:tcW w:w="4030" w:type="pct"/>
          </w:tcPr>
          <w:p w:rsidR="00215B07" w:rsidRPr="0096142B" w:rsidRDefault="00215B07" w:rsidP="00215B07">
            <w:pPr>
              <w:spacing w:after="120"/>
              <w:rPr>
                <w:rFonts w:ascii="Times New Roman" w:hAnsi="Times New Roman" w:cs="Times New Roman"/>
                <w:lang w:val="en-US"/>
              </w:rPr>
            </w:pPr>
            <w:r w:rsidRPr="0096142B">
              <w:rPr>
                <w:rFonts w:ascii="Times New Roman" w:hAnsi="Times New Roman" w:cs="Times New Roman"/>
              </w:rPr>
              <w:t>Įvykio vietoje</w:t>
            </w:r>
            <w:r w:rsidRPr="0096142B">
              <w:rPr>
                <w:rFonts w:ascii="Times New Roman" w:hAnsi="Times New Roman" w:cs="Times New Roman"/>
                <w:lang w:val="en-US"/>
              </w:rPr>
              <w:t xml:space="preserve"> ar </w:t>
            </w:r>
            <w:r w:rsidRPr="0096142B">
              <w:rPr>
                <w:rFonts w:ascii="Times New Roman" w:hAnsi="Times New Roman" w:cs="Times New Roman"/>
              </w:rPr>
              <w:t>GMP automobilyje</w:t>
            </w:r>
          </w:p>
        </w:tc>
        <w:tc>
          <w:tcPr>
            <w:tcW w:w="970" w:type="pct"/>
          </w:tcPr>
          <w:p w:rsidR="00215B07" w:rsidRPr="0096142B" w:rsidRDefault="00215B07" w:rsidP="00215B07">
            <w:pPr>
              <w:pStyle w:val="Sraopastraipa"/>
              <w:tabs>
                <w:tab w:val="left" w:pos="0"/>
                <w:tab w:val="left" w:pos="1276"/>
              </w:tabs>
              <w:spacing w:after="120"/>
              <w:ind w:left="0"/>
              <w:contextualSpacing w:val="0"/>
              <w:jc w:val="center"/>
              <w:rPr>
                <w:rFonts w:ascii="Times New Roman" w:hAnsi="Times New Roman" w:cs="Times New Roman"/>
              </w:rPr>
            </w:pPr>
          </w:p>
        </w:tc>
      </w:tr>
      <w:tr w:rsidR="00215B07" w:rsidRPr="0096142B" w:rsidTr="00215B07">
        <w:tc>
          <w:tcPr>
            <w:tcW w:w="4030" w:type="pct"/>
          </w:tcPr>
          <w:p w:rsidR="00215B07" w:rsidRPr="0096142B" w:rsidRDefault="005B7972" w:rsidP="00215B07">
            <w:pPr>
              <w:spacing w:after="120"/>
              <w:rPr>
                <w:rFonts w:ascii="Times New Roman" w:hAnsi="Times New Roman" w:cs="Times New Roman"/>
              </w:rPr>
            </w:pPr>
            <w:r>
              <w:rPr>
                <w:rFonts w:ascii="Times New Roman" w:hAnsi="Times New Roman" w:cs="Times New Roman"/>
              </w:rPr>
              <w:t>Traumos centro priėmimo-skubios</w:t>
            </w:r>
            <w:r w:rsidR="001B15CE">
              <w:rPr>
                <w:rFonts w:ascii="Times New Roman" w:hAnsi="Times New Roman" w:cs="Times New Roman"/>
              </w:rPr>
              <w:t>ios</w:t>
            </w:r>
            <w:r>
              <w:rPr>
                <w:rFonts w:ascii="Times New Roman" w:hAnsi="Times New Roman" w:cs="Times New Roman"/>
              </w:rPr>
              <w:t xml:space="preserve"> pagalbos </w:t>
            </w:r>
            <w:r w:rsidR="00215B07" w:rsidRPr="0096142B">
              <w:rPr>
                <w:rFonts w:ascii="Times New Roman" w:hAnsi="Times New Roman" w:cs="Times New Roman"/>
              </w:rPr>
              <w:t>skyriuje</w:t>
            </w:r>
          </w:p>
        </w:tc>
        <w:tc>
          <w:tcPr>
            <w:tcW w:w="970" w:type="pct"/>
          </w:tcPr>
          <w:p w:rsidR="00215B07" w:rsidRPr="0096142B" w:rsidRDefault="00215B07" w:rsidP="00215B07">
            <w:pPr>
              <w:pStyle w:val="Sraopastraipa"/>
              <w:tabs>
                <w:tab w:val="left" w:pos="0"/>
                <w:tab w:val="left" w:pos="1276"/>
              </w:tabs>
              <w:spacing w:after="120"/>
              <w:ind w:left="0"/>
              <w:contextualSpacing w:val="0"/>
              <w:jc w:val="center"/>
              <w:rPr>
                <w:rFonts w:ascii="Times New Roman" w:hAnsi="Times New Roman" w:cs="Times New Roman"/>
              </w:rPr>
            </w:pPr>
          </w:p>
        </w:tc>
      </w:tr>
      <w:tr w:rsidR="00215B07" w:rsidRPr="0096142B" w:rsidTr="00215B07">
        <w:tc>
          <w:tcPr>
            <w:tcW w:w="4030" w:type="pct"/>
          </w:tcPr>
          <w:p w:rsidR="00215B07" w:rsidRPr="0096142B" w:rsidRDefault="00215B07" w:rsidP="00215B07">
            <w:pPr>
              <w:pStyle w:val="Sraopastraipa"/>
              <w:tabs>
                <w:tab w:val="left" w:pos="0"/>
                <w:tab w:val="left" w:pos="1276"/>
              </w:tabs>
              <w:spacing w:after="120"/>
              <w:ind w:left="0"/>
              <w:contextualSpacing w:val="0"/>
              <w:jc w:val="both"/>
              <w:rPr>
                <w:rFonts w:ascii="Times New Roman" w:hAnsi="Times New Roman" w:cs="Times New Roman"/>
                <w:b/>
                <w:color w:val="0070C0"/>
              </w:rPr>
            </w:pPr>
            <w:r w:rsidRPr="0096142B">
              <w:rPr>
                <w:rFonts w:ascii="Times New Roman" w:hAnsi="Times New Roman" w:cs="Times New Roman"/>
                <w:b/>
                <w:color w:val="0070C0"/>
              </w:rPr>
              <w:t>Kitų kūno sričių imobilizacija</w:t>
            </w:r>
          </w:p>
        </w:tc>
        <w:tc>
          <w:tcPr>
            <w:tcW w:w="970" w:type="pct"/>
          </w:tcPr>
          <w:p w:rsidR="00215B07" w:rsidRPr="0096142B" w:rsidRDefault="00215B07" w:rsidP="00215B07">
            <w:pPr>
              <w:pStyle w:val="Sraopastraipa"/>
              <w:tabs>
                <w:tab w:val="left" w:pos="0"/>
                <w:tab w:val="left" w:pos="1276"/>
              </w:tabs>
              <w:spacing w:after="120"/>
              <w:ind w:left="0"/>
              <w:contextualSpacing w:val="0"/>
              <w:jc w:val="center"/>
              <w:rPr>
                <w:rFonts w:ascii="Times New Roman" w:hAnsi="Times New Roman" w:cs="Times New Roman"/>
              </w:rPr>
            </w:pPr>
          </w:p>
        </w:tc>
      </w:tr>
      <w:tr w:rsidR="00215B07" w:rsidRPr="0096142B" w:rsidTr="00215B07">
        <w:tc>
          <w:tcPr>
            <w:tcW w:w="4030" w:type="pct"/>
          </w:tcPr>
          <w:p w:rsidR="00215B07" w:rsidRPr="0096142B" w:rsidRDefault="00215B07" w:rsidP="00215B07">
            <w:pPr>
              <w:spacing w:after="120"/>
              <w:rPr>
                <w:rFonts w:ascii="Times New Roman" w:hAnsi="Times New Roman" w:cs="Times New Roman"/>
                <w:lang w:val="en-US"/>
              </w:rPr>
            </w:pPr>
            <w:r w:rsidRPr="0096142B">
              <w:rPr>
                <w:rFonts w:ascii="Times New Roman" w:hAnsi="Times New Roman" w:cs="Times New Roman"/>
              </w:rPr>
              <w:t>Įvykio vietoje</w:t>
            </w:r>
            <w:r w:rsidRPr="0096142B">
              <w:rPr>
                <w:rFonts w:ascii="Times New Roman" w:hAnsi="Times New Roman" w:cs="Times New Roman"/>
                <w:lang w:val="en-US"/>
              </w:rPr>
              <w:t xml:space="preserve"> ar </w:t>
            </w:r>
            <w:r w:rsidRPr="0096142B">
              <w:rPr>
                <w:rFonts w:ascii="Times New Roman" w:hAnsi="Times New Roman" w:cs="Times New Roman"/>
              </w:rPr>
              <w:t>GMP automobilyje</w:t>
            </w:r>
          </w:p>
        </w:tc>
        <w:tc>
          <w:tcPr>
            <w:tcW w:w="970" w:type="pct"/>
          </w:tcPr>
          <w:p w:rsidR="00215B07" w:rsidRPr="0096142B" w:rsidRDefault="00215B07" w:rsidP="00215B07">
            <w:pPr>
              <w:pStyle w:val="Sraopastraipa"/>
              <w:tabs>
                <w:tab w:val="left" w:pos="0"/>
                <w:tab w:val="left" w:pos="1276"/>
              </w:tabs>
              <w:spacing w:after="120"/>
              <w:ind w:left="0"/>
              <w:contextualSpacing w:val="0"/>
              <w:jc w:val="center"/>
              <w:rPr>
                <w:rFonts w:ascii="Times New Roman" w:hAnsi="Times New Roman" w:cs="Times New Roman"/>
              </w:rPr>
            </w:pPr>
          </w:p>
        </w:tc>
      </w:tr>
      <w:tr w:rsidR="00215B07" w:rsidRPr="0096142B" w:rsidTr="00215B07">
        <w:tc>
          <w:tcPr>
            <w:tcW w:w="4030" w:type="pct"/>
          </w:tcPr>
          <w:p w:rsidR="00215B07" w:rsidRPr="0096142B" w:rsidRDefault="005B7972" w:rsidP="00215B07">
            <w:pPr>
              <w:spacing w:after="120"/>
              <w:rPr>
                <w:rFonts w:ascii="Times New Roman" w:hAnsi="Times New Roman" w:cs="Times New Roman"/>
              </w:rPr>
            </w:pPr>
            <w:r>
              <w:rPr>
                <w:rFonts w:ascii="Times New Roman" w:hAnsi="Times New Roman" w:cs="Times New Roman"/>
              </w:rPr>
              <w:t>Traumos centro priėmimo-skubios</w:t>
            </w:r>
            <w:r w:rsidR="001B15CE">
              <w:rPr>
                <w:rFonts w:ascii="Times New Roman" w:hAnsi="Times New Roman" w:cs="Times New Roman"/>
              </w:rPr>
              <w:t>ios</w:t>
            </w:r>
            <w:r>
              <w:rPr>
                <w:rFonts w:ascii="Times New Roman" w:hAnsi="Times New Roman" w:cs="Times New Roman"/>
              </w:rPr>
              <w:t xml:space="preserve"> pagalbos </w:t>
            </w:r>
            <w:r w:rsidR="00215B07" w:rsidRPr="0096142B">
              <w:rPr>
                <w:rFonts w:ascii="Times New Roman" w:hAnsi="Times New Roman" w:cs="Times New Roman"/>
              </w:rPr>
              <w:t>skyriuje</w:t>
            </w:r>
          </w:p>
        </w:tc>
        <w:tc>
          <w:tcPr>
            <w:tcW w:w="970" w:type="pct"/>
          </w:tcPr>
          <w:p w:rsidR="00215B07" w:rsidRPr="0096142B" w:rsidRDefault="00215B07" w:rsidP="00215B07">
            <w:pPr>
              <w:pStyle w:val="Sraopastraipa"/>
              <w:tabs>
                <w:tab w:val="left" w:pos="0"/>
                <w:tab w:val="left" w:pos="1276"/>
              </w:tabs>
              <w:spacing w:after="120"/>
              <w:ind w:left="0"/>
              <w:contextualSpacing w:val="0"/>
              <w:jc w:val="center"/>
              <w:rPr>
                <w:rFonts w:ascii="Times New Roman" w:hAnsi="Times New Roman" w:cs="Times New Roman"/>
              </w:rPr>
            </w:pPr>
          </w:p>
        </w:tc>
      </w:tr>
      <w:tr w:rsidR="00215B07" w:rsidRPr="0096142B" w:rsidTr="00215B07">
        <w:tc>
          <w:tcPr>
            <w:tcW w:w="4030" w:type="pct"/>
          </w:tcPr>
          <w:p w:rsidR="00215B07" w:rsidRPr="0096142B" w:rsidRDefault="00215B07" w:rsidP="00215B07">
            <w:pPr>
              <w:pStyle w:val="Sraopastraipa"/>
              <w:tabs>
                <w:tab w:val="left" w:pos="0"/>
                <w:tab w:val="left" w:pos="1276"/>
              </w:tabs>
              <w:spacing w:after="120"/>
              <w:ind w:left="0"/>
              <w:contextualSpacing w:val="0"/>
              <w:jc w:val="both"/>
              <w:rPr>
                <w:rFonts w:ascii="Times New Roman" w:hAnsi="Times New Roman" w:cs="Times New Roman"/>
                <w:b/>
                <w:color w:val="0070C0"/>
              </w:rPr>
            </w:pPr>
            <w:r w:rsidRPr="0096142B">
              <w:rPr>
                <w:rFonts w:ascii="Times New Roman" w:hAnsi="Times New Roman" w:cs="Times New Roman"/>
                <w:b/>
                <w:color w:val="0070C0"/>
              </w:rPr>
              <w:t>Intraveninės infuzijos</w:t>
            </w:r>
          </w:p>
        </w:tc>
        <w:tc>
          <w:tcPr>
            <w:tcW w:w="970" w:type="pct"/>
          </w:tcPr>
          <w:p w:rsidR="00215B07" w:rsidRPr="0096142B" w:rsidRDefault="00215B07" w:rsidP="00215B07">
            <w:pPr>
              <w:pStyle w:val="Sraopastraipa"/>
              <w:tabs>
                <w:tab w:val="left" w:pos="0"/>
                <w:tab w:val="left" w:pos="1276"/>
              </w:tabs>
              <w:spacing w:after="120"/>
              <w:ind w:left="0"/>
              <w:contextualSpacing w:val="0"/>
              <w:jc w:val="center"/>
              <w:rPr>
                <w:rFonts w:ascii="Times New Roman" w:hAnsi="Times New Roman" w:cs="Times New Roman"/>
              </w:rPr>
            </w:pPr>
          </w:p>
        </w:tc>
      </w:tr>
      <w:tr w:rsidR="00215B07" w:rsidRPr="0096142B" w:rsidTr="00215B07">
        <w:tc>
          <w:tcPr>
            <w:tcW w:w="4030" w:type="pct"/>
          </w:tcPr>
          <w:p w:rsidR="00215B07" w:rsidRPr="0096142B" w:rsidRDefault="00215B07" w:rsidP="00215B07">
            <w:pPr>
              <w:spacing w:after="120"/>
              <w:rPr>
                <w:rFonts w:ascii="Times New Roman" w:hAnsi="Times New Roman" w:cs="Times New Roman"/>
                <w:lang w:val="en-US"/>
              </w:rPr>
            </w:pPr>
            <w:r w:rsidRPr="0096142B">
              <w:rPr>
                <w:rFonts w:ascii="Times New Roman" w:hAnsi="Times New Roman" w:cs="Times New Roman"/>
              </w:rPr>
              <w:t>Įvykio vietoje</w:t>
            </w:r>
            <w:r w:rsidRPr="0096142B">
              <w:rPr>
                <w:rFonts w:ascii="Times New Roman" w:hAnsi="Times New Roman" w:cs="Times New Roman"/>
                <w:lang w:val="en-US"/>
              </w:rPr>
              <w:t xml:space="preserve"> ar </w:t>
            </w:r>
            <w:r w:rsidRPr="0096142B">
              <w:rPr>
                <w:rFonts w:ascii="Times New Roman" w:hAnsi="Times New Roman" w:cs="Times New Roman"/>
              </w:rPr>
              <w:t>GMP automobilyje</w:t>
            </w:r>
          </w:p>
        </w:tc>
        <w:tc>
          <w:tcPr>
            <w:tcW w:w="970" w:type="pct"/>
          </w:tcPr>
          <w:p w:rsidR="00215B07" w:rsidRPr="0096142B" w:rsidRDefault="00215B07" w:rsidP="00215B07">
            <w:pPr>
              <w:pStyle w:val="Sraopastraipa"/>
              <w:tabs>
                <w:tab w:val="left" w:pos="0"/>
                <w:tab w:val="left" w:pos="1276"/>
              </w:tabs>
              <w:spacing w:after="120"/>
              <w:ind w:left="0"/>
              <w:contextualSpacing w:val="0"/>
              <w:jc w:val="center"/>
              <w:rPr>
                <w:rFonts w:ascii="Times New Roman" w:hAnsi="Times New Roman" w:cs="Times New Roman"/>
              </w:rPr>
            </w:pPr>
          </w:p>
        </w:tc>
      </w:tr>
      <w:tr w:rsidR="00215B07" w:rsidRPr="0096142B" w:rsidTr="00215B07">
        <w:tc>
          <w:tcPr>
            <w:tcW w:w="4030" w:type="pct"/>
          </w:tcPr>
          <w:p w:rsidR="00215B07" w:rsidRPr="0096142B" w:rsidRDefault="005B7972" w:rsidP="00215B07">
            <w:pPr>
              <w:spacing w:after="120"/>
              <w:rPr>
                <w:rFonts w:ascii="Times New Roman" w:hAnsi="Times New Roman" w:cs="Times New Roman"/>
              </w:rPr>
            </w:pPr>
            <w:r>
              <w:rPr>
                <w:rFonts w:ascii="Times New Roman" w:hAnsi="Times New Roman" w:cs="Times New Roman"/>
              </w:rPr>
              <w:lastRenderedPageBreak/>
              <w:t>Traumos centro priėmimo-skubios</w:t>
            </w:r>
            <w:r w:rsidR="001B15CE">
              <w:rPr>
                <w:rFonts w:ascii="Times New Roman" w:hAnsi="Times New Roman" w:cs="Times New Roman"/>
              </w:rPr>
              <w:t>ios</w:t>
            </w:r>
            <w:r>
              <w:rPr>
                <w:rFonts w:ascii="Times New Roman" w:hAnsi="Times New Roman" w:cs="Times New Roman"/>
              </w:rPr>
              <w:t xml:space="preserve"> pagalbos </w:t>
            </w:r>
            <w:r w:rsidRPr="0096142B">
              <w:rPr>
                <w:rFonts w:ascii="Times New Roman" w:hAnsi="Times New Roman" w:cs="Times New Roman"/>
              </w:rPr>
              <w:t>skyriuje</w:t>
            </w:r>
          </w:p>
        </w:tc>
        <w:tc>
          <w:tcPr>
            <w:tcW w:w="970" w:type="pct"/>
          </w:tcPr>
          <w:p w:rsidR="00215B07" w:rsidRPr="0096142B" w:rsidRDefault="00215B07" w:rsidP="00215B07">
            <w:pPr>
              <w:pStyle w:val="Sraopastraipa"/>
              <w:tabs>
                <w:tab w:val="left" w:pos="0"/>
                <w:tab w:val="left" w:pos="1276"/>
              </w:tabs>
              <w:spacing w:after="120"/>
              <w:ind w:left="0"/>
              <w:contextualSpacing w:val="0"/>
              <w:jc w:val="center"/>
              <w:rPr>
                <w:rFonts w:ascii="Times New Roman" w:hAnsi="Times New Roman" w:cs="Times New Roman"/>
              </w:rPr>
            </w:pPr>
          </w:p>
        </w:tc>
      </w:tr>
      <w:tr w:rsidR="00215B07" w:rsidRPr="0096142B" w:rsidTr="00215B07">
        <w:tc>
          <w:tcPr>
            <w:tcW w:w="4030" w:type="pct"/>
          </w:tcPr>
          <w:p w:rsidR="00215B07" w:rsidRPr="0096142B" w:rsidRDefault="00215B07" w:rsidP="00215B07">
            <w:pPr>
              <w:pStyle w:val="Sraopastraipa"/>
              <w:tabs>
                <w:tab w:val="left" w:pos="0"/>
                <w:tab w:val="left" w:pos="1276"/>
              </w:tabs>
              <w:spacing w:after="120"/>
              <w:ind w:left="0"/>
              <w:contextualSpacing w:val="0"/>
              <w:jc w:val="both"/>
              <w:rPr>
                <w:rFonts w:ascii="Times New Roman" w:hAnsi="Times New Roman" w:cs="Times New Roman"/>
                <w:b/>
                <w:color w:val="0070C0"/>
              </w:rPr>
            </w:pPr>
            <w:r w:rsidRPr="0096142B">
              <w:rPr>
                <w:rFonts w:ascii="Times New Roman" w:hAnsi="Times New Roman" w:cs="Times New Roman"/>
                <w:b/>
                <w:color w:val="0070C0"/>
              </w:rPr>
              <w:t>Oksigenoterapija</w:t>
            </w:r>
          </w:p>
        </w:tc>
        <w:tc>
          <w:tcPr>
            <w:tcW w:w="970" w:type="pct"/>
          </w:tcPr>
          <w:p w:rsidR="00215B07" w:rsidRPr="0096142B" w:rsidRDefault="00215B07" w:rsidP="00215B07">
            <w:pPr>
              <w:pStyle w:val="Sraopastraipa"/>
              <w:tabs>
                <w:tab w:val="left" w:pos="0"/>
                <w:tab w:val="left" w:pos="1276"/>
              </w:tabs>
              <w:spacing w:after="120"/>
              <w:ind w:left="0"/>
              <w:contextualSpacing w:val="0"/>
              <w:jc w:val="center"/>
              <w:rPr>
                <w:rFonts w:ascii="Times New Roman" w:hAnsi="Times New Roman" w:cs="Times New Roman"/>
              </w:rPr>
            </w:pPr>
          </w:p>
        </w:tc>
      </w:tr>
      <w:tr w:rsidR="00215B07" w:rsidRPr="0096142B" w:rsidTr="00215B07">
        <w:tc>
          <w:tcPr>
            <w:tcW w:w="4030" w:type="pct"/>
          </w:tcPr>
          <w:p w:rsidR="00215B07" w:rsidRPr="0096142B" w:rsidRDefault="00215B07" w:rsidP="00215B07">
            <w:pPr>
              <w:spacing w:after="120"/>
              <w:rPr>
                <w:rFonts w:ascii="Times New Roman" w:hAnsi="Times New Roman" w:cs="Times New Roman"/>
                <w:lang w:val="en-US"/>
              </w:rPr>
            </w:pPr>
            <w:r w:rsidRPr="0096142B">
              <w:rPr>
                <w:rFonts w:ascii="Times New Roman" w:hAnsi="Times New Roman" w:cs="Times New Roman"/>
              </w:rPr>
              <w:t>Įvykio vietoje</w:t>
            </w:r>
            <w:r w:rsidRPr="0096142B">
              <w:rPr>
                <w:rFonts w:ascii="Times New Roman" w:hAnsi="Times New Roman" w:cs="Times New Roman"/>
                <w:lang w:val="en-US"/>
              </w:rPr>
              <w:t xml:space="preserve"> ar </w:t>
            </w:r>
            <w:r w:rsidRPr="0096142B">
              <w:rPr>
                <w:rFonts w:ascii="Times New Roman" w:hAnsi="Times New Roman" w:cs="Times New Roman"/>
              </w:rPr>
              <w:t>GMP automobilyje</w:t>
            </w:r>
          </w:p>
        </w:tc>
        <w:tc>
          <w:tcPr>
            <w:tcW w:w="970" w:type="pct"/>
          </w:tcPr>
          <w:p w:rsidR="00215B07" w:rsidRPr="0096142B" w:rsidRDefault="00215B07" w:rsidP="00215B07">
            <w:pPr>
              <w:pStyle w:val="Sraopastraipa"/>
              <w:tabs>
                <w:tab w:val="left" w:pos="0"/>
                <w:tab w:val="left" w:pos="1276"/>
              </w:tabs>
              <w:spacing w:after="120"/>
              <w:ind w:left="0"/>
              <w:contextualSpacing w:val="0"/>
              <w:jc w:val="center"/>
              <w:rPr>
                <w:rFonts w:ascii="Times New Roman" w:hAnsi="Times New Roman" w:cs="Times New Roman"/>
              </w:rPr>
            </w:pPr>
          </w:p>
        </w:tc>
      </w:tr>
      <w:tr w:rsidR="00215B07" w:rsidRPr="0096142B" w:rsidTr="00215B07">
        <w:tc>
          <w:tcPr>
            <w:tcW w:w="4030" w:type="pct"/>
          </w:tcPr>
          <w:p w:rsidR="00215B07" w:rsidRPr="0096142B" w:rsidRDefault="005B7972" w:rsidP="00215B07">
            <w:pPr>
              <w:spacing w:after="120"/>
              <w:rPr>
                <w:rFonts w:ascii="Times New Roman" w:hAnsi="Times New Roman" w:cs="Times New Roman"/>
              </w:rPr>
            </w:pPr>
            <w:r>
              <w:rPr>
                <w:rFonts w:ascii="Times New Roman" w:hAnsi="Times New Roman" w:cs="Times New Roman"/>
              </w:rPr>
              <w:t>Traumos centro priėmimo-skubios</w:t>
            </w:r>
            <w:r w:rsidR="001B15CE">
              <w:rPr>
                <w:rFonts w:ascii="Times New Roman" w:hAnsi="Times New Roman" w:cs="Times New Roman"/>
              </w:rPr>
              <w:t>ios</w:t>
            </w:r>
            <w:r>
              <w:rPr>
                <w:rFonts w:ascii="Times New Roman" w:hAnsi="Times New Roman" w:cs="Times New Roman"/>
              </w:rPr>
              <w:t xml:space="preserve"> pagalbos </w:t>
            </w:r>
            <w:r w:rsidRPr="0096142B">
              <w:rPr>
                <w:rFonts w:ascii="Times New Roman" w:hAnsi="Times New Roman" w:cs="Times New Roman"/>
              </w:rPr>
              <w:t>skyriuje</w:t>
            </w:r>
          </w:p>
        </w:tc>
        <w:tc>
          <w:tcPr>
            <w:tcW w:w="970" w:type="pct"/>
          </w:tcPr>
          <w:p w:rsidR="00215B07" w:rsidRPr="0096142B" w:rsidRDefault="00215B07" w:rsidP="00215B07">
            <w:pPr>
              <w:pStyle w:val="Sraopastraipa"/>
              <w:tabs>
                <w:tab w:val="left" w:pos="0"/>
                <w:tab w:val="left" w:pos="1276"/>
              </w:tabs>
              <w:spacing w:after="120"/>
              <w:ind w:left="0"/>
              <w:contextualSpacing w:val="0"/>
              <w:jc w:val="center"/>
              <w:rPr>
                <w:rFonts w:ascii="Times New Roman" w:hAnsi="Times New Roman" w:cs="Times New Roman"/>
              </w:rPr>
            </w:pPr>
          </w:p>
        </w:tc>
      </w:tr>
      <w:tr w:rsidR="00215B07" w:rsidRPr="0096142B" w:rsidTr="00215B07">
        <w:tc>
          <w:tcPr>
            <w:tcW w:w="4030" w:type="pct"/>
          </w:tcPr>
          <w:p w:rsidR="00215B07" w:rsidRPr="0096142B" w:rsidRDefault="00215B07" w:rsidP="00215B07">
            <w:pPr>
              <w:pStyle w:val="Sraopastraipa"/>
              <w:tabs>
                <w:tab w:val="left" w:pos="0"/>
                <w:tab w:val="left" w:pos="1276"/>
              </w:tabs>
              <w:spacing w:after="120"/>
              <w:ind w:left="0"/>
              <w:contextualSpacing w:val="0"/>
              <w:jc w:val="both"/>
              <w:rPr>
                <w:rFonts w:ascii="Times New Roman" w:hAnsi="Times New Roman" w:cs="Times New Roman"/>
                <w:b/>
                <w:color w:val="0070C0"/>
              </w:rPr>
            </w:pPr>
            <w:r w:rsidRPr="0096142B">
              <w:rPr>
                <w:rFonts w:ascii="Times New Roman" w:hAnsi="Times New Roman" w:cs="Times New Roman"/>
                <w:b/>
                <w:color w:val="0070C0"/>
              </w:rPr>
              <w:t>Kvėpavimo takų praeinamumo užtikrinimas (orofaringinė, nazofaringinė intubacija)</w:t>
            </w:r>
          </w:p>
        </w:tc>
        <w:tc>
          <w:tcPr>
            <w:tcW w:w="970" w:type="pct"/>
          </w:tcPr>
          <w:p w:rsidR="00215B07" w:rsidRPr="0096142B" w:rsidRDefault="00215B07" w:rsidP="00215B07">
            <w:pPr>
              <w:pStyle w:val="Sraopastraipa"/>
              <w:tabs>
                <w:tab w:val="left" w:pos="0"/>
                <w:tab w:val="left" w:pos="1276"/>
              </w:tabs>
              <w:spacing w:after="120"/>
              <w:ind w:left="0"/>
              <w:contextualSpacing w:val="0"/>
              <w:jc w:val="center"/>
              <w:rPr>
                <w:rFonts w:ascii="Times New Roman" w:hAnsi="Times New Roman" w:cs="Times New Roman"/>
              </w:rPr>
            </w:pPr>
          </w:p>
        </w:tc>
      </w:tr>
      <w:tr w:rsidR="00215B07" w:rsidRPr="0096142B" w:rsidTr="00215B07">
        <w:tc>
          <w:tcPr>
            <w:tcW w:w="4030" w:type="pct"/>
          </w:tcPr>
          <w:p w:rsidR="00215B07" w:rsidRPr="0096142B" w:rsidRDefault="00215B07" w:rsidP="00215B07">
            <w:pPr>
              <w:spacing w:after="120"/>
              <w:rPr>
                <w:rFonts w:ascii="Times New Roman" w:hAnsi="Times New Roman" w:cs="Times New Roman"/>
                <w:lang w:val="en-US"/>
              </w:rPr>
            </w:pPr>
            <w:r w:rsidRPr="0096142B">
              <w:rPr>
                <w:rFonts w:ascii="Times New Roman" w:hAnsi="Times New Roman" w:cs="Times New Roman"/>
              </w:rPr>
              <w:t>Įvykio vietoje</w:t>
            </w:r>
            <w:r w:rsidRPr="0096142B">
              <w:rPr>
                <w:rFonts w:ascii="Times New Roman" w:hAnsi="Times New Roman" w:cs="Times New Roman"/>
                <w:lang w:val="en-US"/>
              </w:rPr>
              <w:t xml:space="preserve"> ar </w:t>
            </w:r>
            <w:r w:rsidRPr="0096142B">
              <w:rPr>
                <w:rFonts w:ascii="Times New Roman" w:hAnsi="Times New Roman" w:cs="Times New Roman"/>
              </w:rPr>
              <w:t>GMP automobilyje</w:t>
            </w:r>
          </w:p>
        </w:tc>
        <w:tc>
          <w:tcPr>
            <w:tcW w:w="970" w:type="pct"/>
          </w:tcPr>
          <w:p w:rsidR="00215B07" w:rsidRPr="0096142B" w:rsidRDefault="00215B07" w:rsidP="00215B07">
            <w:pPr>
              <w:pStyle w:val="Sraopastraipa"/>
              <w:tabs>
                <w:tab w:val="left" w:pos="0"/>
                <w:tab w:val="left" w:pos="1276"/>
              </w:tabs>
              <w:spacing w:after="120"/>
              <w:ind w:left="0"/>
              <w:contextualSpacing w:val="0"/>
              <w:jc w:val="center"/>
              <w:rPr>
                <w:rFonts w:ascii="Times New Roman" w:hAnsi="Times New Roman" w:cs="Times New Roman"/>
              </w:rPr>
            </w:pPr>
          </w:p>
        </w:tc>
      </w:tr>
      <w:tr w:rsidR="00215B07" w:rsidRPr="0096142B" w:rsidTr="00215B07">
        <w:tc>
          <w:tcPr>
            <w:tcW w:w="4030" w:type="pct"/>
          </w:tcPr>
          <w:p w:rsidR="00215B07" w:rsidRPr="0096142B" w:rsidRDefault="005B7972" w:rsidP="00215B07">
            <w:pPr>
              <w:spacing w:after="120"/>
              <w:rPr>
                <w:rFonts w:ascii="Times New Roman" w:hAnsi="Times New Roman" w:cs="Times New Roman"/>
              </w:rPr>
            </w:pPr>
            <w:r>
              <w:rPr>
                <w:rFonts w:ascii="Times New Roman" w:hAnsi="Times New Roman" w:cs="Times New Roman"/>
              </w:rPr>
              <w:t>Traumos centro priėmimo-skubios</w:t>
            </w:r>
            <w:r w:rsidR="001B15CE">
              <w:rPr>
                <w:rFonts w:ascii="Times New Roman" w:hAnsi="Times New Roman" w:cs="Times New Roman"/>
              </w:rPr>
              <w:t>ios</w:t>
            </w:r>
            <w:r>
              <w:rPr>
                <w:rFonts w:ascii="Times New Roman" w:hAnsi="Times New Roman" w:cs="Times New Roman"/>
              </w:rPr>
              <w:t xml:space="preserve"> pagalbos </w:t>
            </w:r>
            <w:r w:rsidRPr="0096142B">
              <w:rPr>
                <w:rFonts w:ascii="Times New Roman" w:hAnsi="Times New Roman" w:cs="Times New Roman"/>
              </w:rPr>
              <w:t>skyriuje</w:t>
            </w:r>
          </w:p>
        </w:tc>
        <w:tc>
          <w:tcPr>
            <w:tcW w:w="970" w:type="pct"/>
          </w:tcPr>
          <w:p w:rsidR="00215B07" w:rsidRPr="0096142B" w:rsidRDefault="00215B07" w:rsidP="00215B07">
            <w:pPr>
              <w:pStyle w:val="Sraopastraipa"/>
              <w:tabs>
                <w:tab w:val="left" w:pos="0"/>
                <w:tab w:val="left" w:pos="1276"/>
              </w:tabs>
              <w:spacing w:after="120"/>
              <w:ind w:left="0"/>
              <w:contextualSpacing w:val="0"/>
              <w:jc w:val="center"/>
              <w:rPr>
                <w:rFonts w:ascii="Times New Roman" w:hAnsi="Times New Roman" w:cs="Times New Roman"/>
              </w:rPr>
            </w:pPr>
          </w:p>
        </w:tc>
      </w:tr>
      <w:tr w:rsidR="00215B07" w:rsidRPr="0096142B" w:rsidTr="00215B07">
        <w:tc>
          <w:tcPr>
            <w:tcW w:w="4030" w:type="pct"/>
          </w:tcPr>
          <w:p w:rsidR="00215B07" w:rsidRPr="0096142B" w:rsidRDefault="00215B07" w:rsidP="00215B07">
            <w:pPr>
              <w:pStyle w:val="Sraopastraipa"/>
              <w:tabs>
                <w:tab w:val="left" w:pos="0"/>
                <w:tab w:val="left" w:pos="1276"/>
              </w:tabs>
              <w:spacing w:after="120"/>
              <w:ind w:left="0"/>
              <w:contextualSpacing w:val="0"/>
              <w:jc w:val="both"/>
              <w:rPr>
                <w:rFonts w:ascii="Times New Roman" w:hAnsi="Times New Roman" w:cs="Times New Roman"/>
                <w:b/>
                <w:color w:val="0070C0"/>
              </w:rPr>
            </w:pPr>
            <w:r w:rsidRPr="0096142B">
              <w:rPr>
                <w:rFonts w:ascii="Times New Roman" w:hAnsi="Times New Roman" w:cs="Times New Roman"/>
                <w:b/>
                <w:color w:val="0070C0"/>
              </w:rPr>
              <w:t>Kraujavimo stabdymas spaudžiamaisiais tvarsčiais</w:t>
            </w:r>
          </w:p>
        </w:tc>
        <w:tc>
          <w:tcPr>
            <w:tcW w:w="970" w:type="pct"/>
          </w:tcPr>
          <w:p w:rsidR="00215B07" w:rsidRPr="0096142B" w:rsidRDefault="00215B07" w:rsidP="00215B07">
            <w:pPr>
              <w:pStyle w:val="Sraopastraipa"/>
              <w:tabs>
                <w:tab w:val="left" w:pos="0"/>
                <w:tab w:val="left" w:pos="1276"/>
              </w:tabs>
              <w:spacing w:after="120"/>
              <w:ind w:left="0"/>
              <w:contextualSpacing w:val="0"/>
              <w:jc w:val="center"/>
              <w:rPr>
                <w:rFonts w:ascii="Times New Roman" w:hAnsi="Times New Roman" w:cs="Times New Roman"/>
              </w:rPr>
            </w:pPr>
          </w:p>
        </w:tc>
      </w:tr>
      <w:tr w:rsidR="00215B07" w:rsidRPr="0096142B" w:rsidTr="00215B07">
        <w:tc>
          <w:tcPr>
            <w:tcW w:w="4030" w:type="pct"/>
          </w:tcPr>
          <w:p w:rsidR="00215B07" w:rsidRPr="0096142B" w:rsidRDefault="00215B07" w:rsidP="00215B07">
            <w:pPr>
              <w:spacing w:after="120"/>
              <w:rPr>
                <w:rFonts w:ascii="Times New Roman" w:hAnsi="Times New Roman" w:cs="Times New Roman"/>
                <w:lang w:val="en-US"/>
              </w:rPr>
            </w:pPr>
            <w:r w:rsidRPr="0096142B">
              <w:rPr>
                <w:rFonts w:ascii="Times New Roman" w:hAnsi="Times New Roman" w:cs="Times New Roman"/>
              </w:rPr>
              <w:t>Įvykio vietoje</w:t>
            </w:r>
            <w:r w:rsidRPr="0096142B">
              <w:rPr>
                <w:rFonts w:ascii="Times New Roman" w:hAnsi="Times New Roman" w:cs="Times New Roman"/>
                <w:lang w:val="en-US"/>
              </w:rPr>
              <w:t xml:space="preserve"> ar </w:t>
            </w:r>
            <w:r w:rsidRPr="0096142B">
              <w:rPr>
                <w:rFonts w:ascii="Times New Roman" w:hAnsi="Times New Roman" w:cs="Times New Roman"/>
              </w:rPr>
              <w:t>GMP automobilyje</w:t>
            </w:r>
          </w:p>
        </w:tc>
        <w:tc>
          <w:tcPr>
            <w:tcW w:w="970" w:type="pct"/>
          </w:tcPr>
          <w:p w:rsidR="00215B07" w:rsidRPr="0096142B" w:rsidRDefault="00215B07" w:rsidP="00215B07">
            <w:pPr>
              <w:pStyle w:val="Sraopastraipa"/>
              <w:tabs>
                <w:tab w:val="left" w:pos="0"/>
                <w:tab w:val="left" w:pos="1276"/>
              </w:tabs>
              <w:spacing w:after="120"/>
              <w:ind w:left="0"/>
              <w:contextualSpacing w:val="0"/>
              <w:jc w:val="center"/>
              <w:rPr>
                <w:rFonts w:ascii="Times New Roman" w:hAnsi="Times New Roman" w:cs="Times New Roman"/>
              </w:rPr>
            </w:pPr>
          </w:p>
        </w:tc>
      </w:tr>
      <w:tr w:rsidR="00215B07" w:rsidRPr="0096142B" w:rsidTr="00215B07">
        <w:tc>
          <w:tcPr>
            <w:tcW w:w="4030" w:type="pct"/>
          </w:tcPr>
          <w:p w:rsidR="00215B07" w:rsidRPr="0096142B" w:rsidRDefault="005B7972" w:rsidP="00215B07">
            <w:pPr>
              <w:spacing w:after="120"/>
              <w:rPr>
                <w:rFonts w:ascii="Times New Roman" w:hAnsi="Times New Roman" w:cs="Times New Roman"/>
              </w:rPr>
            </w:pPr>
            <w:r>
              <w:rPr>
                <w:rFonts w:ascii="Times New Roman" w:hAnsi="Times New Roman" w:cs="Times New Roman"/>
              </w:rPr>
              <w:t>Traumos centro priėmimo-skubios</w:t>
            </w:r>
            <w:r w:rsidR="001B15CE">
              <w:rPr>
                <w:rFonts w:ascii="Times New Roman" w:hAnsi="Times New Roman" w:cs="Times New Roman"/>
              </w:rPr>
              <w:t>ios</w:t>
            </w:r>
            <w:r>
              <w:rPr>
                <w:rFonts w:ascii="Times New Roman" w:hAnsi="Times New Roman" w:cs="Times New Roman"/>
              </w:rPr>
              <w:t xml:space="preserve"> pagalbos </w:t>
            </w:r>
            <w:r w:rsidRPr="0096142B">
              <w:rPr>
                <w:rFonts w:ascii="Times New Roman" w:hAnsi="Times New Roman" w:cs="Times New Roman"/>
              </w:rPr>
              <w:t>skyriuje</w:t>
            </w:r>
          </w:p>
        </w:tc>
        <w:tc>
          <w:tcPr>
            <w:tcW w:w="970" w:type="pct"/>
          </w:tcPr>
          <w:p w:rsidR="00215B07" w:rsidRPr="0096142B" w:rsidRDefault="00215B07" w:rsidP="00215B07">
            <w:pPr>
              <w:pStyle w:val="Sraopastraipa"/>
              <w:tabs>
                <w:tab w:val="left" w:pos="0"/>
                <w:tab w:val="left" w:pos="1276"/>
              </w:tabs>
              <w:spacing w:after="120"/>
              <w:ind w:left="0"/>
              <w:contextualSpacing w:val="0"/>
              <w:jc w:val="center"/>
              <w:rPr>
                <w:rFonts w:ascii="Times New Roman" w:hAnsi="Times New Roman" w:cs="Times New Roman"/>
              </w:rPr>
            </w:pPr>
          </w:p>
        </w:tc>
      </w:tr>
      <w:tr w:rsidR="00215B07" w:rsidRPr="0096142B" w:rsidTr="00215B07">
        <w:tc>
          <w:tcPr>
            <w:tcW w:w="4030" w:type="pct"/>
          </w:tcPr>
          <w:p w:rsidR="00215B07" w:rsidRPr="0096142B" w:rsidRDefault="00215B07" w:rsidP="00215B07">
            <w:pPr>
              <w:pStyle w:val="Sraopastraipa"/>
              <w:tabs>
                <w:tab w:val="left" w:pos="0"/>
                <w:tab w:val="left" w:pos="1276"/>
              </w:tabs>
              <w:spacing w:after="120"/>
              <w:ind w:left="0"/>
              <w:contextualSpacing w:val="0"/>
              <w:jc w:val="both"/>
              <w:rPr>
                <w:rFonts w:ascii="Times New Roman" w:hAnsi="Times New Roman" w:cs="Times New Roman"/>
                <w:b/>
                <w:color w:val="0070C0"/>
              </w:rPr>
            </w:pPr>
            <w:r w:rsidRPr="0096142B">
              <w:rPr>
                <w:rFonts w:ascii="Times New Roman" w:hAnsi="Times New Roman" w:cs="Times New Roman"/>
                <w:b/>
                <w:color w:val="0070C0"/>
              </w:rPr>
              <w:t>Skausmo malšinimas</w:t>
            </w:r>
          </w:p>
        </w:tc>
        <w:tc>
          <w:tcPr>
            <w:tcW w:w="970" w:type="pct"/>
          </w:tcPr>
          <w:p w:rsidR="00215B07" w:rsidRPr="0096142B" w:rsidRDefault="00215B07" w:rsidP="00215B07">
            <w:pPr>
              <w:pStyle w:val="Sraopastraipa"/>
              <w:tabs>
                <w:tab w:val="left" w:pos="0"/>
                <w:tab w:val="left" w:pos="1276"/>
              </w:tabs>
              <w:spacing w:after="120"/>
              <w:ind w:left="0"/>
              <w:contextualSpacing w:val="0"/>
              <w:jc w:val="center"/>
              <w:rPr>
                <w:rFonts w:ascii="Times New Roman" w:hAnsi="Times New Roman" w:cs="Times New Roman"/>
              </w:rPr>
            </w:pPr>
          </w:p>
        </w:tc>
      </w:tr>
      <w:tr w:rsidR="00215B07" w:rsidRPr="0096142B" w:rsidTr="00215B07">
        <w:tc>
          <w:tcPr>
            <w:tcW w:w="4030" w:type="pct"/>
          </w:tcPr>
          <w:p w:rsidR="00215B07" w:rsidRPr="0096142B" w:rsidRDefault="00215B07" w:rsidP="00215B07">
            <w:pPr>
              <w:spacing w:after="120"/>
              <w:rPr>
                <w:rFonts w:ascii="Times New Roman" w:hAnsi="Times New Roman" w:cs="Times New Roman"/>
                <w:lang w:val="en-US"/>
              </w:rPr>
            </w:pPr>
            <w:r w:rsidRPr="0096142B">
              <w:rPr>
                <w:rFonts w:ascii="Times New Roman" w:hAnsi="Times New Roman" w:cs="Times New Roman"/>
              </w:rPr>
              <w:t>Įvykio vietoje</w:t>
            </w:r>
            <w:r w:rsidRPr="0096142B">
              <w:rPr>
                <w:rFonts w:ascii="Times New Roman" w:hAnsi="Times New Roman" w:cs="Times New Roman"/>
                <w:lang w:val="en-US"/>
              </w:rPr>
              <w:t xml:space="preserve"> ar </w:t>
            </w:r>
            <w:r w:rsidRPr="0096142B">
              <w:rPr>
                <w:rFonts w:ascii="Times New Roman" w:hAnsi="Times New Roman" w:cs="Times New Roman"/>
              </w:rPr>
              <w:t>GMP automobilyje</w:t>
            </w:r>
          </w:p>
        </w:tc>
        <w:tc>
          <w:tcPr>
            <w:tcW w:w="970" w:type="pct"/>
          </w:tcPr>
          <w:p w:rsidR="00215B07" w:rsidRPr="0096142B" w:rsidRDefault="00215B07" w:rsidP="00215B07">
            <w:pPr>
              <w:pStyle w:val="Sraopastraipa"/>
              <w:tabs>
                <w:tab w:val="left" w:pos="0"/>
                <w:tab w:val="left" w:pos="1276"/>
              </w:tabs>
              <w:spacing w:after="120"/>
              <w:ind w:left="0"/>
              <w:contextualSpacing w:val="0"/>
              <w:jc w:val="center"/>
              <w:rPr>
                <w:rFonts w:ascii="Times New Roman" w:hAnsi="Times New Roman" w:cs="Times New Roman"/>
              </w:rPr>
            </w:pPr>
          </w:p>
        </w:tc>
      </w:tr>
      <w:tr w:rsidR="00215B07" w:rsidRPr="0096142B" w:rsidTr="00215B07">
        <w:tc>
          <w:tcPr>
            <w:tcW w:w="4030" w:type="pct"/>
          </w:tcPr>
          <w:p w:rsidR="00215B07" w:rsidRPr="0096142B" w:rsidRDefault="005B7972" w:rsidP="00215B07">
            <w:pPr>
              <w:spacing w:after="120"/>
              <w:rPr>
                <w:rFonts w:ascii="Times New Roman" w:hAnsi="Times New Roman" w:cs="Times New Roman"/>
              </w:rPr>
            </w:pPr>
            <w:r>
              <w:rPr>
                <w:rFonts w:ascii="Times New Roman" w:hAnsi="Times New Roman" w:cs="Times New Roman"/>
              </w:rPr>
              <w:t>Traumos centro priėmimo-skubios</w:t>
            </w:r>
            <w:r w:rsidR="001B15CE">
              <w:rPr>
                <w:rFonts w:ascii="Times New Roman" w:hAnsi="Times New Roman" w:cs="Times New Roman"/>
              </w:rPr>
              <w:t>ios</w:t>
            </w:r>
            <w:r>
              <w:rPr>
                <w:rFonts w:ascii="Times New Roman" w:hAnsi="Times New Roman" w:cs="Times New Roman"/>
              </w:rPr>
              <w:t xml:space="preserve"> pagalbos </w:t>
            </w:r>
            <w:r w:rsidRPr="0096142B">
              <w:rPr>
                <w:rFonts w:ascii="Times New Roman" w:hAnsi="Times New Roman" w:cs="Times New Roman"/>
              </w:rPr>
              <w:t>skyriuje</w:t>
            </w:r>
          </w:p>
        </w:tc>
        <w:tc>
          <w:tcPr>
            <w:tcW w:w="970" w:type="pct"/>
          </w:tcPr>
          <w:p w:rsidR="00215B07" w:rsidRPr="0096142B" w:rsidRDefault="00215B07" w:rsidP="00215B07">
            <w:pPr>
              <w:pStyle w:val="Sraopastraipa"/>
              <w:tabs>
                <w:tab w:val="left" w:pos="0"/>
                <w:tab w:val="left" w:pos="1276"/>
              </w:tabs>
              <w:spacing w:after="120"/>
              <w:ind w:left="0"/>
              <w:contextualSpacing w:val="0"/>
              <w:jc w:val="center"/>
              <w:rPr>
                <w:rFonts w:ascii="Times New Roman" w:hAnsi="Times New Roman" w:cs="Times New Roman"/>
              </w:rPr>
            </w:pPr>
          </w:p>
        </w:tc>
      </w:tr>
    </w:tbl>
    <w:p w:rsidR="00215B07" w:rsidRPr="00BA22C4" w:rsidRDefault="00215B07" w:rsidP="00215B07">
      <w:pPr>
        <w:tabs>
          <w:tab w:val="left" w:pos="0"/>
          <w:tab w:val="left" w:pos="1276"/>
          <w:tab w:val="left" w:pos="1560"/>
          <w:tab w:val="left" w:pos="1701"/>
        </w:tabs>
        <w:spacing w:after="120" w:line="240" w:lineRule="auto"/>
        <w:jc w:val="both"/>
        <w:rPr>
          <w:rFonts w:ascii="Times New Roman" w:hAnsi="Times New Roman" w:cs="Times New Roman"/>
          <w:lang w:val="en-US"/>
        </w:rPr>
      </w:pPr>
    </w:p>
    <w:p w:rsidR="00215B07" w:rsidRPr="0096142B" w:rsidRDefault="00215B07" w:rsidP="00AC67BD">
      <w:pPr>
        <w:jc w:val="both"/>
        <w:rPr>
          <w:rFonts w:ascii="Times New Roman" w:hAnsi="Times New Roman" w:cs="Times New Roman"/>
          <w:lang w:val="ru-RU"/>
        </w:rPr>
      </w:pPr>
      <w:r>
        <w:rPr>
          <w:rFonts w:ascii="Times New Roman" w:hAnsi="Times New Roman" w:cs="Times New Roman"/>
          <w:b/>
          <w:bCs/>
        </w:rPr>
        <w:t>3</w:t>
      </w:r>
      <w:r w:rsidRPr="0096142B">
        <w:rPr>
          <w:rFonts w:ascii="Times New Roman" w:hAnsi="Times New Roman" w:cs="Times New Roman"/>
          <w:b/>
          <w:bCs/>
        </w:rPr>
        <w:t>. Per kiek laiko nuo pristatymo / atvykimo į traumos centrą / priėmimo</w:t>
      </w:r>
      <w:r>
        <w:rPr>
          <w:rFonts w:ascii="Times New Roman" w:hAnsi="Times New Roman" w:cs="Times New Roman"/>
          <w:b/>
          <w:bCs/>
        </w:rPr>
        <w:t>-skubios</w:t>
      </w:r>
      <w:r w:rsidR="001B15CE">
        <w:rPr>
          <w:rFonts w:ascii="Times New Roman" w:hAnsi="Times New Roman" w:cs="Times New Roman"/>
          <w:b/>
          <w:bCs/>
        </w:rPr>
        <w:t>ios</w:t>
      </w:r>
      <w:r>
        <w:rPr>
          <w:rFonts w:ascii="Times New Roman" w:hAnsi="Times New Roman" w:cs="Times New Roman"/>
          <w:b/>
          <w:bCs/>
        </w:rPr>
        <w:t xml:space="preserve"> pagalbos</w:t>
      </w:r>
      <w:r w:rsidRPr="0096142B">
        <w:rPr>
          <w:rFonts w:ascii="Times New Roman" w:hAnsi="Times New Roman" w:cs="Times New Roman"/>
          <w:b/>
          <w:bCs/>
        </w:rPr>
        <w:t xml:space="preserve"> skyrių buvo pradėta paciento apžiūra, įvertinta jo sveikatos būklė</w:t>
      </w:r>
      <w:r w:rsidRPr="00C321ED">
        <w:rPr>
          <w:rFonts w:ascii="Times New Roman" w:hAnsi="Times New Roman" w:cs="Times New Roman"/>
          <w:b/>
          <w:bCs/>
        </w:rPr>
        <w:t>?</w:t>
      </w:r>
      <w:r w:rsidRPr="00C321ED">
        <w:rPr>
          <w:rFonts w:ascii="Times New Roman" w:hAnsi="Times New Roman" w:cs="Times New Roman"/>
        </w:rPr>
        <w:t xml:space="preserve"> (nurodykite minutėmis)</w:t>
      </w:r>
    </w:p>
    <w:tbl>
      <w:tblPr>
        <w:tblStyle w:val="Lentelstinklelis"/>
        <w:tblW w:w="5000" w:type="pct"/>
        <w:tblLook w:val="04A0" w:firstRow="1" w:lastRow="0" w:firstColumn="1" w:lastColumn="0" w:noHBand="0" w:noVBand="1"/>
      </w:tblPr>
      <w:tblGrid>
        <w:gridCol w:w="7479"/>
        <w:gridCol w:w="1763"/>
      </w:tblGrid>
      <w:tr w:rsidR="00215B07" w:rsidRPr="0096142B" w:rsidTr="007609C0">
        <w:trPr>
          <w:tblHeader/>
        </w:trPr>
        <w:tc>
          <w:tcPr>
            <w:tcW w:w="4046" w:type="pct"/>
          </w:tcPr>
          <w:p w:rsidR="00215B07" w:rsidRPr="0096142B" w:rsidRDefault="00215B07" w:rsidP="00215B07">
            <w:pPr>
              <w:ind w:left="34"/>
              <w:rPr>
                <w:rFonts w:ascii="Times New Roman" w:hAnsi="Times New Roman" w:cs="Times New Roman"/>
                <w:lang w:val="en-US"/>
              </w:rPr>
            </w:pPr>
            <w:r w:rsidRPr="0096142B">
              <w:rPr>
                <w:rFonts w:ascii="Times New Roman" w:hAnsi="Times New Roman" w:cs="Times New Roman"/>
                <w:b/>
                <w:color w:val="0070C0"/>
                <w:lang w:val="en-US"/>
              </w:rPr>
              <w:t>Vertinami pagalbos teikimo rodikliai</w:t>
            </w:r>
          </w:p>
        </w:tc>
        <w:tc>
          <w:tcPr>
            <w:tcW w:w="954" w:type="pct"/>
          </w:tcPr>
          <w:p w:rsidR="00215B07" w:rsidRPr="00331F6D" w:rsidRDefault="00215B07" w:rsidP="00215B07">
            <w:pPr>
              <w:ind w:left="35"/>
              <w:jc w:val="center"/>
              <w:rPr>
                <w:rFonts w:ascii="Times New Roman" w:hAnsi="Times New Roman" w:cs="Times New Roman"/>
                <w:b/>
              </w:rPr>
            </w:pPr>
            <w:r w:rsidRPr="00331F6D">
              <w:rPr>
                <w:rFonts w:ascii="Times New Roman" w:hAnsi="Times New Roman" w:cs="Times New Roman"/>
                <w:b/>
                <w:color w:val="4F81BD" w:themeColor="accent1"/>
              </w:rPr>
              <w:t>Laikas</w:t>
            </w:r>
            <w:r w:rsidR="005B7972">
              <w:rPr>
                <w:rFonts w:ascii="Times New Roman" w:hAnsi="Times New Roman" w:cs="Times New Roman"/>
                <w:b/>
                <w:color w:val="4F81BD" w:themeColor="accent1"/>
              </w:rPr>
              <w:t xml:space="preserve"> (min.)</w:t>
            </w:r>
          </w:p>
        </w:tc>
      </w:tr>
      <w:tr w:rsidR="00215B07" w:rsidRPr="0096142B" w:rsidTr="007609C0">
        <w:tc>
          <w:tcPr>
            <w:tcW w:w="4046" w:type="pct"/>
          </w:tcPr>
          <w:p w:rsidR="00215B07" w:rsidRPr="0096142B" w:rsidRDefault="00215B07" w:rsidP="00215B07">
            <w:pPr>
              <w:ind w:left="34"/>
              <w:rPr>
                <w:rFonts w:ascii="Times New Roman" w:hAnsi="Times New Roman" w:cs="Times New Roman"/>
              </w:rPr>
            </w:pPr>
            <w:r w:rsidRPr="0096142B">
              <w:rPr>
                <w:rFonts w:ascii="Times New Roman" w:hAnsi="Times New Roman" w:cs="Times New Roman"/>
              </w:rPr>
              <w:t xml:space="preserve">Per kiek laiko </w:t>
            </w:r>
            <w:r w:rsidR="00AC67BD">
              <w:rPr>
                <w:rFonts w:ascii="Times New Roman" w:hAnsi="Times New Roman" w:cs="Times New Roman"/>
              </w:rPr>
              <w:t>nuo atvykimo į priėmimo-skubios</w:t>
            </w:r>
            <w:r w:rsidR="001B15CE">
              <w:rPr>
                <w:rFonts w:ascii="Times New Roman" w:hAnsi="Times New Roman" w:cs="Times New Roman"/>
              </w:rPr>
              <w:t>ios</w:t>
            </w:r>
            <w:r w:rsidR="00AC67BD">
              <w:rPr>
                <w:rFonts w:ascii="Times New Roman" w:hAnsi="Times New Roman" w:cs="Times New Roman"/>
              </w:rPr>
              <w:t xml:space="preserve"> pagalbos </w:t>
            </w:r>
            <w:r w:rsidRPr="0096142B">
              <w:rPr>
                <w:rFonts w:ascii="Times New Roman" w:hAnsi="Times New Roman" w:cs="Times New Roman"/>
              </w:rPr>
              <w:t>skyrių buvo pradėta paciento apžiūra?</w:t>
            </w:r>
          </w:p>
        </w:tc>
        <w:tc>
          <w:tcPr>
            <w:tcW w:w="954" w:type="pct"/>
          </w:tcPr>
          <w:p w:rsidR="00215B07" w:rsidRPr="0096142B" w:rsidRDefault="00215B07" w:rsidP="00215B07">
            <w:pPr>
              <w:ind w:left="357"/>
              <w:rPr>
                <w:rFonts w:ascii="Times New Roman" w:hAnsi="Times New Roman" w:cs="Times New Roman"/>
              </w:rPr>
            </w:pPr>
          </w:p>
        </w:tc>
      </w:tr>
      <w:tr w:rsidR="00215B07" w:rsidRPr="0096142B" w:rsidTr="007609C0">
        <w:tc>
          <w:tcPr>
            <w:tcW w:w="4046" w:type="pct"/>
          </w:tcPr>
          <w:p w:rsidR="00215B07" w:rsidRPr="0096142B" w:rsidRDefault="00215B07" w:rsidP="00215B07">
            <w:pPr>
              <w:ind w:left="34"/>
              <w:rPr>
                <w:rFonts w:ascii="Times New Roman" w:hAnsi="Times New Roman" w:cs="Times New Roman"/>
              </w:rPr>
            </w:pPr>
            <w:r w:rsidRPr="0096142B">
              <w:rPr>
                <w:rFonts w:ascii="Times New Roman" w:hAnsi="Times New Roman" w:cs="Times New Roman"/>
              </w:rPr>
              <w:t>Per kie</w:t>
            </w:r>
            <w:r w:rsidR="00AC67BD">
              <w:rPr>
                <w:rFonts w:ascii="Times New Roman" w:hAnsi="Times New Roman" w:cs="Times New Roman"/>
              </w:rPr>
              <w:t>k laiko nuo atvykimo į priėmimo-skubios</w:t>
            </w:r>
            <w:r w:rsidR="001B15CE">
              <w:rPr>
                <w:rFonts w:ascii="Times New Roman" w:hAnsi="Times New Roman" w:cs="Times New Roman"/>
              </w:rPr>
              <w:t>ios</w:t>
            </w:r>
            <w:r w:rsidR="00AC67BD">
              <w:rPr>
                <w:rFonts w:ascii="Times New Roman" w:hAnsi="Times New Roman" w:cs="Times New Roman"/>
              </w:rPr>
              <w:t xml:space="preserve"> pagalbos </w:t>
            </w:r>
            <w:r w:rsidRPr="0096142B">
              <w:rPr>
                <w:rFonts w:ascii="Times New Roman" w:hAnsi="Times New Roman" w:cs="Times New Roman"/>
              </w:rPr>
              <w:t>skyrių buvo įvertinta paciento sveikatos būklė (priimtas sprendimas stacionarizuoti į skyrių, reanimaciją, vežti į operacinę ar pervežti į aukštesnio lygio traumos centrą)?</w:t>
            </w:r>
          </w:p>
        </w:tc>
        <w:tc>
          <w:tcPr>
            <w:tcW w:w="954" w:type="pct"/>
          </w:tcPr>
          <w:p w:rsidR="00215B07" w:rsidRPr="0096142B" w:rsidRDefault="00215B07" w:rsidP="00215B07">
            <w:pPr>
              <w:ind w:left="357"/>
              <w:rPr>
                <w:rFonts w:ascii="Times New Roman" w:hAnsi="Times New Roman" w:cs="Times New Roman"/>
              </w:rPr>
            </w:pPr>
          </w:p>
        </w:tc>
      </w:tr>
      <w:tr w:rsidR="00215B07" w:rsidRPr="0096142B" w:rsidTr="007609C0">
        <w:tc>
          <w:tcPr>
            <w:tcW w:w="4046" w:type="pct"/>
          </w:tcPr>
          <w:p w:rsidR="00215B07" w:rsidRPr="0096142B" w:rsidRDefault="00215B07" w:rsidP="00215B07">
            <w:pPr>
              <w:ind w:left="34"/>
              <w:rPr>
                <w:rFonts w:ascii="Times New Roman" w:hAnsi="Times New Roman" w:cs="Times New Roman"/>
              </w:rPr>
            </w:pPr>
            <w:r w:rsidRPr="0096142B">
              <w:rPr>
                <w:rFonts w:ascii="Times New Roman" w:hAnsi="Times New Roman" w:cs="Times New Roman"/>
              </w:rPr>
              <w:t>Jei buvo suteikta ambulatorinė pagalba, per kiek laiko nuo atvykimo į priėmimo</w:t>
            </w:r>
            <w:r w:rsidR="00AC67BD">
              <w:rPr>
                <w:rFonts w:ascii="Times New Roman" w:hAnsi="Times New Roman" w:cs="Times New Roman"/>
              </w:rPr>
              <w:t>-skubios</w:t>
            </w:r>
            <w:r w:rsidR="001B15CE">
              <w:rPr>
                <w:rFonts w:ascii="Times New Roman" w:hAnsi="Times New Roman" w:cs="Times New Roman"/>
              </w:rPr>
              <w:t>ios</w:t>
            </w:r>
            <w:r w:rsidR="00AC67BD">
              <w:rPr>
                <w:rFonts w:ascii="Times New Roman" w:hAnsi="Times New Roman" w:cs="Times New Roman"/>
              </w:rPr>
              <w:t xml:space="preserve"> pagalbos</w:t>
            </w:r>
            <w:r w:rsidRPr="0096142B">
              <w:rPr>
                <w:rFonts w:ascii="Times New Roman" w:hAnsi="Times New Roman" w:cs="Times New Roman"/>
              </w:rPr>
              <w:t xml:space="preserve"> skyrių pacientui buvo suteikta reikiama pagalba ir pacientas išleistas į namus?</w:t>
            </w:r>
          </w:p>
        </w:tc>
        <w:tc>
          <w:tcPr>
            <w:tcW w:w="954" w:type="pct"/>
          </w:tcPr>
          <w:p w:rsidR="00215B07" w:rsidRPr="0096142B" w:rsidRDefault="00215B07" w:rsidP="00215B07">
            <w:pPr>
              <w:ind w:left="357"/>
              <w:rPr>
                <w:rFonts w:ascii="Times New Roman" w:hAnsi="Times New Roman" w:cs="Times New Roman"/>
              </w:rPr>
            </w:pPr>
          </w:p>
        </w:tc>
      </w:tr>
    </w:tbl>
    <w:p w:rsidR="00215B07" w:rsidRPr="0096142B" w:rsidRDefault="00215B07" w:rsidP="00215B07">
      <w:pPr>
        <w:ind w:left="357"/>
        <w:rPr>
          <w:rFonts w:ascii="Times New Roman" w:hAnsi="Times New Roman" w:cs="Times New Roman"/>
        </w:rPr>
      </w:pPr>
    </w:p>
    <w:p w:rsidR="00215B07" w:rsidRPr="005B7972" w:rsidRDefault="00AC67BD" w:rsidP="00AC67BD">
      <w:pPr>
        <w:jc w:val="both"/>
        <w:rPr>
          <w:rFonts w:ascii="Times New Roman" w:hAnsi="Times New Roman" w:cs="Times New Roman"/>
        </w:rPr>
      </w:pPr>
      <w:r>
        <w:rPr>
          <w:rFonts w:ascii="Times New Roman" w:hAnsi="Times New Roman" w:cs="Times New Roman"/>
          <w:b/>
          <w:bCs/>
        </w:rPr>
        <w:t>4</w:t>
      </w:r>
      <w:r w:rsidR="00215B07" w:rsidRPr="0096142B">
        <w:rPr>
          <w:rFonts w:ascii="Times New Roman" w:hAnsi="Times New Roman" w:cs="Times New Roman"/>
          <w:b/>
          <w:bCs/>
        </w:rPr>
        <w:t>. Per kiek laiko nuo pristatymo / atvykimo į traumos centrą / priėmimo</w:t>
      </w:r>
      <w:r w:rsidR="00215B07">
        <w:rPr>
          <w:rFonts w:ascii="Times New Roman" w:hAnsi="Times New Roman" w:cs="Times New Roman"/>
          <w:b/>
          <w:bCs/>
        </w:rPr>
        <w:t>-skubios</w:t>
      </w:r>
      <w:r w:rsidR="001B15CE">
        <w:rPr>
          <w:rFonts w:ascii="Times New Roman" w:hAnsi="Times New Roman" w:cs="Times New Roman"/>
          <w:b/>
          <w:bCs/>
        </w:rPr>
        <w:t>ios</w:t>
      </w:r>
      <w:r w:rsidR="00215B07">
        <w:rPr>
          <w:rFonts w:ascii="Times New Roman" w:hAnsi="Times New Roman" w:cs="Times New Roman"/>
          <w:b/>
          <w:bCs/>
        </w:rPr>
        <w:t xml:space="preserve"> pagalbos</w:t>
      </w:r>
      <w:r w:rsidR="00215B07" w:rsidRPr="0096142B">
        <w:rPr>
          <w:rFonts w:ascii="Times New Roman" w:hAnsi="Times New Roman" w:cs="Times New Roman"/>
          <w:b/>
          <w:bCs/>
        </w:rPr>
        <w:t xml:space="preserve"> skyrių pa</w:t>
      </w:r>
      <w:r>
        <w:rPr>
          <w:rFonts w:ascii="Times New Roman" w:hAnsi="Times New Roman" w:cs="Times New Roman"/>
          <w:b/>
          <w:bCs/>
        </w:rPr>
        <w:t>cientui buvo atlikti reikalingi</w:t>
      </w:r>
      <w:r w:rsidR="00215B07" w:rsidRPr="0096142B">
        <w:rPr>
          <w:rFonts w:ascii="Times New Roman" w:hAnsi="Times New Roman" w:cs="Times New Roman"/>
          <w:b/>
          <w:bCs/>
        </w:rPr>
        <w:t xml:space="preserve"> tyrimai</w:t>
      </w:r>
      <w:r>
        <w:rPr>
          <w:rFonts w:ascii="Times New Roman" w:hAnsi="Times New Roman" w:cs="Times New Roman"/>
          <w:b/>
          <w:bCs/>
        </w:rPr>
        <w:t xml:space="preserve"> (laboratoriniai, </w:t>
      </w:r>
      <w:r w:rsidRPr="0096142B">
        <w:rPr>
          <w:rFonts w:ascii="Times New Roman" w:hAnsi="Times New Roman" w:cs="Times New Roman"/>
          <w:b/>
          <w:bCs/>
        </w:rPr>
        <w:t>radiologijos</w:t>
      </w:r>
      <w:r>
        <w:rPr>
          <w:rFonts w:ascii="Times New Roman" w:hAnsi="Times New Roman" w:cs="Times New Roman"/>
          <w:b/>
          <w:bCs/>
        </w:rPr>
        <w:t xml:space="preserve"> ir kt. tyrimai</w:t>
      </w:r>
      <w:r w:rsidRPr="0096142B">
        <w:rPr>
          <w:rFonts w:ascii="Times New Roman" w:hAnsi="Times New Roman" w:cs="Times New Roman"/>
          <w:b/>
          <w:bCs/>
        </w:rPr>
        <w:t>)</w:t>
      </w:r>
      <w:r w:rsidR="00215B07" w:rsidRPr="0096142B">
        <w:rPr>
          <w:rFonts w:ascii="Times New Roman" w:hAnsi="Times New Roman" w:cs="Times New Roman"/>
          <w:b/>
          <w:bCs/>
        </w:rPr>
        <w:t xml:space="preserve">? </w:t>
      </w:r>
      <w:r w:rsidR="00215B07" w:rsidRPr="005B7972">
        <w:rPr>
          <w:rFonts w:ascii="Times New Roman" w:hAnsi="Times New Roman" w:cs="Times New Roman"/>
        </w:rPr>
        <w:t>(nurodykite minutėmis)</w:t>
      </w:r>
    </w:p>
    <w:tbl>
      <w:tblPr>
        <w:tblStyle w:val="Lentelstinklelis"/>
        <w:tblW w:w="5000" w:type="pct"/>
        <w:tblLook w:val="04A0" w:firstRow="1" w:lastRow="0" w:firstColumn="1" w:lastColumn="0" w:noHBand="0" w:noVBand="1"/>
      </w:tblPr>
      <w:tblGrid>
        <w:gridCol w:w="7479"/>
        <w:gridCol w:w="1763"/>
      </w:tblGrid>
      <w:tr w:rsidR="00215B07" w:rsidRPr="0096142B" w:rsidTr="007609C0">
        <w:tc>
          <w:tcPr>
            <w:tcW w:w="4046" w:type="pct"/>
          </w:tcPr>
          <w:p w:rsidR="00215B07" w:rsidRPr="0096142B" w:rsidRDefault="00215B07" w:rsidP="00215B07">
            <w:pPr>
              <w:ind w:left="34"/>
              <w:rPr>
                <w:rFonts w:ascii="Times New Roman" w:hAnsi="Times New Roman" w:cs="Times New Roman"/>
                <w:lang w:val="en-US"/>
              </w:rPr>
            </w:pPr>
            <w:r w:rsidRPr="0096142B">
              <w:rPr>
                <w:rFonts w:ascii="Times New Roman" w:hAnsi="Times New Roman" w:cs="Times New Roman"/>
                <w:b/>
                <w:color w:val="0070C0"/>
                <w:lang w:val="en-US"/>
              </w:rPr>
              <w:t>Vertinami pagalbos teikimo rodikliai</w:t>
            </w:r>
          </w:p>
        </w:tc>
        <w:tc>
          <w:tcPr>
            <w:tcW w:w="954" w:type="pct"/>
          </w:tcPr>
          <w:p w:rsidR="00215B07" w:rsidRPr="00331F6D" w:rsidRDefault="00215B07" w:rsidP="00215B07">
            <w:pPr>
              <w:ind w:left="35"/>
              <w:jc w:val="center"/>
              <w:rPr>
                <w:rFonts w:ascii="Times New Roman" w:hAnsi="Times New Roman" w:cs="Times New Roman"/>
                <w:b/>
              </w:rPr>
            </w:pPr>
            <w:r w:rsidRPr="00331F6D">
              <w:rPr>
                <w:rFonts w:ascii="Times New Roman" w:hAnsi="Times New Roman" w:cs="Times New Roman"/>
                <w:b/>
                <w:color w:val="4F81BD" w:themeColor="accent1"/>
              </w:rPr>
              <w:t>Laikas</w:t>
            </w:r>
            <w:r w:rsidR="005B7972">
              <w:rPr>
                <w:rFonts w:ascii="Times New Roman" w:hAnsi="Times New Roman" w:cs="Times New Roman"/>
                <w:b/>
                <w:color w:val="4F81BD" w:themeColor="accent1"/>
              </w:rPr>
              <w:t xml:space="preserve"> (min.)</w:t>
            </w:r>
          </w:p>
        </w:tc>
      </w:tr>
      <w:tr w:rsidR="00215B07" w:rsidRPr="0096142B" w:rsidTr="007609C0">
        <w:tc>
          <w:tcPr>
            <w:tcW w:w="4046" w:type="pct"/>
          </w:tcPr>
          <w:p w:rsidR="00215B07" w:rsidRPr="0096142B" w:rsidRDefault="00215B07" w:rsidP="00215B07">
            <w:pPr>
              <w:ind w:left="34"/>
              <w:rPr>
                <w:rFonts w:ascii="Times New Roman" w:hAnsi="Times New Roman" w:cs="Times New Roman"/>
              </w:rPr>
            </w:pPr>
            <w:r w:rsidRPr="0096142B">
              <w:rPr>
                <w:rFonts w:ascii="Times New Roman" w:hAnsi="Times New Roman" w:cs="Times New Roman"/>
              </w:rPr>
              <w:t xml:space="preserve">Per kiek laiko </w:t>
            </w:r>
            <w:r w:rsidR="00AC67BD">
              <w:rPr>
                <w:rFonts w:ascii="Times New Roman" w:hAnsi="Times New Roman" w:cs="Times New Roman"/>
              </w:rPr>
              <w:t xml:space="preserve">nuo </w:t>
            </w:r>
            <w:r w:rsidRPr="0096142B">
              <w:rPr>
                <w:rFonts w:ascii="Times New Roman" w:hAnsi="Times New Roman" w:cs="Times New Roman"/>
              </w:rPr>
              <w:t>atvykimo</w:t>
            </w:r>
            <w:r w:rsidR="00AC67BD">
              <w:rPr>
                <w:rFonts w:ascii="Times New Roman" w:hAnsi="Times New Roman" w:cs="Times New Roman"/>
              </w:rPr>
              <w:t xml:space="preserve"> į priėmimo-skubios</w:t>
            </w:r>
            <w:r w:rsidR="001B15CE">
              <w:rPr>
                <w:rFonts w:ascii="Times New Roman" w:hAnsi="Times New Roman" w:cs="Times New Roman"/>
              </w:rPr>
              <w:t>ios</w:t>
            </w:r>
            <w:r w:rsidR="00AC67BD">
              <w:rPr>
                <w:rFonts w:ascii="Times New Roman" w:hAnsi="Times New Roman" w:cs="Times New Roman"/>
              </w:rPr>
              <w:t xml:space="preserve"> pagalbos </w:t>
            </w:r>
            <w:r w:rsidRPr="0096142B">
              <w:rPr>
                <w:rFonts w:ascii="Times New Roman" w:hAnsi="Times New Roman" w:cs="Times New Roman"/>
              </w:rPr>
              <w:t>skyrių buvo atlikti kraujo tyrimai?</w:t>
            </w:r>
          </w:p>
        </w:tc>
        <w:tc>
          <w:tcPr>
            <w:tcW w:w="954" w:type="pct"/>
          </w:tcPr>
          <w:p w:rsidR="00215B07" w:rsidRPr="0096142B" w:rsidRDefault="00215B07" w:rsidP="00215B07">
            <w:pPr>
              <w:ind w:left="357"/>
              <w:rPr>
                <w:rFonts w:ascii="Times New Roman" w:hAnsi="Times New Roman" w:cs="Times New Roman"/>
              </w:rPr>
            </w:pPr>
          </w:p>
        </w:tc>
      </w:tr>
      <w:tr w:rsidR="00215B07" w:rsidRPr="0096142B" w:rsidTr="007609C0">
        <w:tc>
          <w:tcPr>
            <w:tcW w:w="4046" w:type="pct"/>
          </w:tcPr>
          <w:p w:rsidR="00215B07" w:rsidRPr="0096142B" w:rsidRDefault="00215B07" w:rsidP="00215B07">
            <w:pPr>
              <w:ind w:left="34"/>
              <w:rPr>
                <w:rFonts w:ascii="Times New Roman" w:hAnsi="Times New Roman" w:cs="Times New Roman"/>
              </w:rPr>
            </w:pPr>
            <w:r w:rsidRPr="0096142B">
              <w:rPr>
                <w:rFonts w:ascii="Times New Roman" w:hAnsi="Times New Roman" w:cs="Times New Roman"/>
              </w:rPr>
              <w:t xml:space="preserve">Per kiek laiko </w:t>
            </w:r>
            <w:r w:rsidR="00AC67BD">
              <w:rPr>
                <w:rFonts w:ascii="Times New Roman" w:hAnsi="Times New Roman" w:cs="Times New Roman"/>
              </w:rPr>
              <w:t>nuo atvykimo į priėmimo-skubios</w:t>
            </w:r>
            <w:r w:rsidR="001B15CE">
              <w:rPr>
                <w:rFonts w:ascii="Times New Roman" w:hAnsi="Times New Roman" w:cs="Times New Roman"/>
              </w:rPr>
              <w:t>ios</w:t>
            </w:r>
            <w:r w:rsidR="00AC67BD">
              <w:rPr>
                <w:rFonts w:ascii="Times New Roman" w:hAnsi="Times New Roman" w:cs="Times New Roman"/>
              </w:rPr>
              <w:t xml:space="preserve"> pagalbos </w:t>
            </w:r>
            <w:r w:rsidRPr="0096142B">
              <w:rPr>
                <w:rFonts w:ascii="Times New Roman" w:hAnsi="Times New Roman" w:cs="Times New Roman"/>
              </w:rPr>
              <w:t>skyrių buvo atliktas echoskopinis tyrimas?</w:t>
            </w:r>
          </w:p>
        </w:tc>
        <w:tc>
          <w:tcPr>
            <w:tcW w:w="954" w:type="pct"/>
          </w:tcPr>
          <w:p w:rsidR="00215B07" w:rsidRPr="0096142B" w:rsidRDefault="00215B07" w:rsidP="00215B07">
            <w:pPr>
              <w:ind w:left="357"/>
              <w:rPr>
                <w:rFonts w:ascii="Times New Roman" w:hAnsi="Times New Roman" w:cs="Times New Roman"/>
              </w:rPr>
            </w:pPr>
          </w:p>
        </w:tc>
      </w:tr>
      <w:tr w:rsidR="00215B07" w:rsidRPr="0096142B" w:rsidTr="007609C0">
        <w:tc>
          <w:tcPr>
            <w:tcW w:w="4046" w:type="pct"/>
          </w:tcPr>
          <w:p w:rsidR="00215B07" w:rsidRPr="0096142B" w:rsidRDefault="00215B07" w:rsidP="00215B07">
            <w:pPr>
              <w:ind w:left="34"/>
              <w:rPr>
                <w:rFonts w:ascii="Times New Roman" w:hAnsi="Times New Roman" w:cs="Times New Roman"/>
              </w:rPr>
            </w:pPr>
            <w:r w:rsidRPr="0096142B">
              <w:rPr>
                <w:rFonts w:ascii="Times New Roman" w:hAnsi="Times New Roman" w:cs="Times New Roman"/>
              </w:rPr>
              <w:t xml:space="preserve">Per kiek laiko </w:t>
            </w:r>
            <w:r w:rsidR="00AC67BD">
              <w:rPr>
                <w:rFonts w:ascii="Times New Roman" w:hAnsi="Times New Roman" w:cs="Times New Roman"/>
              </w:rPr>
              <w:t>nuo atvykimo į priėmimo-skubios</w:t>
            </w:r>
            <w:r w:rsidR="001B15CE">
              <w:rPr>
                <w:rFonts w:ascii="Times New Roman" w:hAnsi="Times New Roman" w:cs="Times New Roman"/>
              </w:rPr>
              <w:t>ios</w:t>
            </w:r>
            <w:r w:rsidR="00AC67BD">
              <w:rPr>
                <w:rFonts w:ascii="Times New Roman" w:hAnsi="Times New Roman" w:cs="Times New Roman"/>
              </w:rPr>
              <w:t xml:space="preserve"> pagalbos </w:t>
            </w:r>
            <w:r w:rsidRPr="0096142B">
              <w:rPr>
                <w:rFonts w:ascii="Times New Roman" w:hAnsi="Times New Roman" w:cs="Times New Roman"/>
              </w:rPr>
              <w:t>skyrių buvo atliktos rentgeno nuotraukos?</w:t>
            </w:r>
          </w:p>
        </w:tc>
        <w:tc>
          <w:tcPr>
            <w:tcW w:w="954" w:type="pct"/>
          </w:tcPr>
          <w:p w:rsidR="00215B07" w:rsidRPr="0096142B" w:rsidRDefault="00215B07" w:rsidP="00215B07">
            <w:pPr>
              <w:ind w:left="357"/>
              <w:rPr>
                <w:rFonts w:ascii="Times New Roman" w:hAnsi="Times New Roman" w:cs="Times New Roman"/>
              </w:rPr>
            </w:pPr>
          </w:p>
        </w:tc>
      </w:tr>
      <w:tr w:rsidR="00215B07" w:rsidRPr="0096142B" w:rsidTr="007609C0">
        <w:tc>
          <w:tcPr>
            <w:tcW w:w="4046" w:type="pct"/>
          </w:tcPr>
          <w:p w:rsidR="00215B07" w:rsidRPr="0096142B" w:rsidRDefault="00215B07" w:rsidP="00215B07">
            <w:pPr>
              <w:ind w:left="34"/>
              <w:rPr>
                <w:rFonts w:ascii="Times New Roman" w:hAnsi="Times New Roman" w:cs="Times New Roman"/>
              </w:rPr>
            </w:pPr>
            <w:r w:rsidRPr="0096142B">
              <w:rPr>
                <w:rFonts w:ascii="Times New Roman" w:hAnsi="Times New Roman" w:cs="Times New Roman"/>
              </w:rPr>
              <w:t xml:space="preserve">Per kiek laiko </w:t>
            </w:r>
            <w:r w:rsidR="005B7972">
              <w:rPr>
                <w:rFonts w:ascii="Times New Roman" w:hAnsi="Times New Roman" w:cs="Times New Roman"/>
              </w:rPr>
              <w:t>nuo atvykimo į priėmimo-skubios</w:t>
            </w:r>
            <w:r w:rsidR="001B15CE">
              <w:rPr>
                <w:rFonts w:ascii="Times New Roman" w:hAnsi="Times New Roman" w:cs="Times New Roman"/>
              </w:rPr>
              <w:t>ios</w:t>
            </w:r>
            <w:r w:rsidR="005B7972">
              <w:rPr>
                <w:rFonts w:ascii="Times New Roman" w:hAnsi="Times New Roman" w:cs="Times New Roman"/>
              </w:rPr>
              <w:t xml:space="preserve"> pagalbos </w:t>
            </w:r>
            <w:r w:rsidRPr="0096142B">
              <w:rPr>
                <w:rFonts w:ascii="Times New Roman" w:hAnsi="Times New Roman" w:cs="Times New Roman"/>
              </w:rPr>
              <w:t>skyrių buvo atliktas KT tyrimas (pagal poreikį galvos, kaklo, krūtinės, pilvo, dubens)?</w:t>
            </w:r>
          </w:p>
        </w:tc>
        <w:tc>
          <w:tcPr>
            <w:tcW w:w="954" w:type="pct"/>
          </w:tcPr>
          <w:p w:rsidR="00215B07" w:rsidRPr="0096142B" w:rsidRDefault="00215B07" w:rsidP="00215B07">
            <w:pPr>
              <w:ind w:left="357"/>
              <w:rPr>
                <w:rFonts w:ascii="Times New Roman" w:hAnsi="Times New Roman" w:cs="Times New Roman"/>
              </w:rPr>
            </w:pPr>
          </w:p>
        </w:tc>
      </w:tr>
    </w:tbl>
    <w:p w:rsidR="007609C0" w:rsidRDefault="007609C0" w:rsidP="00AC67BD">
      <w:pPr>
        <w:jc w:val="both"/>
        <w:rPr>
          <w:rFonts w:ascii="Times New Roman" w:hAnsi="Times New Roman" w:cs="Times New Roman"/>
          <w:b/>
          <w:lang w:val="en-US"/>
        </w:rPr>
      </w:pPr>
    </w:p>
    <w:p w:rsidR="00215B07" w:rsidRPr="008E655B" w:rsidRDefault="00AC67BD" w:rsidP="00AC67BD">
      <w:pPr>
        <w:jc w:val="both"/>
        <w:rPr>
          <w:rFonts w:ascii="Times New Roman" w:hAnsi="Times New Roman" w:cs="Times New Roman"/>
          <w:b/>
          <w:lang w:val="en-US"/>
        </w:rPr>
      </w:pPr>
      <w:r>
        <w:rPr>
          <w:rFonts w:ascii="Times New Roman" w:hAnsi="Times New Roman" w:cs="Times New Roman"/>
          <w:b/>
          <w:lang w:val="en-US"/>
        </w:rPr>
        <w:lastRenderedPageBreak/>
        <w:t>5</w:t>
      </w:r>
      <w:r w:rsidR="00215B07" w:rsidRPr="008E655B">
        <w:rPr>
          <w:rFonts w:ascii="Times New Roman" w:hAnsi="Times New Roman" w:cs="Times New Roman"/>
          <w:b/>
        </w:rPr>
        <w:t xml:space="preserve">. Per kiek laiko nuo GMP iškvietimo priėmimo (telefono ragelio pakėlimo) suteikta specializuota medicinos pagalba traumos centruose? </w:t>
      </w:r>
      <w:r w:rsidR="00215B07" w:rsidRPr="005B7972">
        <w:rPr>
          <w:rFonts w:ascii="Times New Roman" w:hAnsi="Times New Roman" w:cs="Times New Roman"/>
          <w:bCs/>
        </w:rPr>
        <w:t>(nurodykite minutėmis)</w:t>
      </w:r>
    </w:p>
    <w:tbl>
      <w:tblPr>
        <w:tblStyle w:val="Lentelstinklelis"/>
        <w:tblW w:w="5000" w:type="pct"/>
        <w:tblLook w:val="04A0" w:firstRow="1" w:lastRow="0" w:firstColumn="1" w:lastColumn="0" w:noHBand="0" w:noVBand="1"/>
      </w:tblPr>
      <w:tblGrid>
        <w:gridCol w:w="7277"/>
        <w:gridCol w:w="1965"/>
      </w:tblGrid>
      <w:tr w:rsidR="005B7972" w:rsidRPr="0096142B" w:rsidTr="005B7972">
        <w:trPr>
          <w:tblHeader/>
        </w:trPr>
        <w:tc>
          <w:tcPr>
            <w:tcW w:w="3937" w:type="pct"/>
          </w:tcPr>
          <w:p w:rsidR="005B7972" w:rsidRPr="0096142B" w:rsidRDefault="005B7972" w:rsidP="00215B07">
            <w:pPr>
              <w:ind w:left="34"/>
              <w:rPr>
                <w:rFonts w:ascii="Times New Roman" w:hAnsi="Times New Roman" w:cs="Times New Roman"/>
                <w:lang w:val="en-US"/>
              </w:rPr>
            </w:pPr>
            <w:r w:rsidRPr="0096142B">
              <w:rPr>
                <w:rFonts w:ascii="Times New Roman" w:hAnsi="Times New Roman" w:cs="Times New Roman"/>
                <w:b/>
                <w:color w:val="0070C0"/>
                <w:lang w:val="en-US"/>
              </w:rPr>
              <w:t>Vertinami pagalbos teikimo rodikliai</w:t>
            </w:r>
          </w:p>
        </w:tc>
        <w:tc>
          <w:tcPr>
            <w:tcW w:w="1063" w:type="pct"/>
          </w:tcPr>
          <w:p w:rsidR="005B7972" w:rsidRPr="005B7972" w:rsidRDefault="005B7972" w:rsidP="00215B07">
            <w:pPr>
              <w:ind w:left="35"/>
              <w:jc w:val="center"/>
              <w:rPr>
                <w:rFonts w:ascii="Times New Roman" w:hAnsi="Times New Roman" w:cs="Times New Roman"/>
                <w:b/>
                <w:bCs/>
                <w:color w:val="0070C0"/>
              </w:rPr>
            </w:pPr>
            <w:r w:rsidRPr="005B7972">
              <w:rPr>
                <w:rFonts w:ascii="Times New Roman" w:hAnsi="Times New Roman" w:cs="Times New Roman"/>
                <w:b/>
                <w:bCs/>
                <w:color w:val="0070C0"/>
              </w:rPr>
              <w:t>Laikas (min.)</w:t>
            </w:r>
          </w:p>
        </w:tc>
      </w:tr>
      <w:tr w:rsidR="005B7972" w:rsidRPr="0096142B" w:rsidTr="005B7972">
        <w:tc>
          <w:tcPr>
            <w:tcW w:w="3937" w:type="pct"/>
          </w:tcPr>
          <w:p w:rsidR="005B7972" w:rsidRPr="0096142B" w:rsidRDefault="005B7972" w:rsidP="00215B07">
            <w:pPr>
              <w:ind w:left="34"/>
              <w:rPr>
                <w:rFonts w:ascii="Times New Roman" w:hAnsi="Times New Roman" w:cs="Times New Roman"/>
              </w:rPr>
            </w:pPr>
            <w:r w:rsidRPr="0096142B">
              <w:rPr>
                <w:rFonts w:ascii="Times New Roman" w:hAnsi="Times New Roman" w:cs="Times New Roman"/>
              </w:rPr>
              <w:t>Kiek laiko praėjo nuo GMP iškvietimo į įvykio vietą ik</w:t>
            </w:r>
            <w:r w:rsidR="00326C8F">
              <w:rPr>
                <w:rFonts w:ascii="Times New Roman" w:hAnsi="Times New Roman" w:cs="Times New Roman"/>
              </w:rPr>
              <w:t>i paciento pervežimo į galutinio</w:t>
            </w:r>
            <w:r w:rsidRPr="0096142B">
              <w:rPr>
                <w:rFonts w:ascii="Times New Roman" w:hAnsi="Times New Roman" w:cs="Times New Roman"/>
              </w:rPr>
              <w:t xml:space="preserve"> gydymo vietą (reanimaciją, operacinę, specializuotą skyrių, aukštesnio lygio traumos centrą)?</w:t>
            </w:r>
          </w:p>
        </w:tc>
        <w:tc>
          <w:tcPr>
            <w:tcW w:w="1063" w:type="pct"/>
          </w:tcPr>
          <w:p w:rsidR="005B7972" w:rsidRPr="0096142B" w:rsidRDefault="005B7972" w:rsidP="00215B07">
            <w:pPr>
              <w:ind w:left="357"/>
              <w:rPr>
                <w:rFonts w:ascii="Times New Roman" w:hAnsi="Times New Roman" w:cs="Times New Roman"/>
              </w:rPr>
            </w:pPr>
          </w:p>
        </w:tc>
      </w:tr>
      <w:tr w:rsidR="005B7972" w:rsidRPr="0096142B" w:rsidTr="005B7972">
        <w:tc>
          <w:tcPr>
            <w:tcW w:w="3937" w:type="pct"/>
          </w:tcPr>
          <w:p w:rsidR="005B7972" w:rsidRPr="0096142B" w:rsidRDefault="005B7972" w:rsidP="00215B07">
            <w:pPr>
              <w:ind w:left="34"/>
              <w:rPr>
                <w:rFonts w:ascii="Times New Roman" w:hAnsi="Times New Roman" w:cs="Times New Roman"/>
              </w:rPr>
            </w:pPr>
            <w:r w:rsidRPr="0096142B">
              <w:rPr>
                <w:rFonts w:ascii="Times New Roman" w:hAnsi="Times New Roman" w:cs="Times New Roman"/>
              </w:rPr>
              <w:t>Kiek laiko praėjo nuo paciento atv</w:t>
            </w:r>
            <w:r>
              <w:rPr>
                <w:rFonts w:ascii="Times New Roman" w:hAnsi="Times New Roman" w:cs="Times New Roman"/>
              </w:rPr>
              <w:t>ykimo į traumos centro priėmimo-skubios</w:t>
            </w:r>
            <w:r w:rsidR="001B15CE">
              <w:rPr>
                <w:rFonts w:ascii="Times New Roman" w:hAnsi="Times New Roman" w:cs="Times New Roman"/>
              </w:rPr>
              <w:t>ios</w:t>
            </w:r>
            <w:r>
              <w:rPr>
                <w:rFonts w:ascii="Times New Roman" w:hAnsi="Times New Roman" w:cs="Times New Roman"/>
              </w:rPr>
              <w:t xml:space="preserve"> pagalbos </w:t>
            </w:r>
            <w:r w:rsidRPr="0096142B">
              <w:rPr>
                <w:rFonts w:ascii="Times New Roman" w:hAnsi="Times New Roman" w:cs="Times New Roman"/>
              </w:rPr>
              <w:t>skyrių iki jo</w:t>
            </w:r>
            <w:r>
              <w:rPr>
                <w:rFonts w:ascii="Times New Roman" w:hAnsi="Times New Roman" w:cs="Times New Roman"/>
              </w:rPr>
              <w:t xml:space="preserve"> </w:t>
            </w:r>
            <w:r w:rsidRPr="0096142B">
              <w:rPr>
                <w:rFonts w:ascii="Times New Roman" w:hAnsi="Times New Roman" w:cs="Times New Roman"/>
              </w:rPr>
              <w:t>/</w:t>
            </w:r>
            <w:r>
              <w:rPr>
                <w:rFonts w:ascii="Times New Roman" w:hAnsi="Times New Roman" w:cs="Times New Roman"/>
              </w:rPr>
              <w:t xml:space="preserve"> </w:t>
            </w:r>
            <w:r w:rsidRPr="0096142B">
              <w:rPr>
                <w:rFonts w:ascii="Times New Roman" w:hAnsi="Times New Roman" w:cs="Times New Roman"/>
              </w:rPr>
              <w:t>jos pervežimo į galutinio gydymo vietą (reanimaciją, operacinę, specializuotą skyrių, aukštesnio lygio traumos centrą)?</w:t>
            </w:r>
          </w:p>
        </w:tc>
        <w:tc>
          <w:tcPr>
            <w:tcW w:w="1063" w:type="pct"/>
          </w:tcPr>
          <w:p w:rsidR="005B7972" w:rsidRPr="0096142B" w:rsidRDefault="005B7972" w:rsidP="00215B07">
            <w:pPr>
              <w:ind w:left="357"/>
              <w:rPr>
                <w:rFonts w:ascii="Times New Roman" w:hAnsi="Times New Roman" w:cs="Times New Roman"/>
              </w:rPr>
            </w:pPr>
          </w:p>
        </w:tc>
      </w:tr>
    </w:tbl>
    <w:p w:rsidR="00215B07" w:rsidRPr="0096142B" w:rsidRDefault="00215B07" w:rsidP="00215B07">
      <w:pPr>
        <w:rPr>
          <w:rFonts w:ascii="Times New Roman" w:hAnsi="Times New Roman" w:cs="Times New Roman"/>
        </w:rPr>
      </w:pPr>
    </w:p>
    <w:p w:rsidR="00215B07" w:rsidRPr="008E655B" w:rsidRDefault="00AC67BD" w:rsidP="00AC67BD">
      <w:pPr>
        <w:jc w:val="both"/>
        <w:rPr>
          <w:rFonts w:ascii="Times New Roman" w:hAnsi="Times New Roman" w:cs="Times New Roman"/>
          <w:b/>
        </w:rPr>
      </w:pPr>
      <w:r>
        <w:rPr>
          <w:rFonts w:ascii="Times New Roman" w:hAnsi="Times New Roman" w:cs="Times New Roman"/>
          <w:b/>
        </w:rPr>
        <w:t>6</w:t>
      </w:r>
      <w:r w:rsidR="00215B07" w:rsidRPr="008E655B">
        <w:rPr>
          <w:rFonts w:ascii="Times New Roman" w:hAnsi="Times New Roman" w:cs="Times New Roman"/>
          <w:b/>
        </w:rPr>
        <w:t xml:space="preserve">. Ar </w:t>
      </w:r>
      <w:r w:rsidR="00215B07">
        <w:rPr>
          <w:rFonts w:ascii="Times New Roman" w:hAnsi="Times New Roman" w:cs="Times New Roman"/>
          <w:b/>
        </w:rPr>
        <w:t>pacientas į traumos centrą pervežtas iš kitos ligoninės (perkėlimas į aukštesnio lygio traumos centrą)</w:t>
      </w:r>
      <w:r w:rsidR="00215B07" w:rsidRPr="008E655B">
        <w:rPr>
          <w:rFonts w:ascii="Times New Roman" w:hAnsi="Times New Roman" w:cs="Times New Roman"/>
          <w:b/>
        </w:rPr>
        <w:t>?</w:t>
      </w:r>
    </w:p>
    <w:p w:rsidR="00215B07" w:rsidRPr="0096142B" w:rsidRDefault="00215B07" w:rsidP="00215B07">
      <w:pPr>
        <w:autoSpaceDE w:val="0"/>
        <w:autoSpaceDN w:val="0"/>
        <w:adjustRightInd w:val="0"/>
        <w:spacing w:line="240" w:lineRule="auto"/>
        <w:ind w:firstLine="426"/>
        <w:jc w:val="both"/>
        <w:rPr>
          <w:rFonts w:ascii="Times New Roman" w:eastAsia="Calibri" w:hAnsi="Times New Roman" w:cs="Times New Roman"/>
          <w:bCs/>
        </w:rPr>
      </w:pPr>
    </w:p>
    <w:p w:rsidR="00215B07" w:rsidRPr="0096142B" w:rsidRDefault="00215B07" w:rsidP="00215B07">
      <w:pPr>
        <w:autoSpaceDE w:val="0"/>
        <w:autoSpaceDN w:val="0"/>
        <w:adjustRightInd w:val="0"/>
        <w:spacing w:line="240" w:lineRule="auto"/>
        <w:ind w:firstLine="426"/>
        <w:jc w:val="both"/>
        <w:rPr>
          <w:rFonts w:ascii="Times New Roman" w:eastAsia="Calibri" w:hAnsi="Times New Roman" w:cs="Times New Roman"/>
          <w:bCs/>
        </w:rPr>
      </w:pPr>
      <w:r w:rsidRPr="0096142B">
        <w:rPr>
          <w:rFonts w:ascii="Times New Roman" w:eastAsia="Calibri" w:hAnsi="Times New Roman" w:cs="Times New Roman"/>
          <w:bCs/>
        </w:rPr>
        <w:t xml:space="preserve">Taip </w:t>
      </w:r>
      <w:r w:rsidRPr="0096142B">
        <w:rPr>
          <w:rFonts w:ascii="Times New Roman" w:eastAsia="Calibri" w:hAnsi="Times New Roman" w:cs="Times New Roman"/>
          <w:bCs/>
        </w:rPr>
        <w:t xml:space="preserve"> Ne </w:t>
      </w:r>
      <w:r w:rsidRPr="0096142B">
        <w:rPr>
          <w:rFonts w:ascii="Times New Roman" w:eastAsia="Calibri" w:hAnsi="Times New Roman" w:cs="Times New Roman"/>
          <w:bCs/>
        </w:rPr>
        <w:t></w:t>
      </w:r>
    </w:p>
    <w:p w:rsidR="00215B07" w:rsidRPr="0096142B" w:rsidRDefault="00215B07" w:rsidP="00215B07">
      <w:pPr>
        <w:ind w:left="357"/>
        <w:jc w:val="both"/>
        <w:rPr>
          <w:rFonts w:ascii="Times New Roman" w:hAnsi="Times New Roman" w:cs="Times New Roman"/>
        </w:rPr>
      </w:pPr>
    </w:p>
    <w:p w:rsidR="00215B07" w:rsidRDefault="00215B07">
      <w:pPr>
        <w:rPr>
          <w:rFonts w:ascii="Times New Roman" w:hAnsi="Times New Roman" w:cs="Times New Roman"/>
          <w:b/>
          <w:bCs/>
          <w:sz w:val="24"/>
          <w:szCs w:val="24"/>
        </w:rPr>
      </w:pPr>
      <w:r>
        <w:rPr>
          <w:rFonts w:ascii="Times New Roman" w:hAnsi="Times New Roman" w:cs="Times New Roman"/>
          <w:b/>
          <w:bCs/>
          <w:sz w:val="24"/>
          <w:szCs w:val="24"/>
        </w:rPr>
        <w:br w:type="page"/>
      </w:r>
    </w:p>
    <w:p w:rsidR="00EA4312" w:rsidRDefault="00EA4312" w:rsidP="00EA4312">
      <w:pPr>
        <w:spacing w:after="120" w:line="240" w:lineRule="auto"/>
        <w:ind w:firstLine="720"/>
        <w:jc w:val="right"/>
        <w:rPr>
          <w:rFonts w:ascii="Times New Roman" w:hAnsi="Times New Roman" w:cs="Times New Roman"/>
          <w:b/>
          <w:bCs/>
          <w:sz w:val="24"/>
          <w:szCs w:val="24"/>
        </w:rPr>
      </w:pPr>
      <w:r>
        <w:rPr>
          <w:rFonts w:ascii="Times New Roman" w:hAnsi="Times New Roman" w:cs="Times New Roman"/>
          <w:b/>
          <w:bCs/>
          <w:sz w:val="24"/>
          <w:szCs w:val="24"/>
        </w:rPr>
        <w:lastRenderedPageBreak/>
        <w:t>4</w:t>
      </w:r>
      <w:r w:rsidR="00313803">
        <w:rPr>
          <w:rFonts w:ascii="Times New Roman" w:hAnsi="Times New Roman" w:cs="Times New Roman"/>
          <w:b/>
          <w:bCs/>
          <w:sz w:val="24"/>
          <w:szCs w:val="24"/>
        </w:rPr>
        <w:t xml:space="preserve"> p</w:t>
      </w:r>
      <w:r w:rsidRPr="006F5A4F">
        <w:rPr>
          <w:rFonts w:ascii="Times New Roman" w:hAnsi="Times New Roman" w:cs="Times New Roman"/>
          <w:b/>
          <w:bCs/>
          <w:sz w:val="24"/>
          <w:szCs w:val="24"/>
        </w:rPr>
        <w:t>riedas</w:t>
      </w:r>
    </w:p>
    <w:p w:rsidR="00EA4312" w:rsidRDefault="00EA4312" w:rsidP="00A10775">
      <w:pPr>
        <w:spacing w:after="120" w:line="240" w:lineRule="auto"/>
        <w:jc w:val="center"/>
        <w:rPr>
          <w:rFonts w:ascii="Times New Roman" w:hAnsi="Times New Roman" w:cs="Times New Roman"/>
          <w:b/>
          <w:bCs/>
          <w:sz w:val="24"/>
          <w:szCs w:val="24"/>
        </w:rPr>
      </w:pPr>
    </w:p>
    <w:p w:rsidR="00A10775" w:rsidRPr="006F5A4F" w:rsidRDefault="007F2BB9" w:rsidP="00A10775">
      <w:pPr>
        <w:spacing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A</w:t>
      </w:r>
      <w:r w:rsidR="00A10775" w:rsidRPr="006F5A4F">
        <w:rPr>
          <w:rFonts w:ascii="Times New Roman" w:hAnsi="Times New Roman" w:cs="Times New Roman"/>
          <w:b/>
          <w:bCs/>
          <w:sz w:val="24"/>
          <w:szCs w:val="24"/>
        </w:rPr>
        <w:t>nketa įstaigoms, gavusioms paramą pagal priemonę Nr. VP3-2.1-SAM-03-V</w:t>
      </w:r>
    </w:p>
    <w:p w:rsidR="00FF788E" w:rsidRDefault="00FF788E" w:rsidP="00FF788E">
      <w:pPr>
        <w:rPr>
          <w:rFonts w:ascii="Times New Roman" w:hAnsi="Times New Roman"/>
          <w:sz w:val="24"/>
          <w:szCs w:val="24"/>
        </w:rPr>
      </w:pPr>
      <w:r>
        <w:rPr>
          <w:rFonts w:ascii="Times New Roman" w:hAnsi="Times New Roman"/>
          <w:sz w:val="24"/>
          <w:szCs w:val="24"/>
        </w:rPr>
        <w:t>Laba diena,</w:t>
      </w:r>
    </w:p>
    <w:p w:rsidR="00FF788E" w:rsidRDefault="00FF788E" w:rsidP="00FF788E">
      <w:pPr>
        <w:rPr>
          <w:rFonts w:ascii="Times New Roman" w:hAnsi="Times New Roman"/>
          <w:sz w:val="24"/>
          <w:szCs w:val="24"/>
        </w:rPr>
      </w:pPr>
    </w:p>
    <w:p w:rsidR="00FF788E" w:rsidRDefault="00FF788E" w:rsidP="00F207A3">
      <w:pPr>
        <w:tabs>
          <w:tab w:val="left" w:pos="5103"/>
        </w:tabs>
        <w:spacing w:after="120" w:line="240" w:lineRule="auto"/>
        <w:jc w:val="both"/>
        <w:rPr>
          <w:rFonts w:ascii="Times New Roman" w:hAnsi="Times New Roman" w:cs="Times New Roman"/>
          <w:sz w:val="24"/>
          <w:szCs w:val="24"/>
        </w:rPr>
      </w:pPr>
      <w:r>
        <w:rPr>
          <w:rFonts w:ascii="Times New Roman" w:hAnsi="Times New Roman"/>
          <w:sz w:val="24"/>
          <w:szCs w:val="24"/>
        </w:rPr>
        <w:t xml:space="preserve">Šiuo metu </w:t>
      </w:r>
      <w:r w:rsidRPr="00B6563E">
        <w:rPr>
          <w:rFonts w:ascii="Times New Roman" w:hAnsi="Times New Roman"/>
          <w:sz w:val="24"/>
          <w:szCs w:val="24"/>
        </w:rPr>
        <w:t>UAB „Eurointegrac</w:t>
      </w:r>
      <w:r w:rsidR="00F207A3">
        <w:rPr>
          <w:rFonts w:ascii="Times New Roman" w:hAnsi="Times New Roman"/>
          <w:sz w:val="24"/>
          <w:szCs w:val="24"/>
        </w:rPr>
        <w:t>ijos projektai“  atlieka  vertinimą</w:t>
      </w:r>
      <w:r w:rsidRPr="00B6563E">
        <w:rPr>
          <w:rFonts w:ascii="Times New Roman" w:hAnsi="Times New Roman"/>
          <w:sz w:val="24"/>
          <w:szCs w:val="24"/>
        </w:rPr>
        <w:t xml:space="preserve">, kurio tikslas– </w:t>
      </w:r>
      <w:r w:rsidRPr="00663739">
        <w:rPr>
          <w:rFonts w:ascii="Times New Roman" w:hAnsi="Times New Roman" w:cs="Times New Roman"/>
          <w:sz w:val="24"/>
          <w:szCs w:val="24"/>
        </w:rPr>
        <w:t xml:space="preserve">nustatyti </w:t>
      </w:r>
      <w:r>
        <w:rPr>
          <w:rFonts w:ascii="Times New Roman" w:hAnsi="Times New Roman" w:cs="Times New Roman"/>
          <w:sz w:val="24"/>
          <w:szCs w:val="24"/>
        </w:rPr>
        <w:t xml:space="preserve">Sveikatos apsaugos </w:t>
      </w:r>
      <w:r w:rsidRPr="00663739">
        <w:rPr>
          <w:rFonts w:ascii="Times New Roman" w:hAnsi="Times New Roman" w:cs="Times New Roman"/>
          <w:sz w:val="24"/>
          <w:szCs w:val="24"/>
        </w:rPr>
        <w:t>ministerijos administruojamų 2007-2013 m. Sanglaudos skatinimo veiksmų programos 2 prioriteto priemonių Nr. VP3-2.1-SAM-02-V „Asmens sveikatos priežiūros įstaigų, teikiančių skubią medicinos pagalbą traumų ir kitais išorinių priežasčių sąlygotų būklių atvejais, infrastruktūros atnaujinimas“ ir Nr. VP3-2.1-SAM-03-V „Greitosios medicinos pagalbos ir skubios konsultacinės sveikatos priežiūros pagalbos infrastruktūros atnaujinimas“ poveik</w:t>
      </w:r>
      <w:r>
        <w:rPr>
          <w:rFonts w:ascii="Times New Roman" w:hAnsi="Times New Roman" w:cs="Times New Roman"/>
          <w:sz w:val="24"/>
          <w:szCs w:val="24"/>
        </w:rPr>
        <w:t>io</w:t>
      </w:r>
      <w:r w:rsidRPr="00663739">
        <w:rPr>
          <w:rFonts w:ascii="Times New Roman" w:hAnsi="Times New Roman" w:cs="Times New Roman"/>
          <w:sz w:val="24"/>
          <w:szCs w:val="24"/>
        </w:rPr>
        <w:t xml:space="preserve"> „auksinei </w:t>
      </w:r>
      <w:r>
        <w:rPr>
          <w:rFonts w:ascii="Times New Roman" w:hAnsi="Times New Roman" w:cs="Times New Roman"/>
          <w:sz w:val="24"/>
          <w:szCs w:val="24"/>
        </w:rPr>
        <w:t xml:space="preserve">valandai“ efektyvumą. </w:t>
      </w:r>
    </w:p>
    <w:p w:rsidR="00FF788E" w:rsidRDefault="00FF788E" w:rsidP="00FF788E">
      <w:pPr>
        <w:spacing w:after="120" w:line="240" w:lineRule="auto"/>
        <w:jc w:val="both"/>
        <w:rPr>
          <w:rFonts w:ascii="Times New Roman" w:hAnsi="Times New Roman"/>
          <w:sz w:val="24"/>
          <w:szCs w:val="24"/>
        </w:rPr>
      </w:pPr>
      <w:r w:rsidRPr="00B6563E">
        <w:rPr>
          <w:rFonts w:ascii="Times New Roman" w:hAnsi="Times New Roman"/>
          <w:sz w:val="24"/>
          <w:szCs w:val="24"/>
        </w:rPr>
        <w:t>Norėtume paprašyti Jūsų atsaky</w:t>
      </w:r>
      <w:r>
        <w:rPr>
          <w:rFonts w:ascii="Times New Roman" w:hAnsi="Times New Roman"/>
          <w:sz w:val="24"/>
          <w:szCs w:val="24"/>
        </w:rPr>
        <w:t xml:space="preserve">ti į keletą klausimų šia tema. </w:t>
      </w:r>
    </w:p>
    <w:p w:rsidR="00FF788E" w:rsidRPr="00C66C3C" w:rsidRDefault="00FF788E" w:rsidP="00FF788E">
      <w:pPr>
        <w:spacing w:after="120" w:line="240" w:lineRule="auto"/>
        <w:jc w:val="both"/>
        <w:rPr>
          <w:rFonts w:ascii="Times New Roman" w:eastAsia="Times New Roman" w:hAnsi="Times New Roman"/>
          <w:b/>
          <w:color w:val="0070C0"/>
          <w:sz w:val="24"/>
          <w:szCs w:val="24"/>
          <w:lang w:eastAsia="lt-LT"/>
        </w:rPr>
      </w:pPr>
      <w:r w:rsidRPr="00C66C3C">
        <w:rPr>
          <w:rFonts w:ascii="Times New Roman" w:hAnsi="Times New Roman"/>
          <w:b/>
          <w:color w:val="0070C0"/>
          <w:sz w:val="24"/>
          <w:szCs w:val="24"/>
        </w:rPr>
        <w:t>Apklausos a</w:t>
      </w:r>
      <w:r w:rsidRPr="00C66C3C">
        <w:rPr>
          <w:rFonts w:ascii="Times New Roman" w:eastAsia="Times New Roman" w:hAnsi="Times New Roman"/>
          <w:b/>
          <w:color w:val="0070C0"/>
          <w:sz w:val="24"/>
          <w:szCs w:val="24"/>
          <w:lang w:eastAsia="lt-LT"/>
        </w:rPr>
        <w:t xml:space="preserve">nketoje pažymėkite ar įrašykite tinkantį atsakymą. </w:t>
      </w:r>
    </w:p>
    <w:p w:rsidR="00FF788E" w:rsidRDefault="00FF788E" w:rsidP="00FF788E">
      <w:pPr>
        <w:spacing w:line="240" w:lineRule="auto"/>
        <w:rPr>
          <w:rFonts w:ascii="Times New Roman" w:eastAsia="Times New Roman" w:hAnsi="Times New Roman"/>
          <w:sz w:val="24"/>
          <w:szCs w:val="24"/>
          <w:lang w:eastAsia="lt-LT"/>
        </w:rPr>
      </w:pPr>
    </w:p>
    <w:p w:rsidR="00FF788E" w:rsidRPr="00B6563E" w:rsidRDefault="00FF788E" w:rsidP="00FF788E">
      <w:pPr>
        <w:spacing w:line="240" w:lineRule="auto"/>
        <w:rPr>
          <w:rFonts w:ascii="Times New Roman" w:eastAsia="Times New Roman" w:hAnsi="Times New Roman"/>
          <w:sz w:val="24"/>
          <w:szCs w:val="24"/>
          <w:lang w:eastAsia="lt-LT"/>
        </w:rPr>
      </w:pPr>
      <w:r w:rsidRPr="00B6563E">
        <w:rPr>
          <w:rFonts w:ascii="Times New Roman" w:eastAsia="Times New Roman" w:hAnsi="Times New Roman"/>
          <w:sz w:val="24"/>
          <w:szCs w:val="24"/>
          <w:lang w:eastAsia="lt-LT"/>
        </w:rPr>
        <w:t>Iš anksto Jums dėkojame už bendradarbiavimą ir skirtą laiką. Jei turite klausimų ar komentarų, maloniai prašome kreiptis į  UAB „Eurointegracijos projektai“ Ukmergės g. 222, LT-07157 Vilnius, Tel.: (8 5) 243 0176, Faks.: (8 5) 243 0174.</w:t>
      </w:r>
      <w:r w:rsidRPr="00B6563E">
        <w:rPr>
          <w:rFonts w:ascii="Times New Roman" w:eastAsia="Times New Roman" w:hAnsi="Times New Roman"/>
          <w:sz w:val="24"/>
          <w:szCs w:val="24"/>
          <w:lang w:eastAsia="lt-LT"/>
        </w:rPr>
        <w:br/>
      </w:r>
    </w:p>
    <w:p w:rsidR="00FF788E" w:rsidRPr="00B6563E" w:rsidRDefault="00FF788E" w:rsidP="00FF788E">
      <w:pPr>
        <w:spacing w:line="240" w:lineRule="auto"/>
        <w:rPr>
          <w:rFonts w:ascii="Times New Roman" w:eastAsia="Times New Roman" w:hAnsi="Times New Roman"/>
          <w:sz w:val="24"/>
          <w:szCs w:val="24"/>
          <w:lang w:eastAsia="lt-LT"/>
        </w:rPr>
      </w:pPr>
      <w:r w:rsidRPr="00B6563E">
        <w:rPr>
          <w:rFonts w:ascii="Times New Roman" w:eastAsia="Times New Roman" w:hAnsi="Times New Roman"/>
          <w:sz w:val="24"/>
          <w:szCs w:val="24"/>
          <w:lang w:eastAsia="lt-LT"/>
        </w:rPr>
        <w:t>Pagarbiai,</w:t>
      </w:r>
    </w:p>
    <w:p w:rsidR="00FF788E" w:rsidRPr="00B6563E" w:rsidRDefault="00FF788E" w:rsidP="00FF788E">
      <w:pPr>
        <w:spacing w:line="240" w:lineRule="auto"/>
        <w:rPr>
          <w:rFonts w:ascii="Times New Roman" w:eastAsia="Times New Roman" w:hAnsi="Times New Roman"/>
          <w:sz w:val="24"/>
          <w:szCs w:val="24"/>
          <w:lang w:eastAsia="lt-LT"/>
        </w:rPr>
      </w:pPr>
      <w:r w:rsidRPr="00B6563E">
        <w:rPr>
          <w:rFonts w:ascii="Times New Roman" w:eastAsia="Times New Roman" w:hAnsi="Times New Roman"/>
          <w:sz w:val="24"/>
          <w:szCs w:val="24"/>
          <w:lang w:eastAsia="lt-LT"/>
        </w:rPr>
        <w:t>UAB „Eurointegracijos Projektai“</w:t>
      </w:r>
    </w:p>
    <w:p w:rsidR="00FF788E" w:rsidRDefault="00FF788E" w:rsidP="00FF788E">
      <w:pPr>
        <w:spacing w:after="120" w:line="240" w:lineRule="auto"/>
        <w:jc w:val="both"/>
        <w:rPr>
          <w:rFonts w:ascii="Times New Roman" w:hAnsi="Times New Roman" w:cs="Times New Roman"/>
          <w:sz w:val="24"/>
          <w:szCs w:val="24"/>
        </w:rPr>
      </w:pPr>
    </w:p>
    <w:p w:rsidR="00FF788E" w:rsidRPr="006F5A4F" w:rsidRDefault="00FF788E" w:rsidP="00FF788E">
      <w:pPr>
        <w:pStyle w:val="Pagrindiniotekstotrauka"/>
        <w:ind w:left="0"/>
        <w:rPr>
          <w:sz w:val="22"/>
          <w:szCs w:val="22"/>
          <w:u w:val="single"/>
        </w:rPr>
      </w:pPr>
      <w:r w:rsidRPr="006F5A4F">
        <w:rPr>
          <w:b/>
          <w:bCs/>
          <w:color w:val="000000"/>
          <w:sz w:val="22"/>
          <w:szCs w:val="22"/>
          <w:lang w:eastAsia="en-US"/>
        </w:rPr>
        <w:t xml:space="preserve">Užpildytą anketą prašome atsiųsti el. paštu </w:t>
      </w:r>
      <w:r>
        <w:rPr>
          <w:b/>
          <w:bCs/>
          <w:color w:val="000000"/>
          <w:sz w:val="22"/>
          <w:szCs w:val="22"/>
          <w:lang w:eastAsia="en-US"/>
        </w:rPr>
        <w:t>i.steponavicius</w:t>
      </w:r>
      <w:r w:rsidRPr="00164D67">
        <w:rPr>
          <w:b/>
          <w:bCs/>
          <w:color w:val="000000"/>
          <w:sz w:val="22"/>
          <w:szCs w:val="22"/>
          <w:lang w:eastAsia="en-US"/>
        </w:rPr>
        <w:t>@eip.lt</w:t>
      </w:r>
      <w:r w:rsidRPr="006F5A4F">
        <w:rPr>
          <w:b/>
          <w:bCs/>
          <w:color w:val="000000"/>
          <w:sz w:val="22"/>
          <w:szCs w:val="22"/>
          <w:lang w:eastAsia="en-US"/>
        </w:rPr>
        <w:t xml:space="preserve"> arba faksu </w:t>
      </w:r>
      <w:r>
        <w:rPr>
          <w:b/>
          <w:bCs/>
          <w:color w:val="000000"/>
          <w:sz w:val="22"/>
          <w:szCs w:val="22"/>
          <w:lang w:eastAsia="en-US"/>
        </w:rPr>
        <w:t xml:space="preserve">8 5 2430174 </w:t>
      </w:r>
      <w:r w:rsidRPr="006F5A4F">
        <w:rPr>
          <w:b/>
          <w:bCs/>
          <w:color w:val="000000"/>
          <w:sz w:val="22"/>
          <w:szCs w:val="22"/>
          <w:lang w:eastAsia="en-US"/>
        </w:rPr>
        <w:t xml:space="preserve">iki </w:t>
      </w:r>
      <w:r>
        <w:rPr>
          <w:b/>
          <w:bCs/>
          <w:color w:val="000000"/>
          <w:sz w:val="22"/>
          <w:szCs w:val="22"/>
          <w:u w:val="single"/>
          <w:lang w:eastAsia="en-US"/>
        </w:rPr>
        <w:t>2014 m. liepos</w:t>
      </w:r>
      <w:r w:rsidRPr="006F5A4F">
        <w:rPr>
          <w:b/>
          <w:bCs/>
          <w:color w:val="000000"/>
          <w:sz w:val="22"/>
          <w:szCs w:val="22"/>
          <w:u w:val="single"/>
          <w:lang w:eastAsia="en-US"/>
        </w:rPr>
        <w:t> 1 d.</w:t>
      </w:r>
    </w:p>
    <w:p w:rsidR="00FF788E" w:rsidRDefault="00FF788E" w:rsidP="00FF788E">
      <w:pPr>
        <w:autoSpaceDE w:val="0"/>
        <w:autoSpaceDN w:val="0"/>
        <w:adjustRightInd w:val="0"/>
        <w:rPr>
          <w:rFonts w:ascii="TimesNewRomanPS-BoldMT" w:hAnsi="TimesNewRomanPS-BoldMT" w:cs="TimesNewRomanPS-BoldMT"/>
          <w:b/>
          <w:bCs/>
          <w:color w:val="000000"/>
        </w:rPr>
      </w:pPr>
    </w:p>
    <w:p w:rsidR="00FF788E" w:rsidRDefault="00FF788E" w:rsidP="00FF788E">
      <w:pPr>
        <w:autoSpaceDE w:val="0"/>
        <w:autoSpaceDN w:val="0"/>
        <w:adjustRightInd w:val="0"/>
        <w:spacing w:line="240" w:lineRule="auto"/>
        <w:rPr>
          <w:rFonts w:ascii="TimesNewRomanPS-BoldMT" w:hAnsi="TimesNewRomanPS-BoldMT" w:cs="TimesNewRomanPS-BoldMT"/>
          <w:b/>
          <w:bCs/>
        </w:rPr>
      </w:pPr>
      <w:r>
        <w:rPr>
          <w:rFonts w:ascii="TimesNewRomanPS-BoldMT" w:hAnsi="TimesNewRomanPS-BoldMT" w:cs="TimesNewRomanPS-BoldMT"/>
          <w:b/>
          <w:bCs/>
        </w:rPr>
        <w:t xml:space="preserve">GMP </w:t>
      </w:r>
      <w:r w:rsidR="00680722">
        <w:rPr>
          <w:rFonts w:ascii="TimesNewRomanPS-BoldMT" w:hAnsi="TimesNewRomanPS-BoldMT" w:cs="TimesNewRomanPS-BoldMT"/>
          <w:b/>
          <w:bCs/>
        </w:rPr>
        <w:t xml:space="preserve">įstaigos </w:t>
      </w:r>
      <w:r>
        <w:rPr>
          <w:rFonts w:ascii="TimesNewRomanPS-BoldMT" w:hAnsi="TimesNewRomanPS-BoldMT" w:cs="TimesNewRomanPS-BoldMT"/>
          <w:b/>
          <w:bCs/>
        </w:rPr>
        <w:t>pavadinimas:</w:t>
      </w:r>
    </w:p>
    <w:tbl>
      <w:tblPr>
        <w:tblStyle w:val="Lentelstinklelis"/>
        <w:tblW w:w="0" w:type="auto"/>
        <w:tblLook w:val="04A0" w:firstRow="1" w:lastRow="0" w:firstColumn="1" w:lastColumn="0" w:noHBand="0" w:noVBand="1"/>
      </w:tblPr>
      <w:tblGrid>
        <w:gridCol w:w="9242"/>
      </w:tblGrid>
      <w:tr w:rsidR="00FF788E" w:rsidTr="00FF788E">
        <w:tc>
          <w:tcPr>
            <w:tcW w:w="9747" w:type="dxa"/>
            <w:tcBorders>
              <w:top w:val="single" w:sz="4" w:space="0" w:color="auto"/>
              <w:left w:val="single" w:sz="4" w:space="0" w:color="auto"/>
              <w:bottom w:val="single" w:sz="4" w:space="0" w:color="auto"/>
              <w:right w:val="single" w:sz="4" w:space="0" w:color="auto"/>
            </w:tcBorders>
          </w:tcPr>
          <w:p w:rsidR="00FF788E" w:rsidRDefault="00FF788E" w:rsidP="00FF788E">
            <w:pPr>
              <w:autoSpaceDE w:val="0"/>
              <w:autoSpaceDN w:val="0"/>
              <w:adjustRightInd w:val="0"/>
              <w:rPr>
                <w:rFonts w:ascii="TimesNewRomanPS-BoldMT" w:hAnsi="TimesNewRomanPS-BoldMT" w:cs="TimesNewRomanPS-BoldMT"/>
                <w:b/>
                <w:bCs/>
              </w:rPr>
            </w:pPr>
          </w:p>
          <w:p w:rsidR="00FF788E" w:rsidRDefault="00FF788E" w:rsidP="00FF788E">
            <w:pPr>
              <w:autoSpaceDE w:val="0"/>
              <w:autoSpaceDN w:val="0"/>
              <w:adjustRightInd w:val="0"/>
              <w:rPr>
                <w:rFonts w:ascii="TimesNewRomanPS-BoldMT" w:hAnsi="TimesNewRomanPS-BoldMT" w:cs="TimesNewRomanPS-BoldMT"/>
                <w:b/>
                <w:bCs/>
              </w:rPr>
            </w:pPr>
          </w:p>
        </w:tc>
      </w:tr>
    </w:tbl>
    <w:p w:rsidR="00FF788E" w:rsidRDefault="00FF788E" w:rsidP="00FF788E">
      <w:pPr>
        <w:autoSpaceDE w:val="0"/>
        <w:autoSpaceDN w:val="0"/>
        <w:adjustRightInd w:val="0"/>
        <w:spacing w:line="240" w:lineRule="auto"/>
        <w:rPr>
          <w:rFonts w:ascii="TimesNewRomanPS-BoldMT" w:hAnsi="TimesNewRomanPS-BoldMT" w:cs="TimesNewRomanPS-BoldMT"/>
          <w:b/>
          <w:bCs/>
        </w:rPr>
      </w:pPr>
    </w:p>
    <w:p w:rsidR="00FF788E" w:rsidRDefault="00FF788E" w:rsidP="00FF788E">
      <w:pPr>
        <w:autoSpaceDE w:val="0"/>
        <w:autoSpaceDN w:val="0"/>
        <w:adjustRightInd w:val="0"/>
        <w:spacing w:line="240" w:lineRule="auto"/>
        <w:rPr>
          <w:rFonts w:ascii="TimesNewRomanPS-BoldMT" w:hAnsi="TimesNewRomanPS-BoldMT" w:cs="TimesNewRomanPS-BoldMT"/>
          <w:b/>
          <w:bCs/>
        </w:rPr>
      </w:pPr>
      <w:r>
        <w:rPr>
          <w:rFonts w:ascii="TimesNewRomanPS-BoldMT" w:hAnsi="TimesNewRomanPS-BoldMT" w:cs="TimesNewRomanPS-BoldMT"/>
          <w:b/>
          <w:bCs/>
        </w:rPr>
        <w:t xml:space="preserve">GMP </w:t>
      </w:r>
      <w:r w:rsidR="00680722">
        <w:rPr>
          <w:rFonts w:ascii="TimesNewRomanPS-BoldMT" w:hAnsi="TimesNewRomanPS-BoldMT" w:cs="TimesNewRomanPS-BoldMT"/>
          <w:b/>
          <w:bCs/>
        </w:rPr>
        <w:t xml:space="preserve">įstaigos </w:t>
      </w:r>
      <w:r>
        <w:rPr>
          <w:rFonts w:ascii="TimesNewRomanPS-BoldMT" w:hAnsi="TimesNewRomanPS-BoldMT" w:cs="TimesNewRomanPS-BoldMT"/>
          <w:b/>
          <w:bCs/>
        </w:rPr>
        <w:t>adresas:</w:t>
      </w:r>
    </w:p>
    <w:tbl>
      <w:tblPr>
        <w:tblStyle w:val="Lentelstinklelis"/>
        <w:tblW w:w="0" w:type="auto"/>
        <w:tblLook w:val="04A0" w:firstRow="1" w:lastRow="0" w:firstColumn="1" w:lastColumn="0" w:noHBand="0" w:noVBand="1"/>
      </w:tblPr>
      <w:tblGrid>
        <w:gridCol w:w="9242"/>
      </w:tblGrid>
      <w:tr w:rsidR="00FF788E" w:rsidTr="00FF788E">
        <w:tc>
          <w:tcPr>
            <w:tcW w:w="9747" w:type="dxa"/>
            <w:tcBorders>
              <w:top w:val="single" w:sz="4" w:space="0" w:color="auto"/>
              <w:left w:val="single" w:sz="4" w:space="0" w:color="auto"/>
              <w:bottom w:val="single" w:sz="4" w:space="0" w:color="auto"/>
              <w:right w:val="single" w:sz="4" w:space="0" w:color="auto"/>
            </w:tcBorders>
          </w:tcPr>
          <w:p w:rsidR="00FF788E" w:rsidRDefault="00FF788E" w:rsidP="00FF788E">
            <w:pPr>
              <w:autoSpaceDE w:val="0"/>
              <w:autoSpaceDN w:val="0"/>
              <w:adjustRightInd w:val="0"/>
              <w:rPr>
                <w:rFonts w:ascii="TimesNewRomanPS-BoldMT" w:hAnsi="TimesNewRomanPS-BoldMT" w:cs="TimesNewRomanPS-BoldMT"/>
                <w:b/>
                <w:bCs/>
              </w:rPr>
            </w:pPr>
          </w:p>
          <w:p w:rsidR="00FF788E" w:rsidRDefault="00FF788E" w:rsidP="00FF788E">
            <w:pPr>
              <w:autoSpaceDE w:val="0"/>
              <w:autoSpaceDN w:val="0"/>
              <w:adjustRightInd w:val="0"/>
              <w:rPr>
                <w:rFonts w:ascii="TimesNewRomanPS-BoldMT" w:hAnsi="TimesNewRomanPS-BoldMT" w:cs="TimesNewRomanPS-BoldMT"/>
                <w:b/>
                <w:bCs/>
              </w:rPr>
            </w:pPr>
          </w:p>
        </w:tc>
      </w:tr>
    </w:tbl>
    <w:p w:rsidR="00FF788E" w:rsidRDefault="00FF788E" w:rsidP="00FF788E">
      <w:pPr>
        <w:autoSpaceDE w:val="0"/>
        <w:autoSpaceDN w:val="0"/>
        <w:adjustRightInd w:val="0"/>
        <w:spacing w:line="240" w:lineRule="auto"/>
        <w:rPr>
          <w:rFonts w:ascii="TimesNewRomanPS-BoldMT" w:hAnsi="TimesNewRomanPS-BoldMT" w:cs="TimesNewRomanPS-BoldMT"/>
          <w:b/>
          <w:bCs/>
        </w:rPr>
      </w:pPr>
    </w:p>
    <w:p w:rsidR="00FF788E" w:rsidRDefault="00FF788E" w:rsidP="00FF788E">
      <w:pPr>
        <w:autoSpaceDE w:val="0"/>
        <w:autoSpaceDN w:val="0"/>
        <w:adjustRightInd w:val="0"/>
        <w:spacing w:line="240" w:lineRule="auto"/>
        <w:rPr>
          <w:rFonts w:ascii="TimesNewRomanPS-BoldMT" w:hAnsi="TimesNewRomanPS-BoldMT" w:cs="TimesNewRomanPS-BoldMT"/>
          <w:b/>
          <w:bCs/>
        </w:rPr>
      </w:pPr>
      <w:r>
        <w:rPr>
          <w:rFonts w:ascii="TimesNewRomanPS-BoldMT" w:hAnsi="TimesNewRomanPS-BoldMT" w:cs="TimesNewRomanPS-BoldMT"/>
          <w:b/>
          <w:bCs/>
        </w:rPr>
        <w:t xml:space="preserve">GMP </w:t>
      </w:r>
      <w:r w:rsidR="00680722">
        <w:rPr>
          <w:rFonts w:ascii="TimesNewRomanPS-BoldMT" w:hAnsi="TimesNewRomanPS-BoldMT" w:cs="TimesNewRomanPS-BoldMT"/>
          <w:b/>
          <w:bCs/>
        </w:rPr>
        <w:t xml:space="preserve">įstaigos </w:t>
      </w:r>
      <w:r>
        <w:rPr>
          <w:rFonts w:ascii="TimesNewRomanPS-BoldMT" w:hAnsi="TimesNewRomanPS-BoldMT" w:cs="TimesNewRomanPS-BoldMT"/>
          <w:b/>
          <w:bCs/>
        </w:rPr>
        <w:t>dalininkai:</w:t>
      </w:r>
    </w:p>
    <w:tbl>
      <w:tblPr>
        <w:tblStyle w:val="Lentelstinklelis"/>
        <w:tblW w:w="0" w:type="auto"/>
        <w:tblLook w:val="04A0" w:firstRow="1" w:lastRow="0" w:firstColumn="1" w:lastColumn="0" w:noHBand="0" w:noVBand="1"/>
      </w:tblPr>
      <w:tblGrid>
        <w:gridCol w:w="9242"/>
      </w:tblGrid>
      <w:tr w:rsidR="00FF788E" w:rsidTr="00FF788E">
        <w:tc>
          <w:tcPr>
            <w:tcW w:w="9747" w:type="dxa"/>
            <w:tcBorders>
              <w:top w:val="single" w:sz="4" w:space="0" w:color="auto"/>
              <w:left w:val="single" w:sz="4" w:space="0" w:color="auto"/>
              <w:bottom w:val="single" w:sz="4" w:space="0" w:color="auto"/>
              <w:right w:val="single" w:sz="4" w:space="0" w:color="auto"/>
            </w:tcBorders>
          </w:tcPr>
          <w:p w:rsidR="00FF788E" w:rsidRDefault="00FF788E" w:rsidP="00FF788E">
            <w:pPr>
              <w:autoSpaceDE w:val="0"/>
              <w:autoSpaceDN w:val="0"/>
              <w:adjustRightInd w:val="0"/>
              <w:rPr>
                <w:rFonts w:ascii="TimesNewRomanPS-BoldMT" w:hAnsi="TimesNewRomanPS-BoldMT" w:cs="TimesNewRomanPS-BoldMT"/>
                <w:b/>
                <w:bCs/>
              </w:rPr>
            </w:pPr>
          </w:p>
          <w:p w:rsidR="00FF788E" w:rsidRDefault="00FF788E" w:rsidP="00FF788E">
            <w:pPr>
              <w:autoSpaceDE w:val="0"/>
              <w:autoSpaceDN w:val="0"/>
              <w:adjustRightInd w:val="0"/>
              <w:rPr>
                <w:rFonts w:ascii="TimesNewRomanPS-BoldMT" w:hAnsi="TimesNewRomanPS-BoldMT" w:cs="TimesNewRomanPS-BoldMT"/>
                <w:b/>
                <w:bCs/>
              </w:rPr>
            </w:pPr>
          </w:p>
        </w:tc>
      </w:tr>
    </w:tbl>
    <w:p w:rsidR="00FF788E" w:rsidRDefault="00FF788E" w:rsidP="00FF788E">
      <w:pPr>
        <w:autoSpaceDE w:val="0"/>
        <w:autoSpaceDN w:val="0"/>
        <w:adjustRightInd w:val="0"/>
        <w:spacing w:line="240" w:lineRule="auto"/>
        <w:rPr>
          <w:rFonts w:ascii="TimesNewRomanPS-BoldMT" w:hAnsi="TimesNewRomanPS-BoldMT" w:cs="TimesNewRomanPS-BoldMT"/>
          <w:b/>
          <w:bCs/>
        </w:rPr>
      </w:pPr>
    </w:p>
    <w:p w:rsidR="00FF788E" w:rsidRDefault="00FF788E" w:rsidP="00FF788E">
      <w:pPr>
        <w:autoSpaceDE w:val="0"/>
        <w:autoSpaceDN w:val="0"/>
        <w:adjustRightInd w:val="0"/>
        <w:spacing w:line="240" w:lineRule="auto"/>
        <w:rPr>
          <w:rFonts w:ascii="TimesNewRomanPSMT" w:hAnsi="TimesNewRomanPSMT" w:cs="TimesNewRomanPSMT"/>
        </w:rPr>
      </w:pPr>
      <w:r>
        <w:rPr>
          <w:rFonts w:ascii="TimesNewRomanPS-BoldMT" w:hAnsi="TimesNewRomanPS-BoldMT" w:cs="TimesNewRomanPS-BoldMT"/>
          <w:b/>
          <w:bCs/>
        </w:rPr>
        <w:lastRenderedPageBreak/>
        <w:t xml:space="preserve"> Informaciją pateikęs asmuo:</w:t>
      </w:r>
    </w:p>
    <w:tbl>
      <w:tblPr>
        <w:tblStyle w:val="Lentelstinklelis"/>
        <w:tblW w:w="0" w:type="auto"/>
        <w:tblLook w:val="04A0" w:firstRow="1" w:lastRow="0" w:firstColumn="1" w:lastColumn="0" w:noHBand="0" w:noVBand="1"/>
      </w:tblPr>
      <w:tblGrid>
        <w:gridCol w:w="9242"/>
      </w:tblGrid>
      <w:tr w:rsidR="00FF788E" w:rsidTr="00FF788E">
        <w:tc>
          <w:tcPr>
            <w:tcW w:w="9747" w:type="dxa"/>
            <w:tcBorders>
              <w:top w:val="single" w:sz="4" w:space="0" w:color="auto"/>
              <w:left w:val="single" w:sz="4" w:space="0" w:color="auto"/>
              <w:bottom w:val="single" w:sz="4" w:space="0" w:color="auto"/>
              <w:right w:val="single" w:sz="4" w:space="0" w:color="auto"/>
            </w:tcBorders>
          </w:tcPr>
          <w:p w:rsidR="00FF788E" w:rsidRDefault="00FF788E" w:rsidP="00FF788E">
            <w:pPr>
              <w:autoSpaceDE w:val="0"/>
              <w:autoSpaceDN w:val="0"/>
              <w:adjustRightInd w:val="0"/>
              <w:spacing w:line="360" w:lineRule="auto"/>
              <w:rPr>
                <w:rFonts w:ascii="TimesNewRomanPSMT" w:hAnsi="TimesNewRomanPSMT" w:cs="TimesNewRomanPSMT"/>
              </w:rPr>
            </w:pPr>
            <w:r>
              <w:rPr>
                <w:rFonts w:ascii="TimesNewRomanPSMT" w:hAnsi="TimesNewRomanPSMT" w:cs="TimesNewRomanPSMT"/>
              </w:rPr>
              <w:t>Vardas, pavardė _________________________________________________</w:t>
            </w:r>
          </w:p>
          <w:p w:rsidR="00FF788E" w:rsidRDefault="00FF788E" w:rsidP="00FF788E">
            <w:pPr>
              <w:autoSpaceDE w:val="0"/>
              <w:autoSpaceDN w:val="0"/>
              <w:adjustRightInd w:val="0"/>
              <w:spacing w:line="360" w:lineRule="auto"/>
              <w:rPr>
                <w:rFonts w:ascii="TimesNewRomanPSMT" w:hAnsi="TimesNewRomanPSMT" w:cs="TimesNewRomanPSMT"/>
              </w:rPr>
            </w:pPr>
            <w:r>
              <w:rPr>
                <w:rFonts w:ascii="TimesNewRomanPSMT" w:hAnsi="TimesNewRomanPSMT" w:cs="TimesNewRomanPSMT"/>
              </w:rPr>
              <w:t>Pareigos _______________________________________________________</w:t>
            </w:r>
          </w:p>
          <w:p w:rsidR="00FF788E" w:rsidRDefault="00FF788E" w:rsidP="00FF788E">
            <w:pPr>
              <w:autoSpaceDE w:val="0"/>
              <w:autoSpaceDN w:val="0"/>
              <w:adjustRightInd w:val="0"/>
              <w:spacing w:line="360" w:lineRule="auto"/>
              <w:rPr>
                <w:rFonts w:ascii="TimesNewRomanPSMT" w:hAnsi="TimesNewRomanPSMT" w:cs="TimesNewRomanPSMT"/>
              </w:rPr>
            </w:pPr>
            <w:r>
              <w:rPr>
                <w:rFonts w:ascii="TimesNewRomanPSMT" w:hAnsi="TimesNewRomanPSMT" w:cs="TimesNewRomanPSMT"/>
              </w:rPr>
              <w:t>Telefonas ______________________________________________________</w:t>
            </w:r>
          </w:p>
          <w:p w:rsidR="00FF788E" w:rsidRDefault="00FF788E" w:rsidP="00FF788E">
            <w:pPr>
              <w:autoSpaceDE w:val="0"/>
              <w:autoSpaceDN w:val="0"/>
              <w:adjustRightInd w:val="0"/>
              <w:spacing w:line="360" w:lineRule="auto"/>
              <w:rPr>
                <w:rFonts w:ascii="TimesNewRomanPSMT" w:hAnsi="TimesNewRomanPSMT" w:cs="TimesNewRomanPSMT"/>
              </w:rPr>
            </w:pPr>
            <w:r>
              <w:rPr>
                <w:rFonts w:ascii="TimesNewRomanPSMT" w:hAnsi="TimesNewRomanPSMT" w:cs="TimesNewRomanPSMT"/>
              </w:rPr>
              <w:t>Faksas ________________________________________________________</w:t>
            </w:r>
          </w:p>
          <w:p w:rsidR="00FF788E" w:rsidRDefault="00FF788E" w:rsidP="00FF788E">
            <w:pPr>
              <w:spacing w:line="360" w:lineRule="auto"/>
              <w:rPr>
                <w:rFonts w:ascii="TimesNewRomanPSMT" w:hAnsi="TimesNewRomanPSMT" w:cs="TimesNewRomanPSMT"/>
              </w:rPr>
            </w:pPr>
            <w:r>
              <w:rPr>
                <w:rFonts w:ascii="TimesNewRomanPSMT" w:hAnsi="TimesNewRomanPSMT" w:cs="TimesNewRomanPSMT"/>
              </w:rPr>
              <w:t>El. pašto adresas ________________________________________________</w:t>
            </w:r>
          </w:p>
          <w:p w:rsidR="00FF788E" w:rsidRDefault="00FF788E" w:rsidP="00FF788E">
            <w:pPr>
              <w:autoSpaceDE w:val="0"/>
              <w:autoSpaceDN w:val="0"/>
              <w:adjustRightInd w:val="0"/>
              <w:rPr>
                <w:rFonts w:ascii="TimesNewRomanPSMT" w:hAnsi="TimesNewRomanPSMT" w:cs="TimesNewRomanPSMT"/>
              </w:rPr>
            </w:pPr>
          </w:p>
        </w:tc>
      </w:tr>
    </w:tbl>
    <w:p w:rsidR="00FF788E" w:rsidRDefault="00FF788E" w:rsidP="00FF788E">
      <w:pPr>
        <w:autoSpaceDE w:val="0"/>
        <w:autoSpaceDN w:val="0"/>
        <w:adjustRightInd w:val="0"/>
        <w:spacing w:line="240" w:lineRule="auto"/>
        <w:rPr>
          <w:rFonts w:ascii="Times New Roman" w:hAnsi="Times New Roman" w:cs="Times New Roman"/>
          <w:b/>
          <w:bCs/>
        </w:rPr>
      </w:pPr>
    </w:p>
    <w:p w:rsidR="00FF788E" w:rsidRPr="004055E6" w:rsidRDefault="00FF788E" w:rsidP="00120E48">
      <w:pPr>
        <w:pStyle w:val="Sraopastraipa"/>
        <w:numPr>
          <w:ilvl w:val="0"/>
          <w:numId w:val="3"/>
        </w:numPr>
        <w:autoSpaceDE w:val="0"/>
        <w:autoSpaceDN w:val="0"/>
        <w:adjustRightInd w:val="0"/>
        <w:spacing w:line="240" w:lineRule="auto"/>
        <w:rPr>
          <w:rFonts w:ascii="Times New Roman" w:eastAsia="Calibri" w:hAnsi="Times New Roman" w:cs="Times New Roman"/>
          <w:b/>
          <w:bCs/>
        </w:rPr>
      </w:pPr>
      <w:r w:rsidRPr="004055E6">
        <w:rPr>
          <w:rFonts w:ascii="Times New Roman" w:eastAsia="Calibri" w:hAnsi="Times New Roman" w:cs="Times New Roman"/>
          <w:b/>
          <w:bCs/>
        </w:rPr>
        <w:t xml:space="preserve">GMP </w:t>
      </w:r>
      <w:r w:rsidR="00680722">
        <w:rPr>
          <w:rFonts w:ascii="Times New Roman" w:eastAsia="Calibri" w:hAnsi="Times New Roman" w:cs="Times New Roman"/>
          <w:b/>
          <w:bCs/>
        </w:rPr>
        <w:t xml:space="preserve">įstaigos </w:t>
      </w:r>
      <w:r w:rsidRPr="004055E6">
        <w:rPr>
          <w:rFonts w:ascii="Times New Roman" w:eastAsia="Calibri" w:hAnsi="Times New Roman" w:cs="Times New Roman"/>
          <w:b/>
          <w:bCs/>
        </w:rPr>
        <w:t>veikla (2007 m. ir 2012 m.)</w:t>
      </w:r>
    </w:p>
    <w:tbl>
      <w:tblPr>
        <w:tblStyle w:val="TableGrid1"/>
        <w:tblW w:w="5000" w:type="pct"/>
        <w:tblLook w:val="04A0" w:firstRow="1" w:lastRow="0" w:firstColumn="1" w:lastColumn="0" w:noHBand="0" w:noVBand="1"/>
      </w:tblPr>
      <w:tblGrid>
        <w:gridCol w:w="823"/>
        <w:gridCol w:w="6253"/>
        <w:gridCol w:w="1083"/>
        <w:gridCol w:w="1083"/>
      </w:tblGrid>
      <w:tr w:rsidR="00FF788E" w:rsidRPr="004055E6" w:rsidTr="00BA2971">
        <w:trPr>
          <w:trHeight w:val="521"/>
        </w:trPr>
        <w:tc>
          <w:tcPr>
            <w:tcW w:w="445" w:type="pct"/>
            <w:shd w:val="pct10" w:color="auto" w:fill="auto"/>
          </w:tcPr>
          <w:p w:rsidR="00FF788E" w:rsidRPr="004055E6" w:rsidRDefault="00FF788E" w:rsidP="00FF788E">
            <w:pPr>
              <w:autoSpaceDE w:val="0"/>
              <w:autoSpaceDN w:val="0"/>
              <w:adjustRightInd w:val="0"/>
              <w:rPr>
                <w:rFonts w:ascii="Times New Roman" w:eastAsia="Calibri" w:hAnsi="Times New Roman" w:cs="Times New Roman"/>
                <w:b/>
                <w:bCs/>
              </w:rPr>
            </w:pPr>
            <w:r w:rsidRPr="004055E6">
              <w:rPr>
                <w:rFonts w:ascii="Times New Roman" w:eastAsia="Calibri" w:hAnsi="Times New Roman" w:cs="Times New Roman"/>
                <w:b/>
                <w:bCs/>
              </w:rPr>
              <w:t>Eil.Nr.</w:t>
            </w:r>
          </w:p>
        </w:tc>
        <w:tc>
          <w:tcPr>
            <w:tcW w:w="3382" w:type="pct"/>
            <w:shd w:val="pct10" w:color="auto" w:fill="auto"/>
          </w:tcPr>
          <w:p w:rsidR="00FF788E" w:rsidRPr="004055E6" w:rsidRDefault="00FF788E" w:rsidP="00FF788E">
            <w:pPr>
              <w:autoSpaceDE w:val="0"/>
              <w:autoSpaceDN w:val="0"/>
              <w:adjustRightInd w:val="0"/>
              <w:jc w:val="center"/>
              <w:rPr>
                <w:rFonts w:ascii="Times New Roman" w:eastAsia="Calibri" w:hAnsi="Times New Roman" w:cs="Times New Roman"/>
                <w:b/>
                <w:bCs/>
              </w:rPr>
            </w:pPr>
            <w:r w:rsidRPr="004055E6">
              <w:rPr>
                <w:rFonts w:ascii="Times New Roman" w:eastAsia="Calibri" w:hAnsi="Times New Roman" w:cs="Times New Roman"/>
                <w:b/>
                <w:bCs/>
              </w:rPr>
              <w:t>Rodiklis</w:t>
            </w:r>
          </w:p>
        </w:tc>
        <w:tc>
          <w:tcPr>
            <w:tcW w:w="586" w:type="pct"/>
            <w:shd w:val="pct10" w:color="auto" w:fill="auto"/>
          </w:tcPr>
          <w:p w:rsidR="00FF788E" w:rsidRPr="005B7972" w:rsidRDefault="00FF788E" w:rsidP="005B7972">
            <w:pPr>
              <w:autoSpaceDE w:val="0"/>
              <w:autoSpaceDN w:val="0"/>
              <w:adjustRightInd w:val="0"/>
              <w:jc w:val="center"/>
              <w:rPr>
                <w:rFonts w:ascii="Times New Roman" w:eastAsia="Calibri" w:hAnsi="Times New Roman" w:cs="Times New Roman"/>
                <w:b/>
              </w:rPr>
            </w:pPr>
            <w:r w:rsidRPr="004055E6">
              <w:rPr>
                <w:rFonts w:ascii="Times New Roman" w:eastAsia="Calibri" w:hAnsi="Times New Roman" w:cs="Times New Roman"/>
                <w:b/>
              </w:rPr>
              <w:t>2007 m</w:t>
            </w:r>
            <w:r w:rsidR="005B7972">
              <w:rPr>
                <w:rFonts w:ascii="Times New Roman" w:eastAsia="Calibri" w:hAnsi="Times New Roman" w:cs="Times New Roman"/>
                <w:b/>
              </w:rPr>
              <w:t>.</w:t>
            </w:r>
          </w:p>
        </w:tc>
        <w:tc>
          <w:tcPr>
            <w:tcW w:w="586" w:type="pct"/>
            <w:shd w:val="pct10" w:color="auto" w:fill="auto"/>
          </w:tcPr>
          <w:p w:rsidR="00FF788E" w:rsidRPr="004055E6" w:rsidRDefault="00FF788E" w:rsidP="00FF788E">
            <w:pPr>
              <w:autoSpaceDE w:val="0"/>
              <w:autoSpaceDN w:val="0"/>
              <w:adjustRightInd w:val="0"/>
              <w:jc w:val="center"/>
              <w:rPr>
                <w:rFonts w:ascii="Times New Roman" w:eastAsia="Calibri" w:hAnsi="Times New Roman" w:cs="Times New Roman"/>
                <w:b/>
                <w:bCs/>
              </w:rPr>
            </w:pPr>
            <w:r w:rsidRPr="004055E6">
              <w:rPr>
                <w:rFonts w:ascii="Times New Roman" w:eastAsia="Calibri" w:hAnsi="Times New Roman" w:cs="Times New Roman"/>
                <w:b/>
                <w:bCs/>
              </w:rPr>
              <w:t>2012 m.</w:t>
            </w:r>
          </w:p>
          <w:p w:rsidR="00FF788E" w:rsidRPr="004055E6" w:rsidRDefault="00FF788E" w:rsidP="005B7972">
            <w:pPr>
              <w:autoSpaceDE w:val="0"/>
              <w:autoSpaceDN w:val="0"/>
              <w:adjustRightInd w:val="0"/>
              <w:rPr>
                <w:rFonts w:ascii="Times New Roman" w:eastAsia="Calibri" w:hAnsi="Times New Roman" w:cs="Times New Roman"/>
                <w:b/>
              </w:rPr>
            </w:pPr>
          </w:p>
        </w:tc>
      </w:tr>
      <w:tr w:rsidR="00FF788E" w:rsidRPr="004055E6" w:rsidTr="00BA2971">
        <w:trPr>
          <w:trHeight w:val="245"/>
        </w:trPr>
        <w:tc>
          <w:tcPr>
            <w:tcW w:w="445" w:type="pct"/>
          </w:tcPr>
          <w:p w:rsidR="00FF788E" w:rsidRPr="004055E6" w:rsidRDefault="00FF788E" w:rsidP="00FF788E">
            <w:pPr>
              <w:autoSpaceDE w:val="0"/>
              <w:autoSpaceDN w:val="0"/>
              <w:adjustRightInd w:val="0"/>
              <w:rPr>
                <w:rFonts w:ascii="Times New Roman" w:eastAsia="Calibri" w:hAnsi="Times New Roman" w:cs="Times New Roman"/>
                <w:bCs/>
                <w:lang w:val="en-US"/>
              </w:rPr>
            </w:pPr>
            <w:r w:rsidRPr="004055E6">
              <w:rPr>
                <w:rFonts w:ascii="Times New Roman" w:eastAsia="Calibri" w:hAnsi="Times New Roman" w:cs="Times New Roman"/>
                <w:bCs/>
                <w:lang w:val="en-US"/>
              </w:rPr>
              <w:t>1.</w:t>
            </w:r>
          </w:p>
        </w:tc>
        <w:tc>
          <w:tcPr>
            <w:tcW w:w="3382" w:type="pct"/>
          </w:tcPr>
          <w:p w:rsidR="00FF788E" w:rsidRDefault="00FF788E" w:rsidP="00FF788E">
            <w:pPr>
              <w:autoSpaceDE w:val="0"/>
              <w:autoSpaceDN w:val="0"/>
              <w:adjustRightInd w:val="0"/>
              <w:rPr>
                <w:rFonts w:ascii="Times New Roman" w:eastAsia="Calibri" w:hAnsi="Times New Roman" w:cs="Times New Roman"/>
                <w:vertAlign w:val="superscript"/>
              </w:rPr>
            </w:pPr>
            <w:r w:rsidRPr="004055E6">
              <w:rPr>
                <w:rFonts w:ascii="Times New Roman" w:eastAsia="Calibri" w:hAnsi="Times New Roman" w:cs="Times New Roman"/>
              </w:rPr>
              <w:t>Aptarnaujama teritorija, km</w:t>
            </w:r>
            <w:r w:rsidRPr="004055E6">
              <w:rPr>
                <w:rFonts w:ascii="Times New Roman" w:eastAsia="Calibri" w:hAnsi="Times New Roman" w:cs="Times New Roman"/>
                <w:vertAlign w:val="superscript"/>
              </w:rPr>
              <w:t>2</w:t>
            </w:r>
          </w:p>
          <w:p w:rsidR="00FF788E" w:rsidRPr="004055E6" w:rsidRDefault="00FF788E" w:rsidP="00FF788E">
            <w:pPr>
              <w:autoSpaceDE w:val="0"/>
              <w:autoSpaceDN w:val="0"/>
              <w:adjustRightInd w:val="0"/>
              <w:rPr>
                <w:rFonts w:ascii="Times New Roman" w:eastAsia="Calibri" w:hAnsi="Times New Roman" w:cs="Times New Roman"/>
                <w:b/>
                <w:bCs/>
              </w:rPr>
            </w:pPr>
            <w:r w:rsidRPr="004055E6">
              <w:rPr>
                <w:rFonts w:ascii="Times New Roman" w:eastAsia="Calibri" w:hAnsi="Times New Roman" w:cs="Times New Roman"/>
                <w:vertAlign w:val="superscript"/>
              </w:rPr>
              <w:t xml:space="preserve">  </w:t>
            </w:r>
          </w:p>
        </w:tc>
        <w:tc>
          <w:tcPr>
            <w:tcW w:w="586" w:type="pct"/>
          </w:tcPr>
          <w:p w:rsidR="00FF788E" w:rsidRPr="004055E6" w:rsidRDefault="00FF788E" w:rsidP="00FF788E">
            <w:pPr>
              <w:autoSpaceDE w:val="0"/>
              <w:autoSpaceDN w:val="0"/>
              <w:adjustRightInd w:val="0"/>
              <w:rPr>
                <w:rFonts w:ascii="Times New Roman" w:eastAsia="Calibri" w:hAnsi="Times New Roman" w:cs="Times New Roman"/>
                <w:b/>
                <w:bCs/>
              </w:rPr>
            </w:pPr>
          </w:p>
        </w:tc>
        <w:tc>
          <w:tcPr>
            <w:tcW w:w="586" w:type="pct"/>
          </w:tcPr>
          <w:p w:rsidR="00FF788E" w:rsidRPr="004055E6" w:rsidRDefault="00FF788E" w:rsidP="00FF788E">
            <w:pPr>
              <w:autoSpaceDE w:val="0"/>
              <w:autoSpaceDN w:val="0"/>
              <w:adjustRightInd w:val="0"/>
              <w:rPr>
                <w:rFonts w:ascii="Times New Roman" w:eastAsia="Calibri" w:hAnsi="Times New Roman" w:cs="Times New Roman"/>
                <w:b/>
                <w:bCs/>
              </w:rPr>
            </w:pPr>
          </w:p>
        </w:tc>
      </w:tr>
      <w:tr w:rsidR="00FF788E" w:rsidRPr="004055E6" w:rsidTr="00BA2971">
        <w:trPr>
          <w:trHeight w:val="261"/>
        </w:trPr>
        <w:tc>
          <w:tcPr>
            <w:tcW w:w="445" w:type="pct"/>
          </w:tcPr>
          <w:p w:rsidR="00FF788E" w:rsidRPr="004055E6" w:rsidRDefault="00FF788E" w:rsidP="00FF788E">
            <w:pPr>
              <w:autoSpaceDE w:val="0"/>
              <w:autoSpaceDN w:val="0"/>
              <w:adjustRightInd w:val="0"/>
              <w:rPr>
                <w:rFonts w:ascii="Times New Roman" w:eastAsia="Calibri" w:hAnsi="Times New Roman" w:cs="Times New Roman"/>
                <w:bCs/>
              </w:rPr>
            </w:pPr>
            <w:r w:rsidRPr="004055E6">
              <w:rPr>
                <w:rFonts w:ascii="Times New Roman" w:eastAsia="Calibri" w:hAnsi="Times New Roman" w:cs="Times New Roman"/>
                <w:bCs/>
              </w:rPr>
              <w:t>2.</w:t>
            </w:r>
          </w:p>
        </w:tc>
        <w:tc>
          <w:tcPr>
            <w:tcW w:w="3382" w:type="pct"/>
          </w:tcPr>
          <w:p w:rsidR="00FF788E" w:rsidRDefault="00FF788E" w:rsidP="00FF788E">
            <w:pPr>
              <w:autoSpaceDE w:val="0"/>
              <w:autoSpaceDN w:val="0"/>
              <w:adjustRightInd w:val="0"/>
              <w:rPr>
                <w:rFonts w:ascii="Times New Roman" w:eastAsia="Calibri" w:hAnsi="Times New Roman" w:cs="Times New Roman"/>
              </w:rPr>
            </w:pPr>
            <w:r w:rsidRPr="004055E6">
              <w:rPr>
                <w:rFonts w:ascii="Times New Roman" w:eastAsia="Calibri" w:hAnsi="Times New Roman" w:cs="Times New Roman"/>
              </w:rPr>
              <w:t>Aptarnaujamas bendras gyventojų skaičius, vnt.</w:t>
            </w:r>
          </w:p>
          <w:p w:rsidR="00FF788E" w:rsidRPr="004055E6" w:rsidRDefault="00FF788E" w:rsidP="00FF788E">
            <w:pPr>
              <w:autoSpaceDE w:val="0"/>
              <w:autoSpaceDN w:val="0"/>
              <w:adjustRightInd w:val="0"/>
              <w:rPr>
                <w:rFonts w:ascii="Times New Roman" w:eastAsia="Calibri" w:hAnsi="Times New Roman" w:cs="Times New Roman"/>
                <w:b/>
                <w:bCs/>
              </w:rPr>
            </w:pPr>
          </w:p>
        </w:tc>
        <w:tc>
          <w:tcPr>
            <w:tcW w:w="586" w:type="pct"/>
          </w:tcPr>
          <w:p w:rsidR="00FF788E" w:rsidRPr="004055E6" w:rsidRDefault="00FF788E" w:rsidP="00FF788E">
            <w:pPr>
              <w:autoSpaceDE w:val="0"/>
              <w:autoSpaceDN w:val="0"/>
              <w:adjustRightInd w:val="0"/>
              <w:rPr>
                <w:rFonts w:ascii="Times New Roman" w:eastAsia="Calibri" w:hAnsi="Times New Roman" w:cs="Times New Roman"/>
                <w:b/>
                <w:bCs/>
              </w:rPr>
            </w:pPr>
          </w:p>
        </w:tc>
        <w:tc>
          <w:tcPr>
            <w:tcW w:w="586" w:type="pct"/>
          </w:tcPr>
          <w:p w:rsidR="00FF788E" w:rsidRPr="004055E6" w:rsidRDefault="00FF788E" w:rsidP="00FF788E">
            <w:pPr>
              <w:autoSpaceDE w:val="0"/>
              <w:autoSpaceDN w:val="0"/>
              <w:adjustRightInd w:val="0"/>
              <w:rPr>
                <w:rFonts w:ascii="Times New Roman" w:eastAsia="Calibri" w:hAnsi="Times New Roman" w:cs="Times New Roman"/>
                <w:b/>
                <w:bCs/>
              </w:rPr>
            </w:pPr>
          </w:p>
        </w:tc>
      </w:tr>
      <w:tr w:rsidR="00FF788E" w:rsidRPr="004055E6" w:rsidTr="00BA2971">
        <w:trPr>
          <w:trHeight w:val="506"/>
        </w:trPr>
        <w:tc>
          <w:tcPr>
            <w:tcW w:w="445" w:type="pct"/>
          </w:tcPr>
          <w:p w:rsidR="00FF788E" w:rsidRPr="004055E6" w:rsidRDefault="00FF788E" w:rsidP="00FF788E">
            <w:pPr>
              <w:autoSpaceDE w:val="0"/>
              <w:autoSpaceDN w:val="0"/>
              <w:adjustRightInd w:val="0"/>
              <w:rPr>
                <w:rFonts w:ascii="Times New Roman" w:eastAsia="Calibri" w:hAnsi="Times New Roman" w:cs="Times New Roman"/>
                <w:bCs/>
              </w:rPr>
            </w:pPr>
            <w:r w:rsidRPr="004055E6">
              <w:rPr>
                <w:rFonts w:ascii="Times New Roman" w:eastAsia="Calibri" w:hAnsi="Times New Roman" w:cs="Times New Roman"/>
                <w:bCs/>
              </w:rPr>
              <w:t>3.</w:t>
            </w:r>
          </w:p>
        </w:tc>
        <w:tc>
          <w:tcPr>
            <w:tcW w:w="3382" w:type="pct"/>
          </w:tcPr>
          <w:p w:rsidR="00FF788E" w:rsidRPr="004055E6" w:rsidRDefault="00FF788E" w:rsidP="00FF788E">
            <w:pPr>
              <w:autoSpaceDE w:val="0"/>
              <w:autoSpaceDN w:val="0"/>
              <w:adjustRightInd w:val="0"/>
              <w:rPr>
                <w:rFonts w:ascii="Times New Roman" w:eastAsia="Calibri" w:hAnsi="Times New Roman" w:cs="Times New Roman"/>
                <w:b/>
                <w:bCs/>
              </w:rPr>
            </w:pPr>
            <w:r w:rsidRPr="004055E6">
              <w:rPr>
                <w:rFonts w:ascii="Times New Roman" w:eastAsia="Calibri" w:hAnsi="Times New Roman" w:cs="Times New Roman"/>
              </w:rPr>
              <w:t>Traumas patyrusių asmenų, kuriems buvo iškviesta GMP</w:t>
            </w:r>
            <w:r w:rsidR="005B7972">
              <w:rPr>
                <w:rFonts w:ascii="Times New Roman" w:eastAsia="Calibri" w:hAnsi="Times New Roman" w:cs="Times New Roman"/>
              </w:rPr>
              <w:t>,</w:t>
            </w:r>
            <w:r w:rsidR="00D25ABB">
              <w:rPr>
                <w:rFonts w:ascii="Times New Roman" w:eastAsia="Calibri" w:hAnsi="Times New Roman" w:cs="Times New Roman"/>
              </w:rPr>
              <w:t xml:space="preserve"> skaičius (TLK-</w:t>
            </w:r>
            <w:r w:rsidRPr="004055E6">
              <w:rPr>
                <w:rFonts w:ascii="Times New Roman" w:eastAsia="Calibri" w:hAnsi="Times New Roman" w:cs="Times New Roman"/>
              </w:rPr>
              <w:t>10</w:t>
            </w:r>
            <w:r w:rsidR="00D25ABB">
              <w:rPr>
                <w:rFonts w:ascii="Times New Roman" w:eastAsia="Calibri" w:hAnsi="Times New Roman" w:cs="Times New Roman"/>
              </w:rPr>
              <w:t>-AM</w:t>
            </w:r>
            <w:r w:rsidRPr="004055E6">
              <w:rPr>
                <w:rFonts w:ascii="Times New Roman" w:eastAsia="Calibri" w:hAnsi="Times New Roman" w:cs="Times New Roman"/>
              </w:rPr>
              <w:t xml:space="preserve"> kodai: S, T,R57)</w:t>
            </w:r>
          </w:p>
        </w:tc>
        <w:tc>
          <w:tcPr>
            <w:tcW w:w="586" w:type="pct"/>
          </w:tcPr>
          <w:p w:rsidR="00FF788E" w:rsidRPr="004055E6" w:rsidRDefault="00FF788E" w:rsidP="00FF788E">
            <w:pPr>
              <w:autoSpaceDE w:val="0"/>
              <w:autoSpaceDN w:val="0"/>
              <w:adjustRightInd w:val="0"/>
              <w:rPr>
                <w:rFonts w:ascii="Times New Roman" w:eastAsia="Calibri" w:hAnsi="Times New Roman" w:cs="Times New Roman"/>
                <w:b/>
                <w:bCs/>
              </w:rPr>
            </w:pPr>
          </w:p>
        </w:tc>
        <w:tc>
          <w:tcPr>
            <w:tcW w:w="586" w:type="pct"/>
          </w:tcPr>
          <w:p w:rsidR="00FF788E" w:rsidRPr="004055E6" w:rsidRDefault="00FF788E" w:rsidP="00FF788E">
            <w:pPr>
              <w:autoSpaceDE w:val="0"/>
              <w:autoSpaceDN w:val="0"/>
              <w:adjustRightInd w:val="0"/>
              <w:rPr>
                <w:rFonts w:ascii="Times New Roman" w:eastAsia="Calibri" w:hAnsi="Times New Roman" w:cs="Times New Roman"/>
                <w:b/>
                <w:bCs/>
              </w:rPr>
            </w:pPr>
          </w:p>
        </w:tc>
      </w:tr>
      <w:tr w:rsidR="00FF788E" w:rsidRPr="004055E6" w:rsidTr="00BA2971">
        <w:trPr>
          <w:trHeight w:val="521"/>
        </w:trPr>
        <w:tc>
          <w:tcPr>
            <w:tcW w:w="445" w:type="pct"/>
          </w:tcPr>
          <w:p w:rsidR="00FF788E" w:rsidRPr="004055E6" w:rsidRDefault="00FF788E" w:rsidP="00FF788E">
            <w:pPr>
              <w:autoSpaceDE w:val="0"/>
              <w:autoSpaceDN w:val="0"/>
              <w:adjustRightInd w:val="0"/>
              <w:rPr>
                <w:rFonts w:ascii="Times New Roman" w:eastAsia="Calibri" w:hAnsi="Times New Roman" w:cs="Times New Roman"/>
                <w:bCs/>
              </w:rPr>
            </w:pPr>
            <w:r w:rsidRPr="004055E6">
              <w:rPr>
                <w:rFonts w:ascii="Times New Roman" w:eastAsia="Calibri" w:hAnsi="Times New Roman" w:cs="Times New Roman"/>
                <w:bCs/>
                <w:lang w:val="ru-RU"/>
              </w:rPr>
              <w:t>4</w:t>
            </w:r>
            <w:r w:rsidRPr="004055E6">
              <w:rPr>
                <w:rFonts w:ascii="Times New Roman" w:eastAsia="Calibri" w:hAnsi="Times New Roman" w:cs="Times New Roman"/>
                <w:bCs/>
              </w:rPr>
              <w:t>.</w:t>
            </w:r>
          </w:p>
        </w:tc>
        <w:tc>
          <w:tcPr>
            <w:tcW w:w="3382" w:type="pct"/>
          </w:tcPr>
          <w:p w:rsidR="00FF788E" w:rsidRPr="004055E6" w:rsidRDefault="00FF788E" w:rsidP="00FF788E">
            <w:pPr>
              <w:autoSpaceDE w:val="0"/>
              <w:autoSpaceDN w:val="0"/>
              <w:adjustRightInd w:val="0"/>
              <w:rPr>
                <w:rFonts w:ascii="Times New Roman" w:eastAsia="Calibri" w:hAnsi="Times New Roman" w:cs="Times New Roman"/>
                <w:b/>
                <w:bCs/>
              </w:rPr>
            </w:pPr>
            <w:r w:rsidRPr="004055E6">
              <w:rPr>
                <w:rFonts w:ascii="Times New Roman" w:eastAsia="Calibri" w:hAnsi="Times New Roman" w:cs="Times New Roman"/>
              </w:rPr>
              <w:t xml:space="preserve">Dėl dauginių traumų (politraumos) </w:t>
            </w:r>
            <w:r w:rsidR="00D25ABB">
              <w:rPr>
                <w:rFonts w:ascii="Times New Roman" w:eastAsia="Calibri" w:hAnsi="Times New Roman" w:cs="Times New Roman"/>
              </w:rPr>
              <w:t>pervežtų pacientų skaičius (TLK-</w:t>
            </w:r>
            <w:r w:rsidRPr="004055E6">
              <w:rPr>
                <w:rFonts w:ascii="Times New Roman" w:eastAsia="Calibri" w:hAnsi="Times New Roman" w:cs="Times New Roman"/>
              </w:rPr>
              <w:t>10</w:t>
            </w:r>
            <w:r w:rsidR="00D25ABB">
              <w:rPr>
                <w:rFonts w:ascii="Times New Roman" w:eastAsia="Calibri" w:hAnsi="Times New Roman" w:cs="Times New Roman"/>
              </w:rPr>
              <w:t>-AM</w:t>
            </w:r>
            <w:r w:rsidRPr="004055E6">
              <w:rPr>
                <w:rFonts w:ascii="Times New Roman" w:eastAsia="Calibri" w:hAnsi="Times New Roman" w:cs="Times New Roman"/>
              </w:rPr>
              <w:t xml:space="preserve"> kodai: T01-07, R57)</w:t>
            </w:r>
          </w:p>
        </w:tc>
        <w:tc>
          <w:tcPr>
            <w:tcW w:w="586" w:type="pct"/>
          </w:tcPr>
          <w:p w:rsidR="00FF788E" w:rsidRPr="004055E6" w:rsidRDefault="00FF788E" w:rsidP="00FF788E">
            <w:pPr>
              <w:autoSpaceDE w:val="0"/>
              <w:autoSpaceDN w:val="0"/>
              <w:adjustRightInd w:val="0"/>
              <w:rPr>
                <w:rFonts w:ascii="Times New Roman" w:eastAsia="Calibri" w:hAnsi="Times New Roman" w:cs="Times New Roman"/>
                <w:b/>
                <w:bCs/>
              </w:rPr>
            </w:pPr>
          </w:p>
        </w:tc>
        <w:tc>
          <w:tcPr>
            <w:tcW w:w="586" w:type="pct"/>
          </w:tcPr>
          <w:p w:rsidR="00FF788E" w:rsidRPr="004055E6" w:rsidRDefault="00FF788E" w:rsidP="00FF788E">
            <w:pPr>
              <w:autoSpaceDE w:val="0"/>
              <w:autoSpaceDN w:val="0"/>
              <w:adjustRightInd w:val="0"/>
              <w:rPr>
                <w:rFonts w:ascii="Times New Roman" w:eastAsia="Calibri" w:hAnsi="Times New Roman" w:cs="Times New Roman"/>
                <w:b/>
                <w:bCs/>
              </w:rPr>
            </w:pPr>
          </w:p>
        </w:tc>
      </w:tr>
    </w:tbl>
    <w:p w:rsidR="00FF788E" w:rsidRPr="004055E6" w:rsidRDefault="00FF788E" w:rsidP="00FF788E">
      <w:pPr>
        <w:autoSpaceDE w:val="0"/>
        <w:autoSpaceDN w:val="0"/>
        <w:adjustRightInd w:val="0"/>
        <w:spacing w:line="240" w:lineRule="auto"/>
        <w:rPr>
          <w:rFonts w:ascii="Times New Roman" w:eastAsia="Calibri" w:hAnsi="Times New Roman" w:cs="Times New Roman"/>
          <w:b/>
          <w:bCs/>
        </w:rPr>
      </w:pPr>
    </w:p>
    <w:p w:rsidR="00FF788E" w:rsidRPr="004055E6" w:rsidRDefault="00FF788E" w:rsidP="00120E48">
      <w:pPr>
        <w:pStyle w:val="Sraopastraipa"/>
        <w:numPr>
          <w:ilvl w:val="0"/>
          <w:numId w:val="3"/>
        </w:numPr>
        <w:autoSpaceDE w:val="0"/>
        <w:autoSpaceDN w:val="0"/>
        <w:adjustRightInd w:val="0"/>
        <w:spacing w:line="240" w:lineRule="auto"/>
        <w:rPr>
          <w:rFonts w:ascii="Times New Roman" w:eastAsia="Calibri" w:hAnsi="Times New Roman" w:cs="Times New Roman"/>
          <w:b/>
          <w:bCs/>
        </w:rPr>
      </w:pPr>
      <w:r w:rsidRPr="004055E6">
        <w:rPr>
          <w:rFonts w:ascii="Times New Roman" w:eastAsia="Calibri" w:hAnsi="Times New Roman" w:cs="Times New Roman"/>
          <w:b/>
          <w:bCs/>
        </w:rPr>
        <w:t xml:space="preserve">GMP </w:t>
      </w:r>
      <w:r w:rsidR="00680722">
        <w:rPr>
          <w:rFonts w:ascii="Times New Roman" w:eastAsia="Calibri" w:hAnsi="Times New Roman" w:cs="Times New Roman"/>
          <w:b/>
          <w:bCs/>
        </w:rPr>
        <w:t xml:space="preserve">įstaigos </w:t>
      </w:r>
      <w:r w:rsidRPr="004055E6">
        <w:rPr>
          <w:rFonts w:ascii="Times New Roman" w:eastAsia="Calibri" w:hAnsi="Times New Roman" w:cs="Times New Roman"/>
          <w:b/>
          <w:bCs/>
        </w:rPr>
        <w:t>brigadų skaičius (2007 m. ir 2012 m.)</w:t>
      </w:r>
    </w:p>
    <w:tbl>
      <w:tblPr>
        <w:tblStyle w:val="TableGrid1"/>
        <w:tblW w:w="5000" w:type="pct"/>
        <w:tblLook w:val="04A0" w:firstRow="1" w:lastRow="0" w:firstColumn="1" w:lastColumn="0" w:noHBand="0" w:noVBand="1"/>
      </w:tblPr>
      <w:tblGrid>
        <w:gridCol w:w="823"/>
        <w:gridCol w:w="6232"/>
        <w:gridCol w:w="1137"/>
        <w:gridCol w:w="1050"/>
      </w:tblGrid>
      <w:tr w:rsidR="00FF788E" w:rsidRPr="004055E6" w:rsidTr="00BA2971">
        <w:tc>
          <w:tcPr>
            <w:tcW w:w="445" w:type="pct"/>
            <w:shd w:val="pct15" w:color="auto" w:fill="auto"/>
          </w:tcPr>
          <w:p w:rsidR="00FF788E" w:rsidRPr="004055E6" w:rsidRDefault="00FF788E" w:rsidP="00FF788E">
            <w:pPr>
              <w:autoSpaceDE w:val="0"/>
              <w:autoSpaceDN w:val="0"/>
              <w:adjustRightInd w:val="0"/>
              <w:rPr>
                <w:rFonts w:ascii="Times New Roman" w:eastAsia="Calibri" w:hAnsi="Times New Roman" w:cs="Times New Roman"/>
                <w:b/>
                <w:bCs/>
              </w:rPr>
            </w:pPr>
            <w:r w:rsidRPr="004055E6">
              <w:rPr>
                <w:rFonts w:ascii="Times New Roman" w:eastAsia="Calibri" w:hAnsi="Times New Roman" w:cs="Times New Roman"/>
                <w:b/>
                <w:bCs/>
              </w:rPr>
              <w:t>Eil.Nr.</w:t>
            </w:r>
          </w:p>
        </w:tc>
        <w:tc>
          <w:tcPr>
            <w:tcW w:w="3372" w:type="pct"/>
            <w:shd w:val="pct15" w:color="auto" w:fill="auto"/>
          </w:tcPr>
          <w:p w:rsidR="00FF788E" w:rsidRPr="004055E6" w:rsidRDefault="00FF788E" w:rsidP="00FF788E">
            <w:pPr>
              <w:autoSpaceDE w:val="0"/>
              <w:autoSpaceDN w:val="0"/>
              <w:adjustRightInd w:val="0"/>
              <w:jc w:val="center"/>
              <w:rPr>
                <w:rFonts w:ascii="Times New Roman" w:eastAsia="Calibri" w:hAnsi="Times New Roman" w:cs="Times New Roman"/>
                <w:b/>
                <w:bCs/>
              </w:rPr>
            </w:pPr>
            <w:r w:rsidRPr="004055E6">
              <w:rPr>
                <w:rFonts w:ascii="Times New Roman" w:eastAsia="Calibri" w:hAnsi="Times New Roman" w:cs="Times New Roman"/>
                <w:b/>
              </w:rPr>
              <w:t>Rodiklis</w:t>
            </w:r>
          </w:p>
        </w:tc>
        <w:tc>
          <w:tcPr>
            <w:tcW w:w="615" w:type="pct"/>
            <w:shd w:val="pct15" w:color="auto" w:fill="auto"/>
          </w:tcPr>
          <w:p w:rsidR="00FF788E" w:rsidRPr="004055E6" w:rsidRDefault="00FF788E" w:rsidP="00FF788E">
            <w:pPr>
              <w:autoSpaceDE w:val="0"/>
              <w:autoSpaceDN w:val="0"/>
              <w:adjustRightInd w:val="0"/>
              <w:jc w:val="center"/>
              <w:rPr>
                <w:rFonts w:ascii="Times New Roman" w:eastAsia="Calibri" w:hAnsi="Times New Roman" w:cs="Times New Roman"/>
                <w:b/>
              </w:rPr>
            </w:pPr>
            <w:r w:rsidRPr="004055E6">
              <w:rPr>
                <w:rFonts w:ascii="Times New Roman" w:eastAsia="Calibri" w:hAnsi="Times New Roman" w:cs="Times New Roman"/>
                <w:b/>
              </w:rPr>
              <w:t>2007 m.</w:t>
            </w:r>
          </w:p>
          <w:p w:rsidR="00FF788E" w:rsidRPr="004055E6" w:rsidRDefault="00FF788E" w:rsidP="00FF788E">
            <w:pPr>
              <w:autoSpaceDE w:val="0"/>
              <w:autoSpaceDN w:val="0"/>
              <w:adjustRightInd w:val="0"/>
              <w:jc w:val="center"/>
              <w:rPr>
                <w:rFonts w:ascii="Times New Roman" w:eastAsia="Calibri" w:hAnsi="Times New Roman" w:cs="Times New Roman"/>
                <w:b/>
                <w:bCs/>
              </w:rPr>
            </w:pPr>
            <w:r w:rsidRPr="004055E6">
              <w:rPr>
                <w:rFonts w:ascii="Times New Roman" w:eastAsia="Calibri" w:hAnsi="Times New Roman" w:cs="Times New Roman"/>
                <w:b/>
              </w:rPr>
              <w:t>Vnt.</w:t>
            </w:r>
          </w:p>
        </w:tc>
        <w:tc>
          <w:tcPr>
            <w:tcW w:w="569" w:type="pct"/>
            <w:shd w:val="pct15" w:color="auto" w:fill="auto"/>
          </w:tcPr>
          <w:p w:rsidR="00FF788E" w:rsidRPr="004055E6" w:rsidRDefault="00FF788E" w:rsidP="00FF788E">
            <w:pPr>
              <w:autoSpaceDE w:val="0"/>
              <w:autoSpaceDN w:val="0"/>
              <w:adjustRightInd w:val="0"/>
              <w:jc w:val="center"/>
              <w:rPr>
                <w:rFonts w:ascii="Times New Roman" w:eastAsia="Calibri" w:hAnsi="Times New Roman" w:cs="Times New Roman"/>
                <w:b/>
                <w:bCs/>
              </w:rPr>
            </w:pPr>
            <w:r w:rsidRPr="004055E6">
              <w:rPr>
                <w:rFonts w:ascii="Times New Roman" w:eastAsia="Calibri" w:hAnsi="Times New Roman" w:cs="Times New Roman"/>
                <w:b/>
                <w:bCs/>
              </w:rPr>
              <w:t>2012 m.</w:t>
            </w:r>
          </w:p>
          <w:p w:rsidR="00FF788E" w:rsidRPr="004055E6" w:rsidRDefault="00FF788E" w:rsidP="00FF788E">
            <w:pPr>
              <w:autoSpaceDE w:val="0"/>
              <w:autoSpaceDN w:val="0"/>
              <w:adjustRightInd w:val="0"/>
              <w:jc w:val="center"/>
              <w:rPr>
                <w:rFonts w:ascii="Times New Roman" w:eastAsia="Calibri" w:hAnsi="Times New Roman" w:cs="Times New Roman"/>
                <w:b/>
              </w:rPr>
            </w:pPr>
            <w:r w:rsidRPr="004055E6">
              <w:rPr>
                <w:rFonts w:ascii="Times New Roman" w:eastAsia="Calibri" w:hAnsi="Times New Roman" w:cs="Times New Roman"/>
                <w:b/>
                <w:bCs/>
              </w:rPr>
              <w:t>Vnt.</w:t>
            </w:r>
          </w:p>
        </w:tc>
      </w:tr>
      <w:tr w:rsidR="00FF788E" w:rsidRPr="004055E6" w:rsidTr="00BA2971">
        <w:tc>
          <w:tcPr>
            <w:tcW w:w="445" w:type="pct"/>
          </w:tcPr>
          <w:p w:rsidR="00FF788E" w:rsidRPr="004055E6" w:rsidRDefault="00FF788E" w:rsidP="00FF788E">
            <w:pPr>
              <w:autoSpaceDE w:val="0"/>
              <w:autoSpaceDN w:val="0"/>
              <w:adjustRightInd w:val="0"/>
              <w:rPr>
                <w:rFonts w:ascii="Times New Roman" w:eastAsia="Calibri" w:hAnsi="Times New Roman" w:cs="Times New Roman"/>
                <w:lang w:val="en-US"/>
              </w:rPr>
            </w:pPr>
            <w:r w:rsidRPr="004055E6">
              <w:rPr>
                <w:rFonts w:ascii="Times New Roman" w:eastAsia="Calibri" w:hAnsi="Times New Roman" w:cs="Times New Roman"/>
                <w:lang w:val="en-US"/>
              </w:rPr>
              <w:t>1.</w:t>
            </w:r>
          </w:p>
        </w:tc>
        <w:tc>
          <w:tcPr>
            <w:tcW w:w="3372" w:type="pct"/>
          </w:tcPr>
          <w:p w:rsidR="00FF788E" w:rsidRDefault="00FF788E" w:rsidP="00FF788E">
            <w:pPr>
              <w:rPr>
                <w:rFonts w:ascii="Times New Roman" w:eastAsia="Calibri" w:hAnsi="Times New Roman" w:cs="Times New Roman"/>
                <w:bCs/>
              </w:rPr>
            </w:pPr>
            <w:r w:rsidRPr="004055E6">
              <w:rPr>
                <w:rFonts w:ascii="Times New Roman" w:eastAsia="Calibri" w:hAnsi="Times New Roman" w:cs="Times New Roman"/>
                <w:bCs/>
              </w:rPr>
              <w:t>Pažangaus gyvybės palaikymo (vnt.)</w:t>
            </w:r>
          </w:p>
          <w:p w:rsidR="00FF788E" w:rsidRPr="004055E6" w:rsidRDefault="00FF788E" w:rsidP="00FF788E">
            <w:pPr>
              <w:rPr>
                <w:rFonts w:ascii="Times New Roman" w:eastAsia="Calibri" w:hAnsi="Times New Roman" w:cs="Times New Roman"/>
              </w:rPr>
            </w:pPr>
          </w:p>
        </w:tc>
        <w:tc>
          <w:tcPr>
            <w:tcW w:w="615" w:type="pct"/>
          </w:tcPr>
          <w:p w:rsidR="00FF788E" w:rsidRPr="004055E6" w:rsidRDefault="00FF788E" w:rsidP="00FF788E">
            <w:pPr>
              <w:autoSpaceDE w:val="0"/>
              <w:autoSpaceDN w:val="0"/>
              <w:adjustRightInd w:val="0"/>
              <w:rPr>
                <w:rFonts w:ascii="Times New Roman" w:eastAsia="Calibri" w:hAnsi="Times New Roman" w:cs="Times New Roman"/>
              </w:rPr>
            </w:pPr>
          </w:p>
        </w:tc>
        <w:tc>
          <w:tcPr>
            <w:tcW w:w="569" w:type="pct"/>
          </w:tcPr>
          <w:p w:rsidR="00FF788E" w:rsidRPr="004055E6" w:rsidRDefault="00FF788E" w:rsidP="00FF788E">
            <w:pPr>
              <w:autoSpaceDE w:val="0"/>
              <w:autoSpaceDN w:val="0"/>
              <w:adjustRightInd w:val="0"/>
              <w:rPr>
                <w:rFonts w:ascii="Times New Roman" w:eastAsia="Calibri" w:hAnsi="Times New Roman" w:cs="Times New Roman"/>
              </w:rPr>
            </w:pPr>
          </w:p>
        </w:tc>
      </w:tr>
      <w:tr w:rsidR="00FF788E" w:rsidRPr="004055E6" w:rsidTr="00BA2971">
        <w:tc>
          <w:tcPr>
            <w:tcW w:w="445" w:type="pct"/>
          </w:tcPr>
          <w:p w:rsidR="00FF788E" w:rsidRPr="004055E6" w:rsidRDefault="00FF788E" w:rsidP="00FF788E">
            <w:pPr>
              <w:autoSpaceDE w:val="0"/>
              <w:autoSpaceDN w:val="0"/>
              <w:adjustRightInd w:val="0"/>
              <w:rPr>
                <w:rFonts w:ascii="Times New Roman" w:eastAsia="Calibri" w:hAnsi="Times New Roman" w:cs="Times New Roman"/>
              </w:rPr>
            </w:pPr>
            <w:r w:rsidRPr="004055E6">
              <w:rPr>
                <w:rFonts w:ascii="Times New Roman" w:eastAsia="Calibri" w:hAnsi="Times New Roman" w:cs="Times New Roman"/>
              </w:rPr>
              <w:t>2.</w:t>
            </w:r>
          </w:p>
        </w:tc>
        <w:tc>
          <w:tcPr>
            <w:tcW w:w="3372" w:type="pct"/>
          </w:tcPr>
          <w:p w:rsidR="00FF788E" w:rsidRDefault="00FF788E" w:rsidP="00FF788E">
            <w:pPr>
              <w:rPr>
                <w:rFonts w:ascii="Times New Roman" w:eastAsia="Calibri" w:hAnsi="Times New Roman" w:cs="Times New Roman"/>
                <w:bCs/>
              </w:rPr>
            </w:pPr>
            <w:r w:rsidRPr="004055E6">
              <w:rPr>
                <w:rFonts w:ascii="Times New Roman" w:eastAsia="Calibri" w:hAnsi="Times New Roman" w:cs="Times New Roman"/>
                <w:bCs/>
              </w:rPr>
              <w:t>Pradinio gyvybės palaikymo (vnt.)</w:t>
            </w:r>
          </w:p>
          <w:p w:rsidR="00FF788E" w:rsidRPr="004055E6" w:rsidRDefault="00FF788E" w:rsidP="00FF788E">
            <w:pPr>
              <w:rPr>
                <w:rFonts w:ascii="Times New Roman" w:eastAsia="Calibri" w:hAnsi="Times New Roman" w:cs="Times New Roman"/>
              </w:rPr>
            </w:pPr>
          </w:p>
        </w:tc>
        <w:tc>
          <w:tcPr>
            <w:tcW w:w="615" w:type="pct"/>
          </w:tcPr>
          <w:p w:rsidR="00FF788E" w:rsidRPr="004055E6" w:rsidRDefault="00FF788E" w:rsidP="00FF788E">
            <w:pPr>
              <w:autoSpaceDE w:val="0"/>
              <w:autoSpaceDN w:val="0"/>
              <w:adjustRightInd w:val="0"/>
              <w:rPr>
                <w:rFonts w:ascii="Times New Roman" w:eastAsia="Calibri" w:hAnsi="Times New Roman" w:cs="Times New Roman"/>
              </w:rPr>
            </w:pPr>
          </w:p>
        </w:tc>
        <w:tc>
          <w:tcPr>
            <w:tcW w:w="569" w:type="pct"/>
          </w:tcPr>
          <w:p w:rsidR="00FF788E" w:rsidRPr="004055E6" w:rsidRDefault="00FF788E" w:rsidP="00FF788E">
            <w:pPr>
              <w:autoSpaceDE w:val="0"/>
              <w:autoSpaceDN w:val="0"/>
              <w:adjustRightInd w:val="0"/>
              <w:rPr>
                <w:rFonts w:ascii="Times New Roman" w:eastAsia="Calibri" w:hAnsi="Times New Roman" w:cs="Times New Roman"/>
              </w:rPr>
            </w:pPr>
          </w:p>
        </w:tc>
      </w:tr>
      <w:tr w:rsidR="00FF788E" w:rsidRPr="004055E6" w:rsidTr="00BA2971">
        <w:tc>
          <w:tcPr>
            <w:tcW w:w="445" w:type="pct"/>
          </w:tcPr>
          <w:p w:rsidR="00FF788E" w:rsidRPr="004055E6" w:rsidRDefault="00FF788E" w:rsidP="00FF788E">
            <w:pPr>
              <w:autoSpaceDE w:val="0"/>
              <w:autoSpaceDN w:val="0"/>
              <w:adjustRightInd w:val="0"/>
              <w:rPr>
                <w:rFonts w:ascii="Times New Roman" w:eastAsia="Calibri" w:hAnsi="Times New Roman" w:cs="Times New Roman"/>
              </w:rPr>
            </w:pPr>
            <w:r w:rsidRPr="004055E6">
              <w:rPr>
                <w:rFonts w:ascii="Times New Roman" w:eastAsia="Calibri" w:hAnsi="Times New Roman" w:cs="Times New Roman"/>
              </w:rPr>
              <w:t>3.</w:t>
            </w:r>
          </w:p>
        </w:tc>
        <w:tc>
          <w:tcPr>
            <w:tcW w:w="3372" w:type="pct"/>
          </w:tcPr>
          <w:p w:rsidR="00FF788E" w:rsidRDefault="00FF788E" w:rsidP="00FF788E">
            <w:pPr>
              <w:rPr>
                <w:rFonts w:ascii="Times New Roman" w:eastAsia="Calibri" w:hAnsi="Times New Roman" w:cs="Times New Roman"/>
                <w:b/>
                <w:bCs/>
              </w:rPr>
            </w:pPr>
            <w:r w:rsidRPr="004055E6">
              <w:rPr>
                <w:rFonts w:ascii="Times New Roman" w:eastAsia="Calibri" w:hAnsi="Times New Roman" w:cs="Times New Roman"/>
                <w:b/>
                <w:bCs/>
              </w:rPr>
              <w:t>Viso (vnt.)</w:t>
            </w:r>
          </w:p>
          <w:p w:rsidR="00FF788E" w:rsidRPr="004055E6" w:rsidRDefault="00FF788E" w:rsidP="00FF788E">
            <w:pPr>
              <w:rPr>
                <w:rFonts w:ascii="Times New Roman" w:eastAsia="Calibri" w:hAnsi="Times New Roman" w:cs="Times New Roman"/>
                <w:b/>
              </w:rPr>
            </w:pPr>
          </w:p>
        </w:tc>
        <w:tc>
          <w:tcPr>
            <w:tcW w:w="615" w:type="pct"/>
          </w:tcPr>
          <w:p w:rsidR="00FF788E" w:rsidRPr="004055E6" w:rsidRDefault="00FF788E" w:rsidP="00FF788E">
            <w:pPr>
              <w:autoSpaceDE w:val="0"/>
              <w:autoSpaceDN w:val="0"/>
              <w:adjustRightInd w:val="0"/>
              <w:rPr>
                <w:rFonts w:ascii="Times New Roman" w:eastAsia="Calibri" w:hAnsi="Times New Roman" w:cs="Times New Roman"/>
              </w:rPr>
            </w:pPr>
          </w:p>
        </w:tc>
        <w:tc>
          <w:tcPr>
            <w:tcW w:w="569" w:type="pct"/>
          </w:tcPr>
          <w:p w:rsidR="00FF788E" w:rsidRPr="004055E6" w:rsidRDefault="00FF788E" w:rsidP="00FF788E">
            <w:pPr>
              <w:autoSpaceDE w:val="0"/>
              <w:autoSpaceDN w:val="0"/>
              <w:adjustRightInd w:val="0"/>
              <w:rPr>
                <w:rFonts w:ascii="Times New Roman" w:eastAsia="Calibri" w:hAnsi="Times New Roman" w:cs="Times New Roman"/>
              </w:rPr>
            </w:pPr>
          </w:p>
        </w:tc>
      </w:tr>
    </w:tbl>
    <w:p w:rsidR="00BA2971" w:rsidRDefault="00BA2971" w:rsidP="00FF788E">
      <w:pPr>
        <w:autoSpaceDE w:val="0"/>
        <w:autoSpaceDN w:val="0"/>
        <w:adjustRightInd w:val="0"/>
        <w:spacing w:line="240" w:lineRule="auto"/>
        <w:rPr>
          <w:rFonts w:ascii="Times New Roman" w:eastAsia="Calibri" w:hAnsi="Times New Roman" w:cs="Times New Roman"/>
          <w:b/>
          <w:bCs/>
        </w:rPr>
      </w:pPr>
    </w:p>
    <w:p w:rsidR="00BA2971" w:rsidRDefault="00BA2971">
      <w:pPr>
        <w:rPr>
          <w:rFonts w:ascii="Times New Roman" w:eastAsia="Calibri" w:hAnsi="Times New Roman" w:cs="Times New Roman"/>
          <w:b/>
          <w:bCs/>
        </w:rPr>
      </w:pPr>
      <w:r>
        <w:rPr>
          <w:rFonts w:ascii="Times New Roman" w:eastAsia="Calibri" w:hAnsi="Times New Roman" w:cs="Times New Roman"/>
          <w:b/>
          <w:bCs/>
        </w:rPr>
        <w:br w:type="page"/>
      </w:r>
    </w:p>
    <w:p w:rsidR="00FF788E" w:rsidRPr="004055E6" w:rsidRDefault="00FF788E" w:rsidP="00120E48">
      <w:pPr>
        <w:pStyle w:val="Sraopastraipa"/>
        <w:numPr>
          <w:ilvl w:val="0"/>
          <w:numId w:val="3"/>
        </w:numPr>
        <w:autoSpaceDE w:val="0"/>
        <w:autoSpaceDN w:val="0"/>
        <w:adjustRightInd w:val="0"/>
        <w:spacing w:line="240" w:lineRule="auto"/>
        <w:rPr>
          <w:rFonts w:ascii="Times New Roman" w:eastAsia="Calibri" w:hAnsi="Times New Roman" w:cs="Times New Roman"/>
          <w:b/>
          <w:bCs/>
        </w:rPr>
      </w:pPr>
      <w:r w:rsidRPr="004055E6">
        <w:rPr>
          <w:rFonts w:ascii="Times New Roman" w:eastAsia="Calibri" w:hAnsi="Times New Roman" w:cs="Times New Roman"/>
          <w:b/>
          <w:bCs/>
        </w:rPr>
        <w:lastRenderedPageBreak/>
        <w:t xml:space="preserve">GMP </w:t>
      </w:r>
      <w:r w:rsidR="00680722">
        <w:rPr>
          <w:rFonts w:ascii="Times New Roman" w:eastAsia="Calibri" w:hAnsi="Times New Roman" w:cs="Times New Roman"/>
          <w:b/>
          <w:bCs/>
        </w:rPr>
        <w:t xml:space="preserve">įstaigos </w:t>
      </w:r>
      <w:r w:rsidRPr="004055E6">
        <w:rPr>
          <w:rFonts w:ascii="Times New Roman" w:eastAsia="Calibri" w:hAnsi="Times New Roman" w:cs="Times New Roman"/>
          <w:b/>
          <w:bCs/>
        </w:rPr>
        <w:t>automobilių parkas (2007 m. ir 2012 m.)</w:t>
      </w:r>
    </w:p>
    <w:tbl>
      <w:tblPr>
        <w:tblStyle w:val="TableGrid1"/>
        <w:tblW w:w="5018" w:type="pct"/>
        <w:tblLook w:val="04A0" w:firstRow="1" w:lastRow="0" w:firstColumn="1" w:lastColumn="0" w:noHBand="0" w:noVBand="1"/>
      </w:tblPr>
      <w:tblGrid>
        <w:gridCol w:w="1161"/>
        <w:gridCol w:w="3892"/>
        <w:gridCol w:w="2096"/>
        <w:gridCol w:w="2126"/>
      </w:tblGrid>
      <w:tr w:rsidR="00FF788E" w:rsidRPr="004055E6" w:rsidTr="00896B38">
        <w:trPr>
          <w:tblHeader/>
        </w:trPr>
        <w:tc>
          <w:tcPr>
            <w:tcW w:w="626" w:type="pct"/>
            <w:vMerge w:val="restart"/>
            <w:shd w:val="pct12" w:color="auto" w:fill="auto"/>
            <w:vAlign w:val="center"/>
          </w:tcPr>
          <w:p w:rsidR="00FF788E" w:rsidRPr="004055E6" w:rsidRDefault="00FF788E" w:rsidP="00FF788E">
            <w:pPr>
              <w:autoSpaceDE w:val="0"/>
              <w:autoSpaceDN w:val="0"/>
              <w:adjustRightInd w:val="0"/>
              <w:jc w:val="center"/>
              <w:rPr>
                <w:rFonts w:ascii="Times New Roman" w:eastAsia="Calibri" w:hAnsi="Times New Roman" w:cs="Times New Roman"/>
                <w:b/>
                <w:bCs/>
              </w:rPr>
            </w:pPr>
            <w:r w:rsidRPr="004055E6">
              <w:rPr>
                <w:rFonts w:ascii="Times New Roman" w:eastAsia="Calibri" w:hAnsi="Times New Roman" w:cs="Times New Roman"/>
                <w:b/>
                <w:bCs/>
              </w:rPr>
              <w:t>Eil.</w:t>
            </w:r>
            <w:r>
              <w:rPr>
                <w:rFonts w:ascii="Times New Roman" w:eastAsia="Calibri" w:hAnsi="Times New Roman" w:cs="Times New Roman"/>
                <w:b/>
                <w:bCs/>
              </w:rPr>
              <w:t xml:space="preserve"> </w:t>
            </w:r>
            <w:r w:rsidRPr="004055E6">
              <w:rPr>
                <w:rFonts w:ascii="Times New Roman" w:eastAsia="Calibri" w:hAnsi="Times New Roman" w:cs="Times New Roman"/>
                <w:b/>
                <w:bCs/>
              </w:rPr>
              <w:t>Nr.</w:t>
            </w:r>
          </w:p>
        </w:tc>
        <w:tc>
          <w:tcPr>
            <w:tcW w:w="2098" w:type="pct"/>
            <w:vMerge w:val="restart"/>
            <w:shd w:val="pct12" w:color="auto" w:fill="auto"/>
            <w:vAlign w:val="center"/>
          </w:tcPr>
          <w:p w:rsidR="00FF788E" w:rsidRPr="004055E6" w:rsidRDefault="00FF788E" w:rsidP="00FF788E">
            <w:pPr>
              <w:autoSpaceDE w:val="0"/>
              <w:autoSpaceDN w:val="0"/>
              <w:adjustRightInd w:val="0"/>
              <w:jc w:val="center"/>
              <w:rPr>
                <w:rFonts w:ascii="Times New Roman" w:eastAsia="Calibri" w:hAnsi="Times New Roman" w:cs="Times New Roman"/>
                <w:b/>
                <w:bCs/>
              </w:rPr>
            </w:pPr>
            <w:r w:rsidRPr="004055E6">
              <w:rPr>
                <w:rFonts w:ascii="Times New Roman" w:eastAsia="Calibri" w:hAnsi="Times New Roman" w:cs="Times New Roman"/>
                <w:b/>
              </w:rPr>
              <w:t>Rodiklis</w:t>
            </w:r>
          </w:p>
        </w:tc>
        <w:tc>
          <w:tcPr>
            <w:tcW w:w="2276" w:type="pct"/>
            <w:gridSpan w:val="2"/>
            <w:tcBorders>
              <w:bottom w:val="single" w:sz="4" w:space="0" w:color="auto"/>
            </w:tcBorders>
            <w:shd w:val="pct12" w:color="auto" w:fill="auto"/>
            <w:vAlign w:val="center"/>
          </w:tcPr>
          <w:p w:rsidR="00FF788E" w:rsidRPr="004055E6" w:rsidRDefault="00FF788E" w:rsidP="00FF788E">
            <w:pPr>
              <w:autoSpaceDE w:val="0"/>
              <w:autoSpaceDN w:val="0"/>
              <w:adjustRightInd w:val="0"/>
              <w:jc w:val="center"/>
              <w:rPr>
                <w:rFonts w:ascii="Times New Roman" w:eastAsia="Calibri" w:hAnsi="Times New Roman" w:cs="Times New Roman"/>
                <w:b/>
                <w:bCs/>
              </w:rPr>
            </w:pPr>
          </w:p>
        </w:tc>
      </w:tr>
      <w:tr w:rsidR="00FF788E" w:rsidRPr="004055E6" w:rsidTr="00896B38">
        <w:trPr>
          <w:trHeight w:val="488"/>
          <w:tblHeader/>
        </w:trPr>
        <w:tc>
          <w:tcPr>
            <w:tcW w:w="626" w:type="pct"/>
            <w:vMerge/>
            <w:vAlign w:val="center"/>
          </w:tcPr>
          <w:p w:rsidR="00FF788E" w:rsidRPr="004055E6" w:rsidRDefault="00FF788E" w:rsidP="00FF788E">
            <w:pPr>
              <w:autoSpaceDE w:val="0"/>
              <w:autoSpaceDN w:val="0"/>
              <w:adjustRightInd w:val="0"/>
              <w:jc w:val="center"/>
              <w:rPr>
                <w:rFonts w:ascii="Times New Roman" w:eastAsia="Calibri" w:hAnsi="Times New Roman" w:cs="Times New Roman"/>
                <w:bCs/>
              </w:rPr>
            </w:pPr>
          </w:p>
        </w:tc>
        <w:tc>
          <w:tcPr>
            <w:tcW w:w="2098" w:type="pct"/>
            <w:vMerge/>
            <w:vAlign w:val="center"/>
          </w:tcPr>
          <w:p w:rsidR="00FF788E" w:rsidRPr="004055E6" w:rsidRDefault="00FF788E" w:rsidP="00FF788E">
            <w:pPr>
              <w:autoSpaceDE w:val="0"/>
              <w:autoSpaceDN w:val="0"/>
              <w:adjustRightInd w:val="0"/>
              <w:jc w:val="center"/>
              <w:rPr>
                <w:rFonts w:ascii="Times New Roman" w:eastAsia="Calibri" w:hAnsi="Times New Roman" w:cs="Times New Roman"/>
                <w:b/>
                <w:bCs/>
              </w:rPr>
            </w:pPr>
          </w:p>
        </w:tc>
        <w:tc>
          <w:tcPr>
            <w:tcW w:w="1130" w:type="pct"/>
            <w:shd w:val="pct12" w:color="auto" w:fill="auto"/>
            <w:vAlign w:val="center"/>
          </w:tcPr>
          <w:p w:rsidR="00FF788E" w:rsidRPr="004055E6" w:rsidRDefault="00FF788E" w:rsidP="00FF788E">
            <w:pPr>
              <w:autoSpaceDE w:val="0"/>
              <w:autoSpaceDN w:val="0"/>
              <w:adjustRightInd w:val="0"/>
              <w:jc w:val="center"/>
              <w:rPr>
                <w:rFonts w:ascii="Times New Roman" w:eastAsia="Calibri" w:hAnsi="Times New Roman" w:cs="Times New Roman"/>
                <w:b/>
              </w:rPr>
            </w:pPr>
            <w:r w:rsidRPr="004055E6">
              <w:rPr>
                <w:rFonts w:ascii="Times New Roman" w:eastAsia="Calibri" w:hAnsi="Times New Roman" w:cs="Times New Roman"/>
                <w:b/>
              </w:rPr>
              <w:t>2007 m.</w:t>
            </w:r>
          </w:p>
          <w:p w:rsidR="00FF788E" w:rsidRPr="004055E6" w:rsidRDefault="00FF788E" w:rsidP="00FF788E">
            <w:pPr>
              <w:autoSpaceDE w:val="0"/>
              <w:autoSpaceDN w:val="0"/>
              <w:adjustRightInd w:val="0"/>
              <w:jc w:val="center"/>
              <w:rPr>
                <w:rFonts w:ascii="Times New Roman" w:eastAsia="Calibri" w:hAnsi="Times New Roman" w:cs="Times New Roman"/>
                <w:b/>
                <w:bCs/>
              </w:rPr>
            </w:pPr>
            <w:r w:rsidRPr="004055E6">
              <w:rPr>
                <w:rFonts w:ascii="Times New Roman" w:eastAsia="Calibri" w:hAnsi="Times New Roman" w:cs="Times New Roman"/>
                <w:b/>
              </w:rPr>
              <w:t>Vnt.</w:t>
            </w:r>
          </w:p>
        </w:tc>
        <w:tc>
          <w:tcPr>
            <w:tcW w:w="1146" w:type="pct"/>
            <w:shd w:val="pct12" w:color="auto" w:fill="auto"/>
            <w:vAlign w:val="center"/>
          </w:tcPr>
          <w:p w:rsidR="00FF788E" w:rsidRPr="004055E6" w:rsidRDefault="00FF788E" w:rsidP="00FF788E">
            <w:pPr>
              <w:autoSpaceDE w:val="0"/>
              <w:autoSpaceDN w:val="0"/>
              <w:adjustRightInd w:val="0"/>
              <w:jc w:val="center"/>
              <w:rPr>
                <w:rFonts w:ascii="Times New Roman" w:eastAsia="Calibri" w:hAnsi="Times New Roman" w:cs="Times New Roman"/>
                <w:b/>
                <w:bCs/>
              </w:rPr>
            </w:pPr>
            <w:r w:rsidRPr="004055E6">
              <w:rPr>
                <w:rFonts w:ascii="Times New Roman" w:eastAsia="Calibri" w:hAnsi="Times New Roman" w:cs="Times New Roman"/>
                <w:b/>
                <w:bCs/>
              </w:rPr>
              <w:t>2012 m.</w:t>
            </w:r>
          </w:p>
          <w:p w:rsidR="00FF788E" w:rsidRPr="004055E6" w:rsidRDefault="00FF788E" w:rsidP="00FF788E">
            <w:pPr>
              <w:autoSpaceDE w:val="0"/>
              <w:autoSpaceDN w:val="0"/>
              <w:adjustRightInd w:val="0"/>
              <w:jc w:val="center"/>
              <w:rPr>
                <w:rFonts w:ascii="Times New Roman" w:eastAsia="Calibri" w:hAnsi="Times New Roman" w:cs="Times New Roman"/>
                <w:b/>
              </w:rPr>
            </w:pPr>
            <w:r w:rsidRPr="004055E6">
              <w:rPr>
                <w:rFonts w:ascii="Times New Roman" w:eastAsia="Calibri" w:hAnsi="Times New Roman" w:cs="Times New Roman"/>
                <w:b/>
                <w:bCs/>
              </w:rPr>
              <w:t>Vnt.</w:t>
            </w:r>
          </w:p>
        </w:tc>
      </w:tr>
      <w:tr w:rsidR="00FF788E" w:rsidRPr="004055E6" w:rsidTr="00FF788E">
        <w:tc>
          <w:tcPr>
            <w:tcW w:w="626" w:type="pct"/>
          </w:tcPr>
          <w:p w:rsidR="00FF788E" w:rsidRPr="004055E6" w:rsidRDefault="00FF788E" w:rsidP="00FF788E">
            <w:pPr>
              <w:autoSpaceDE w:val="0"/>
              <w:autoSpaceDN w:val="0"/>
              <w:adjustRightInd w:val="0"/>
              <w:rPr>
                <w:rFonts w:ascii="Times New Roman" w:eastAsia="Calibri" w:hAnsi="Times New Roman" w:cs="Times New Roman"/>
                <w:b/>
                <w:bCs/>
              </w:rPr>
            </w:pPr>
            <w:r w:rsidRPr="004055E6">
              <w:rPr>
                <w:rFonts w:ascii="Times New Roman" w:eastAsia="Calibri" w:hAnsi="Times New Roman" w:cs="Times New Roman"/>
                <w:b/>
                <w:bCs/>
              </w:rPr>
              <w:t>1.</w:t>
            </w:r>
          </w:p>
        </w:tc>
        <w:tc>
          <w:tcPr>
            <w:tcW w:w="2098" w:type="pct"/>
          </w:tcPr>
          <w:p w:rsidR="00FF788E" w:rsidRDefault="00FF788E" w:rsidP="00FF788E">
            <w:pPr>
              <w:autoSpaceDE w:val="0"/>
              <w:autoSpaceDN w:val="0"/>
              <w:adjustRightInd w:val="0"/>
              <w:rPr>
                <w:rFonts w:ascii="Times New Roman" w:eastAsia="Calibri" w:hAnsi="Times New Roman" w:cs="Times New Roman"/>
                <w:b/>
              </w:rPr>
            </w:pPr>
            <w:r w:rsidRPr="004055E6">
              <w:rPr>
                <w:rFonts w:ascii="Times New Roman" w:eastAsia="Calibri" w:hAnsi="Times New Roman" w:cs="Times New Roman"/>
                <w:b/>
              </w:rPr>
              <w:t>GMP automobilių skaičius viso:</w:t>
            </w:r>
          </w:p>
          <w:p w:rsidR="00FF788E" w:rsidRPr="004055E6" w:rsidRDefault="00FF788E" w:rsidP="00FF788E">
            <w:pPr>
              <w:autoSpaceDE w:val="0"/>
              <w:autoSpaceDN w:val="0"/>
              <w:adjustRightInd w:val="0"/>
              <w:rPr>
                <w:rFonts w:ascii="Times New Roman" w:eastAsia="Calibri" w:hAnsi="Times New Roman" w:cs="Times New Roman"/>
                <w:b/>
                <w:bCs/>
              </w:rPr>
            </w:pPr>
          </w:p>
        </w:tc>
        <w:tc>
          <w:tcPr>
            <w:tcW w:w="1130" w:type="pct"/>
          </w:tcPr>
          <w:p w:rsidR="00FF788E" w:rsidRPr="004055E6" w:rsidRDefault="00FF788E" w:rsidP="00FF788E">
            <w:pPr>
              <w:autoSpaceDE w:val="0"/>
              <w:autoSpaceDN w:val="0"/>
              <w:adjustRightInd w:val="0"/>
              <w:rPr>
                <w:rFonts w:ascii="Times New Roman" w:eastAsia="Calibri" w:hAnsi="Times New Roman" w:cs="Times New Roman"/>
                <w:b/>
                <w:bCs/>
              </w:rPr>
            </w:pPr>
          </w:p>
        </w:tc>
        <w:tc>
          <w:tcPr>
            <w:tcW w:w="1146" w:type="pct"/>
          </w:tcPr>
          <w:p w:rsidR="00FF788E" w:rsidRPr="004055E6" w:rsidRDefault="00FF788E" w:rsidP="00FF788E">
            <w:pPr>
              <w:autoSpaceDE w:val="0"/>
              <w:autoSpaceDN w:val="0"/>
              <w:adjustRightInd w:val="0"/>
              <w:rPr>
                <w:rFonts w:ascii="Times New Roman" w:eastAsia="Calibri" w:hAnsi="Times New Roman" w:cs="Times New Roman"/>
                <w:b/>
                <w:bCs/>
              </w:rPr>
            </w:pPr>
          </w:p>
        </w:tc>
      </w:tr>
      <w:tr w:rsidR="00FF788E" w:rsidRPr="004055E6" w:rsidTr="00FF788E">
        <w:trPr>
          <w:trHeight w:val="70"/>
        </w:trPr>
        <w:tc>
          <w:tcPr>
            <w:tcW w:w="626" w:type="pct"/>
          </w:tcPr>
          <w:p w:rsidR="00FF788E" w:rsidRPr="004055E6" w:rsidRDefault="00FF788E" w:rsidP="00FF788E">
            <w:pPr>
              <w:autoSpaceDE w:val="0"/>
              <w:autoSpaceDN w:val="0"/>
              <w:adjustRightInd w:val="0"/>
              <w:rPr>
                <w:rFonts w:ascii="Times New Roman" w:eastAsia="Calibri" w:hAnsi="Times New Roman" w:cs="Times New Roman"/>
                <w:b/>
                <w:bCs/>
              </w:rPr>
            </w:pPr>
            <w:r w:rsidRPr="004055E6">
              <w:rPr>
                <w:rFonts w:ascii="Times New Roman" w:eastAsia="Calibri" w:hAnsi="Times New Roman" w:cs="Times New Roman"/>
                <w:b/>
                <w:bCs/>
              </w:rPr>
              <w:t>1.1</w:t>
            </w:r>
          </w:p>
        </w:tc>
        <w:tc>
          <w:tcPr>
            <w:tcW w:w="2098" w:type="pct"/>
          </w:tcPr>
          <w:p w:rsidR="00FF788E" w:rsidRDefault="00FF788E" w:rsidP="00FF788E">
            <w:pPr>
              <w:autoSpaceDE w:val="0"/>
              <w:autoSpaceDN w:val="0"/>
              <w:adjustRightInd w:val="0"/>
              <w:rPr>
                <w:rFonts w:ascii="Times New Roman" w:eastAsia="Calibri" w:hAnsi="Times New Roman" w:cs="Times New Roman"/>
                <w:b/>
              </w:rPr>
            </w:pPr>
            <w:r w:rsidRPr="004055E6">
              <w:rPr>
                <w:rFonts w:ascii="Times New Roman" w:eastAsia="Calibri" w:hAnsi="Times New Roman" w:cs="Times New Roman"/>
                <w:b/>
              </w:rPr>
              <w:t xml:space="preserve">Iš jų A </w:t>
            </w:r>
            <w:r w:rsidR="005B7972">
              <w:rPr>
                <w:rFonts w:ascii="Times New Roman" w:eastAsia="Calibri" w:hAnsi="Times New Roman" w:cs="Times New Roman"/>
                <w:b/>
              </w:rPr>
              <w:t xml:space="preserve">lygio </w:t>
            </w:r>
            <w:r w:rsidRPr="004055E6">
              <w:rPr>
                <w:rFonts w:ascii="Times New Roman" w:eastAsia="Calibri" w:hAnsi="Times New Roman" w:cs="Times New Roman"/>
                <w:b/>
              </w:rPr>
              <w:t>reanimobilių,lygio:</w:t>
            </w:r>
          </w:p>
          <w:p w:rsidR="00FF788E" w:rsidRPr="004055E6" w:rsidRDefault="00FF788E" w:rsidP="00FF788E">
            <w:pPr>
              <w:autoSpaceDE w:val="0"/>
              <w:autoSpaceDN w:val="0"/>
              <w:adjustRightInd w:val="0"/>
              <w:rPr>
                <w:rFonts w:ascii="Times New Roman" w:eastAsia="Calibri" w:hAnsi="Times New Roman" w:cs="Times New Roman"/>
                <w:b/>
              </w:rPr>
            </w:pPr>
          </w:p>
        </w:tc>
        <w:tc>
          <w:tcPr>
            <w:tcW w:w="1130" w:type="pct"/>
          </w:tcPr>
          <w:p w:rsidR="00FF788E" w:rsidRPr="004055E6" w:rsidRDefault="00FF788E" w:rsidP="00FF788E">
            <w:pPr>
              <w:autoSpaceDE w:val="0"/>
              <w:autoSpaceDN w:val="0"/>
              <w:adjustRightInd w:val="0"/>
              <w:rPr>
                <w:rFonts w:ascii="Times New Roman" w:eastAsia="Calibri" w:hAnsi="Times New Roman" w:cs="Times New Roman"/>
                <w:b/>
                <w:bCs/>
              </w:rPr>
            </w:pPr>
          </w:p>
        </w:tc>
        <w:tc>
          <w:tcPr>
            <w:tcW w:w="1146" w:type="pct"/>
          </w:tcPr>
          <w:p w:rsidR="00FF788E" w:rsidRPr="004055E6" w:rsidRDefault="00FF788E" w:rsidP="00FF788E">
            <w:pPr>
              <w:autoSpaceDE w:val="0"/>
              <w:autoSpaceDN w:val="0"/>
              <w:adjustRightInd w:val="0"/>
              <w:rPr>
                <w:rFonts w:ascii="Times New Roman" w:eastAsia="Calibri" w:hAnsi="Times New Roman" w:cs="Times New Roman"/>
                <w:b/>
                <w:bCs/>
              </w:rPr>
            </w:pPr>
          </w:p>
        </w:tc>
      </w:tr>
      <w:tr w:rsidR="00FF788E" w:rsidRPr="004055E6" w:rsidTr="00FF788E">
        <w:trPr>
          <w:trHeight w:val="70"/>
        </w:trPr>
        <w:tc>
          <w:tcPr>
            <w:tcW w:w="626" w:type="pct"/>
          </w:tcPr>
          <w:p w:rsidR="00FF788E" w:rsidRPr="004055E6" w:rsidRDefault="00FF788E" w:rsidP="00FF788E">
            <w:pPr>
              <w:autoSpaceDE w:val="0"/>
              <w:autoSpaceDN w:val="0"/>
              <w:adjustRightInd w:val="0"/>
              <w:rPr>
                <w:rFonts w:ascii="Times New Roman" w:eastAsia="Calibri" w:hAnsi="Times New Roman" w:cs="Times New Roman"/>
                <w:bCs/>
              </w:rPr>
            </w:pPr>
            <w:r w:rsidRPr="004055E6">
              <w:rPr>
                <w:rFonts w:ascii="Times New Roman" w:eastAsia="Calibri" w:hAnsi="Times New Roman" w:cs="Times New Roman"/>
                <w:bCs/>
              </w:rPr>
              <w:t>1.1.1</w:t>
            </w:r>
          </w:p>
        </w:tc>
        <w:tc>
          <w:tcPr>
            <w:tcW w:w="2098" w:type="pct"/>
          </w:tcPr>
          <w:p w:rsidR="00FF788E" w:rsidRPr="004055E6" w:rsidRDefault="00FF788E" w:rsidP="00FF788E">
            <w:pPr>
              <w:autoSpaceDE w:val="0"/>
              <w:autoSpaceDN w:val="0"/>
              <w:adjustRightInd w:val="0"/>
              <w:rPr>
                <w:rFonts w:ascii="Times New Roman" w:eastAsia="Calibri" w:hAnsi="Times New Roman" w:cs="Times New Roman"/>
              </w:rPr>
            </w:pPr>
            <w:r w:rsidRPr="004055E6">
              <w:rPr>
                <w:rFonts w:ascii="Times New Roman" w:eastAsia="Calibri" w:hAnsi="Times New Roman" w:cs="Times New Roman"/>
              </w:rPr>
              <w:t>Iš jų nuvažiavimo rida tarp 300 000 ir 500 000 km</w:t>
            </w:r>
          </w:p>
        </w:tc>
        <w:tc>
          <w:tcPr>
            <w:tcW w:w="1130" w:type="pct"/>
          </w:tcPr>
          <w:p w:rsidR="00FF788E" w:rsidRPr="004055E6" w:rsidRDefault="00FF788E" w:rsidP="00FF788E">
            <w:pPr>
              <w:autoSpaceDE w:val="0"/>
              <w:autoSpaceDN w:val="0"/>
              <w:adjustRightInd w:val="0"/>
              <w:rPr>
                <w:rFonts w:ascii="Times New Roman" w:eastAsia="Calibri" w:hAnsi="Times New Roman" w:cs="Times New Roman"/>
                <w:b/>
                <w:bCs/>
              </w:rPr>
            </w:pPr>
          </w:p>
        </w:tc>
        <w:tc>
          <w:tcPr>
            <w:tcW w:w="1146" w:type="pct"/>
          </w:tcPr>
          <w:p w:rsidR="00FF788E" w:rsidRPr="004055E6" w:rsidRDefault="00FF788E" w:rsidP="00FF788E">
            <w:pPr>
              <w:autoSpaceDE w:val="0"/>
              <w:autoSpaceDN w:val="0"/>
              <w:adjustRightInd w:val="0"/>
              <w:rPr>
                <w:rFonts w:ascii="Times New Roman" w:eastAsia="Calibri" w:hAnsi="Times New Roman" w:cs="Times New Roman"/>
                <w:b/>
                <w:bCs/>
              </w:rPr>
            </w:pPr>
          </w:p>
        </w:tc>
      </w:tr>
      <w:tr w:rsidR="00FF788E" w:rsidRPr="004055E6" w:rsidTr="00FF788E">
        <w:trPr>
          <w:trHeight w:val="70"/>
        </w:trPr>
        <w:tc>
          <w:tcPr>
            <w:tcW w:w="626" w:type="pct"/>
          </w:tcPr>
          <w:p w:rsidR="00FF788E" w:rsidRPr="004055E6" w:rsidRDefault="00FF788E" w:rsidP="00FF788E">
            <w:pPr>
              <w:autoSpaceDE w:val="0"/>
              <w:autoSpaceDN w:val="0"/>
              <w:adjustRightInd w:val="0"/>
              <w:rPr>
                <w:rFonts w:ascii="Times New Roman" w:eastAsia="Calibri" w:hAnsi="Times New Roman" w:cs="Times New Roman"/>
                <w:bCs/>
              </w:rPr>
            </w:pPr>
            <w:r w:rsidRPr="004055E6">
              <w:rPr>
                <w:rFonts w:ascii="Times New Roman" w:eastAsia="Calibri" w:hAnsi="Times New Roman" w:cs="Times New Roman"/>
                <w:bCs/>
              </w:rPr>
              <w:t>1.1.2</w:t>
            </w:r>
          </w:p>
        </w:tc>
        <w:tc>
          <w:tcPr>
            <w:tcW w:w="2098" w:type="pct"/>
          </w:tcPr>
          <w:p w:rsidR="00FF788E" w:rsidRPr="004055E6" w:rsidRDefault="00FF788E" w:rsidP="00FF788E">
            <w:pPr>
              <w:autoSpaceDE w:val="0"/>
              <w:autoSpaceDN w:val="0"/>
              <w:adjustRightInd w:val="0"/>
              <w:rPr>
                <w:rFonts w:ascii="Times New Roman" w:eastAsia="Calibri" w:hAnsi="Times New Roman" w:cs="Times New Roman"/>
              </w:rPr>
            </w:pPr>
            <w:r w:rsidRPr="004055E6">
              <w:rPr>
                <w:rFonts w:ascii="Times New Roman" w:eastAsia="Calibri" w:hAnsi="Times New Roman" w:cs="Times New Roman"/>
              </w:rPr>
              <w:t>Iš jų nuvažiavimo rida viršija 500 000 km</w:t>
            </w:r>
          </w:p>
        </w:tc>
        <w:tc>
          <w:tcPr>
            <w:tcW w:w="1130" w:type="pct"/>
          </w:tcPr>
          <w:p w:rsidR="00FF788E" w:rsidRPr="004055E6" w:rsidRDefault="00FF788E" w:rsidP="00FF788E">
            <w:pPr>
              <w:autoSpaceDE w:val="0"/>
              <w:autoSpaceDN w:val="0"/>
              <w:adjustRightInd w:val="0"/>
              <w:rPr>
                <w:rFonts w:ascii="Times New Roman" w:eastAsia="Calibri" w:hAnsi="Times New Roman" w:cs="Times New Roman"/>
                <w:b/>
                <w:bCs/>
              </w:rPr>
            </w:pPr>
          </w:p>
        </w:tc>
        <w:tc>
          <w:tcPr>
            <w:tcW w:w="1146" w:type="pct"/>
          </w:tcPr>
          <w:p w:rsidR="00FF788E" w:rsidRPr="004055E6" w:rsidRDefault="00FF788E" w:rsidP="00FF788E">
            <w:pPr>
              <w:autoSpaceDE w:val="0"/>
              <w:autoSpaceDN w:val="0"/>
              <w:adjustRightInd w:val="0"/>
              <w:rPr>
                <w:rFonts w:ascii="Times New Roman" w:eastAsia="Calibri" w:hAnsi="Times New Roman" w:cs="Times New Roman"/>
                <w:b/>
                <w:bCs/>
              </w:rPr>
            </w:pPr>
          </w:p>
        </w:tc>
      </w:tr>
      <w:tr w:rsidR="00FF788E" w:rsidRPr="004055E6" w:rsidTr="00FF788E">
        <w:trPr>
          <w:trHeight w:val="70"/>
        </w:trPr>
        <w:tc>
          <w:tcPr>
            <w:tcW w:w="626" w:type="pct"/>
          </w:tcPr>
          <w:p w:rsidR="00FF788E" w:rsidRPr="004055E6" w:rsidRDefault="00FF788E" w:rsidP="00FF788E">
            <w:pPr>
              <w:autoSpaceDE w:val="0"/>
              <w:autoSpaceDN w:val="0"/>
              <w:adjustRightInd w:val="0"/>
              <w:rPr>
                <w:rFonts w:ascii="Times New Roman" w:eastAsia="Calibri" w:hAnsi="Times New Roman" w:cs="Times New Roman"/>
                <w:b/>
                <w:bCs/>
              </w:rPr>
            </w:pPr>
            <w:r w:rsidRPr="004055E6">
              <w:rPr>
                <w:rFonts w:ascii="Times New Roman" w:eastAsia="Calibri" w:hAnsi="Times New Roman" w:cs="Times New Roman"/>
                <w:b/>
                <w:bCs/>
              </w:rPr>
              <w:t>1.2.</w:t>
            </w:r>
          </w:p>
        </w:tc>
        <w:tc>
          <w:tcPr>
            <w:tcW w:w="2098" w:type="pct"/>
          </w:tcPr>
          <w:p w:rsidR="00FF788E" w:rsidRDefault="00FF788E" w:rsidP="00FF788E">
            <w:pPr>
              <w:autoSpaceDE w:val="0"/>
              <w:autoSpaceDN w:val="0"/>
              <w:adjustRightInd w:val="0"/>
              <w:rPr>
                <w:rFonts w:ascii="Times New Roman" w:eastAsia="Calibri" w:hAnsi="Times New Roman" w:cs="Times New Roman"/>
                <w:b/>
              </w:rPr>
            </w:pPr>
            <w:r w:rsidRPr="004055E6">
              <w:rPr>
                <w:rFonts w:ascii="Times New Roman" w:eastAsia="Calibri" w:hAnsi="Times New Roman" w:cs="Times New Roman"/>
                <w:b/>
              </w:rPr>
              <w:t>Iš jų B lygio reanimobilių:</w:t>
            </w:r>
          </w:p>
          <w:p w:rsidR="00FF788E" w:rsidRPr="004055E6" w:rsidRDefault="00FF788E" w:rsidP="00FF788E">
            <w:pPr>
              <w:autoSpaceDE w:val="0"/>
              <w:autoSpaceDN w:val="0"/>
              <w:adjustRightInd w:val="0"/>
              <w:rPr>
                <w:rFonts w:ascii="Times New Roman" w:eastAsia="Calibri" w:hAnsi="Times New Roman" w:cs="Times New Roman"/>
                <w:b/>
              </w:rPr>
            </w:pPr>
          </w:p>
        </w:tc>
        <w:tc>
          <w:tcPr>
            <w:tcW w:w="1130" w:type="pct"/>
          </w:tcPr>
          <w:p w:rsidR="00FF788E" w:rsidRPr="004055E6" w:rsidRDefault="00FF788E" w:rsidP="00FF788E">
            <w:pPr>
              <w:autoSpaceDE w:val="0"/>
              <w:autoSpaceDN w:val="0"/>
              <w:adjustRightInd w:val="0"/>
              <w:rPr>
                <w:rFonts w:ascii="Times New Roman" w:eastAsia="Calibri" w:hAnsi="Times New Roman" w:cs="Times New Roman"/>
                <w:b/>
                <w:bCs/>
              </w:rPr>
            </w:pPr>
          </w:p>
        </w:tc>
        <w:tc>
          <w:tcPr>
            <w:tcW w:w="1146" w:type="pct"/>
          </w:tcPr>
          <w:p w:rsidR="00FF788E" w:rsidRPr="004055E6" w:rsidRDefault="00FF788E" w:rsidP="00FF788E">
            <w:pPr>
              <w:autoSpaceDE w:val="0"/>
              <w:autoSpaceDN w:val="0"/>
              <w:adjustRightInd w:val="0"/>
              <w:rPr>
                <w:rFonts w:ascii="Times New Roman" w:eastAsia="Calibri" w:hAnsi="Times New Roman" w:cs="Times New Roman"/>
                <w:b/>
                <w:bCs/>
              </w:rPr>
            </w:pPr>
          </w:p>
        </w:tc>
      </w:tr>
      <w:tr w:rsidR="00FF788E" w:rsidRPr="004055E6" w:rsidTr="00FF788E">
        <w:trPr>
          <w:trHeight w:val="70"/>
        </w:trPr>
        <w:tc>
          <w:tcPr>
            <w:tcW w:w="626" w:type="pct"/>
          </w:tcPr>
          <w:p w:rsidR="00FF788E" w:rsidRPr="004055E6" w:rsidRDefault="00FF788E" w:rsidP="00FF788E">
            <w:pPr>
              <w:autoSpaceDE w:val="0"/>
              <w:autoSpaceDN w:val="0"/>
              <w:adjustRightInd w:val="0"/>
              <w:rPr>
                <w:rFonts w:ascii="Times New Roman" w:eastAsia="Calibri" w:hAnsi="Times New Roman" w:cs="Times New Roman"/>
                <w:bCs/>
              </w:rPr>
            </w:pPr>
            <w:r w:rsidRPr="004055E6">
              <w:rPr>
                <w:rFonts w:ascii="Times New Roman" w:eastAsia="Calibri" w:hAnsi="Times New Roman" w:cs="Times New Roman"/>
                <w:bCs/>
              </w:rPr>
              <w:t>1.2.1</w:t>
            </w:r>
          </w:p>
        </w:tc>
        <w:tc>
          <w:tcPr>
            <w:tcW w:w="2098" w:type="pct"/>
          </w:tcPr>
          <w:p w:rsidR="00FF788E" w:rsidRPr="004055E6" w:rsidRDefault="00FF788E" w:rsidP="00FF788E">
            <w:pPr>
              <w:autoSpaceDE w:val="0"/>
              <w:autoSpaceDN w:val="0"/>
              <w:adjustRightInd w:val="0"/>
              <w:rPr>
                <w:rFonts w:ascii="Times New Roman" w:eastAsia="Calibri" w:hAnsi="Times New Roman" w:cs="Times New Roman"/>
              </w:rPr>
            </w:pPr>
            <w:r w:rsidRPr="004055E6">
              <w:rPr>
                <w:rFonts w:ascii="Times New Roman" w:eastAsia="Calibri" w:hAnsi="Times New Roman" w:cs="Times New Roman"/>
              </w:rPr>
              <w:t>Iš jų nuvažiavimo rida tarp 300 000 ir 500 000 km</w:t>
            </w:r>
          </w:p>
        </w:tc>
        <w:tc>
          <w:tcPr>
            <w:tcW w:w="1130" w:type="pct"/>
          </w:tcPr>
          <w:p w:rsidR="00FF788E" w:rsidRPr="004055E6" w:rsidRDefault="00FF788E" w:rsidP="00FF788E">
            <w:pPr>
              <w:autoSpaceDE w:val="0"/>
              <w:autoSpaceDN w:val="0"/>
              <w:adjustRightInd w:val="0"/>
              <w:rPr>
                <w:rFonts w:ascii="Times New Roman" w:eastAsia="Calibri" w:hAnsi="Times New Roman" w:cs="Times New Roman"/>
                <w:b/>
                <w:bCs/>
              </w:rPr>
            </w:pPr>
          </w:p>
        </w:tc>
        <w:tc>
          <w:tcPr>
            <w:tcW w:w="1146" w:type="pct"/>
          </w:tcPr>
          <w:p w:rsidR="00FF788E" w:rsidRPr="004055E6" w:rsidRDefault="00FF788E" w:rsidP="00FF788E">
            <w:pPr>
              <w:autoSpaceDE w:val="0"/>
              <w:autoSpaceDN w:val="0"/>
              <w:adjustRightInd w:val="0"/>
              <w:rPr>
                <w:rFonts w:ascii="Times New Roman" w:eastAsia="Calibri" w:hAnsi="Times New Roman" w:cs="Times New Roman"/>
                <w:b/>
                <w:bCs/>
              </w:rPr>
            </w:pPr>
          </w:p>
        </w:tc>
      </w:tr>
      <w:tr w:rsidR="00FF788E" w:rsidRPr="004055E6" w:rsidTr="00FF788E">
        <w:trPr>
          <w:trHeight w:val="70"/>
        </w:trPr>
        <w:tc>
          <w:tcPr>
            <w:tcW w:w="626" w:type="pct"/>
          </w:tcPr>
          <w:p w:rsidR="00FF788E" w:rsidRPr="004055E6" w:rsidRDefault="00FF788E" w:rsidP="00FF788E">
            <w:pPr>
              <w:autoSpaceDE w:val="0"/>
              <w:autoSpaceDN w:val="0"/>
              <w:adjustRightInd w:val="0"/>
              <w:rPr>
                <w:rFonts w:ascii="Times New Roman" w:eastAsia="Calibri" w:hAnsi="Times New Roman" w:cs="Times New Roman"/>
                <w:bCs/>
              </w:rPr>
            </w:pPr>
            <w:r w:rsidRPr="004055E6">
              <w:rPr>
                <w:rFonts w:ascii="Times New Roman" w:eastAsia="Calibri" w:hAnsi="Times New Roman" w:cs="Times New Roman"/>
                <w:bCs/>
              </w:rPr>
              <w:t>1.2.2</w:t>
            </w:r>
          </w:p>
        </w:tc>
        <w:tc>
          <w:tcPr>
            <w:tcW w:w="2098" w:type="pct"/>
          </w:tcPr>
          <w:p w:rsidR="00FF788E" w:rsidRPr="004055E6" w:rsidRDefault="00FF788E" w:rsidP="00FF788E">
            <w:pPr>
              <w:autoSpaceDE w:val="0"/>
              <w:autoSpaceDN w:val="0"/>
              <w:adjustRightInd w:val="0"/>
              <w:rPr>
                <w:rFonts w:ascii="Times New Roman" w:eastAsia="Calibri" w:hAnsi="Times New Roman" w:cs="Times New Roman"/>
              </w:rPr>
            </w:pPr>
            <w:r w:rsidRPr="004055E6">
              <w:rPr>
                <w:rFonts w:ascii="Times New Roman" w:eastAsia="Calibri" w:hAnsi="Times New Roman" w:cs="Times New Roman"/>
              </w:rPr>
              <w:t>Iš jų nuvažiavimo rida viršija  500 000 km</w:t>
            </w:r>
          </w:p>
        </w:tc>
        <w:tc>
          <w:tcPr>
            <w:tcW w:w="1130" w:type="pct"/>
          </w:tcPr>
          <w:p w:rsidR="00FF788E" w:rsidRPr="004055E6" w:rsidRDefault="00FF788E" w:rsidP="00FF788E">
            <w:pPr>
              <w:autoSpaceDE w:val="0"/>
              <w:autoSpaceDN w:val="0"/>
              <w:adjustRightInd w:val="0"/>
              <w:rPr>
                <w:rFonts w:ascii="Times New Roman" w:eastAsia="Calibri" w:hAnsi="Times New Roman" w:cs="Times New Roman"/>
                <w:b/>
                <w:bCs/>
              </w:rPr>
            </w:pPr>
          </w:p>
        </w:tc>
        <w:tc>
          <w:tcPr>
            <w:tcW w:w="1146" w:type="pct"/>
          </w:tcPr>
          <w:p w:rsidR="00FF788E" w:rsidRPr="004055E6" w:rsidRDefault="00FF788E" w:rsidP="00FF788E">
            <w:pPr>
              <w:autoSpaceDE w:val="0"/>
              <w:autoSpaceDN w:val="0"/>
              <w:adjustRightInd w:val="0"/>
              <w:rPr>
                <w:rFonts w:ascii="Times New Roman" w:eastAsia="Calibri" w:hAnsi="Times New Roman" w:cs="Times New Roman"/>
                <w:b/>
                <w:bCs/>
              </w:rPr>
            </w:pPr>
          </w:p>
        </w:tc>
      </w:tr>
      <w:tr w:rsidR="00FF788E" w:rsidRPr="004055E6" w:rsidTr="00FF788E">
        <w:trPr>
          <w:trHeight w:val="70"/>
        </w:trPr>
        <w:tc>
          <w:tcPr>
            <w:tcW w:w="626" w:type="pct"/>
          </w:tcPr>
          <w:p w:rsidR="00FF788E" w:rsidRPr="004055E6" w:rsidRDefault="00FF788E" w:rsidP="00FF788E">
            <w:pPr>
              <w:autoSpaceDE w:val="0"/>
              <w:autoSpaceDN w:val="0"/>
              <w:adjustRightInd w:val="0"/>
              <w:rPr>
                <w:rFonts w:ascii="Times New Roman" w:eastAsia="Calibri" w:hAnsi="Times New Roman" w:cs="Times New Roman"/>
                <w:b/>
                <w:bCs/>
              </w:rPr>
            </w:pPr>
            <w:r w:rsidRPr="004055E6">
              <w:rPr>
                <w:rFonts w:ascii="Times New Roman" w:eastAsia="Calibri" w:hAnsi="Times New Roman" w:cs="Times New Roman"/>
                <w:b/>
                <w:bCs/>
              </w:rPr>
              <w:t>1.3.</w:t>
            </w:r>
          </w:p>
        </w:tc>
        <w:tc>
          <w:tcPr>
            <w:tcW w:w="2098" w:type="pct"/>
          </w:tcPr>
          <w:p w:rsidR="00FF788E" w:rsidRDefault="00FF788E" w:rsidP="00FF788E">
            <w:pPr>
              <w:autoSpaceDE w:val="0"/>
              <w:autoSpaceDN w:val="0"/>
              <w:adjustRightInd w:val="0"/>
              <w:rPr>
                <w:rFonts w:ascii="Times New Roman" w:eastAsia="Calibri" w:hAnsi="Times New Roman" w:cs="Times New Roman"/>
                <w:b/>
              </w:rPr>
            </w:pPr>
            <w:r w:rsidRPr="004055E6">
              <w:rPr>
                <w:rFonts w:ascii="Times New Roman" w:eastAsia="Calibri" w:hAnsi="Times New Roman" w:cs="Times New Roman"/>
                <w:b/>
              </w:rPr>
              <w:t>Iš jų C klasės reanimobilių:</w:t>
            </w:r>
          </w:p>
          <w:p w:rsidR="00FF788E" w:rsidRPr="004055E6" w:rsidRDefault="00FF788E" w:rsidP="00FF788E">
            <w:pPr>
              <w:autoSpaceDE w:val="0"/>
              <w:autoSpaceDN w:val="0"/>
              <w:adjustRightInd w:val="0"/>
              <w:rPr>
                <w:rFonts w:ascii="Times New Roman" w:eastAsia="Calibri" w:hAnsi="Times New Roman" w:cs="Times New Roman"/>
                <w:b/>
              </w:rPr>
            </w:pPr>
          </w:p>
        </w:tc>
        <w:tc>
          <w:tcPr>
            <w:tcW w:w="1130" w:type="pct"/>
          </w:tcPr>
          <w:p w:rsidR="00FF788E" w:rsidRPr="004055E6" w:rsidRDefault="00FF788E" w:rsidP="00FF788E">
            <w:pPr>
              <w:autoSpaceDE w:val="0"/>
              <w:autoSpaceDN w:val="0"/>
              <w:adjustRightInd w:val="0"/>
              <w:rPr>
                <w:rFonts w:ascii="Times New Roman" w:eastAsia="Calibri" w:hAnsi="Times New Roman" w:cs="Times New Roman"/>
                <w:b/>
                <w:bCs/>
              </w:rPr>
            </w:pPr>
          </w:p>
        </w:tc>
        <w:tc>
          <w:tcPr>
            <w:tcW w:w="1146" w:type="pct"/>
          </w:tcPr>
          <w:p w:rsidR="00FF788E" w:rsidRPr="004055E6" w:rsidRDefault="00FF788E" w:rsidP="00FF788E">
            <w:pPr>
              <w:autoSpaceDE w:val="0"/>
              <w:autoSpaceDN w:val="0"/>
              <w:adjustRightInd w:val="0"/>
              <w:rPr>
                <w:rFonts w:ascii="Times New Roman" w:eastAsia="Calibri" w:hAnsi="Times New Roman" w:cs="Times New Roman"/>
                <w:b/>
                <w:bCs/>
              </w:rPr>
            </w:pPr>
          </w:p>
        </w:tc>
      </w:tr>
      <w:tr w:rsidR="00FF788E" w:rsidRPr="004055E6" w:rsidTr="00FF788E">
        <w:trPr>
          <w:trHeight w:val="70"/>
        </w:trPr>
        <w:tc>
          <w:tcPr>
            <w:tcW w:w="626" w:type="pct"/>
          </w:tcPr>
          <w:p w:rsidR="00FF788E" w:rsidRPr="004055E6" w:rsidRDefault="00FF788E" w:rsidP="00FF788E">
            <w:pPr>
              <w:autoSpaceDE w:val="0"/>
              <w:autoSpaceDN w:val="0"/>
              <w:adjustRightInd w:val="0"/>
              <w:rPr>
                <w:rFonts w:ascii="Times New Roman" w:eastAsia="Calibri" w:hAnsi="Times New Roman" w:cs="Times New Roman"/>
                <w:bCs/>
              </w:rPr>
            </w:pPr>
            <w:r w:rsidRPr="004055E6">
              <w:rPr>
                <w:rFonts w:ascii="Times New Roman" w:eastAsia="Calibri" w:hAnsi="Times New Roman" w:cs="Times New Roman"/>
                <w:bCs/>
              </w:rPr>
              <w:t>1.3.1.</w:t>
            </w:r>
          </w:p>
        </w:tc>
        <w:tc>
          <w:tcPr>
            <w:tcW w:w="2098" w:type="pct"/>
          </w:tcPr>
          <w:p w:rsidR="00FF788E" w:rsidRPr="004055E6" w:rsidRDefault="00FF788E" w:rsidP="00FF788E">
            <w:pPr>
              <w:autoSpaceDE w:val="0"/>
              <w:autoSpaceDN w:val="0"/>
              <w:adjustRightInd w:val="0"/>
              <w:rPr>
                <w:rFonts w:ascii="Times New Roman" w:eastAsia="Calibri" w:hAnsi="Times New Roman" w:cs="Times New Roman"/>
              </w:rPr>
            </w:pPr>
            <w:r w:rsidRPr="004055E6">
              <w:rPr>
                <w:rFonts w:ascii="Times New Roman" w:eastAsia="Calibri" w:hAnsi="Times New Roman" w:cs="Times New Roman"/>
              </w:rPr>
              <w:t>Iš jų nuvažiavimo rida viršija tarp 300 000 ir 500 000 km</w:t>
            </w:r>
          </w:p>
        </w:tc>
        <w:tc>
          <w:tcPr>
            <w:tcW w:w="1130" w:type="pct"/>
          </w:tcPr>
          <w:p w:rsidR="00FF788E" w:rsidRPr="004055E6" w:rsidRDefault="00FF788E" w:rsidP="00FF788E">
            <w:pPr>
              <w:autoSpaceDE w:val="0"/>
              <w:autoSpaceDN w:val="0"/>
              <w:adjustRightInd w:val="0"/>
              <w:rPr>
                <w:rFonts w:ascii="Times New Roman" w:eastAsia="Calibri" w:hAnsi="Times New Roman" w:cs="Times New Roman"/>
                <w:b/>
                <w:bCs/>
              </w:rPr>
            </w:pPr>
          </w:p>
        </w:tc>
        <w:tc>
          <w:tcPr>
            <w:tcW w:w="1146" w:type="pct"/>
          </w:tcPr>
          <w:p w:rsidR="00FF788E" w:rsidRPr="004055E6" w:rsidRDefault="00FF788E" w:rsidP="00FF788E">
            <w:pPr>
              <w:autoSpaceDE w:val="0"/>
              <w:autoSpaceDN w:val="0"/>
              <w:adjustRightInd w:val="0"/>
              <w:rPr>
                <w:rFonts w:ascii="Times New Roman" w:eastAsia="Calibri" w:hAnsi="Times New Roman" w:cs="Times New Roman"/>
                <w:b/>
                <w:bCs/>
              </w:rPr>
            </w:pPr>
          </w:p>
        </w:tc>
      </w:tr>
      <w:tr w:rsidR="00FF788E" w:rsidRPr="004055E6" w:rsidTr="00FF788E">
        <w:trPr>
          <w:trHeight w:val="70"/>
        </w:trPr>
        <w:tc>
          <w:tcPr>
            <w:tcW w:w="626" w:type="pct"/>
          </w:tcPr>
          <w:p w:rsidR="00FF788E" w:rsidRPr="004055E6" w:rsidRDefault="00FF788E" w:rsidP="00FF788E">
            <w:pPr>
              <w:autoSpaceDE w:val="0"/>
              <w:autoSpaceDN w:val="0"/>
              <w:adjustRightInd w:val="0"/>
              <w:rPr>
                <w:rFonts w:ascii="Times New Roman" w:eastAsia="Calibri" w:hAnsi="Times New Roman" w:cs="Times New Roman"/>
                <w:bCs/>
              </w:rPr>
            </w:pPr>
            <w:r w:rsidRPr="004055E6">
              <w:rPr>
                <w:rFonts w:ascii="Times New Roman" w:eastAsia="Calibri" w:hAnsi="Times New Roman" w:cs="Times New Roman"/>
                <w:bCs/>
              </w:rPr>
              <w:t>1.3.2.</w:t>
            </w:r>
          </w:p>
        </w:tc>
        <w:tc>
          <w:tcPr>
            <w:tcW w:w="2098" w:type="pct"/>
          </w:tcPr>
          <w:p w:rsidR="00FF788E" w:rsidRPr="004055E6" w:rsidRDefault="00FF788E" w:rsidP="00FF788E">
            <w:pPr>
              <w:autoSpaceDE w:val="0"/>
              <w:autoSpaceDN w:val="0"/>
              <w:adjustRightInd w:val="0"/>
              <w:rPr>
                <w:rFonts w:ascii="Times New Roman" w:eastAsia="Calibri" w:hAnsi="Times New Roman" w:cs="Times New Roman"/>
              </w:rPr>
            </w:pPr>
            <w:r w:rsidRPr="004055E6">
              <w:rPr>
                <w:rFonts w:ascii="Times New Roman" w:eastAsia="Calibri" w:hAnsi="Times New Roman" w:cs="Times New Roman"/>
              </w:rPr>
              <w:t>Iš jų nuvažiavimo rida viršija  500 000 km</w:t>
            </w:r>
          </w:p>
        </w:tc>
        <w:tc>
          <w:tcPr>
            <w:tcW w:w="1130" w:type="pct"/>
          </w:tcPr>
          <w:p w:rsidR="00FF788E" w:rsidRPr="004055E6" w:rsidRDefault="00FF788E" w:rsidP="00FF788E">
            <w:pPr>
              <w:autoSpaceDE w:val="0"/>
              <w:autoSpaceDN w:val="0"/>
              <w:adjustRightInd w:val="0"/>
              <w:rPr>
                <w:rFonts w:ascii="Times New Roman" w:eastAsia="Calibri" w:hAnsi="Times New Roman" w:cs="Times New Roman"/>
                <w:b/>
                <w:bCs/>
              </w:rPr>
            </w:pPr>
          </w:p>
        </w:tc>
        <w:tc>
          <w:tcPr>
            <w:tcW w:w="1146" w:type="pct"/>
          </w:tcPr>
          <w:p w:rsidR="00FF788E" w:rsidRPr="004055E6" w:rsidRDefault="00FF788E" w:rsidP="00FF788E">
            <w:pPr>
              <w:autoSpaceDE w:val="0"/>
              <w:autoSpaceDN w:val="0"/>
              <w:adjustRightInd w:val="0"/>
              <w:rPr>
                <w:rFonts w:ascii="Times New Roman" w:eastAsia="Calibri" w:hAnsi="Times New Roman" w:cs="Times New Roman"/>
                <w:b/>
                <w:bCs/>
              </w:rPr>
            </w:pPr>
          </w:p>
        </w:tc>
      </w:tr>
    </w:tbl>
    <w:p w:rsidR="00FF788E" w:rsidRDefault="00FF788E" w:rsidP="00FF788E">
      <w:pPr>
        <w:autoSpaceDE w:val="0"/>
        <w:autoSpaceDN w:val="0"/>
        <w:adjustRightInd w:val="0"/>
        <w:spacing w:line="240" w:lineRule="auto"/>
        <w:rPr>
          <w:rFonts w:ascii="Times New Roman" w:eastAsia="Calibri" w:hAnsi="Times New Roman" w:cs="Times New Roman"/>
          <w:b/>
          <w:bCs/>
        </w:rPr>
      </w:pPr>
    </w:p>
    <w:p w:rsidR="00FF788E" w:rsidRPr="004055E6" w:rsidRDefault="00FF788E" w:rsidP="00120E48">
      <w:pPr>
        <w:pStyle w:val="Sraopastraipa"/>
        <w:numPr>
          <w:ilvl w:val="0"/>
          <w:numId w:val="3"/>
        </w:numPr>
        <w:autoSpaceDE w:val="0"/>
        <w:autoSpaceDN w:val="0"/>
        <w:adjustRightInd w:val="0"/>
        <w:spacing w:line="240" w:lineRule="auto"/>
        <w:rPr>
          <w:rFonts w:ascii="Times New Roman" w:eastAsia="Calibri" w:hAnsi="Times New Roman" w:cs="Times New Roman"/>
          <w:b/>
          <w:bCs/>
        </w:rPr>
      </w:pPr>
      <w:r w:rsidRPr="004055E6">
        <w:rPr>
          <w:rFonts w:ascii="Times New Roman" w:eastAsia="Calibri" w:hAnsi="Times New Roman" w:cs="Times New Roman"/>
          <w:b/>
          <w:bCs/>
        </w:rPr>
        <w:t>Kiti klausimai (2007 m. ir 2012 m.):</w:t>
      </w:r>
    </w:p>
    <w:tbl>
      <w:tblPr>
        <w:tblStyle w:val="TableGrid1"/>
        <w:tblW w:w="5000" w:type="pct"/>
        <w:tblLook w:val="04A0" w:firstRow="1" w:lastRow="0" w:firstColumn="1" w:lastColumn="0" w:noHBand="0" w:noVBand="1"/>
      </w:tblPr>
      <w:tblGrid>
        <w:gridCol w:w="531"/>
        <w:gridCol w:w="3625"/>
        <w:gridCol w:w="637"/>
        <w:gridCol w:w="661"/>
        <w:gridCol w:w="1232"/>
        <w:gridCol w:w="662"/>
        <w:gridCol w:w="662"/>
        <w:gridCol w:w="1232"/>
      </w:tblGrid>
      <w:tr w:rsidR="0021455C" w:rsidRPr="0021455C" w:rsidTr="00896B38">
        <w:trPr>
          <w:tblHeader/>
        </w:trPr>
        <w:tc>
          <w:tcPr>
            <w:tcW w:w="285" w:type="pct"/>
            <w:vMerge w:val="restart"/>
            <w:shd w:val="pct15" w:color="auto" w:fill="auto"/>
            <w:vAlign w:val="center"/>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r w:rsidRPr="0021455C">
              <w:rPr>
                <w:rFonts w:ascii="Times New Roman" w:eastAsia="Calibri" w:hAnsi="Times New Roman" w:cs="Times New Roman"/>
                <w:b/>
                <w:bCs/>
              </w:rPr>
              <w:t>Eil. Nr.</w:t>
            </w:r>
          </w:p>
        </w:tc>
        <w:tc>
          <w:tcPr>
            <w:tcW w:w="1963" w:type="pct"/>
            <w:vMerge w:val="restart"/>
            <w:shd w:val="pct15" w:color="auto" w:fill="auto"/>
            <w:vAlign w:val="center"/>
          </w:tcPr>
          <w:p w:rsidR="0021455C" w:rsidRPr="0021455C" w:rsidRDefault="0021455C" w:rsidP="00D47C5C">
            <w:pPr>
              <w:autoSpaceDE w:val="0"/>
              <w:autoSpaceDN w:val="0"/>
              <w:adjustRightInd w:val="0"/>
              <w:spacing w:after="200"/>
              <w:jc w:val="center"/>
              <w:rPr>
                <w:rFonts w:ascii="Times New Roman" w:eastAsia="Calibri" w:hAnsi="Times New Roman" w:cs="Times New Roman"/>
                <w:b/>
                <w:bCs/>
              </w:rPr>
            </w:pPr>
            <w:r w:rsidRPr="0021455C">
              <w:rPr>
                <w:rFonts w:ascii="Times New Roman" w:eastAsia="Calibri" w:hAnsi="Times New Roman" w:cs="Times New Roman"/>
                <w:b/>
              </w:rPr>
              <w:t>Klausimas</w:t>
            </w:r>
          </w:p>
        </w:tc>
        <w:tc>
          <w:tcPr>
            <w:tcW w:w="1368" w:type="pct"/>
            <w:gridSpan w:val="3"/>
            <w:tcBorders>
              <w:bottom w:val="single" w:sz="4" w:space="0" w:color="auto"/>
            </w:tcBorders>
            <w:shd w:val="pct15" w:color="auto" w:fill="auto"/>
            <w:vAlign w:val="center"/>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r w:rsidRPr="0021455C">
              <w:rPr>
                <w:rFonts w:ascii="Times New Roman" w:eastAsia="Calibri" w:hAnsi="Times New Roman" w:cs="Times New Roman"/>
                <w:b/>
                <w:bCs/>
              </w:rPr>
              <w:t>2007 m.</w:t>
            </w:r>
          </w:p>
        </w:tc>
        <w:tc>
          <w:tcPr>
            <w:tcW w:w="1385" w:type="pct"/>
            <w:gridSpan w:val="3"/>
            <w:tcBorders>
              <w:bottom w:val="single" w:sz="4" w:space="0" w:color="auto"/>
            </w:tcBorders>
            <w:shd w:val="pct15"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r w:rsidRPr="0021455C">
              <w:rPr>
                <w:rFonts w:ascii="Times New Roman" w:eastAsia="Calibri" w:hAnsi="Times New Roman" w:cs="Times New Roman"/>
                <w:b/>
                <w:bCs/>
              </w:rPr>
              <w:t>2012 m.</w:t>
            </w:r>
          </w:p>
        </w:tc>
      </w:tr>
      <w:tr w:rsidR="0021455C" w:rsidRPr="0021455C" w:rsidTr="00896B38">
        <w:trPr>
          <w:tblHeader/>
        </w:trPr>
        <w:tc>
          <w:tcPr>
            <w:tcW w:w="285" w:type="pct"/>
            <w:vMerge/>
            <w:tcBorders>
              <w:bottom w:val="single" w:sz="4" w:space="0" w:color="auto"/>
            </w:tcBorders>
            <w:shd w:val="pct15" w:color="auto" w:fill="auto"/>
            <w:vAlign w:val="center"/>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1963" w:type="pct"/>
            <w:vMerge/>
            <w:tcBorders>
              <w:bottom w:val="single" w:sz="4" w:space="0" w:color="auto"/>
            </w:tcBorders>
            <w:shd w:val="pct15" w:color="auto" w:fill="auto"/>
            <w:vAlign w:val="center"/>
          </w:tcPr>
          <w:p w:rsidR="0021455C" w:rsidRPr="0021455C" w:rsidRDefault="0021455C" w:rsidP="00D47C5C">
            <w:pPr>
              <w:autoSpaceDE w:val="0"/>
              <w:autoSpaceDN w:val="0"/>
              <w:adjustRightInd w:val="0"/>
              <w:spacing w:after="200"/>
              <w:jc w:val="center"/>
              <w:rPr>
                <w:rFonts w:ascii="Times New Roman" w:eastAsia="Calibri" w:hAnsi="Times New Roman" w:cs="Times New Roman"/>
                <w:b/>
                <w:bCs/>
              </w:rPr>
            </w:pPr>
          </w:p>
        </w:tc>
        <w:tc>
          <w:tcPr>
            <w:tcW w:w="341" w:type="pct"/>
            <w:tcBorders>
              <w:bottom w:val="single" w:sz="4" w:space="0" w:color="auto"/>
            </w:tcBorders>
            <w:shd w:val="pct15" w:color="auto" w:fill="auto"/>
            <w:vAlign w:val="center"/>
          </w:tcPr>
          <w:p w:rsidR="0021455C" w:rsidRPr="0021455C" w:rsidRDefault="0021455C" w:rsidP="00D47C5C">
            <w:pPr>
              <w:autoSpaceDE w:val="0"/>
              <w:autoSpaceDN w:val="0"/>
              <w:adjustRightInd w:val="0"/>
              <w:spacing w:after="200"/>
              <w:jc w:val="center"/>
              <w:rPr>
                <w:rFonts w:ascii="Times New Roman" w:eastAsia="Calibri" w:hAnsi="Times New Roman" w:cs="Times New Roman"/>
                <w:b/>
                <w:bCs/>
              </w:rPr>
            </w:pPr>
            <w:r w:rsidRPr="0021455C">
              <w:rPr>
                <w:rFonts w:ascii="Times New Roman" w:eastAsia="Calibri" w:hAnsi="Times New Roman" w:cs="Times New Roman"/>
                <w:b/>
                <w:bCs/>
              </w:rPr>
              <w:t>Taip</w:t>
            </w:r>
          </w:p>
        </w:tc>
        <w:tc>
          <w:tcPr>
            <w:tcW w:w="359" w:type="pct"/>
            <w:tcBorders>
              <w:bottom w:val="single" w:sz="4" w:space="0" w:color="auto"/>
            </w:tcBorders>
            <w:shd w:val="pct15" w:color="auto" w:fill="auto"/>
            <w:vAlign w:val="center"/>
          </w:tcPr>
          <w:p w:rsidR="0021455C" w:rsidRPr="0021455C" w:rsidRDefault="0021455C" w:rsidP="00D47C5C">
            <w:pPr>
              <w:autoSpaceDE w:val="0"/>
              <w:autoSpaceDN w:val="0"/>
              <w:adjustRightInd w:val="0"/>
              <w:spacing w:after="200"/>
              <w:jc w:val="center"/>
              <w:rPr>
                <w:rFonts w:ascii="Times New Roman" w:eastAsia="Calibri" w:hAnsi="Times New Roman" w:cs="Times New Roman"/>
                <w:b/>
                <w:bCs/>
              </w:rPr>
            </w:pPr>
            <w:r w:rsidRPr="0021455C">
              <w:rPr>
                <w:rFonts w:ascii="Times New Roman" w:eastAsia="Calibri" w:hAnsi="Times New Roman" w:cs="Times New Roman"/>
                <w:b/>
                <w:bCs/>
              </w:rPr>
              <w:t>Ne</w:t>
            </w:r>
          </w:p>
        </w:tc>
        <w:tc>
          <w:tcPr>
            <w:tcW w:w="667" w:type="pct"/>
            <w:tcBorders>
              <w:bottom w:val="single" w:sz="4" w:space="0" w:color="auto"/>
            </w:tcBorders>
            <w:shd w:val="pct15"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r w:rsidRPr="0021455C">
              <w:rPr>
                <w:rFonts w:ascii="Times New Roman" w:eastAsia="Calibri" w:hAnsi="Times New Roman" w:cs="Times New Roman"/>
                <w:b/>
                <w:bCs/>
              </w:rPr>
              <w:t>Pridėto dokumento lapų sk.</w:t>
            </w:r>
          </w:p>
        </w:tc>
        <w:tc>
          <w:tcPr>
            <w:tcW w:w="359" w:type="pct"/>
            <w:tcBorders>
              <w:bottom w:val="single" w:sz="4" w:space="0" w:color="auto"/>
            </w:tcBorders>
            <w:shd w:val="pct15" w:color="auto" w:fill="auto"/>
            <w:vAlign w:val="center"/>
          </w:tcPr>
          <w:p w:rsidR="0021455C" w:rsidRPr="0021455C" w:rsidRDefault="0021455C" w:rsidP="00D47C5C">
            <w:pPr>
              <w:autoSpaceDE w:val="0"/>
              <w:autoSpaceDN w:val="0"/>
              <w:adjustRightInd w:val="0"/>
              <w:spacing w:after="200"/>
              <w:jc w:val="center"/>
              <w:rPr>
                <w:rFonts w:ascii="Times New Roman" w:eastAsia="Calibri" w:hAnsi="Times New Roman" w:cs="Times New Roman"/>
                <w:b/>
                <w:bCs/>
              </w:rPr>
            </w:pPr>
            <w:r w:rsidRPr="0021455C">
              <w:rPr>
                <w:rFonts w:ascii="Times New Roman" w:eastAsia="Calibri" w:hAnsi="Times New Roman" w:cs="Times New Roman"/>
                <w:b/>
                <w:bCs/>
              </w:rPr>
              <w:t>Taip</w:t>
            </w:r>
          </w:p>
        </w:tc>
        <w:tc>
          <w:tcPr>
            <w:tcW w:w="359" w:type="pct"/>
            <w:tcBorders>
              <w:bottom w:val="single" w:sz="4" w:space="0" w:color="auto"/>
            </w:tcBorders>
            <w:shd w:val="pct15" w:color="auto" w:fill="auto"/>
            <w:vAlign w:val="center"/>
          </w:tcPr>
          <w:p w:rsidR="0021455C" w:rsidRPr="0021455C" w:rsidRDefault="0021455C" w:rsidP="00D47C5C">
            <w:pPr>
              <w:autoSpaceDE w:val="0"/>
              <w:autoSpaceDN w:val="0"/>
              <w:adjustRightInd w:val="0"/>
              <w:spacing w:after="200"/>
              <w:jc w:val="center"/>
              <w:rPr>
                <w:rFonts w:ascii="Times New Roman" w:eastAsia="Calibri" w:hAnsi="Times New Roman" w:cs="Times New Roman"/>
                <w:b/>
                <w:bCs/>
              </w:rPr>
            </w:pPr>
            <w:r w:rsidRPr="0021455C">
              <w:rPr>
                <w:rFonts w:ascii="Times New Roman" w:eastAsia="Calibri" w:hAnsi="Times New Roman" w:cs="Times New Roman"/>
                <w:b/>
                <w:bCs/>
              </w:rPr>
              <w:t>Ne</w:t>
            </w:r>
          </w:p>
        </w:tc>
        <w:tc>
          <w:tcPr>
            <w:tcW w:w="666" w:type="pct"/>
            <w:tcBorders>
              <w:bottom w:val="single" w:sz="4" w:space="0" w:color="auto"/>
            </w:tcBorders>
            <w:shd w:val="pct15" w:color="auto" w:fill="auto"/>
            <w:vAlign w:val="center"/>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r w:rsidRPr="0021455C">
              <w:rPr>
                <w:rFonts w:ascii="Times New Roman" w:eastAsia="Calibri" w:hAnsi="Times New Roman" w:cs="Times New Roman"/>
                <w:b/>
                <w:bCs/>
              </w:rPr>
              <w:t>Pridėto dokumento lapų sk.</w:t>
            </w:r>
          </w:p>
        </w:tc>
      </w:tr>
      <w:tr w:rsidR="0021455C" w:rsidRPr="0021455C" w:rsidTr="00896B38">
        <w:tc>
          <w:tcPr>
            <w:tcW w:w="285" w:type="pct"/>
            <w:shd w:val="clear" w:color="auto" w:fill="auto"/>
          </w:tcPr>
          <w:p w:rsidR="0021455C" w:rsidRPr="0021455C" w:rsidRDefault="0021455C" w:rsidP="00FF788E">
            <w:pPr>
              <w:autoSpaceDE w:val="0"/>
              <w:autoSpaceDN w:val="0"/>
              <w:adjustRightInd w:val="0"/>
              <w:spacing w:after="200"/>
              <w:rPr>
                <w:rFonts w:ascii="Times New Roman" w:eastAsia="Calibri" w:hAnsi="Times New Roman" w:cs="Times New Roman"/>
                <w:bCs/>
              </w:rPr>
            </w:pPr>
            <w:r w:rsidRPr="0021455C">
              <w:rPr>
                <w:rFonts w:ascii="Times New Roman" w:eastAsia="Calibri" w:hAnsi="Times New Roman" w:cs="Times New Roman"/>
                <w:bCs/>
              </w:rPr>
              <w:t>1.</w:t>
            </w:r>
          </w:p>
        </w:tc>
        <w:tc>
          <w:tcPr>
            <w:tcW w:w="1963" w:type="pct"/>
            <w:shd w:val="clear" w:color="auto" w:fill="auto"/>
          </w:tcPr>
          <w:p w:rsidR="0021455C" w:rsidRPr="0021455C" w:rsidRDefault="0021455C" w:rsidP="00FF788E">
            <w:pPr>
              <w:autoSpaceDE w:val="0"/>
              <w:autoSpaceDN w:val="0"/>
              <w:adjustRightInd w:val="0"/>
              <w:spacing w:after="200"/>
              <w:jc w:val="both"/>
              <w:rPr>
                <w:rFonts w:ascii="Times New Roman" w:eastAsia="Calibri" w:hAnsi="Times New Roman" w:cs="Times New Roman"/>
                <w:b/>
              </w:rPr>
            </w:pPr>
            <w:r w:rsidRPr="0021455C">
              <w:rPr>
                <w:rFonts w:ascii="Times New Roman" w:eastAsia="Calibri" w:hAnsi="Times New Roman" w:cs="Times New Roman"/>
              </w:rPr>
              <w:t xml:space="preserve">Ar turite įstaigos vadovo patvirtintus kriterijus, kuriais vadovaujantis dispečeris skirsto skambučius pagal prioritetus (skubus, atidėtas, vėlyvas)? </w:t>
            </w:r>
            <w:r w:rsidRPr="0021455C">
              <w:rPr>
                <w:rFonts w:ascii="Times New Roman" w:eastAsia="Calibri" w:hAnsi="Times New Roman" w:cs="Times New Roman"/>
                <w:b/>
              </w:rPr>
              <w:t>Jei taip, prie apklausos anketos pridėkite įstaigos vadovo patvirtintą dokumentą, kuriuo vadovaujatės.</w:t>
            </w:r>
          </w:p>
        </w:tc>
        <w:tc>
          <w:tcPr>
            <w:tcW w:w="341" w:type="pct"/>
            <w:shd w:val="clear"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359" w:type="pct"/>
            <w:shd w:val="clear"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667" w:type="pct"/>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359" w:type="pct"/>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359" w:type="pct"/>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666" w:type="pct"/>
            <w:tcBorders>
              <w:bottom w:val="single" w:sz="4" w:space="0" w:color="auto"/>
            </w:tcBorders>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r>
      <w:tr w:rsidR="0021455C" w:rsidRPr="0021455C" w:rsidTr="00896B38">
        <w:tc>
          <w:tcPr>
            <w:tcW w:w="285" w:type="pct"/>
            <w:shd w:val="clear" w:color="auto" w:fill="auto"/>
          </w:tcPr>
          <w:p w:rsidR="0021455C" w:rsidRPr="0021455C" w:rsidRDefault="0021455C" w:rsidP="00FF788E">
            <w:pPr>
              <w:autoSpaceDE w:val="0"/>
              <w:autoSpaceDN w:val="0"/>
              <w:adjustRightInd w:val="0"/>
              <w:spacing w:after="200"/>
              <w:rPr>
                <w:rFonts w:ascii="Times New Roman" w:eastAsia="Calibri" w:hAnsi="Times New Roman" w:cs="Times New Roman"/>
                <w:bCs/>
                <w:lang w:val="en-US"/>
              </w:rPr>
            </w:pPr>
            <w:r w:rsidRPr="0021455C">
              <w:rPr>
                <w:rFonts w:ascii="Times New Roman" w:eastAsia="Calibri" w:hAnsi="Times New Roman" w:cs="Times New Roman"/>
                <w:bCs/>
                <w:lang w:val="en-US"/>
              </w:rPr>
              <w:t>2</w:t>
            </w:r>
          </w:p>
        </w:tc>
        <w:tc>
          <w:tcPr>
            <w:tcW w:w="1963" w:type="pct"/>
            <w:shd w:val="clear" w:color="auto" w:fill="auto"/>
          </w:tcPr>
          <w:p w:rsidR="0021455C" w:rsidRPr="0021455C" w:rsidRDefault="0021455C" w:rsidP="00FF788E">
            <w:pPr>
              <w:autoSpaceDE w:val="0"/>
              <w:autoSpaceDN w:val="0"/>
              <w:adjustRightInd w:val="0"/>
              <w:spacing w:after="200"/>
              <w:rPr>
                <w:rFonts w:ascii="Times New Roman" w:eastAsia="Calibri" w:hAnsi="Times New Roman" w:cs="Times New Roman"/>
                <w:b/>
              </w:rPr>
            </w:pPr>
            <w:r w:rsidRPr="0021455C">
              <w:rPr>
                <w:rFonts w:ascii="Times New Roman" w:eastAsia="Calibri" w:hAnsi="Times New Roman" w:cs="Times New Roman"/>
              </w:rPr>
              <w:t>Ar registruojate kvietimo sekančius laikus?</w:t>
            </w:r>
          </w:p>
        </w:tc>
        <w:tc>
          <w:tcPr>
            <w:tcW w:w="341" w:type="pct"/>
            <w:shd w:val="clear"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359" w:type="pct"/>
            <w:shd w:val="clear"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667" w:type="pct"/>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c>
          <w:tcPr>
            <w:tcW w:w="359" w:type="pct"/>
            <w:shd w:val="pct12"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c>
          <w:tcPr>
            <w:tcW w:w="359" w:type="pct"/>
            <w:shd w:val="pct12"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c>
          <w:tcPr>
            <w:tcW w:w="666" w:type="pct"/>
            <w:shd w:val="pct12"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r>
      <w:tr w:rsidR="0021455C" w:rsidRPr="0021455C" w:rsidTr="00896B38">
        <w:tc>
          <w:tcPr>
            <w:tcW w:w="285" w:type="pct"/>
            <w:shd w:val="clear" w:color="auto" w:fill="auto"/>
          </w:tcPr>
          <w:p w:rsidR="0021455C" w:rsidRPr="0021455C" w:rsidRDefault="0021455C" w:rsidP="00FF788E">
            <w:pPr>
              <w:autoSpaceDE w:val="0"/>
              <w:autoSpaceDN w:val="0"/>
              <w:adjustRightInd w:val="0"/>
              <w:spacing w:after="200"/>
              <w:rPr>
                <w:rFonts w:ascii="Times New Roman" w:eastAsia="Calibri" w:hAnsi="Times New Roman" w:cs="Times New Roman"/>
                <w:bCs/>
              </w:rPr>
            </w:pPr>
            <w:r w:rsidRPr="0021455C">
              <w:rPr>
                <w:rFonts w:ascii="Times New Roman" w:eastAsia="Calibri" w:hAnsi="Times New Roman" w:cs="Times New Roman"/>
                <w:bCs/>
              </w:rPr>
              <w:t>2.1.</w:t>
            </w:r>
          </w:p>
        </w:tc>
        <w:tc>
          <w:tcPr>
            <w:tcW w:w="1963" w:type="pct"/>
            <w:shd w:val="clear" w:color="auto" w:fill="auto"/>
          </w:tcPr>
          <w:p w:rsidR="0021455C" w:rsidRPr="0021455C" w:rsidRDefault="0021455C" w:rsidP="00FF788E">
            <w:pPr>
              <w:autoSpaceDE w:val="0"/>
              <w:autoSpaceDN w:val="0"/>
              <w:adjustRightInd w:val="0"/>
              <w:spacing w:after="200"/>
              <w:rPr>
                <w:rFonts w:ascii="Times New Roman" w:eastAsia="Calibri" w:hAnsi="Times New Roman" w:cs="Times New Roman"/>
                <w:b/>
              </w:rPr>
            </w:pPr>
            <w:r w:rsidRPr="0021455C">
              <w:rPr>
                <w:rFonts w:ascii="Times New Roman" w:eastAsia="Calibri" w:hAnsi="Times New Roman" w:cs="Times New Roman"/>
              </w:rPr>
              <w:t>Kvietimo laikas</w:t>
            </w:r>
          </w:p>
        </w:tc>
        <w:tc>
          <w:tcPr>
            <w:tcW w:w="341" w:type="pct"/>
            <w:shd w:val="clear"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359" w:type="pct"/>
            <w:shd w:val="clear"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667" w:type="pct"/>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c>
          <w:tcPr>
            <w:tcW w:w="359" w:type="pct"/>
            <w:shd w:val="pct12"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c>
          <w:tcPr>
            <w:tcW w:w="359" w:type="pct"/>
            <w:shd w:val="pct12"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c>
          <w:tcPr>
            <w:tcW w:w="666" w:type="pct"/>
            <w:shd w:val="pct12"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r>
      <w:tr w:rsidR="0021455C" w:rsidRPr="0021455C" w:rsidTr="00896B38">
        <w:tc>
          <w:tcPr>
            <w:tcW w:w="285" w:type="pct"/>
            <w:shd w:val="clear" w:color="auto" w:fill="auto"/>
          </w:tcPr>
          <w:p w:rsidR="0021455C" w:rsidRPr="0021455C" w:rsidRDefault="0021455C" w:rsidP="00FF788E">
            <w:pPr>
              <w:autoSpaceDE w:val="0"/>
              <w:autoSpaceDN w:val="0"/>
              <w:adjustRightInd w:val="0"/>
              <w:spacing w:after="200"/>
              <w:rPr>
                <w:rFonts w:ascii="Times New Roman" w:eastAsia="Calibri" w:hAnsi="Times New Roman" w:cs="Times New Roman"/>
                <w:bCs/>
              </w:rPr>
            </w:pPr>
            <w:r w:rsidRPr="0021455C">
              <w:rPr>
                <w:rFonts w:ascii="Times New Roman" w:eastAsia="Calibri" w:hAnsi="Times New Roman" w:cs="Times New Roman"/>
                <w:bCs/>
              </w:rPr>
              <w:t>2.2.</w:t>
            </w:r>
          </w:p>
        </w:tc>
        <w:tc>
          <w:tcPr>
            <w:tcW w:w="1963" w:type="pct"/>
            <w:shd w:val="clear" w:color="auto" w:fill="auto"/>
          </w:tcPr>
          <w:p w:rsidR="0021455C" w:rsidRPr="0021455C" w:rsidRDefault="0021455C" w:rsidP="00FF788E">
            <w:pPr>
              <w:autoSpaceDE w:val="0"/>
              <w:autoSpaceDN w:val="0"/>
              <w:adjustRightInd w:val="0"/>
              <w:spacing w:after="200"/>
              <w:rPr>
                <w:rFonts w:ascii="Times New Roman" w:eastAsia="Calibri" w:hAnsi="Times New Roman" w:cs="Times New Roman"/>
                <w:b/>
              </w:rPr>
            </w:pPr>
            <w:r w:rsidRPr="0021455C">
              <w:rPr>
                <w:rFonts w:ascii="Times New Roman" w:eastAsia="Calibri" w:hAnsi="Times New Roman" w:cs="Times New Roman"/>
              </w:rPr>
              <w:t>Išvykimo laikas</w:t>
            </w:r>
          </w:p>
        </w:tc>
        <w:tc>
          <w:tcPr>
            <w:tcW w:w="341" w:type="pct"/>
            <w:shd w:val="clear"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359" w:type="pct"/>
            <w:shd w:val="clear"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667" w:type="pct"/>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c>
          <w:tcPr>
            <w:tcW w:w="359" w:type="pct"/>
            <w:shd w:val="pct12"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c>
          <w:tcPr>
            <w:tcW w:w="359" w:type="pct"/>
            <w:shd w:val="pct12"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c>
          <w:tcPr>
            <w:tcW w:w="666" w:type="pct"/>
            <w:shd w:val="pct12"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r>
      <w:tr w:rsidR="0021455C" w:rsidRPr="0021455C" w:rsidTr="00896B38">
        <w:tc>
          <w:tcPr>
            <w:tcW w:w="285" w:type="pct"/>
            <w:shd w:val="clear" w:color="auto" w:fill="auto"/>
          </w:tcPr>
          <w:p w:rsidR="0021455C" w:rsidRPr="0021455C" w:rsidRDefault="0021455C" w:rsidP="00FF788E">
            <w:pPr>
              <w:autoSpaceDE w:val="0"/>
              <w:autoSpaceDN w:val="0"/>
              <w:adjustRightInd w:val="0"/>
              <w:spacing w:after="200"/>
              <w:rPr>
                <w:rFonts w:ascii="Times New Roman" w:eastAsia="Calibri" w:hAnsi="Times New Roman" w:cs="Times New Roman"/>
                <w:bCs/>
              </w:rPr>
            </w:pPr>
            <w:r w:rsidRPr="0021455C">
              <w:rPr>
                <w:rFonts w:ascii="Times New Roman" w:eastAsia="Calibri" w:hAnsi="Times New Roman" w:cs="Times New Roman"/>
                <w:bCs/>
              </w:rPr>
              <w:lastRenderedPageBreak/>
              <w:t>2.3.</w:t>
            </w:r>
          </w:p>
        </w:tc>
        <w:tc>
          <w:tcPr>
            <w:tcW w:w="1963" w:type="pct"/>
            <w:shd w:val="clear" w:color="auto" w:fill="auto"/>
          </w:tcPr>
          <w:p w:rsidR="0021455C" w:rsidRPr="0021455C" w:rsidRDefault="0021455C" w:rsidP="00FF788E">
            <w:pPr>
              <w:autoSpaceDE w:val="0"/>
              <w:autoSpaceDN w:val="0"/>
              <w:adjustRightInd w:val="0"/>
              <w:spacing w:after="200"/>
              <w:rPr>
                <w:rFonts w:ascii="Times New Roman" w:eastAsia="Calibri" w:hAnsi="Times New Roman" w:cs="Times New Roman"/>
                <w:b/>
              </w:rPr>
            </w:pPr>
            <w:r w:rsidRPr="0021455C">
              <w:rPr>
                <w:rFonts w:ascii="Times New Roman" w:eastAsia="Calibri" w:hAnsi="Times New Roman" w:cs="Times New Roman"/>
              </w:rPr>
              <w:t>Nuvykimo į įvykio vietą laikas</w:t>
            </w:r>
          </w:p>
        </w:tc>
        <w:tc>
          <w:tcPr>
            <w:tcW w:w="341" w:type="pct"/>
            <w:shd w:val="clear"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359" w:type="pct"/>
            <w:shd w:val="clear"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667" w:type="pct"/>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c>
          <w:tcPr>
            <w:tcW w:w="359" w:type="pct"/>
            <w:shd w:val="pct12"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c>
          <w:tcPr>
            <w:tcW w:w="359" w:type="pct"/>
            <w:shd w:val="pct12"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c>
          <w:tcPr>
            <w:tcW w:w="666" w:type="pct"/>
            <w:shd w:val="pct12"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r>
      <w:tr w:rsidR="0021455C" w:rsidRPr="0021455C" w:rsidTr="00896B38">
        <w:tc>
          <w:tcPr>
            <w:tcW w:w="285" w:type="pct"/>
            <w:shd w:val="clear" w:color="auto" w:fill="auto"/>
          </w:tcPr>
          <w:p w:rsidR="0021455C" w:rsidRPr="0021455C" w:rsidRDefault="0021455C" w:rsidP="00FF788E">
            <w:pPr>
              <w:autoSpaceDE w:val="0"/>
              <w:autoSpaceDN w:val="0"/>
              <w:adjustRightInd w:val="0"/>
              <w:spacing w:after="200"/>
              <w:rPr>
                <w:rFonts w:ascii="Times New Roman" w:eastAsia="Calibri" w:hAnsi="Times New Roman" w:cs="Times New Roman"/>
                <w:bCs/>
              </w:rPr>
            </w:pPr>
            <w:r w:rsidRPr="0021455C">
              <w:rPr>
                <w:rFonts w:ascii="Times New Roman" w:eastAsia="Calibri" w:hAnsi="Times New Roman" w:cs="Times New Roman"/>
                <w:bCs/>
              </w:rPr>
              <w:t>2.4</w:t>
            </w:r>
          </w:p>
        </w:tc>
        <w:tc>
          <w:tcPr>
            <w:tcW w:w="1963" w:type="pct"/>
            <w:shd w:val="clear" w:color="auto" w:fill="auto"/>
          </w:tcPr>
          <w:p w:rsidR="0021455C" w:rsidRPr="0021455C" w:rsidRDefault="0021455C" w:rsidP="00FF788E">
            <w:pPr>
              <w:autoSpaceDE w:val="0"/>
              <w:autoSpaceDN w:val="0"/>
              <w:adjustRightInd w:val="0"/>
              <w:spacing w:after="200"/>
              <w:rPr>
                <w:rFonts w:ascii="Times New Roman" w:eastAsia="Calibri" w:hAnsi="Times New Roman" w:cs="Times New Roman"/>
              </w:rPr>
            </w:pPr>
            <w:r w:rsidRPr="0021455C">
              <w:rPr>
                <w:rFonts w:ascii="Times New Roman" w:eastAsia="Calibri" w:hAnsi="Times New Roman" w:cs="Times New Roman"/>
              </w:rPr>
              <w:t>Išvykimo iš įvykio vietos laikas</w:t>
            </w:r>
          </w:p>
        </w:tc>
        <w:tc>
          <w:tcPr>
            <w:tcW w:w="341" w:type="pct"/>
            <w:shd w:val="clear"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359" w:type="pct"/>
            <w:shd w:val="clear"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667" w:type="pct"/>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c>
          <w:tcPr>
            <w:tcW w:w="359" w:type="pct"/>
            <w:shd w:val="pct12"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c>
          <w:tcPr>
            <w:tcW w:w="359" w:type="pct"/>
            <w:shd w:val="pct12"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c>
          <w:tcPr>
            <w:tcW w:w="666" w:type="pct"/>
            <w:shd w:val="pct12"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r>
      <w:tr w:rsidR="0021455C" w:rsidRPr="0021455C" w:rsidTr="00896B38">
        <w:tc>
          <w:tcPr>
            <w:tcW w:w="285" w:type="pct"/>
            <w:shd w:val="clear" w:color="auto" w:fill="auto"/>
          </w:tcPr>
          <w:p w:rsidR="0021455C" w:rsidRPr="0021455C" w:rsidRDefault="0021455C" w:rsidP="00FF788E">
            <w:pPr>
              <w:autoSpaceDE w:val="0"/>
              <w:autoSpaceDN w:val="0"/>
              <w:adjustRightInd w:val="0"/>
              <w:spacing w:after="200"/>
              <w:rPr>
                <w:rFonts w:ascii="Times New Roman" w:eastAsia="Calibri" w:hAnsi="Times New Roman" w:cs="Times New Roman"/>
                <w:bCs/>
              </w:rPr>
            </w:pPr>
            <w:r w:rsidRPr="0021455C">
              <w:rPr>
                <w:rFonts w:ascii="Times New Roman" w:eastAsia="Calibri" w:hAnsi="Times New Roman" w:cs="Times New Roman"/>
                <w:bCs/>
              </w:rPr>
              <w:t>2.5.</w:t>
            </w:r>
          </w:p>
        </w:tc>
        <w:tc>
          <w:tcPr>
            <w:tcW w:w="1963" w:type="pct"/>
            <w:shd w:val="clear" w:color="auto" w:fill="auto"/>
          </w:tcPr>
          <w:p w:rsidR="0021455C" w:rsidRPr="0021455C" w:rsidRDefault="0021455C" w:rsidP="00FF788E">
            <w:pPr>
              <w:autoSpaceDE w:val="0"/>
              <w:autoSpaceDN w:val="0"/>
              <w:adjustRightInd w:val="0"/>
              <w:spacing w:after="200"/>
              <w:rPr>
                <w:rFonts w:ascii="Times New Roman" w:eastAsia="Calibri" w:hAnsi="Times New Roman" w:cs="Times New Roman"/>
              </w:rPr>
            </w:pPr>
            <w:r w:rsidRPr="0021455C">
              <w:rPr>
                <w:rFonts w:ascii="Times New Roman" w:eastAsia="Calibri" w:hAnsi="Times New Roman" w:cs="Times New Roman"/>
              </w:rPr>
              <w:t>Nuvykimo į gydymo įstaigą laikas</w:t>
            </w:r>
          </w:p>
        </w:tc>
        <w:tc>
          <w:tcPr>
            <w:tcW w:w="341" w:type="pct"/>
            <w:shd w:val="clear"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359" w:type="pct"/>
            <w:shd w:val="clear"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667" w:type="pct"/>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c>
          <w:tcPr>
            <w:tcW w:w="359" w:type="pct"/>
            <w:shd w:val="pct12"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c>
          <w:tcPr>
            <w:tcW w:w="359" w:type="pct"/>
            <w:shd w:val="pct12"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c>
          <w:tcPr>
            <w:tcW w:w="666" w:type="pct"/>
            <w:shd w:val="pct12"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r>
      <w:tr w:rsidR="0021455C" w:rsidRPr="0021455C" w:rsidTr="00896B38">
        <w:tc>
          <w:tcPr>
            <w:tcW w:w="285" w:type="pct"/>
            <w:shd w:val="clear" w:color="auto" w:fill="auto"/>
          </w:tcPr>
          <w:p w:rsidR="0021455C" w:rsidRPr="0021455C" w:rsidRDefault="0021455C" w:rsidP="00FF788E">
            <w:pPr>
              <w:autoSpaceDE w:val="0"/>
              <w:autoSpaceDN w:val="0"/>
              <w:adjustRightInd w:val="0"/>
              <w:spacing w:after="200"/>
              <w:rPr>
                <w:rFonts w:ascii="Times New Roman" w:eastAsia="Calibri" w:hAnsi="Times New Roman" w:cs="Times New Roman"/>
                <w:bCs/>
              </w:rPr>
            </w:pPr>
            <w:r w:rsidRPr="0021455C">
              <w:rPr>
                <w:rFonts w:ascii="Times New Roman" w:eastAsia="Calibri" w:hAnsi="Times New Roman" w:cs="Times New Roman"/>
                <w:bCs/>
              </w:rPr>
              <w:t>2.6.</w:t>
            </w:r>
          </w:p>
        </w:tc>
        <w:tc>
          <w:tcPr>
            <w:tcW w:w="1963" w:type="pct"/>
            <w:shd w:val="clear" w:color="auto" w:fill="auto"/>
          </w:tcPr>
          <w:p w:rsidR="0021455C" w:rsidRPr="0021455C" w:rsidRDefault="0021455C" w:rsidP="00FF788E">
            <w:pPr>
              <w:autoSpaceDE w:val="0"/>
              <w:autoSpaceDN w:val="0"/>
              <w:adjustRightInd w:val="0"/>
              <w:spacing w:after="200"/>
              <w:rPr>
                <w:rFonts w:ascii="Times New Roman" w:eastAsia="Calibri" w:hAnsi="Times New Roman" w:cs="Times New Roman"/>
              </w:rPr>
            </w:pPr>
            <w:r w:rsidRPr="0021455C">
              <w:rPr>
                <w:rFonts w:ascii="Times New Roman" w:eastAsia="Calibri" w:hAnsi="Times New Roman" w:cs="Times New Roman"/>
              </w:rPr>
              <w:t>Grįžimo laikas</w:t>
            </w:r>
          </w:p>
        </w:tc>
        <w:tc>
          <w:tcPr>
            <w:tcW w:w="341" w:type="pct"/>
            <w:shd w:val="clear"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359" w:type="pct"/>
            <w:shd w:val="clear"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667" w:type="pct"/>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c>
          <w:tcPr>
            <w:tcW w:w="359" w:type="pct"/>
            <w:shd w:val="pct12"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c>
          <w:tcPr>
            <w:tcW w:w="359" w:type="pct"/>
            <w:shd w:val="pct12"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c>
          <w:tcPr>
            <w:tcW w:w="666" w:type="pct"/>
            <w:shd w:val="pct12"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highlight w:val="yellow"/>
              </w:rPr>
            </w:pPr>
          </w:p>
        </w:tc>
      </w:tr>
      <w:tr w:rsidR="0021455C" w:rsidRPr="0021455C" w:rsidTr="00896B38">
        <w:tc>
          <w:tcPr>
            <w:tcW w:w="285" w:type="pct"/>
            <w:shd w:val="clear" w:color="auto" w:fill="auto"/>
          </w:tcPr>
          <w:p w:rsidR="0021455C" w:rsidRPr="0021455C" w:rsidRDefault="0021455C" w:rsidP="00FF788E">
            <w:pPr>
              <w:autoSpaceDE w:val="0"/>
              <w:autoSpaceDN w:val="0"/>
              <w:adjustRightInd w:val="0"/>
              <w:spacing w:after="200"/>
              <w:rPr>
                <w:rFonts w:ascii="Times New Roman" w:eastAsia="Calibri" w:hAnsi="Times New Roman" w:cs="Times New Roman"/>
                <w:bCs/>
              </w:rPr>
            </w:pPr>
            <w:r w:rsidRPr="0021455C">
              <w:rPr>
                <w:rFonts w:ascii="Times New Roman" w:eastAsia="Calibri" w:hAnsi="Times New Roman" w:cs="Times New Roman"/>
                <w:bCs/>
              </w:rPr>
              <w:t>3.</w:t>
            </w:r>
          </w:p>
        </w:tc>
        <w:tc>
          <w:tcPr>
            <w:tcW w:w="1963" w:type="pct"/>
            <w:shd w:val="clear" w:color="auto" w:fill="auto"/>
          </w:tcPr>
          <w:p w:rsidR="0021455C" w:rsidRPr="0021455C" w:rsidRDefault="0021455C" w:rsidP="00FF788E">
            <w:pPr>
              <w:autoSpaceDE w:val="0"/>
              <w:autoSpaceDN w:val="0"/>
              <w:adjustRightInd w:val="0"/>
              <w:spacing w:after="200"/>
              <w:jc w:val="both"/>
              <w:rPr>
                <w:rFonts w:ascii="Times New Roman" w:eastAsia="Calibri" w:hAnsi="Times New Roman" w:cs="Times New Roman"/>
              </w:rPr>
            </w:pPr>
            <w:r w:rsidRPr="0021455C">
              <w:rPr>
                <w:rFonts w:ascii="Times New Roman" w:eastAsia="Calibri" w:hAnsi="Times New Roman" w:cs="Times New Roman"/>
              </w:rPr>
              <w:t>Ar turite įstaigos vadovo patvirtintus paciento būklės prioriteto įvykio vietoje vertinimo kriterijus?</w:t>
            </w:r>
            <w:r w:rsidRPr="0021455C">
              <w:rPr>
                <w:rFonts w:ascii="Times New Roman" w:eastAsia="Calibri" w:hAnsi="Times New Roman" w:cs="Times New Roman"/>
                <w:b/>
              </w:rPr>
              <w:t xml:space="preserve"> Jei taip, prie apklausos anketos pridėkite įstaigos vadovo patvirtintą dokumentą, kuriuo vadovaujatės.</w:t>
            </w:r>
          </w:p>
        </w:tc>
        <w:tc>
          <w:tcPr>
            <w:tcW w:w="341" w:type="pct"/>
            <w:shd w:val="clear"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359" w:type="pct"/>
            <w:shd w:val="clear"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667" w:type="pct"/>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359" w:type="pct"/>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359" w:type="pct"/>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666" w:type="pct"/>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r>
      <w:tr w:rsidR="0021455C" w:rsidRPr="0021455C" w:rsidTr="00896B38">
        <w:trPr>
          <w:trHeight w:val="1291"/>
        </w:trPr>
        <w:tc>
          <w:tcPr>
            <w:tcW w:w="285" w:type="pct"/>
            <w:shd w:val="clear" w:color="auto" w:fill="auto"/>
          </w:tcPr>
          <w:p w:rsidR="0021455C" w:rsidRPr="0021455C" w:rsidRDefault="0021455C" w:rsidP="00FF788E">
            <w:pPr>
              <w:autoSpaceDE w:val="0"/>
              <w:autoSpaceDN w:val="0"/>
              <w:adjustRightInd w:val="0"/>
              <w:spacing w:after="200"/>
              <w:rPr>
                <w:rFonts w:ascii="Times New Roman" w:eastAsia="Calibri" w:hAnsi="Times New Roman" w:cs="Times New Roman"/>
                <w:bCs/>
                <w:lang w:val="en-US"/>
              </w:rPr>
            </w:pPr>
            <w:r w:rsidRPr="0021455C">
              <w:rPr>
                <w:rFonts w:ascii="Times New Roman" w:eastAsia="Calibri" w:hAnsi="Times New Roman" w:cs="Times New Roman"/>
                <w:bCs/>
                <w:lang w:val="en-US"/>
              </w:rPr>
              <w:t>4.</w:t>
            </w:r>
          </w:p>
        </w:tc>
        <w:tc>
          <w:tcPr>
            <w:tcW w:w="1963" w:type="pct"/>
            <w:shd w:val="clear" w:color="auto" w:fill="auto"/>
          </w:tcPr>
          <w:p w:rsidR="0021455C" w:rsidRPr="0021455C" w:rsidRDefault="0021455C" w:rsidP="00FF788E">
            <w:pPr>
              <w:autoSpaceDE w:val="0"/>
              <w:autoSpaceDN w:val="0"/>
              <w:adjustRightInd w:val="0"/>
              <w:spacing w:after="200"/>
              <w:jc w:val="both"/>
              <w:rPr>
                <w:rFonts w:ascii="Times New Roman" w:eastAsia="Calibri" w:hAnsi="Times New Roman" w:cs="Times New Roman"/>
              </w:rPr>
            </w:pPr>
            <w:r w:rsidRPr="0021455C">
              <w:rPr>
                <w:rFonts w:ascii="Times New Roman" w:eastAsia="Calibri" w:hAnsi="Times New Roman" w:cs="Times New Roman"/>
              </w:rPr>
              <w:t xml:space="preserve">Ar turite įstaigos vadovo patvirtintus kriterijus į kokią gydymo įstaigą vežti pacientą? </w:t>
            </w:r>
            <w:r w:rsidRPr="0021455C">
              <w:rPr>
                <w:rFonts w:ascii="Times New Roman" w:eastAsia="Calibri" w:hAnsi="Times New Roman" w:cs="Times New Roman"/>
                <w:b/>
              </w:rPr>
              <w:t>Jei taip, prie apklausos anketos pridėkite įstaigos vadovo patvirtintą dokumentą, kuriuo vadovaujatės.</w:t>
            </w:r>
          </w:p>
        </w:tc>
        <w:tc>
          <w:tcPr>
            <w:tcW w:w="341" w:type="pct"/>
            <w:shd w:val="clear"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359" w:type="pct"/>
            <w:shd w:val="clear"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667" w:type="pct"/>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359" w:type="pct"/>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359" w:type="pct"/>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666" w:type="pct"/>
            <w:tcBorders>
              <w:bottom w:val="single" w:sz="4" w:space="0" w:color="auto"/>
            </w:tcBorders>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r>
      <w:tr w:rsidR="0021455C" w:rsidRPr="0021455C" w:rsidTr="00896B38">
        <w:tc>
          <w:tcPr>
            <w:tcW w:w="285" w:type="pct"/>
            <w:shd w:val="clear" w:color="auto" w:fill="auto"/>
          </w:tcPr>
          <w:p w:rsidR="0021455C" w:rsidRPr="0021455C" w:rsidRDefault="0021455C" w:rsidP="00FF788E">
            <w:pPr>
              <w:autoSpaceDE w:val="0"/>
              <w:autoSpaceDN w:val="0"/>
              <w:adjustRightInd w:val="0"/>
              <w:spacing w:after="200"/>
              <w:rPr>
                <w:rFonts w:ascii="Times New Roman" w:eastAsia="Calibri" w:hAnsi="Times New Roman" w:cs="Times New Roman"/>
                <w:bCs/>
                <w:lang w:val="en-US"/>
              </w:rPr>
            </w:pPr>
            <w:r w:rsidRPr="0021455C">
              <w:rPr>
                <w:rFonts w:ascii="Times New Roman" w:eastAsia="Calibri" w:hAnsi="Times New Roman" w:cs="Times New Roman"/>
                <w:bCs/>
                <w:lang w:val="en-US"/>
              </w:rPr>
              <w:t>5.</w:t>
            </w:r>
          </w:p>
        </w:tc>
        <w:tc>
          <w:tcPr>
            <w:tcW w:w="1963" w:type="pct"/>
            <w:shd w:val="clear" w:color="auto" w:fill="auto"/>
          </w:tcPr>
          <w:p w:rsidR="0021455C" w:rsidRPr="0021455C" w:rsidRDefault="0021455C" w:rsidP="00FF788E">
            <w:pPr>
              <w:autoSpaceDE w:val="0"/>
              <w:autoSpaceDN w:val="0"/>
              <w:adjustRightInd w:val="0"/>
              <w:spacing w:after="200"/>
              <w:jc w:val="both"/>
              <w:rPr>
                <w:rFonts w:ascii="Times New Roman" w:eastAsia="Calibri" w:hAnsi="Times New Roman" w:cs="Times New Roman"/>
              </w:rPr>
            </w:pPr>
            <w:r w:rsidRPr="0021455C">
              <w:rPr>
                <w:rFonts w:ascii="Times New Roman" w:eastAsia="Calibri" w:hAnsi="Times New Roman" w:cs="Times New Roman"/>
              </w:rPr>
              <w:t>Ar turite sudarę sutartis su šiomis gydymo įstaigomis?</w:t>
            </w:r>
          </w:p>
        </w:tc>
        <w:tc>
          <w:tcPr>
            <w:tcW w:w="341" w:type="pct"/>
            <w:shd w:val="clear"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359" w:type="pct"/>
            <w:shd w:val="clear"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667" w:type="pct"/>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359" w:type="pct"/>
            <w:shd w:val="pct12"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359" w:type="pct"/>
            <w:shd w:val="pct12"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c>
          <w:tcPr>
            <w:tcW w:w="666" w:type="pct"/>
            <w:shd w:val="pct12" w:color="auto" w:fill="auto"/>
          </w:tcPr>
          <w:p w:rsidR="0021455C" w:rsidRPr="0021455C" w:rsidRDefault="0021455C" w:rsidP="00FF788E">
            <w:pPr>
              <w:autoSpaceDE w:val="0"/>
              <w:autoSpaceDN w:val="0"/>
              <w:adjustRightInd w:val="0"/>
              <w:spacing w:after="200"/>
              <w:jc w:val="center"/>
              <w:rPr>
                <w:rFonts w:ascii="Times New Roman" w:eastAsia="Calibri" w:hAnsi="Times New Roman" w:cs="Times New Roman"/>
                <w:b/>
                <w:bCs/>
              </w:rPr>
            </w:pPr>
          </w:p>
        </w:tc>
      </w:tr>
    </w:tbl>
    <w:p w:rsidR="00FF788E" w:rsidRPr="004055E6" w:rsidRDefault="00FF788E" w:rsidP="00FF788E">
      <w:pPr>
        <w:autoSpaceDE w:val="0"/>
        <w:autoSpaceDN w:val="0"/>
        <w:adjustRightInd w:val="0"/>
        <w:spacing w:line="240" w:lineRule="auto"/>
        <w:rPr>
          <w:rFonts w:ascii="Times New Roman" w:eastAsia="Calibri" w:hAnsi="Times New Roman" w:cs="Times New Roman"/>
          <w:b/>
          <w:bCs/>
        </w:rPr>
      </w:pPr>
    </w:p>
    <w:p w:rsidR="00FF788E" w:rsidRPr="004055E6" w:rsidRDefault="00FF788E" w:rsidP="00120E48">
      <w:pPr>
        <w:pStyle w:val="Sraopastraipa"/>
        <w:numPr>
          <w:ilvl w:val="0"/>
          <w:numId w:val="3"/>
        </w:numPr>
        <w:autoSpaceDE w:val="0"/>
        <w:autoSpaceDN w:val="0"/>
        <w:adjustRightInd w:val="0"/>
        <w:spacing w:line="240" w:lineRule="auto"/>
        <w:jc w:val="both"/>
        <w:rPr>
          <w:rFonts w:ascii="Times New Roman" w:eastAsia="Calibri" w:hAnsi="Times New Roman" w:cs="Times New Roman"/>
          <w:b/>
          <w:bCs/>
        </w:rPr>
      </w:pPr>
      <w:r w:rsidRPr="004055E6">
        <w:rPr>
          <w:rFonts w:ascii="Times New Roman" w:eastAsia="Calibri" w:hAnsi="Times New Roman" w:cs="Times New Roman"/>
          <w:b/>
          <w:bCs/>
        </w:rPr>
        <w:t>Kur vežate pacientą su įtariama galvos trauma?</w:t>
      </w:r>
    </w:p>
    <w:p w:rsidR="00FF788E" w:rsidRPr="004055E6" w:rsidRDefault="00FF788E" w:rsidP="00FF788E">
      <w:pPr>
        <w:autoSpaceDE w:val="0"/>
        <w:autoSpaceDN w:val="0"/>
        <w:adjustRightInd w:val="0"/>
        <w:spacing w:line="240" w:lineRule="auto"/>
        <w:jc w:val="both"/>
        <w:rPr>
          <w:rFonts w:ascii="Times New Roman" w:eastAsia="Calibri" w:hAnsi="Times New Roman" w:cs="Times New Roman"/>
        </w:rPr>
      </w:pPr>
      <w:r w:rsidRPr="004055E6">
        <w:rPr>
          <w:rFonts w:ascii="Times New Roman" w:eastAsia="Calibri" w:hAnsi="Times New Roman" w:cs="Times New Roman"/>
        </w:rPr>
        <w:t xml:space="preserve">Į artimiausią gydymo įstaigą </w:t>
      </w:r>
      <w:r w:rsidRPr="004055E6">
        <w:rPr>
          <w:rFonts w:ascii="Times New Roman" w:eastAsia="Calibri" w:hAnsi="Times New Roman" w:cs="Times New Roman"/>
        </w:rPr>
        <w:t></w:t>
      </w:r>
    </w:p>
    <w:p w:rsidR="00FF788E" w:rsidRPr="004055E6" w:rsidRDefault="00FF788E" w:rsidP="00FF788E">
      <w:pPr>
        <w:autoSpaceDE w:val="0"/>
        <w:autoSpaceDN w:val="0"/>
        <w:adjustRightInd w:val="0"/>
        <w:spacing w:line="240" w:lineRule="auto"/>
        <w:jc w:val="both"/>
        <w:rPr>
          <w:rFonts w:ascii="Times New Roman" w:eastAsia="Calibri" w:hAnsi="Times New Roman" w:cs="Times New Roman"/>
        </w:rPr>
      </w:pPr>
      <w:r w:rsidRPr="004055E6">
        <w:rPr>
          <w:rFonts w:ascii="Times New Roman" w:eastAsia="Calibri" w:hAnsi="Times New Roman" w:cs="Times New Roman"/>
        </w:rPr>
        <w:t>Į kitą gydymo įstaigą (nurodykite kurią) ____________________________________________</w:t>
      </w:r>
    </w:p>
    <w:p w:rsidR="00FF788E" w:rsidRPr="004055E6" w:rsidRDefault="00FF788E" w:rsidP="00FF788E">
      <w:pPr>
        <w:autoSpaceDE w:val="0"/>
        <w:autoSpaceDN w:val="0"/>
        <w:adjustRightInd w:val="0"/>
        <w:spacing w:line="240" w:lineRule="auto"/>
        <w:jc w:val="both"/>
        <w:rPr>
          <w:rFonts w:ascii="Times New Roman" w:eastAsia="Calibri" w:hAnsi="Times New Roman" w:cs="Times New Roman"/>
          <w:b/>
          <w:bCs/>
        </w:rPr>
      </w:pPr>
    </w:p>
    <w:p w:rsidR="00FF788E" w:rsidRPr="004055E6" w:rsidRDefault="00FF788E" w:rsidP="00120E48">
      <w:pPr>
        <w:pStyle w:val="Sraopastraipa"/>
        <w:numPr>
          <w:ilvl w:val="0"/>
          <w:numId w:val="3"/>
        </w:numPr>
        <w:autoSpaceDE w:val="0"/>
        <w:autoSpaceDN w:val="0"/>
        <w:adjustRightInd w:val="0"/>
        <w:spacing w:line="240" w:lineRule="auto"/>
        <w:jc w:val="both"/>
        <w:rPr>
          <w:rFonts w:ascii="Times New Roman" w:eastAsia="Calibri" w:hAnsi="Times New Roman" w:cs="Times New Roman"/>
          <w:b/>
          <w:bCs/>
        </w:rPr>
      </w:pPr>
      <w:r w:rsidRPr="004055E6">
        <w:rPr>
          <w:rFonts w:ascii="Times New Roman" w:eastAsia="Calibri" w:hAnsi="Times New Roman" w:cs="Times New Roman"/>
          <w:b/>
          <w:bCs/>
        </w:rPr>
        <w:t xml:space="preserve">Ar </w:t>
      </w:r>
      <w:r w:rsidR="005B7972">
        <w:rPr>
          <w:rFonts w:ascii="Times New Roman" w:eastAsia="Calibri" w:hAnsi="Times New Roman" w:cs="Times New Roman"/>
          <w:b/>
          <w:bCs/>
        </w:rPr>
        <w:t>informuojate ligoninės priėmimo-skubios</w:t>
      </w:r>
      <w:r w:rsidR="001B15CE">
        <w:rPr>
          <w:rFonts w:ascii="Times New Roman" w:eastAsia="Calibri" w:hAnsi="Times New Roman" w:cs="Times New Roman"/>
          <w:b/>
          <w:bCs/>
        </w:rPr>
        <w:t>ios</w:t>
      </w:r>
      <w:r w:rsidR="005B7972">
        <w:rPr>
          <w:rFonts w:ascii="Times New Roman" w:eastAsia="Calibri" w:hAnsi="Times New Roman" w:cs="Times New Roman"/>
          <w:b/>
          <w:bCs/>
        </w:rPr>
        <w:t xml:space="preserve"> pagalbos </w:t>
      </w:r>
      <w:r w:rsidRPr="004055E6">
        <w:rPr>
          <w:rFonts w:ascii="Times New Roman" w:eastAsia="Calibri" w:hAnsi="Times New Roman" w:cs="Times New Roman"/>
          <w:b/>
          <w:bCs/>
        </w:rPr>
        <w:t>skyrių apie atvežamą traumą patyrusį pacientą?</w:t>
      </w:r>
    </w:p>
    <w:p w:rsidR="00FF788E" w:rsidRDefault="00FF788E" w:rsidP="00FF788E">
      <w:pPr>
        <w:autoSpaceDE w:val="0"/>
        <w:autoSpaceDN w:val="0"/>
        <w:adjustRightInd w:val="0"/>
        <w:spacing w:line="240" w:lineRule="auto"/>
        <w:jc w:val="both"/>
        <w:rPr>
          <w:rFonts w:ascii="Times New Roman" w:eastAsia="Calibri" w:hAnsi="Times New Roman" w:cs="Times New Roman"/>
        </w:rPr>
      </w:pPr>
      <w:r w:rsidRPr="004055E6">
        <w:rPr>
          <w:rFonts w:ascii="Times New Roman" w:eastAsia="Calibri" w:hAnsi="Times New Roman" w:cs="Times New Roman"/>
        </w:rPr>
        <w:t xml:space="preserve">Niekada </w:t>
      </w:r>
      <w:r w:rsidRPr="004055E6">
        <w:rPr>
          <w:rFonts w:ascii="Times New Roman" w:eastAsia="Calibri" w:hAnsi="Times New Roman" w:cs="Times New Roman"/>
        </w:rPr>
        <w:t xml:space="preserve"> Retai </w:t>
      </w:r>
      <w:r w:rsidRPr="004055E6">
        <w:rPr>
          <w:rFonts w:ascii="Times New Roman" w:eastAsia="Calibri" w:hAnsi="Times New Roman" w:cs="Times New Roman"/>
        </w:rPr>
        <w:t xml:space="preserve"> Dažnai </w:t>
      </w:r>
      <w:r w:rsidRPr="004055E6">
        <w:rPr>
          <w:rFonts w:ascii="Times New Roman" w:eastAsia="Calibri" w:hAnsi="Times New Roman" w:cs="Times New Roman"/>
        </w:rPr>
        <w:t xml:space="preserve"> Visada </w:t>
      </w:r>
      <w:r w:rsidRPr="004055E6">
        <w:rPr>
          <w:rFonts w:ascii="Times New Roman" w:eastAsia="Calibri" w:hAnsi="Times New Roman" w:cs="Times New Roman"/>
        </w:rPr>
        <w:t></w:t>
      </w:r>
    </w:p>
    <w:p w:rsidR="00FF788E" w:rsidRPr="004055E6" w:rsidRDefault="00FF788E" w:rsidP="00FF788E">
      <w:pPr>
        <w:autoSpaceDE w:val="0"/>
        <w:autoSpaceDN w:val="0"/>
        <w:adjustRightInd w:val="0"/>
        <w:spacing w:line="240" w:lineRule="auto"/>
        <w:jc w:val="both"/>
        <w:rPr>
          <w:rFonts w:ascii="Times New Roman" w:eastAsia="Calibri" w:hAnsi="Times New Roman" w:cs="Times New Roman"/>
          <w:b/>
          <w:bCs/>
        </w:rPr>
      </w:pPr>
    </w:p>
    <w:p w:rsidR="00FF788E" w:rsidRPr="004055E6" w:rsidRDefault="00FF788E" w:rsidP="00120E48">
      <w:pPr>
        <w:pStyle w:val="Sraopastraipa"/>
        <w:numPr>
          <w:ilvl w:val="0"/>
          <w:numId w:val="3"/>
        </w:numPr>
        <w:autoSpaceDE w:val="0"/>
        <w:autoSpaceDN w:val="0"/>
        <w:adjustRightInd w:val="0"/>
        <w:spacing w:line="240" w:lineRule="auto"/>
        <w:jc w:val="both"/>
        <w:rPr>
          <w:rFonts w:ascii="Times New Roman" w:eastAsia="Calibri" w:hAnsi="Times New Roman" w:cs="Times New Roman"/>
          <w:b/>
        </w:rPr>
      </w:pPr>
      <w:r w:rsidRPr="004055E6">
        <w:rPr>
          <w:rFonts w:ascii="Times New Roman" w:eastAsia="Calibri" w:hAnsi="Times New Roman" w:cs="Times New Roman"/>
          <w:b/>
        </w:rPr>
        <w:t>Ar turite įstaigos vadovo patvirtintą  pacientų būklės įvykio vietoje rūšiavimo protokolą?</w:t>
      </w:r>
    </w:p>
    <w:p w:rsidR="00FF788E" w:rsidRPr="004055E6" w:rsidRDefault="00FF788E" w:rsidP="00FF788E">
      <w:pPr>
        <w:autoSpaceDE w:val="0"/>
        <w:autoSpaceDN w:val="0"/>
        <w:adjustRightInd w:val="0"/>
        <w:spacing w:line="240" w:lineRule="auto"/>
        <w:jc w:val="both"/>
        <w:rPr>
          <w:rFonts w:ascii="Times New Roman" w:eastAsia="Calibri" w:hAnsi="Times New Roman" w:cs="Times New Roman"/>
        </w:rPr>
      </w:pPr>
    </w:p>
    <w:p w:rsidR="00FF788E" w:rsidRPr="004055E6" w:rsidRDefault="00FF788E" w:rsidP="00FF788E">
      <w:pPr>
        <w:autoSpaceDE w:val="0"/>
        <w:autoSpaceDN w:val="0"/>
        <w:adjustRightInd w:val="0"/>
        <w:spacing w:line="240" w:lineRule="auto"/>
        <w:jc w:val="both"/>
        <w:rPr>
          <w:rFonts w:ascii="Times New Roman" w:eastAsia="Calibri" w:hAnsi="Times New Roman" w:cs="Times New Roman"/>
        </w:rPr>
      </w:pPr>
      <w:r w:rsidRPr="004055E6">
        <w:rPr>
          <w:rFonts w:ascii="Times New Roman" w:eastAsia="Calibri" w:hAnsi="Times New Roman" w:cs="Times New Roman"/>
        </w:rPr>
        <w:t xml:space="preserve">Taip </w:t>
      </w:r>
      <w:r w:rsidRPr="004055E6">
        <w:rPr>
          <w:rFonts w:ascii="Times New Roman" w:eastAsia="Calibri" w:hAnsi="Times New Roman" w:cs="Times New Roman"/>
        </w:rPr>
        <w:t xml:space="preserve"> Ne </w:t>
      </w:r>
      <w:r w:rsidRPr="004055E6">
        <w:rPr>
          <w:rFonts w:ascii="Times New Roman" w:eastAsia="Calibri" w:hAnsi="Times New Roman" w:cs="Times New Roman"/>
        </w:rPr>
        <w:t xml:space="preserve"> </w:t>
      </w:r>
    </w:p>
    <w:p w:rsidR="00FF788E" w:rsidRPr="004055E6" w:rsidRDefault="00FF788E" w:rsidP="00FF788E">
      <w:pPr>
        <w:autoSpaceDE w:val="0"/>
        <w:autoSpaceDN w:val="0"/>
        <w:adjustRightInd w:val="0"/>
        <w:spacing w:line="240" w:lineRule="auto"/>
        <w:jc w:val="both"/>
        <w:rPr>
          <w:rFonts w:ascii="Times New Roman" w:eastAsia="Calibri" w:hAnsi="Times New Roman" w:cs="Times New Roman"/>
        </w:rPr>
      </w:pPr>
    </w:p>
    <w:p w:rsidR="00FF788E" w:rsidRPr="004055E6" w:rsidRDefault="001D3722" w:rsidP="00120E48">
      <w:pPr>
        <w:pStyle w:val="Sraopastraipa"/>
        <w:numPr>
          <w:ilvl w:val="0"/>
          <w:numId w:val="3"/>
        </w:numPr>
        <w:autoSpaceDE w:val="0"/>
        <w:autoSpaceDN w:val="0"/>
        <w:adjustRightInd w:val="0"/>
        <w:spacing w:line="240" w:lineRule="auto"/>
        <w:jc w:val="both"/>
        <w:rPr>
          <w:rFonts w:ascii="Times New Roman" w:eastAsia="Calibri" w:hAnsi="Times New Roman" w:cs="Times New Roman"/>
          <w:b/>
        </w:rPr>
      </w:pPr>
      <w:r>
        <w:rPr>
          <w:rFonts w:ascii="Times New Roman" w:eastAsia="Calibri" w:hAnsi="Times New Roman" w:cs="Times New Roman"/>
          <w:b/>
          <w:bCs/>
        </w:rPr>
        <w:t>Ar GM</w:t>
      </w:r>
      <w:r w:rsidR="00680722">
        <w:rPr>
          <w:rFonts w:ascii="Times New Roman" w:eastAsia="Calibri" w:hAnsi="Times New Roman" w:cs="Times New Roman"/>
          <w:b/>
          <w:bCs/>
        </w:rPr>
        <w:t>P įstaigoje</w:t>
      </w:r>
      <w:r w:rsidR="00FF788E" w:rsidRPr="004055E6">
        <w:rPr>
          <w:rFonts w:ascii="Times New Roman" w:eastAsia="Calibri" w:hAnsi="Times New Roman" w:cs="Times New Roman"/>
          <w:b/>
          <w:bCs/>
        </w:rPr>
        <w:t xml:space="preserve"> traumas patyrusiems pacientams pagalbą teikiantys gydytojai ir slaugytojai yra dalyvavę specializuotos reanimacinės pagalbos, specializuotos pagalbos traumos atveju mokymuose (pvz., ATLS, ALS, ACLS, Trauma</w:t>
      </w:r>
      <w:r w:rsidR="00FF788E" w:rsidRPr="004055E6">
        <w:rPr>
          <w:rFonts w:ascii="Times New Roman" w:eastAsia="Calibri" w:hAnsi="Times New Roman" w:cs="Times New Roman"/>
          <w:b/>
        </w:rPr>
        <w:t xml:space="preserve"> II, SMP)? Jei taip, įvardinkite kiek ir kokiuose kursuose yra dalyvavę </w:t>
      </w:r>
      <w:r w:rsidR="00FF788E" w:rsidRPr="004055E6">
        <w:rPr>
          <w:rFonts w:ascii="Times New Roman" w:eastAsia="Calibri" w:hAnsi="Times New Roman" w:cs="Times New Roman"/>
          <w:b/>
          <w:bCs/>
        </w:rPr>
        <w:t>(2007 m. ir 2012 m.)</w:t>
      </w:r>
      <w:r w:rsidR="00FF788E" w:rsidRPr="004055E6">
        <w:rPr>
          <w:rFonts w:ascii="Times New Roman" w:eastAsia="Calibri" w:hAnsi="Times New Roman" w:cs="Times New Roman"/>
          <w:b/>
        </w:rPr>
        <w:t xml:space="preserve"> :</w:t>
      </w:r>
    </w:p>
    <w:p w:rsidR="00FF788E" w:rsidRPr="004055E6" w:rsidRDefault="00FF788E" w:rsidP="00FF788E">
      <w:pPr>
        <w:autoSpaceDE w:val="0"/>
        <w:autoSpaceDN w:val="0"/>
        <w:adjustRightInd w:val="0"/>
        <w:spacing w:line="240" w:lineRule="auto"/>
        <w:ind w:left="480"/>
        <w:contextualSpacing/>
        <w:jc w:val="both"/>
        <w:rPr>
          <w:rFonts w:ascii="Times New Roman" w:eastAsia="Calibri" w:hAnsi="Times New Roman" w:cs="Times New Roman"/>
        </w:rPr>
      </w:pPr>
    </w:p>
    <w:p w:rsidR="00FF788E" w:rsidRPr="004055E6" w:rsidRDefault="00FF788E" w:rsidP="00FF788E">
      <w:pPr>
        <w:autoSpaceDE w:val="0"/>
        <w:autoSpaceDN w:val="0"/>
        <w:adjustRightInd w:val="0"/>
        <w:spacing w:line="240" w:lineRule="auto"/>
        <w:ind w:left="480"/>
        <w:contextualSpacing/>
        <w:jc w:val="both"/>
        <w:rPr>
          <w:rFonts w:ascii="Times New Roman" w:eastAsia="Calibri" w:hAnsi="Times New Roman" w:cs="Times New Roman"/>
        </w:rPr>
      </w:pPr>
      <w:r w:rsidRPr="004055E6">
        <w:rPr>
          <w:rFonts w:ascii="Times New Roman" w:eastAsia="Calibri" w:hAnsi="Times New Roman" w:cs="Times New Roman"/>
        </w:rPr>
        <w:t xml:space="preserve">Taip </w:t>
      </w:r>
      <w:r w:rsidRPr="004055E6">
        <w:rPr>
          <w:rFonts w:ascii="Times New Roman" w:eastAsia="Calibri" w:hAnsi="Times New Roman" w:cs="Times New Roman"/>
        </w:rPr>
        <w:t xml:space="preserve"> Ne </w:t>
      </w:r>
      <w:r w:rsidRPr="004055E6">
        <w:rPr>
          <w:rFonts w:ascii="Times New Roman" w:eastAsia="Calibri" w:hAnsi="Times New Roman" w:cs="Times New Roman"/>
        </w:rPr>
        <w:t xml:space="preserve"> </w:t>
      </w:r>
    </w:p>
    <w:p w:rsidR="00FF788E" w:rsidRDefault="00FF788E" w:rsidP="00BA2971">
      <w:pPr>
        <w:autoSpaceDE w:val="0"/>
        <w:autoSpaceDN w:val="0"/>
        <w:adjustRightInd w:val="0"/>
        <w:spacing w:line="360" w:lineRule="auto"/>
        <w:ind w:left="480"/>
        <w:contextualSpacing/>
        <w:rPr>
          <w:rFonts w:ascii="Times New Roman" w:eastAsia="Calibri" w:hAnsi="Times New Roman" w:cs="Times New Roman"/>
          <w:b/>
        </w:rPr>
      </w:pPr>
      <w:r w:rsidRPr="004055E6">
        <w:rPr>
          <w:rFonts w:ascii="Times New Roman" w:eastAsia="Calibri" w:hAnsi="Times New Roman" w:cs="Times New Roman"/>
          <w:b/>
        </w:rPr>
        <w:lastRenderedPageBreak/>
        <w:t>Jei taip, užpildykite šią lentelę:</w:t>
      </w:r>
    </w:p>
    <w:tbl>
      <w:tblPr>
        <w:tblStyle w:val="TableGrid1"/>
        <w:tblW w:w="5000" w:type="pct"/>
        <w:tblLook w:val="04A0" w:firstRow="1" w:lastRow="0" w:firstColumn="1" w:lastColumn="0" w:noHBand="0" w:noVBand="1"/>
      </w:tblPr>
      <w:tblGrid>
        <w:gridCol w:w="2399"/>
        <w:gridCol w:w="1750"/>
        <w:gridCol w:w="1699"/>
        <w:gridCol w:w="1699"/>
        <w:gridCol w:w="1695"/>
      </w:tblGrid>
      <w:tr w:rsidR="00FF788E" w:rsidRPr="004055E6" w:rsidTr="00BA2971">
        <w:trPr>
          <w:trHeight w:val="516"/>
        </w:trPr>
        <w:tc>
          <w:tcPr>
            <w:tcW w:w="1298" w:type="pct"/>
            <w:shd w:val="pct12" w:color="auto" w:fill="auto"/>
          </w:tcPr>
          <w:p w:rsidR="00FF788E" w:rsidRPr="004055E6" w:rsidRDefault="00FF788E" w:rsidP="00FF788E">
            <w:pPr>
              <w:autoSpaceDE w:val="0"/>
              <w:autoSpaceDN w:val="0"/>
              <w:adjustRightInd w:val="0"/>
              <w:jc w:val="center"/>
              <w:rPr>
                <w:rFonts w:ascii="Times New Roman" w:eastAsia="Calibri" w:hAnsi="Times New Roman" w:cs="Times New Roman"/>
                <w:b/>
              </w:rPr>
            </w:pPr>
            <w:r w:rsidRPr="004055E6">
              <w:rPr>
                <w:rFonts w:ascii="Times New Roman" w:eastAsia="Calibri" w:hAnsi="Times New Roman" w:cs="Times New Roman"/>
                <w:b/>
              </w:rPr>
              <w:t>Pareigybė</w:t>
            </w:r>
          </w:p>
        </w:tc>
        <w:tc>
          <w:tcPr>
            <w:tcW w:w="947" w:type="pct"/>
            <w:shd w:val="pct12" w:color="auto" w:fill="auto"/>
          </w:tcPr>
          <w:p w:rsidR="00FF788E" w:rsidRPr="004055E6" w:rsidRDefault="00FF788E" w:rsidP="00FF788E">
            <w:pPr>
              <w:autoSpaceDE w:val="0"/>
              <w:autoSpaceDN w:val="0"/>
              <w:adjustRightInd w:val="0"/>
              <w:jc w:val="center"/>
              <w:rPr>
                <w:rFonts w:ascii="Times New Roman" w:eastAsia="Calibri" w:hAnsi="Times New Roman" w:cs="Times New Roman"/>
                <w:b/>
              </w:rPr>
            </w:pPr>
            <w:r w:rsidRPr="004055E6">
              <w:rPr>
                <w:rFonts w:ascii="Times New Roman" w:eastAsia="Calibri" w:hAnsi="Times New Roman" w:cs="Times New Roman"/>
                <w:b/>
                <w:bCs/>
              </w:rPr>
              <w:t>ATLS dalyvavusių asmenų skaičius</w:t>
            </w:r>
          </w:p>
        </w:tc>
        <w:tc>
          <w:tcPr>
            <w:tcW w:w="919" w:type="pct"/>
            <w:shd w:val="pct12" w:color="auto" w:fill="auto"/>
          </w:tcPr>
          <w:p w:rsidR="00FF788E" w:rsidRPr="004055E6" w:rsidRDefault="00FF788E" w:rsidP="00896B38">
            <w:pPr>
              <w:autoSpaceDE w:val="0"/>
              <w:autoSpaceDN w:val="0"/>
              <w:adjustRightInd w:val="0"/>
              <w:jc w:val="center"/>
              <w:rPr>
                <w:rFonts w:ascii="Times New Roman" w:eastAsia="Calibri" w:hAnsi="Times New Roman" w:cs="Times New Roman"/>
                <w:b/>
              </w:rPr>
            </w:pPr>
            <w:r w:rsidRPr="004055E6">
              <w:rPr>
                <w:rFonts w:ascii="Times New Roman" w:eastAsia="Calibri" w:hAnsi="Times New Roman" w:cs="Times New Roman"/>
                <w:b/>
                <w:bCs/>
              </w:rPr>
              <w:t>ALS arba ACLS</w:t>
            </w:r>
            <w:r w:rsidR="00896B38">
              <w:rPr>
                <w:rFonts w:ascii="Times New Roman" w:eastAsia="Calibri" w:hAnsi="Times New Roman" w:cs="Times New Roman"/>
                <w:b/>
                <w:bCs/>
              </w:rPr>
              <w:t xml:space="preserve"> </w:t>
            </w:r>
            <w:r w:rsidRPr="004055E6">
              <w:rPr>
                <w:rFonts w:ascii="Times New Roman" w:eastAsia="Calibri" w:hAnsi="Times New Roman" w:cs="Times New Roman"/>
                <w:b/>
                <w:bCs/>
              </w:rPr>
              <w:t>dalyvavusių asmenų skaičius</w:t>
            </w:r>
          </w:p>
        </w:tc>
        <w:tc>
          <w:tcPr>
            <w:tcW w:w="919" w:type="pct"/>
            <w:shd w:val="pct12" w:color="auto" w:fill="auto"/>
          </w:tcPr>
          <w:p w:rsidR="00FF788E" w:rsidRPr="004055E6" w:rsidRDefault="00FF788E" w:rsidP="00896B38">
            <w:pPr>
              <w:autoSpaceDE w:val="0"/>
              <w:autoSpaceDN w:val="0"/>
              <w:adjustRightInd w:val="0"/>
              <w:jc w:val="center"/>
              <w:rPr>
                <w:rFonts w:ascii="Times New Roman" w:eastAsia="Calibri" w:hAnsi="Times New Roman" w:cs="Times New Roman"/>
                <w:b/>
              </w:rPr>
            </w:pPr>
            <w:r w:rsidRPr="004055E6">
              <w:rPr>
                <w:rFonts w:ascii="Times New Roman" w:eastAsia="Calibri" w:hAnsi="Times New Roman" w:cs="Times New Roman"/>
                <w:b/>
                <w:bCs/>
              </w:rPr>
              <w:t>Trauma</w:t>
            </w:r>
            <w:r w:rsidRPr="004055E6">
              <w:rPr>
                <w:rFonts w:ascii="Times New Roman" w:eastAsia="Calibri" w:hAnsi="Times New Roman" w:cs="Times New Roman"/>
                <w:b/>
              </w:rPr>
              <w:t xml:space="preserve"> II</w:t>
            </w:r>
            <w:r w:rsidR="00896B38">
              <w:rPr>
                <w:rFonts w:ascii="Times New Roman" w:eastAsia="Calibri" w:hAnsi="Times New Roman" w:cs="Times New Roman"/>
                <w:b/>
              </w:rPr>
              <w:t xml:space="preserve"> </w:t>
            </w:r>
            <w:r w:rsidRPr="004055E6">
              <w:rPr>
                <w:rFonts w:ascii="Times New Roman" w:eastAsia="Calibri" w:hAnsi="Times New Roman" w:cs="Times New Roman"/>
                <w:b/>
                <w:bCs/>
              </w:rPr>
              <w:t>dalyvavusių asmenų skaičius</w:t>
            </w:r>
          </w:p>
        </w:tc>
        <w:tc>
          <w:tcPr>
            <w:tcW w:w="917" w:type="pct"/>
            <w:shd w:val="pct12" w:color="auto" w:fill="auto"/>
          </w:tcPr>
          <w:p w:rsidR="00FF788E" w:rsidRPr="004055E6" w:rsidRDefault="00FF788E" w:rsidP="00896B38">
            <w:pPr>
              <w:autoSpaceDE w:val="0"/>
              <w:autoSpaceDN w:val="0"/>
              <w:adjustRightInd w:val="0"/>
              <w:jc w:val="center"/>
              <w:rPr>
                <w:rFonts w:ascii="Times New Roman" w:eastAsia="Calibri" w:hAnsi="Times New Roman" w:cs="Times New Roman"/>
                <w:b/>
              </w:rPr>
            </w:pPr>
            <w:r w:rsidRPr="004055E6">
              <w:rPr>
                <w:rFonts w:ascii="Times New Roman" w:eastAsia="Calibri" w:hAnsi="Times New Roman" w:cs="Times New Roman"/>
                <w:b/>
              </w:rPr>
              <w:t>SMP</w:t>
            </w:r>
            <w:r w:rsidR="00896B38">
              <w:rPr>
                <w:rFonts w:ascii="Times New Roman" w:eastAsia="Calibri" w:hAnsi="Times New Roman" w:cs="Times New Roman"/>
                <w:b/>
              </w:rPr>
              <w:t xml:space="preserve"> </w:t>
            </w:r>
            <w:r w:rsidRPr="004055E6">
              <w:rPr>
                <w:rFonts w:ascii="Times New Roman" w:eastAsia="Calibri" w:hAnsi="Times New Roman" w:cs="Times New Roman"/>
                <w:b/>
                <w:bCs/>
              </w:rPr>
              <w:t>dalyvavusių asmenų skaičius</w:t>
            </w:r>
          </w:p>
        </w:tc>
      </w:tr>
      <w:tr w:rsidR="00FF788E" w:rsidRPr="004055E6" w:rsidTr="00BA2971">
        <w:tc>
          <w:tcPr>
            <w:tcW w:w="1298" w:type="pct"/>
          </w:tcPr>
          <w:p w:rsidR="00FF788E" w:rsidRPr="004055E6" w:rsidRDefault="00FF788E" w:rsidP="00FF788E">
            <w:pPr>
              <w:autoSpaceDE w:val="0"/>
              <w:autoSpaceDN w:val="0"/>
              <w:adjustRightInd w:val="0"/>
              <w:spacing w:after="200"/>
              <w:rPr>
                <w:rFonts w:ascii="Times New Roman" w:eastAsia="Calibri" w:hAnsi="Times New Roman" w:cs="Times New Roman"/>
              </w:rPr>
            </w:pPr>
            <w:r w:rsidRPr="004055E6">
              <w:rPr>
                <w:rFonts w:ascii="Times New Roman" w:eastAsia="Calibri" w:hAnsi="Times New Roman" w:cs="Times New Roman"/>
              </w:rPr>
              <w:t>Gydytojai</w:t>
            </w:r>
          </w:p>
        </w:tc>
        <w:tc>
          <w:tcPr>
            <w:tcW w:w="947" w:type="pct"/>
          </w:tcPr>
          <w:p w:rsidR="00FF788E" w:rsidRPr="004055E6" w:rsidRDefault="00FF788E" w:rsidP="00FF788E">
            <w:pPr>
              <w:autoSpaceDE w:val="0"/>
              <w:autoSpaceDN w:val="0"/>
              <w:adjustRightInd w:val="0"/>
              <w:spacing w:after="200"/>
              <w:rPr>
                <w:rFonts w:ascii="Times New Roman" w:eastAsia="Calibri" w:hAnsi="Times New Roman" w:cs="Times New Roman"/>
              </w:rPr>
            </w:pPr>
          </w:p>
        </w:tc>
        <w:tc>
          <w:tcPr>
            <w:tcW w:w="919" w:type="pct"/>
          </w:tcPr>
          <w:p w:rsidR="00FF788E" w:rsidRPr="004055E6" w:rsidRDefault="00FF788E" w:rsidP="00FF788E">
            <w:pPr>
              <w:autoSpaceDE w:val="0"/>
              <w:autoSpaceDN w:val="0"/>
              <w:adjustRightInd w:val="0"/>
              <w:spacing w:after="200"/>
              <w:rPr>
                <w:rFonts w:ascii="Times New Roman" w:eastAsia="Calibri" w:hAnsi="Times New Roman" w:cs="Times New Roman"/>
              </w:rPr>
            </w:pPr>
          </w:p>
        </w:tc>
        <w:tc>
          <w:tcPr>
            <w:tcW w:w="919" w:type="pct"/>
          </w:tcPr>
          <w:p w:rsidR="00FF788E" w:rsidRPr="004055E6" w:rsidRDefault="00FF788E" w:rsidP="00FF788E">
            <w:pPr>
              <w:autoSpaceDE w:val="0"/>
              <w:autoSpaceDN w:val="0"/>
              <w:adjustRightInd w:val="0"/>
              <w:spacing w:after="200"/>
              <w:rPr>
                <w:rFonts w:ascii="Times New Roman" w:eastAsia="Calibri" w:hAnsi="Times New Roman" w:cs="Times New Roman"/>
              </w:rPr>
            </w:pPr>
          </w:p>
        </w:tc>
        <w:tc>
          <w:tcPr>
            <w:tcW w:w="917" w:type="pct"/>
          </w:tcPr>
          <w:p w:rsidR="00FF788E" w:rsidRPr="004055E6" w:rsidRDefault="00FF788E" w:rsidP="00FF788E">
            <w:pPr>
              <w:autoSpaceDE w:val="0"/>
              <w:autoSpaceDN w:val="0"/>
              <w:adjustRightInd w:val="0"/>
              <w:spacing w:after="200"/>
              <w:rPr>
                <w:rFonts w:ascii="Times New Roman" w:eastAsia="Calibri" w:hAnsi="Times New Roman" w:cs="Times New Roman"/>
              </w:rPr>
            </w:pPr>
          </w:p>
        </w:tc>
      </w:tr>
      <w:tr w:rsidR="00FF788E" w:rsidRPr="004055E6" w:rsidTr="00BA2971">
        <w:tc>
          <w:tcPr>
            <w:tcW w:w="1298" w:type="pct"/>
          </w:tcPr>
          <w:p w:rsidR="00FF788E" w:rsidRPr="004055E6" w:rsidRDefault="00FF788E" w:rsidP="00FF788E">
            <w:pPr>
              <w:autoSpaceDE w:val="0"/>
              <w:autoSpaceDN w:val="0"/>
              <w:adjustRightInd w:val="0"/>
              <w:spacing w:after="200"/>
              <w:rPr>
                <w:rFonts w:ascii="Times New Roman" w:eastAsia="Calibri" w:hAnsi="Times New Roman" w:cs="Times New Roman"/>
              </w:rPr>
            </w:pPr>
            <w:r w:rsidRPr="004055E6">
              <w:rPr>
                <w:rFonts w:ascii="Times New Roman" w:eastAsia="Calibri" w:hAnsi="Times New Roman" w:cs="Times New Roman"/>
              </w:rPr>
              <w:t>Slaugytojai</w:t>
            </w:r>
          </w:p>
        </w:tc>
        <w:tc>
          <w:tcPr>
            <w:tcW w:w="947" w:type="pct"/>
          </w:tcPr>
          <w:p w:rsidR="00FF788E" w:rsidRPr="004055E6" w:rsidRDefault="00FF788E" w:rsidP="00FF788E">
            <w:pPr>
              <w:autoSpaceDE w:val="0"/>
              <w:autoSpaceDN w:val="0"/>
              <w:adjustRightInd w:val="0"/>
              <w:spacing w:after="200"/>
              <w:rPr>
                <w:rFonts w:ascii="Times New Roman" w:eastAsia="Calibri" w:hAnsi="Times New Roman" w:cs="Times New Roman"/>
              </w:rPr>
            </w:pPr>
          </w:p>
        </w:tc>
        <w:tc>
          <w:tcPr>
            <w:tcW w:w="919" w:type="pct"/>
          </w:tcPr>
          <w:p w:rsidR="00FF788E" w:rsidRPr="004055E6" w:rsidRDefault="00FF788E" w:rsidP="00FF788E">
            <w:pPr>
              <w:autoSpaceDE w:val="0"/>
              <w:autoSpaceDN w:val="0"/>
              <w:adjustRightInd w:val="0"/>
              <w:spacing w:after="200"/>
              <w:rPr>
                <w:rFonts w:ascii="Times New Roman" w:eastAsia="Calibri" w:hAnsi="Times New Roman" w:cs="Times New Roman"/>
              </w:rPr>
            </w:pPr>
          </w:p>
        </w:tc>
        <w:tc>
          <w:tcPr>
            <w:tcW w:w="919" w:type="pct"/>
          </w:tcPr>
          <w:p w:rsidR="00FF788E" w:rsidRPr="004055E6" w:rsidRDefault="00FF788E" w:rsidP="00FF788E">
            <w:pPr>
              <w:autoSpaceDE w:val="0"/>
              <w:autoSpaceDN w:val="0"/>
              <w:adjustRightInd w:val="0"/>
              <w:spacing w:after="200"/>
              <w:rPr>
                <w:rFonts w:ascii="Times New Roman" w:eastAsia="Calibri" w:hAnsi="Times New Roman" w:cs="Times New Roman"/>
              </w:rPr>
            </w:pPr>
          </w:p>
        </w:tc>
        <w:tc>
          <w:tcPr>
            <w:tcW w:w="917" w:type="pct"/>
          </w:tcPr>
          <w:p w:rsidR="00FF788E" w:rsidRPr="004055E6" w:rsidRDefault="00FF788E" w:rsidP="00FF788E">
            <w:pPr>
              <w:autoSpaceDE w:val="0"/>
              <w:autoSpaceDN w:val="0"/>
              <w:adjustRightInd w:val="0"/>
              <w:spacing w:after="200"/>
              <w:rPr>
                <w:rFonts w:ascii="Times New Roman" w:eastAsia="Calibri" w:hAnsi="Times New Roman" w:cs="Times New Roman"/>
              </w:rPr>
            </w:pPr>
          </w:p>
        </w:tc>
      </w:tr>
      <w:tr w:rsidR="00FF788E" w:rsidRPr="004055E6" w:rsidTr="00BA2971">
        <w:tc>
          <w:tcPr>
            <w:tcW w:w="1298" w:type="pct"/>
          </w:tcPr>
          <w:p w:rsidR="00FF788E" w:rsidRPr="004055E6" w:rsidRDefault="00FF788E" w:rsidP="00FF788E">
            <w:pPr>
              <w:autoSpaceDE w:val="0"/>
              <w:autoSpaceDN w:val="0"/>
              <w:adjustRightInd w:val="0"/>
              <w:spacing w:after="200"/>
              <w:rPr>
                <w:rFonts w:ascii="Times New Roman" w:eastAsia="Calibri" w:hAnsi="Times New Roman" w:cs="Times New Roman"/>
              </w:rPr>
            </w:pPr>
            <w:r w:rsidRPr="004055E6">
              <w:rPr>
                <w:rFonts w:ascii="Times New Roman" w:eastAsia="Calibri" w:hAnsi="Times New Roman" w:cs="Times New Roman"/>
              </w:rPr>
              <w:t>Paramedikai</w:t>
            </w:r>
          </w:p>
        </w:tc>
        <w:tc>
          <w:tcPr>
            <w:tcW w:w="947" w:type="pct"/>
          </w:tcPr>
          <w:p w:rsidR="00FF788E" w:rsidRPr="004055E6" w:rsidRDefault="00FF788E" w:rsidP="00FF788E">
            <w:pPr>
              <w:autoSpaceDE w:val="0"/>
              <w:autoSpaceDN w:val="0"/>
              <w:adjustRightInd w:val="0"/>
              <w:spacing w:after="200"/>
              <w:rPr>
                <w:rFonts w:ascii="Times New Roman" w:eastAsia="Calibri" w:hAnsi="Times New Roman" w:cs="Times New Roman"/>
              </w:rPr>
            </w:pPr>
          </w:p>
        </w:tc>
        <w:tc>
          <w:tcPr>
            <w:tcW w:w="919" w:type="pct"/>
          </w:tcPr>
          <w:p w:rsidR="00FF788E" w:rsidRPr="004055E6" w:rsidRDefault="00FF788E" w:rsidP="00FF788E">
            <w:pPr>
              <w:autoSpaceDE w:val="0"/>
              <w:autoSpaceDN w:val="0"/>
              <w:adjustRightInd w:val="0"/>
              <w:spacing w:after="200"/>
              <w:rPr>
                <w:rFonts w:ascii="Times New Roman" w:eastAsia="Calibri" w:hAnsi="Times New Roman" w:cs="Times New Roman"/>
              </w:rPr>
            </w:pPr>
          </w:p>
        </w:tc>
        <w:tc>
          <w:tcPr>
            <w:tcW w:w="919" w:type="pct"/>
          </w:tcPr>
          <w:p w:rsidR="00FF788E" w:rsidRPr="004055E6" w:rsidRDefault="00FF788E" w:rsidP="00FF788E">
            <w:pPr>
              <w:autoSpaceDE w:val="0"/>
              <w:autoSpaceDN w:val="0"/>
              <w:adjustRightInd w:val="0"/>
              <w:spacing w:after="200"/>
              <w:rPr>
                <w:rFonts w:ascii="Times New Roman" w:eastAsia="Calibri" w:hAnsi="Times New Roman" w:cs="Times New Roman"/>
              </w:rPr>
            </w:pPr>
          </w:p>
        </w:tc>
        <w:tc>
          <w:tcPr>
            <w:tcW w:w="917" w:type="pct"/>
          </w:tcPr>
          <w:p w:rsidR="00FF788E" w:rsidRPr="004055E6" w:rsidRDefault="00FF788E" w:rsidP="00FF788E">
            <w:pPr>
              <w:autoSpaceDE w:val="0"/>
              <w:autoSpaceDN w:val="0"/>
              <w:adjustRightInd w:val="0"/>
              <w:spacing w:after="200"/>
              <w:rPr>
                <w:rFonts w:ascii="Times New Roman" w:eastAsia="Calibri" w:hAnsi="Times New Roman" w:cs="Times New Roman"/>
              </w:rPr>
            </w:pPr>
          </w:p>
        </w:tc>
      </w:tr>
      <w:tr w:rsidR="00FF788E" w:rsidRPr="004055E6" w:rsidTr="00BA2971">
        <w:tc>
          <w:tcPr>
            <w:tcW w:w="1298" w:type="pct"/>
          </w:tcPr>
          <w:p w:rsidR="00FF788E" w:rsidRPr="004055E6" w:rsidRDefault="00FF788E" w:rsidP="00FF788E">
            <w:pPr>
              <w:autoSpaceDE w:val="0"/>
              <w:autoSpaceDN w:val="0"/>
              <w:adjustRightInd w:val="0"/>
              <w:spacing w:after="200"/>
              <w:rPr>
                <w:rFonts w:ascii="Times New Roman" w:eastAsia="Calibri" w:hAnsi="Times New Roman" w:cs="Times New Roman"/>
              </w:rPr>
            </w:pPr>
            <w:r w:rsidRPr="004055E6">
              <w:rPr>
                <w:rFonts w:ascii="Times New Roman" w:eastAsia="Calibri" w:hAnsi="Times New Roman" w:cs="Times New Roman"/>
              </w:rPr>
              <w:t>Pagalbinis med. personalas</w:t>
            </w:r>
          </w:p>
        </w:tc>
        <w:tc>
          <w:tcPr>
            <w:tcW w:w="947" w:type="pct"/>
          </w:tcPr>
          <w:p w:rsidR="00FF788E" w:rsidRPr="004055E6" w:rsidRDefault="00FF788E" w:rsidP="00FF788E">
            <w:pPr>
              <w:autoSpaceDE w:val="0"/>
              <w:autoSpaceDN w:val="0"/>
              <w:adjustRightInd w:val="0"/>
              <w:spacing w:after="200"/>
              <w:rPr>
                <w:rFonts w:ascii="Times New Roman" w:eastAsia="Calibri" w:hAnsi="Times New Roman" w:cs="Times New Roman"/>
              </w:rPr>
            </w:pPr>
          </w:p>
        </w:tc>
        <w:tc>
          <w:tcPr>
            <w:tcW w:w="919" w:type="pct"/>
          </w:tcPr>
          <w:p w:rsidR="00FF788E" w:rsidRPr="004055E6" w:rsidRDefault="00FF788E" w:rsidP="00FF788E">
            <w:pPr>
              <w:autoSpaceDE w:val="0"/>
              <w:autoSpaceDN w:val="0"/>
              <w:adjustRightInd w:val="0"/>
              <w:spacing w:after="200"/>
              <w:rPr>
                <w:rFonts w:ascii="Times New Roman" w:eastAsia="Calibri" w:hAnsi="Times New Roman" w:cs="Times New Roman"/>
              </w:rPr>
            </w:pPr>
          </w:p>
        </w:tc>
        <w:tc>
          <w:tcPr>
            <w:tcW w:w="919" w:type="pct"/>
          </w:tcPr>
          <w:p w:rsidR="00FF788E" w:rsidRPr="004055E6" w:rsidRDefault="00FF788E" w:rsidP="00FF788E">
            <w:pPr>
              <w:autoSpaceDE w:val="0"/>
              <w:autoSpaceDN w:val="0"/>
              <w:adjustRightInd w:val="0"/>
              <w:spacing w:after="200"/>
              <w:rPr>
                <w:rFonts w:ascii="Times New Roman" w:eastAsia="Calibri" w:hAnsi="Times New Roman" w:cs="Times New Roman"/>
              </w:rPr>
            </w:pPr>
          </w:p>
        </w:tc>
        <w:tc>
          <w:tcPr>
            <w:tcW w:w="917" w:type="pct"/>
          </w:tcPr>
          <w:p w:rsidR="00FF788E" w:rsidRPr="004055E6" w:rsidRDefault="00FF788E" w:rsidP="00FF788E">
            <w:pPr>
              <w:autoSpaceDE w:val="0"/>
              <w:autoSpaceDN w:val="0"/>
              <w:adjustRightInd w:val="0"/>
              <w:spacing w:after="200"/>
              <w:rPr>
                <w:rFonts w:ascii="Times New Roman" w:eastAsia="Calibri" w:hAnsi="Times New Roman" w:cs="Times New Roman"/>
              </w:rPr>
            </w:pPr>
          </w:p>
        </w:tc>
      </w:tr>
    </w:tbl>
    <w:p w:rsidR="00FF788E" w:rsidRPr="004055E6" w:rsidRDefault="00FF788E" w:rsidP="00FF788E">
      <w:pPr>
        <w:autoSpaceDE w:val="0"/>
        <w:autoSpaceDN w:val="0"/>
        <w:adjustRightInd w:val="0"/>
        <w:spacing w:line="240" w:lineRule="auto"/>
        <w:rPr>
          <w:rFonts w:ascii="Times New Roman" w:eastAsia="Calibri" w:hAnsi="Times New Roman" w:cs="Times New Roman"/>
        </w:rPr>
      </w:pPr>
    </w:p>
    <w:p w:rsidR="00FF788E" w:rsidRDefault="00FF788E" w:rsidP="00FF788E">
      <w:pPr>
        <w:ind w:left="357"/>
        <w:jc w:val="both"/>
        <w:rPr>
          <w:rFonts w:ascii="Arial" w:hAnsi="Arial" w:cs="Arial"/>
          <w:color w:val="434343"/>
          <w:sz w:val="18"/>
          <w:szCs w:val="18"/>
          <w:shd w:val="clear" w:color="auto" w:fill="FFFFFF"/>
        </w:rPr>
      </w:pPr>
      <w:r w:rsidRPr="002C6E35">
        <w:rPr>
          <w:rFonts w:ascii="Times New Roman" w:hAnsi="Times New Roman" w:cs="Times New Roman"/>
          <w:b/>
          <w:sz w:val="24"/>
          <w:szCs w:val="24"/>
        </w:rPr>
        <w:t>9</w:t>
      </w:r>
      <w:r w:rsidRPr="00EB1951">
        <w:rPr>
          <w:rFonts w:ascii="Times New Roman" w:hAnsi="Times New Roman" w:cs="Times New Roman"/>
          <w:b/>
          <w:sz w:val="24"/>
          <w:szCs w:val="24"/>
        </w:rPr>
        <w:t xml:space="preserve">. Įvertinkite teiginį. Priemonė Nr. VP3-2.1-SAM-03-V turėjo teigiamą poveikį sveikatos priežiūros kokybei ir prieinamumui? (įvertinkite skalėje nuo 1 </w:t>
      </w:r>
      <w:r>
        <w:rPr>
          <w:rFonts w:ascii="Times New Roman" w:hAnsi="Times New Roman" w:cs="Times New Roman"/>
          <w:b/>
          <w:sz w:val="24"/>
          <w:szCs w:val="24"/>
        </w:rPr>
        <w:t xml:space="preserve">- visiškai nesutinku </w:t>
      </w:r>
      <w:r w:rsidRPr="00EB1951">
        <w:rPr>
          <w:rFonts w:ascii="Times New Roman" w:hAnsi="Times New Roman" w:cs="Times New Roman"/>
          <w:b/>
          <w:sz w:val="24"/>
          <w:szCs w:val="24"/>
        </w:rPr>
        <w:t>iki 5</w:t>
      </w:r>
      <w:r>
        <w:rPr>
          <w:rFonts w:ascii="Times New Roman" w:hAnsi="Times New Roman" w:cs="Times New Roman"/>
          <w:b/>
          <w:sz w:val="24"/>
          <w:szCs w:val="24"/>
        </w:rPr>
        <w:t xml:space="preserve"> - visiškai sutinku</w:t>
      </w:r>
      <w:r w:rsidRPr="00EB1951">
        <w:rPr>
          <w:rFonts w:ascii="Times New Roman" w:hAnsi="Times New Roman" w:cs="Times New Roman"/>
          <w:b/>
          <w:sz w:val="24"/>
          <w:szCs w:val="24"/>
        </w:rPr>
        <w:t>)</w:t>
      </w:r>
      <w:r w:rsidRPr="00E840D7">
        <w:rPr>
          <w:rFonts w:ascii="Arial" w:hAnsi="Arial" w:cs="Arial"/>
          <w:color w:val="434343"/>
          <w:sz w:val="18"/>
          <w:szCs w:val="18"/>
          <w:shd w:val="clear" w:color="auto" w:fill="FFFFFF"/>
        </w:rPr>
        <w:t xml:space="preserve"> </w:t>
      </w:r>
    </w:p>
    <w:p w:rsidR="00FF788E" w:rsidRPr="00FF788E" w:rsidRDefault="00FF788E" w:rsidP="00FF788E">
      <w:pPr>
        <w:ind w:left="357"/>
        <w:jc w:val="both"/>
        <w:rPr>
          <w:rFonts w:ascii="Times New Roman" w:hAnsi="Times New Roman" w:cs="Times New Roman"/>
        </w:rPr>
      </w:pPr>
      <w:r w:rsidRPr="00FF788E">
        <w:rPr>
          <w:rFonts w:ascii="Times New Roman" w:hAnsi="Times New Roman" w:cs="Times New Roman"/>
        </w:rPr>
        <w:t>(</w:t>
      </w:r>
      <w:r>
        <w:rPr>
          <w:rFonts w:ascii="Times New Roman" w:hAnsi="Times New Roman" w:cs="Times New Roman"/>
        </w:rPr>
        <w:t xml:space="preserve">Įgyvendinant šią priemonę, </w:t>
      </w:r>
      <w:r w:rsidRPr="00FF788E">
        <w:rPr>
          <w:rFonts w:ascii="Times New Roman" w:hAnsi="Times New Roman" w:cs="Times New Roman"/>
        </w:rPr>
        <w:t>greitąją medicinos pagalbą ir skubią konsultacinę sveikat</w:t>
      </w:r>
      <w:r>
        <w:rPr>
          <w:rFonts w:ascii="Times New Roman" w:hAnsi="Times New Roman" w:cs="Times New Roman"/>
        </w:rPr>
        <w:t>os priežiūros pagalbą teikiančios įstaigos aprūpintos</w:t>
      </w:r>
      <w:r w:rsidRPr="00FF788E">
        <w:rPr>
          <w:rFonts w:ascii="Times New Roman" w:hAnsi="Times New Roman" w:cs="Times New Roman"/>
        </w:rPr>
        <w:t xml:space="preserve"> automobiliais su šiuolaikine specialia medicinos įranga, moderniomis ryšio priemonėmis ir automobilių buvimo vietos nustatymo įranga).</w:t>
      </w:r>
    </w:p>
    <w:tbl>
      <w:tblPr>
        <w:tblStyle w:val="Lentelstinklelis"/>
        <w:tblW w:w="5000" w:type="pct"/>
        <w:tblLook w:val="04A0" w:firstRow="1" w:lastRow="0" w:firstColumn="1" w:lastColumn="0" w:noHBand="0" w:noVBand="1"/>
      </w:tblPr>
      <w:tblGrid>
        <w:gridCol w:w="1839"/>
        <w:gridCol w:w="1837"/>
        <w:gridCol w:w="1858"/>
        <w:gridCol w:w="1858"/>
        <w:gridCol w:w="1850"/>
      </w:tblGrid>
      <w:tr w:rsidR="00FF788E" w:rsidTr="00BA2971">
        <w:tc>
          <w:tcPr>
            <w:tcW w:w="995" w:type="pct"/>
            <w:vAlign w:val="center"/>
          </w:tcPr>
          <w:p w:rsidR="00FF788E" w:rsidRDefault="00FF788E" w:rsidP="00FF788E">
            <w:pPr>
              <w:jc w:val="center"/>
              <w:rPr>
                <w:rFonts w:ascii="Times New Roman" w:hAnsi="Times New Roman" w:cs="Times New Roman"/>
                <w:sz w:val="24"/>
                <w:szCs w:val="24"/>
              </w:rPr>
            </w:pPr>
            <w:r>
              <w:rPr>
                <w:rFonts w:ascii="Times New Roman" w:hAnsi="Times New Roman" w:cs="Times New Roman"/>
                <w:sz w:val="24"/>
                <w:szCs w:val="24"/>
              </w:rPr>
              <w:t>Visiškai sutinku</w:t>
            </w:r>
          </w:p>
        </w:tc>
        <w:tc>
          <w:tcPr>
            <w:tcW w:w="994" w:type="pct"/>
            <w:vAlign w:val="center"/>
          </w:tcPr>
          <w:p w:rsidR="00FF788E" w:rsidRDefault="00FF788E" w:rsidP="00FF788E">
            <w:pPr>
              <w:jc w:val="center"/>
              <w:rPr>
                <w:rFonts w:ascii="Times New Roman" w:hAnsi="Times New Roman" w:cs="Times New Roman"/>
                <w:sz w:val="24"/>
                <w:szCs w:val="24"/>
              </w:rPr>
            </w:pPr>
            <w:r>
              <w:rPr>
                <w:rFonts w:ascii="Times New Roman" w:hAnsi="Times New Roman" w:cs="Times New Roman"/>
                <w:sz w:val="24"/>
                <w:szCs w:val="24"/>
              </w:rPr>
              <w:t>Sutinku</w:t>
            </w:r>
          </w:p>
        </w:tc>
        <w:tc>
          <w:tcPr>
            <w:tcW w:w="1005" w:type="pct"/>
            <w:vAlign w:val="center"/>
          </w:tcPr>
          <w:p w:rsidR="00FF788E" w:rsidRDefault="00FF788E" w:rsidP="00FF788E">
            <w:pPr>
              <w:jc w:val="center"/>
              <w:rPr>
                <w:rFonts w:ascii="Times New Roman" w:hAnsi="Times New Roman" w:cs="Times New Roman"/>
                <w:sz w:val="24"/>
                <w:szCs w:val="24"/>
              </w:rPr>
            </w:pPr>
            <w:r>
              <w:rPr>
                <w:rFonts w:ascii="Times New Roman" w:hAnsi="Times New Roman" w:cs="Times New Roman"/>
                <w:sz w:val="24"/>
                <w:szCs w:val="24"/>
              </w:rPr>
              <w:t>Nei sutinku, nei nesutinku, neturiu nuomonės</w:t>
            </w:r>
          </w:p>
        </w:tc>
        <w:tc>
          <w:tcPr>
            <w:tcW w:w="1005" w:type="pct"/>
            <w:vAlign w:val="center"/>
          </w:tcPr>
          <w:p w:rsidR="00FF788E" w:rsidRDefault="00FF788E" w:rsidP="00FF788E">
            <w:pPr>
              <w:jc w:val="center"/>
              <w:rPr>
                <w:rFonts w:ascii="Times New Roman" w:hAnsi="Times New Roman" w:cs="Times New Roman"/>
                <w:sz w:val="24"/>
                <w:szCs w:val="24"/>
              </w:rPr>
            </w:pPr>
            <w:r>
              <w:rPr>
                <w:rFonts w:ascii="Times New Roman" w:hAnsi="Times New Roman" w:cs="Times New Roman"/>
                <w:sz w:val="24"/>
                <w:szCs w:val="24"/>
              </w:rPr>
              <w:t>Nesutinku</w:t>
            </w:r>
          </w:p>
        </w:tc>
        <w:tc>
          <w:tcPr>
            <w:tcW w:w="1001" w:type="pct"/>
            <w:vAlign w:val="center"/>
          </w:tcPr>
          <w:p w:rsidR="00FF788E" w:rsidRDefault="00FF788E" w:rsidP="00FF788E">
            <w:pPr>
              <w:jc w:val="center"/>
              <w:rPr>
                <w:rFonts w:ascii="Times New Roman" w:hAnsi="Times New Roman" w:cs="Times New Roman"/>
                <w:sz w:val="24"/>
                <w:szCs w:val="24"/>
              </w:rPr>
            </w:pPr>
            <w:r>
              <w:rPr>
                <w:rFonts w:ascii="Times New Roman" w:hAnsi="Times New Roman" w:cs="Times New Roman"/>
                <w:sz w:val="24"/>
                <w:szCs w:val="24"/>
              </w:rPr>
              <w:t>Visiškai nesutinku</w:t>
            </w:r>
          </w:p>
        </w:tc>
      </w:tr>
      <w:tr w:rsidR="00FF788E" w:rsidTr="00BA2971">
        <w:tc>
          <w:tcPr>
            <w:tcW w:w="995" w:type="pct"/>
            <w:vAlign w:val="center"/>
          </w:tcPr>
          <w:p w:rsidR="00FF788E" w:rsidRDefault="00FF788E" w:rsidP="00FF788E">
            <w:pPr>
              <w:jc w:val="center"/>
              <w:rPr>
                <w:rFonts w:ascii="Times New Roman" w:hAnsi="Times New Roman" w:cs="Times New Roman"/>
                <w:sz w:val="24"/>
                <w:szCs w:val="24"/>
              </w:rPr>
            </w:pPr>
            <w:r>
              <w:rPr>
                <w:rFonts w:ascii="Times New Roman" w:hAnsi="Times New Roman" w:cs="Times New Roman"/>
                <w:sz w:val="24"/>
                <w:szCs w:val="24"/>
              </w:rPr>
              <w:t>5</w:t>
            </w:r>
          </w:p>
        </w:tc>
        <w:tc>
          <w:tcPr>
            <w:tcW w:w="994" w:type="pct"/>
            <w:vAlign w:val="center"/>
          </w:tcPr>
          <w:p w:rsidR="00FF788E" w:rsidRDefault="00FF788E" w:rsidP="00FF788E">
            <w:pPr>
              <w:jc w:val="center"/>
              <w:rPr>
                <w:rFonts w:ascii="Times New Roman" w:hAnsi="Times New Roman" w:cs="Times New Roman"/>
                <w:sz w:val="24"/>
                <w:szCs w:val="24"/>
              </w:rPr>
            </w:pPr>
            <w:r>
              <w:rPr>
                <w:rFonts w:ascii="Times New Roman" w:hAnsi="Times New Roman" w:cs="Times New Roman"/>
                <w:sz w:val="24"/>
                <w:szCs w:val="24"/>
              </w:rPr>
              <w:t>4</w:t>
            </w:r>
          </w:p>
        </w:tc>
        <w:tc>
          <w:tcPr>
            <w:tcW w:w="1005" w:type="pct"/>
            <w:vAlign w:val="center"/>
          </w:tcPr>
          <w:p w:rsidR="00FF788E" w:rsidRDefault="00FF788E" w:rsidP="00FF788E">
            <w:pPr>
              <w:jc w:val="center"/>
              <w:rPr>
                <w:rFonts w:ascii="Times New Roman" w:hAnsi="Times New Roman" w:cs="Times New Roman"/>
                <w:sz w:val="24"/>
                <w:szCs w:val="24"/>
              </w:rPr>
            </w:pPr>
            <w:r>
              <w:rPr>
                <w:rFonts w:ascii="Times New Roman" w:hAnsi="Times New Roman" w:cs="Times New Roman"/>
                <w:sz w:val="24"/>
                <w:szCs w:val="24"/>
              </w:rPr>
              <w:t>3</w:t>
            </w:r>
          </w:p>
        </w:tc>
        <w:tc>
          <w:tcPr>
            <w:tcW w:w="1005" w:type="pct"/>
            <w:vAlign w:val="center"/>
          </w:tcPr>
          <w:p w:rsidR="00FF788E" w:rsidRDefault="00FF788E" w:rsidP="00FF788E">
            <w:pPr>
              <w:jc w:val="center"/>
              <w:rPr>
                <w:rFonts w:ascii="Times New Roman" w:hAnsi="Times New Roman" w:cs="Times New Roman"/>
                <w:sz w:val="24"/>
                <w:szCs w:val="24"/>
              </w:rPr>
            </w:pPr>
            <w:r>
              <w:rPr>
                <w:rFonts w:ascii="Times New Roman" w:hAnsi="Times New Roman" w:cs="Times New Roman"/>
                <w:sz w:val="24"/>
                <w:szCs w:val="24"/>
              </w:rPr>
              <w:t>2</w:t>
            </w:r>
          </w:p>
        </w:tc>
        <w:tc>
          <w:tcPr>
            <w:tcW w:w="1001" w:type="pct"/>
            <w:vAlign w:val="center"/>
          </w:tcPr>
          <w:p w:rsidR="00FF788E" w:rsidRDefault="00FF788E" w:rsidP="00FF788E">
            <w:pPr>
              <w:jc w:val="center"/>
              <w:rPr>
                <w:rFonts w:ascii="Times New Roman" w:hAnsi="Times New Roman" w:cs="Times New Roman"/>
                <w:sz w:val="24"/>
                <w:szCs w:val="24"/>
              </w:rPr>
            </w:pPr>
            <w:r>
              <w:rPr>
                <w:rFonts w:ascii="Times New Roman" w:hAnsi="Times New Roman" w:cs="Times New Roman"/>
                <w:sz w:val="24"/>
                <w:szCs w:val="24"/>
              </w:rPr>
              <w:t>1</w:t>
            </w:r>
          </w:p>
        </w:tc>
      </w:tr>
    </w:tbl>
    <w:p w:rsidR="00FF788E" w:rsidRDefault="00FF788E" w:rsidP="00FF788E">
      <w:pPr>
        <w:ind w:left="357"/>
        <w:rPr>
          <w:rFonts w:ascii="Times New Roman" w:hAnsi="Times New Roman" w:cs="Times New Roman"/>
          <w:sz w:val="24"/>
          <w:szCs w:val="24"/>
        </w:rPr>
      </w:pPr>
    </w:p>
    <w:p w:rsidR="00FF788E" w:rsidRPr="00EB1951" w:rsidRDefault="00FF788E" w:rsidP="00BA2971">
      <w:pPr>
        <w:spacing w:line="240" w:lineRule="auto"/>
        <w:ind w:left="357"/>
        <w:jc w:val="both"/>
        <w:rPr>
          <w:rFonts w:ascii="Times New Roman" w:hAnsi="Times New Roman" w:cs="Times New Roman"/>
          <w:b/>
          <w:sz w:val="24"/>
          <w:szCs w:val="24"/>
        </w:rPr>
      </w:pPr>
      <w:r w:rsidRPr="00EB1951">
        <w:rPr>
          <w:rFonts w:ascii="Times New Roman" w:hAnsi="Times New Roman" w:cs="Times New Roman"/>
          <w:b/>
          <w:sz w:val="24"/>
          <w:szCs w:val="24"/>
        </w:rPr>
        <w:t>10. Kaip pasikeitė teikiamų GMP paslaugų kokybė ir prieinamumas po investicijų į GMP plėtrą</w:t>
      </w:r>
      <w:r w:rsidRPr="00E840D7">
        <w:rPr>
          <w:rFonts w:ascii="Times New Roman" w:hAnsi="Times New Roman" w:cs="Times New Roman"/>
          <w:b/>
          <w:sz w:val="24"/>
          <w:szCs w:val="24"/>
        </w:rPr>
        <w:t>? (pažymėkite visus reikiamus atsakymus)</w:t>
      </w:r>
    </w:p>
    <w:p w:rsidR="00FF788E" w:rsidRDefault="00FF788E" w:rsidP="00BA2971">
      <w:pPr>
        <w:spacing w:line="240" w:lineRule="auto"/>
        <w:ind w:left="357"/>
        <w:jc w:val="both"/>
        <w:rPr>
          <w:rFonts w:ascii="Times New Roman" w:hAnsi="Times New Roman" w:cs="Times New Roman"/>
          <w:sz w:val="24"/>
          <w:szCs w:val="24"/>
        </w:rPr>
      </w:pPr>
      <w:r>
        <w:rPr>
          <w:rFonts w:ascii="Times New Roman" w:hAnsi="Times New Roman" w:cs="Times New Roman"/>
          <w:sz w:val="24"/>
          <w:szCs w:val="24"/>
        </w:rPr>
        <w:t>1. Paslaugos suteikiamos per trumpesnį laiką</w:t>
      </w:r>
    </w:p>
    <w:p w:rsidR="00FF788E" w:rsidRDefault="00FF788E" w:rsidP="00BA2971">
      <w:pPr>
        <w:spacing w:line="240" w:lineRule="auto"/>
        <w:ind w:left="357"/>
        <w:jc w:val="both"/>
        <w:rPr>
          <w:rFonts w:ascii="Times New Roman" w:hAnsi="Times New Roman" w:cs="Times New Roman"/>
          <w:sz w:val="24"/>
          <w:szCs w:val="24"/>
        </w:rPr>
      </w:pPr>
      <w:r>
        <w:rPr>
          <w:rFonts w:ascii="Times New Roman" w:hAnsi="Times New Roman" w:cs="Times New Roman"/>
          <w:sz w:val="24"/>
          <w:szCs w:val="24"/>
        </w:rPr>
        <w:t>2. Pasaugos suteikiamos efektyviau</w:t>
      </w:r>
    </w:p>
    <w:p w:rsidR="00FF788E" w:rsidRDefault="00FF788E" w:rsidP="00BA2971">
      <w:pPr>
        <w:spacing w:line="240" w:lineRule="auto"/>
        <w:ind w:left="357"/>
        <w:jc w:val="both"/>
        <w:rPr>
          <w:rFonts w:ascii="Times New Roman" w:hAnsi="Times New Roman" w:cs="Times New Roman"/>
          <w:sz w:val="24"/>
          <w:szCs w:val="24"/>
        </w:rPr>
      </w:pPr>
      <w:r>
        <w:rPr>
          <w:rFonts w:ascii="Times New Roman" w:hAnsi="Times New Roman" w:cs="Times New Roman"/>
          <w:sz w:val="24"/>
          <w:szCs w:val="24"/>
        </w:rPr>
        <w:t xml:space="preserve">3. Tapo paprasčiau organizuoti GMP </w:t>
      </w:r>
      <w:r w:rsidRPr="00003096">
        <w:rPr>
          <w:rFonts w:ascii="Times New Roman" w:hAnsi="Times New Roman" w:cs="Times New Roman"/>
          <w:b/>
          <w:sz w:val="24"/>
          <w:szCs w:val="24"/>
        </w:rPr>
        <w:t>gydytojų</w:t>
      </w:r>
      <w:r>
        <w:rPr>
          <w:rFonts w:ascii="Times New Roman" w:hAnsi="Times New Roman" w:cs="Times New Roman"/>
          <w:sz w:val="24"/>
          <w:szCs w:val="24"/>
        </w:rPr>
        <w:t xml:space="preserve"> darbą</w:t>
      </w:r>
    </w:p>
    <w:p w:rsidR="00FF788E" w:rsidRDefault="00FF788E" w:rsidP="00BA2971">
      <w:pPr>
        <w:spacing w:line="240" w:lineRule="auto"/>
        <w:ind w:left="357"/>
        <w:jc w:val="both"/>
        <w:rPr>
          <w:rFonts w:ascii="Times New Roman" w:hAnsi="Times New Roman" w:cs="Times New Roman"/>
          <w:sz w:val="24"/>
          <w:szCs w:val="24"/>
        </w:rPr>
      </w:pPr>
      <w:r>
        <w:rPr>
          <w:rFonts w:ascii="Times New Roman" w:hAnsi="Times New Roman" w:cs="Times New Roman"/>
          <w:sz w:val="24"/>
          <w:szCs w:val="24"/>
        </w:rPr>
        <w:t xml:space="preserve">4. Tapo paprasčiau organizuoti </w:t>
      </w:r>
      <w:r w:rsidRPr="00706DC7">
        <w:rPr>
          <w:rFonts w:ascii="Times New Roman" w:hAnsi="Times New Roman" w:cs="Times New Roman"/>
          <w:sz w:val="24"/>
          <w:szCs w:val="24"/>
        </w:rPr>
        <w:t>GMP</w:t>
      </w:r>
      <w:r w:rsidRPr="003C3858">
        <w:rPr>
          <w:rFonts w:ascii="Times New Roman" w:hAnsi="Times New Roman" w:cs="Times New Roman"/>
          <w:b/>
          <w:sz w:val="24"/>
          <w:szCs w:val="24"/>
        </w:rPr>
        <w:t xml:space="preserve"> pagalbinio medicinos personalo</w:t>
      </w:r>
      <w:r>
        <w:rPr>
          <w:rFonts w:ascii="Times New Roman" w:hAnsi="Times New Roman" w:cs="Times New Roman"/>
          <w:sz w:val="24"/>
          <w:szCs w:val="24"/>
        </w:rPr>
        <w:t xml:space="preserve"> darbą</w:t>
      </w:r>
    </w:p>
    <w:p w:rsidR="00FF788E" w:rsidRDefault="00FF788E" w:rsidP="00BA2971">
      <w:pPr>
        <w:spacing w:line="240" w:lineRule="auto"/>
        <w:ind w:left="357"/>
        <w:jc w:val="both"/>
        <w:rPr>
          <w:rFonts w:ascii="Times New Roman" w:hAnsi="Times New Roman" w:cs="Times New Roman"/>
          <w:sz w:val="24"/>
          <w:szCs w:val="24"/>
        </w:rPr>
      </w:pPr>
      <w:r>
        <w:rPr>
          <w:rFonts w:ascii="Times New Roman" w:hAnsi="Times New Roman" w:cs="Times New Roman"/>
          <w:sz w:val="24"/>
          <w:szCs w:val="24"/>
        </w:rPr>
        <w:t xml:space="preserve">5. Tapo paprasčiau organizuoti </w:t>
      </w:r>
      <w:r w:rsidRPr="00706DC7">
        <w:rPr>
          <w:rFonts w:ascii="Times New Roman" w:hAnsi="Times New Roman" w:cs="Times New Roman"/>
          <w:sz w:val="24"/>
          <w:szCs w:val="24"/>
        </w:rPr>
        <w:t>GMP</w:t>
      </w:r>
      <w:r w:rsidRPr="003C3858">
        <w:rPr>
          <w:rFonts w:ascii="Times New Roman" w:hAnsi="Times New Roman" w:cs="Times New Roman"/>
          <w:b/>
          <w:sz w:val="24"/>
          <w:szCs w:val="24"/>
        </w:rPr>
        <w:t xml:space="preserve"> pagalbinio </w:t>
      </w:r>
      <w:r>
        <w:rPr>
          <w:rFonts w:ascii="Times New Roman" w:hAnsi="Times New Roman" w:cs="Times New Roman"/>
          <w:b/>
          <w:sz w:val="24"/>
          <w:szCs w:val="24"/>
        </w:rPr>
        <w:t>techninio</w:t>
      </w:r>
      <w:r w:rsidRPr="003C3858">
        <w:rPr>
          <w:rFonts w:ascii="Times New Roman" w:hAnsi="Times New Roman" w:cs="Times New Roman"/>
          <w:b/>
          <w:sz w:val="24"/>
          <w:szCs w:val="24"/>
        </w:rPr>
        <w:t xml:space="preserve"> personalo</w:t>
      </w:r>
      <w:r>
        <w:rPr>
          <w:rFonts w:ascii="Times New Roman" w:hAnsi="Times New Roman" w:cs="Times New Roman"/>
          <w:sz w:val="24"/>
          <w:szCs w:val="24"/>
        </w:rPr>
        <w:t xml:space="preserve"> darbą</w:t>
      </w:r>
    </w:p>
    <w:p w:rsidR="00FF788E" w:rsidRDefault="00FF788E" w:rsidP="00BA2971">
      <w:pPr>
        <w:spacing w:line="240" w:lineRule="auto"/>
        <w:ind w:left="357"/>
        <w:jc w:val="both"/>
        <w:rPr>
          <w:rFonts w:ascii="Times New Roman" w:hAnsi="Times New Roman" w:cs="Times New Roman"/>
          <w:sz w:val="24"/>
          <w:szCs w:val="24"/>
        </w:rPr>
      </w:pPr>
      <w:r>
        <w:rPr>
          <w:rFonts w:ascii="Times New Roman" w:hAnsi="Times New Roman" w:cs="Times New Roman"/>
          <w:sz w:val="24"/>
          <w:szCs w:val="24"/>
        </w:rPr>
        <w:t>6. Turimi ištekliai panaudojami veiksmingiau (sutaupomos lėšos)</w:t>
      </w:r>
    </w:p>
    <w:p w:rsidR="00FF788E" w:rsidRDefault="00FF788E" w:rsidP="00BA2971">
      <w:pPr>
        <w:spacing w:line="240" w:lineRule="auto"/>
        <w:ind w:left="357"/>
        <w:jc w:val="both"/>
        <w:rPr>
          <w:rFonts w:ascii="Times New Roman" w:hAnsi="Times New Roman" w:cs="Times New Roman"/>
          <w:sz w:val="24"/>
          <w:szCs w:val="24"/>
        </w:rPr>
      </w:pPr>
      <w:r>
        <w:rPr>
          <w:rFonts w:ascii="Times New Roman" w:hAnsi="Times New Roman" w:cs="Times New Roman"/>
          <w:sz w:val="24"/>
          <w:szCs w:val="24"/>
        </w:rPr>
        <w:t>7. Darbo krūvis tapo vienodžiau paskirstytas</w:t>
      </w:r>
    </w:p>
    <w:p w:rsidR="00FF788E" w:rsidRDefault="00FF788E" w:rsidP="00BA2971">
      <w:pPr>
        <w:spacing w:line="240" w:lineRule="auto"/>
        <w:ind w:left="357"/>
        <w:jc w:val="both"/>
        <w:rPr>
          <w:rFonts w:ascii="Times New Roman" w:hAnsi="Times New Roman" w:cs="Times New Roman"/>
          <w:sz w:val="24"/>
          <w:szCs w:val="24"/>
        </w:rPr>
      </w:pPr>
      <w:r>
        <w:rPr>
          <w:rFonts w:ascii="Times New Roman" w:hAnsi="Times New Roman" w:cs="Times New Roman"/>
          <w:sz w:val="24"/>
          <w:szCs w:val="24"/>
        </w:rPr>
        <w:t>8. Sumažėjo klientų (pacientų) ar jų atstovų skundų</w:t>
      </w:r>
    </w:p>
    <w:p w:rsidR="00FF788E" w:rsidRDefault="00FF788E" w:rsidP="00BA2971">
      <w:pPr>
        <w:spacing w:line="240" w:lineRule="auto"/>
        <w:ind w:left="357"/>
        <w:jc w:val="both"/>
        <w:rPr>
          <w:rFonts w:ascii="Times New Roman" w:hAnsi="Times New Roman" w:cs="Times New Roman"/>
          <w:sz w:val="24"/>
          <w:szCs w:val="24"/>
        </w:rPr>
      </w:pPr>
      <w:r>
        <w:rPr>
          <w:rFonts w:ascii="Times New Roman" w:hAnsi="Times New Roman" w:cs="Times New Roman"/>
          <w:sz w:val="24"/>
          <w:szCs w:val="24"/>
        </w:rPr>
        <w:t>9. Pagerėjo psichologinis-emocinis darbo klimatas</w:t>
      </w:r>
    </w:p>
    <w:p w:rsidR="00FF788E" w:rsidRDefault="00FF788E" w:rsidP="00BA2971">
      <w:pPr>
        <w:spacing w:line="240" w:lineRule="auto"/>
        <w:ind w:left="357"/>
        <w:jc w:val="both"/>
        <w:rPr>
          <w:rFonts w:ascii="Times New Roman" w:hAnsi="Times New Roman" w:cs="Times New Roman"/>
          <w:sz w:val="24"/>
          <w:szCs w:val="24"/>
        </w:rPr>
      </w:pPr>
      <w:r>
        <w:rPr>
          <w:rFonts w:ascii="Times New Roman" w:hAnsi="Times New Roman" w:cs="Times New Roman"/>
          <w:sz w:val="24"/>
          <w:szCs w:val="24"/>
        </w:rPr>
        <w:t>10. Kita (rašykite)_______________________________________</w:t>
      </w:r>
    </w:p>
    <w:p w:rsidR="00FF788E" w:rsidRDefault="00FF788E" w:rsidP="00FF788E">
      <w:pPr>
        <w:ind w:left="357"/>
        <w:jc w:val="both"/>
        <w:rPr>
          <w:rFonts w:ascii="Times New Roman" w:hAnsi="Times New Roman" w:cs="Times New Roman"/>
          <w:sz w:val="24"/>
          <w:szCs w:val="24"/>
        </w:rPr>
      </w:pPr>
    </w:p>
    <w:p w:rsidR="00FF788E" w:rsidRPr="00EB1951" w:rsidRDefault="00FF788E" w:rsidP="00FF788E">
      <w:pPr>
        <w:pBdr>
          <w:bottom w:val="single" w:sz="6" w:space="1" w:color="auto"/>
        </w:pBdr>
        <w:tabs>
          <w:tab w:val="left" w:pos="1134"/>
          <w:tab w:val="left" w:pos="1843"/>
        </w:tabs>
        <w:spacing w:after="120" w:line="240" w:lineRule="auto"/>
        <w:jc w:val="both"/>
        <w:rPr>
          <w:rFonts w:ascii="Times New Roman" w:hAnsi="Times New Roman" w:cs="Times New Roman"/>
          <w:b/>
          <w:sz w:val="24"/>
          <w:szCs w:val="24"/>
        </w:rPr>
      </w:pPr>
      <w:r w:rsidRPr="00EB1951">
        <w:rPr>
          <w:rFonts w:ascii="Times New Roman" w:hAnsi="Times New Roman" w:cs="Times New Roman"/>
          <w:b/>
          <w:sz w:val="24"/>
          <w:szCs w:val="24"/>
          <w:lang w:val="en-US"/>
        </w:rPr>
        <w:lastRenderedPageBreak/>
        <w:t>11</w:t>
      </w:r>
      <w:r w:rsidRPr="00EB1951">
        <w:rPr>
          <w:rFonts w:ascii="Times New Roman" w:hAnsi="Times New Roman" w:cs="Times New Roman"/>
          <w:b/>
          <w:sz w:val="24"/>
          <w:szCs w:val="24"/>
        </w:rPr>
        <w:t xml:space="preserve">. Kokie pagrindiniai įgyvendinto projekto pasiekimai? </w:t>
      </w:r>
    </w:p>
    <w:p w:rsidR="00FF788E" w:rsidRDefault="00FF788E" w:rsidP="00FF788E">
      <w:pPr>
        <w:pBdr>
          <w:bottom w:val="single" w:sz="6" w:space="1" w:color="auto"/>
        </w:pBdr>
        <w:tabs>
          <w:tab w:val="left" w:pos="1134"/>
          <w:tab w:val="left" w:pos="1843"/>
        </w:tabs>
        <w:spacing w:after="120" w:line="240" w:lineRule="auto"/>
        <w:jc w:val="both"/>
        <w:rPr>
          <w:rFonts w:ascii="Times New Roman" w:hAnsi="Times New Roman" w:cs="Times New Roman"/>
          <w:sz w:val="24"/>
          <w:szCs w:val="24"/>
        </w:rPr>
      </w:pPr>
    </w:p>
    <w:p w:rsidR="00FF788E" w:rsidRPr="00E12E16" w:rsidRDefault="00FF788E" w:rsidP="00FF788E">
      <w:pPr>
        <w:tabs>
          <w:tab w:val="left" w:pos="1134"/>
          <w:tab w:val="left" w:pos="1843"/>
        </w:tabs>
        <w:spacing w:after="120" w:line="240" w:lineRule="auto"/>
        <w:jc w:val="both"/>
        <w:rPr>
          <w:rFonts w:ascii="Times New Roman" w:hAnsi="Times New Roman" w:cs="Times New Roman"/>
          <w:b/>
          <w:bCs/>
          <w:sz w:val="24"/>
          <w:szCs w:val="24"/>
        </w:rPr>
      </w:pPr>
      <w:r>
        <w:rPr>
          <w:rFonts w:ascii="Times New Roman" w:hAnsi="Times New Roman" w:cs="Times New Roman"/>
          <w:sz w:val="24"/>
          <w:szCs w:val="24"/>
        </w:rPr>
        <w:softHyphen/>
        <w:t>(įrašykite)</w:t>
      </w:r>
    </w:p>
    <w:p w:rsidR="00FF788E" w:rsidRPr="00E12E16" w:rsidRDefault="00FF788E" w:rsidP="00FF788E">
      <w:pPr>
        <w:tabs>
          <w:tab w:val="left" w:pos="1134"/>
          <w:tab w:val="left" w:pos="1843"/>
        </w:tabs>
        <w:spacing w:after="120" w:line="240" w:lineRule="auto"/>
        <w:jc w:val="both"/>
        <w:rPr>
          <w:rFonts w:ascii="Times New Roman" w:hAnsi="Times New Roman" w:cs="Times New Roman"/>
          <w:b/>
          <w:bCs/>
          <w:sz w:val="24"/>
          <w:szCs w:val="24"/>
        </w:rPr>
      </w:pPr>
    </w:p>
    <w:p w:rsidR="00FF788E" w:rsidRPr="00EB1951" w:rsidRDefault="00FF788E" w:rsidP="00FF788E">
      <w:pPr>
        <w:tabs>
          <w:tab w:val="left" w:pos="1134"/>
          <w:tab w:val="left" w:pos="1843"/>
        </w:tabs>
        <w:spacing w:after="120" w:line="240" w:lineRule="auto"/>
        <w:jc w:val="both"/>
        <w:rPr>
          <w:rFonts w:ascii="Times New Roman" w:hAnsi="Times New Roman" w:cs="Times New Roman"/>
          <w:b/>
          <w:sz w:val="24"/>
          <w:szCs w:val="24"/>
          <w:lang w:val="en-US"/>
        </w:rPr>
      </w:pPr>
      <w:r w:rsidRPr="00EB1951">
        <w:rPr>
          <w:rFonts w:ascii="Times New Roman" w:hAnsi="Times New Roman" w:cs="Times New Roman"/>
          <w:b/>
          <w:sz w:val="24"/>
          <w:szCs w:val="24"/>
          <w:lang w:val="en-US"/>
        </w:rPr>
        <w:t>12</w:t>
      </w:r>
      <w:r w:rsidRPr="00EB1951">
        <w:rPr>
          <w:rFonts w:ascii="Times New Roman" w:hAnsi="Times New Roman" w:cs="Times New Roman"/>
          <w:b/>
          <w:sz w:val="24"/>
          <w:szCs w:val="24"/>
        </w:rPr>
        <w:t>. Kokia med. įranga buvo pirkta?</w:t>
      </w:r>
      <w:r>
        <w:rPr>
          <w:rFonts w:ascii="Times New Roman" w:hAnsi="Times New Roman" w:cs="Times New Roman"/>
          <w:b/>
          <w:sz w:val="24"/>
          <w:szCs w:val="24"/>
          <w:lang w:val="en-US"/>
        </w:rPr>
        <w:t xml:space="preserve"> Kiekis </w:t>
      </w:r>
      <w:r w:rsidRPr="00EB1951">
        <w:rPr>
          <w:rFonts w:ascii="Times New Roman" w:hAnsi="Times New Roman" w:cs="Times New Roman"/>
          <w:b/>
          <w:sz w:val="24"/>
          <w:szCs w:val="24"/>
          <w:lang w:val="en-US"/>
        </w:rPr>
        <w:t>(vnt.)?</w:t>
      </w:r>
    </w:p>
    <w:p w:rsidR="00FF788E" w:rsidRPr="00E12E16" w:rsidRDefault="00FF788E" w:rsidP="00FF788E">
      <w:pPr>
        <w:tabs>
          <w:tab w:val="left" w:pos="1134"/>
          <w:tab w:val="left" w:pos="1843"/>
        </w:tabs>
        <w:spacing w:after="120" w:line="240" w:lineRule="auto"/>
        <w:jc w:val="both"/>
        <w:rPr>
          <w:rFonts w:ascii="Times New Roman" w:hAnsi="Times New Roman" w:cs="Times New Roman"/>
          <w:b/>
          <w:bCs/>
          <w:sz w:val="24"/>
          <w:szCs w:val="24"/>
        </w:rPr>
      </w:pPr>
      <w:r w:rsidRPr="00D56FE4">
        <w:rPr>
          <w:rFonts w:ascii="Times New Roman" w:hAnsi="Times New Roman" w:cs="Times New Roman"/>
          <w:sz w:val="24"/>
          <w:szCs w:val="24"/>
        </w:rPr>
        <w:t xml:space="preserve">Jei galite, išvardinkite. </w:t>
      </w:r>
      <w:r>
        <w:rPr>
          <w:rFonts w:ascii="Times New Roman" w:hAnsi="Times New Roman" w:cs="Times New Roman"/>
          <w:sz w:val="24"/>
          <w:szCs w:val="24"/>
        </w:rPr>
        <w:t>-----------------------------(įrašykite)</w:t>
      </w:r>
    </w:p>
    <w:p w:rsidR="00470107" w:rsidRDefault="00470107" w:rsidP="00FF788E">
      <w:pPr>
        <w:tabs>
          <w:tab w:val="left" w:pos="1134"/>
          <w:tab w:val="left" w:pos="1843"/>
        </w:tabs>
        <w:spacing w:after="120" w:line="240" w:lineRule="auto"/>
        <w:jc w:val="both"/>
        <w:rPr>
          <w:rFonts w:ascii="Times New Roman" w:hAnsi="Times New Roman" w:cs="Times New Roman"/>
          <w:b/>
          <w:sz w:val="24"/>
          <w:szCs w:val="24"/>
        </w:rPr>
      </w:pPr>
    </w:p>
    <w:p w:rsidR="00FF788E" w:rsidRPr="002C6E35" w:rsidRDefault="00FF788E" w:rsidP="00FF788E">
      <w:pPr>
        <w:tabs>
          <w:tab w:val="left" w:pos="1134"/>
          <w:tab w:val="left" w:pos="1843"/>
        </w:tabs>
        <w:spacing w:after="120" w:line="240" w:lineRule="auto"/>
        <w:jc w:val="both"/>
        <w:rPr>
          <w:rFonts w:ascii="Times New Roman" w:hAnsi="Times New Roman" w:cs="Times New Roman"/>
          <w:sz w:val="24"/>
          <w:szCs w:val="24"/>
        </w:rPr>
      </w:pPr>
      <w:r w:rsidRPr="00EB1951">
        <w:rPr>
          <w:rFonts w:ascii="Times New Roman" w:hAnsi="Times New Roman" w:cs="Times New Roman"/>
          <w:b/>
          <w:sz w:val="24"/>
          <w:szCs w:val="24"/>
        </w:rPr>
        <w:t>13. Kokia įsigyta įranga pakeitė seną (nusidėvėjusią) įrangą?</w:t>
      </w:r>
      <w:r w:rsidRPr="00D56FE4">
        <w:rPr>
          <w:rFonts w:ascii="Times New Roman" w:hAnsi="Times New Roman" w:cs="Times New Roman"/>
          <w:sz w:val="24"/>
          <w:szCs w:val="24"/>
        </w:rPr>
        <w:t xml:space="preserve"> </w:t>
      </w:r>
    </w:p>
    <w:p w:rsidR="00FF788E" w:rsidRPr="00E12E16" w:rsidRDefault="00FF788E" w:rsidP="00FF788E">
      <w:pPr>
        <w:tabs>
          <w:tab w:val="left" w:pos="1134"/>
          <w:tab w:val="left" w:pos="1843"/>
        </w:tabs>
        <w:spacing w:after="120" w:line="240" w:lineRule="auto"/>
        <w:jc w:val="both"/>
        <w:rPr>
          <w:rFonts w:ascii="Times New Roman" w:hAnsi="Times New Roman" w:cs="Times New Roman"/>
          <w:b/>
          <w:bCs/>
          <w:sz w:val="24"/>
          <w:szCs w:val="24"/>
        </w:rPr>
      </w:pPr>
      <w:r>
        <w:rPr>
          <w:rFonts w:ascii="Times New Roman" w:hAnsi="Times New Roman" w:cs="Times New Roman"/>
          <w:sz w:val="24"/>
          <w:szCs w:val="24"/>
        </w:rPr>
        <w:t>-----------------------------(įrašykite)</w:t>
      </w:r>
    </w:p>
    <w:p w:rsidR="00FF788E" w:rsidRDefault="00FF788E" w:rsidP="00FF788E">
      <w:pPr>
        <w:tabs>
          <w:tab w:val="left" w:pos="1134"/>
          <w:tab w:val="left" w:pos="1843"/>
        </w:tabs>
        <w:spacing w:after="120" w:line="240" w:lineRule="auto"/>
        <w:jc w:val="both"/>
        <w:rPr>
          <w:rFonts w:ascii="Times New Roman" w:hAnsi="Times New Roman" w:cs="Times New Roman"/>
          <w:sz w:val="24"/>
          <w:szCs w:val="24"/>
        </w:rPr>
      </w:pPr>
    </w:p>
    <w:p w:rsidR="00FF788E" w:rsidRPr="002C6E35" w:rsidRDefault="00FF788E" w:rsidP="00FF788E">
      <w:pPr>
        <w:tabs>
          <w:tab w:val="left" w:pos="1134"/>
          <w:tab w:val="left" w:pos="1843"/>
        </w:tabs>
        <w:spacing w:after="120" w:line="240" w:lineRule="auto"/>
        <w:jc w:val="both"/>
        <w:rPr>
          <w:rFonts w:ascii="Times New Roman" w:hAnsi="Times New Roman" w:cs="Times New Roman"/>
          <w:b/>
          <w:sz w:val="24"/>
          <w:szCs w:val="24"/>
        </w:rPr>
      </w:pPr>
      <w:r w:rsidRPr="00EB1951">
        <w:rPr>
          <w:rFonts w:ascii="Times New Roman" w:hAnsi="Times New Roman" w:cs="Times New Roman"/>
          <w:b/>
          <w:sz w:val="24"/>
          <w:szCs w:val="24"/>
        </w:rPr>
        <w:t>1</w:t>
      </w:r>
      <w:r w:rsidRPr="002C6E35">
        <w:rPr>
          <w:rFonts w:ascii="Times New Roman" w:hAnsi="Times New Roman" w:cs="Times New Roman"/>
          <w:b/>
          <w:sz w:val="24"/>
          <w:szCs w:val="24"/>
        </w:rPr>
        <w:t>4</w:t>
      </w:r>
      <w:r w:rsidRPr="00EB1951">
        <w:rPr>
          <w:rFonts w:ascii="Times New Roman" w:hAnsi="Times New Roman" w:cs="Times New Roman"/>
          <w:b/>
          <w:sz w:val="24"/>
          <w:szCs w:val="24"/>
        </w:rPr>
        <w:t xml:space="preserve">. Kokia įranga įsigyta papildomai (jos anksčiau nebuvo)? </w:t>
      </w:r>
    </w:p>
    <w:p w:rsidR="00FF788E" w:rsidRPr="00E12E16" w:rsidRDefault="00FF788E" w:rsidP="00FF788E">
      <w:pPr>
        <w:tabs>
          <w:tab w:val="left" w:pos="1134"/>
          <w:tab w:val="left" w:pos="1843"/>
        </w:tabs>
        <w:spacing w:after="120" w:line="240" w:lineRule="auto"/>
        <w:jc w:val="both"/>
        <w:rPr>
          <w:rFonts w:ascii="Times New Roman" w:hAnsi="Times New Roman" w:cs="Times New Roman"/>
          <w:b/>
          <w:bCs/>
          <w:sz w:val="24"/>
          <w:szCs w:val="24"/>
        </w:rPr>
      </w:pPr>
      <w:r>
        <w:rPr>
          <w:rFonts w:ascii="Times New Roman" w:hAnsi="Times New Roman" w:cs="Times New Roman"/>
          <w:sz w:val="24"/>
          <w:szCs w:val="24"/>
        </w:rPr>
        <w:t>-----------------------------(įrašykite)</w:t>
      </w:r>
    </w:p>
    <w:p w:rsidR="00FF788E" w:rsidRDefault="00FF788E" w:rsidP="00FF788E">
      <w:pPr>
        <w:tabs>
          <w:tab w:val="left" w:pos="1134"/>
          <w:tab w:val="left" w:pos="1843"/>
        </w:tabs>
        <w:spacing w:after="120" w:line="240" w:lineRule="auto"/>
        <w:jc w:val="both"/>
        <w:rPr>
          <w:rFonts w:ascii="Times New Roman" w:hAnsi="Times New Roman" w:cs="Times New Roman"/>
          <w:sz w:val="24"/>
          <w:szCs w:val="24"/>
        </w:rPr>
      </w:pPr>
    </w:p>
    <w:p w:rsidR="00FF788E" w:rsidRPr="00EB1951" w:rsidRDefault="00FF788E" w:rsidP="00FF788E">
      <w:pPr>
        <w:tabs>
          <w:tab w:val="left" w:pos="1134"/>
          <w:tab w:val="left" w:pos="1843"/>
        </w:tabs>
        <w:spacing w:after="120" w:line="240" w:lineRule="auto"/>
        <w:jc w:val="both"/>
        <w:rPr>
          <w:rFonts w:ascii="Times New Roman" w:hAnsi="Times New Roman" w:cs="Times New Roman"/>
          <w:b/>
          <w:sz w:val="24"/>
          <w:szCs w:val="24"/>
        </w:rPr>
      </w:pPr>
      <w:r w:rsidRPr="00EB1951">
        <w:rPr>
          <w:rFonts w:ascii="Times New Roman" w:hAnsi="Times New Roman" w:cs="Times New Roman"/>
          <w:b/>
          <w:sz w:val="24"/>
          <w:szCs w:val="24"/>
          <w:lang w:val="en-US"/>
        </w:rPr>
        <w:t>15</w:t>
      </w:r>
      <w:r w:rsidRPr="00EB1951">
        <w:rPr>
          <w:rFonts w:ascii="Times New Roman" w:hAnsi="Times New Roman" w:cs="Times New Roman"/>
          <w:b/>
          <w:sz w:val="24"/>
          <w:szCs w:val="24"/>
        </w:rPr>
        <w:t>. Ar projekto įgyvendinimo metu įsigytas GMP automobilis(-iai)?</w:t>
      </w:r>
    </w:p>
    <w:p w:rsidR="00FF788E" w:rsidRDefault="00FF788E" w:rsidP="00FF788E">
      <w:pPr>
        <w:tabs>
          <w:tab w:val="left" w:pos="1134"/>
          <w:tab w:val="left" w:pos="1843"/>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 Taip </w:t>
      </w:r>
      <w:r>
        <w:rPr>
          <w:rFonts w:ascii="Times New Roman" w:hAnsi="Times New Roman" w:cs="Times New Roman"/>
          <w:sz w:val="24"/>
          <w:szCs w:val="24"/>
        </w:rPr>
        <w:tab/>
        <w:t>2. Ne</w:t>
      </w:r>
    </w:p>
    <w:p w:rsidR="00FF788E" w:rsidRDefault="00FF788E" w:rsidP="00FF788E">
      <w:pPr>
        <w:tabs>
          <w:tab w:val="left" w:pos="1134"/>
          <w:tab w:val="left" w:pos="1843"/>
        </w:tabs>
        <w:spacing w:after="120" w:line="240" w:lineRule="auto"/>
        <w:jc w:val="both"/>
        <w:rPr>
          <w:rFonts w:ascii="Times New Roman" w:hAnsi="Times New Roman" w:cs="Times New Roman"/>
          <w:sz w:val="24"/>
          <w:szCs w:val="24"/>
        </w:rPr>
      </w:pPr>
    </w:p>
    <w:p w:rsidR="00FF788E" w:rsidRPr="00EB1951" w:rsidRDefault="00FF788E" w:rsidP="00FF788E">
      <w:pPr>
        <w:tabs>
          <w:tab w:val="left" w:pos="1134"/>
          <w:tab w:val="left" w:pos="1843"/>
        </w:tabs>
        <w:spacing w:after="120" w:line="240" w:lineRule="auto"/>
        <w:jc w:val="both"/>
        <w:rPr>
          <w:rFonts w:ascii="Times New Roman" w:hAnsi="Times New Roman" w:cs="Times New Roman"/>
          <w:b/>
          <w:sz w:val="24"/>
          <w:szCs w:val="24"/>
        </w:rPr>
      </w:pPr>
      <w:r w:rsidRPr="00EB1951">
        <w:rPr>
          <w:rFonts w:ascii="Times New Roman" w:hAnsi="Times New Roman" w:cs="Times New Roman"/>
          <w:b/>
          <w:sz w:val="24"/>
          <w:szCs w:val="24"/>
          <w:lang w:val="en-US"/>
        </w:rPr>
        <w:t>16</w:t>
      </w:r>
      <w:r w:rsidRPr="00EB1951">
        <w:rPr>
          <w:rFonts w:ascii="Times New Roman" w:hAnsi="Times New Roman" w:cs="Times New Roman"/>
          <w:b/>
          <w:sz w:val="24"/>
          <w:szCs w:val="24"/>
        </w:rPr>
        <w:t xml:space="preserve">. Jei taip, kiek ir kokio tipo įsigyta? </w:t>
      </w:r>
    </w:p>
    <w:p w:rsidR="00FF788E" w:rsidRPr="00E12E16" w:rsidRDefault="00FF788E" w:rsidP="00FF788E">
      <w:pPr>
        <w:tabs>
          <w:tab w:val="left" w:pos="1134"/>
          <w:tab w:val="left" w:pos="1843"/>
        </w:tabs>
        <w:spacing w:after="120" w:line="240" w:lineRule="auto"/>
        <w:jc w:val="both"/>
        <w:rPr>
          <w:rFonts w:ascii="Times New Roman" w:hAnsi="Times New Roman" w:cs="Times New Roman"/>
          <w:b/>
          <w:bCs/>
          <w:sz w:val="24"/>
          <w:szCs w:val="24"/>
        </w:rPr>
      </w:pPr>
      <w:r>
        <w:rPr>
          <w:rFonts w:ascii="Times New Roman" w:hAnsi="Times New Roman" w:cs="Times New Roman"/>
          <w:sz w:val="24"/>
          <w:szCs w:val="24"/>
        </w:rPr>
        <w:t>-----------------------------(įrašykite)</w:t>
      </w:r>
    </w:p>
    <w:p w:rsidR="00FF788E" w:rsidRDefault="00FF788E" w:rsidP="00FF788E">
      <w:pPr>
        <w:tabs>
          <w:tab w:val="left" w:pos="1134"/>
          <w:tab w:val="left" w:pos="1843"/>
        </w:tabs>
        <w:spacing w:after="120" w:line="240" w:lineRule="auto"/>
        <w:jc w:val="both"/>
        <w:rPr>
          <w:rFonts w:ascii="Times New Roman" w:hAnsi="Times New Roman" w:cs="Times New Roman"/>
          <w:sz w:val="24"/>
          <w:szCs w:val="24"/>
        </w:rPr>
      </w:pPr>
    </w:p>
    <w:p w:rsidR="00FF788E" w:rsidRPr="00EB1951" w:rsidRDefault="00FF788E" w:rsidP="00FF788E">
      <w:pPr>
        <w:tabs>
          <w:tab w:val="left" w:pos="1134"/>
          <w:tab w:val="left" w:pos="1843"/>
        </w:tabs>
        <w:spacing w:after="120" w:line="240" w:lineRule="auto"/>
        <w:jc w:val="both"/>
        <w:rPr>
          <w:rFonts w:ascii="Times New Roman" w:hAnsi="Times New Roman" w:cs="Times New Roman"/>
          <w:b/>
          <w:sz w:val="24"/>
          <w:szCs w:val="24"/>
        </w:rPr>
      </w:pPr>
      <w:r w:rsidRPr="00EB1951">
        <w:rPr>
          <w:rFonts w:ascii="Times New Roman" w:hAnsi="Times New Roman" w:cs="Times New Roman"/>
          <w:b/>
          <w:sz w:val="24"/>
          <w:szCs w:val="24"/>
          <w:lang w:val="en-US"/>
        </w:rPr>
        <w:t>17</w:t>
      </w:r>
      <w:r w:rsidRPr="00EB1951">
        <w:rPr>
          <w:rFonts w:ascii="Times New Roman" w:hAnsi="Times New Roman" w:cs="Times New Roman"/>
          <w:b/>
          <w:sz w:val="24"/>
          <w:szCs w:val="24"/>
        </w:rPr>
        <w:t>. Ar GMP automobilis(-iai) pakeitė nusidėvėjusį(-ius) automobilį(-ius)?</w:t>
      </w:r>
    </w:p>
    <w:p w:rsidR="00FF788E" w:rsidRDefault="00FF788E" w:rsidP="00FF788E">
      <w:pPr>
        <w:tabs>
          <w:tab w:val="left" w:pos="1134"/>
          <w:tab w:val="left" w:pos="1843"/>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 Taip </w:t>
      </w:r>
      <w:r>
        <w:rPr>
          <w:rFonts w:ascii="Times New Roman" w:hAnsi="Times New Roman" w:cs="Times New Roman"/>
          <w:sz w:val="24"/>
          <w:szCs w:val="24"/>
        </w:rPr>
        <w:tab/>
        <w:t>2. Ne</w:t>
      </w:r>
    </w:p>
    <w:p w:rsidR="00FF788E" w:rsidRDefault="00FF788E" w:rsidP="00FF788E">
      <w:pPr>
        <w:tabs>
          <w:tab w:val="left" w:pos="1134"/>
          <w:tab w:val="left" w:pos="1843"/>
        </w:tabs>
        <w:spacing w:after="120" w:line="240" w:lineRule="auto"/>
        <w:jc w:val="both"/>
        <w:rPr>
          <w:rFonts w:ascii="Times New Roman" w:hAnsi="Times New Roman" w:cs="Times New Roman"/>
          <w:sz w:val="24"/>
          <w:szCs w:val="24"/>
        </w:rPr>
      </w:pPr>
    </w:p>
    <w:p w:rsidR="00FF788E" w:rsidRPr="00EB1951" w:rsidRDefault="00FF788E" w:rsidP="00FF788E">
      <w:pPr>
        <w:tabs>
          <w:tab w:val="left" w:pos="1134"/>
          <w:tab w:val="left" w:pos="1843"/>
        </w:tabs>
        <w:spacing w:after="120" w:line="240" w:lineRule="auto"/>
        <w:jc w:val="both"/>
        <w:rPr>
          <w:rFonts w:ascii="Times New Roman" w:hAnsi="Times New Roman" w:cs="Times New Roman"/>
          <w:b/>
          <w:bCs/>
          <w:sz w:val="24"/>
          <w:szCs w:val="24"/>
        </w:rPr>
      </w:pPr>
      <w:r w:rsidRPr="00EB1951">
        <w:rPr>
          <w:rFonts w:ascii="Times New Roman" w:hAnsi="Times New Roman" w:cs="Times New Roman"/>
          <w:b/>
          <w:sz w:val="24"/>
          <w:szCs w:val="24"/>
          <w:lang w:val="en-US"/>
        </w:rPr>
        <w:t>18</w:t>
      </w:r>
      <w:r w:rsidRPr="00EB1951">
        <w:rPr>
          <w:rFonts w:ascii="Times New Roman" w:hAnsi="Times New Roman" w:cs="Times New Roman"/>
          <w:b/>
          <w:sz w:val="24"/>
          <w:szCs w:val="24"/>
        </w:rPr>
        <w:t xml:space="preserve">. Ar GMP automobilis naudojamas GMP paslaugoms teikti kartu su jau turėtais automobiliais? </w:t>
      </w:r>
    </w:p>
    <w:p w:rsidR="00FF788E" w:rsidRDefault="00FF788E" w:rsidP="00FF788E">
      <w:pPr>
        <w:tabs>
          <w:tab w:val="left" w:pos="1134"/>
          <w:tab w:val="left" w:pos="1843"/>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 Taip </w:t>
      </w:r>
      <w:r>
        <w:rPr>
          <w:rFonts w:ascii="Times New Roman" w:hAnsi="Times New Roman" w:cs="Times New Roman"/>
          <w:sz w:val="24"/>
          <w:szCs w:val="24"/>
        </w:rPr>
        <w:tab/>
        <w:t>2. Ne</w:t>
      </w:r>
    </w:p>
    <w:p w:rsidR="00560F5E" w:rsidRDefault="00560F5E" w:rsidP="00FF788E">
      <w:pPr>
        <w:ind w:left="357"/>
        <w:rPr>
          <w:rFonts w:ascii="Times New Roman" w:hAnsi="Times New Roman" w:cs="Times New Roman"/>
          <w:sz w:val="24"/>
          <w:szCs w:val="24"/>
        </w:rPr>
      </w:pPr>
    </w:p>
    <w:p w:rsidR="00FF788E" w:rsidRPr="00EB1951" w:rsidRDefault="00FF788E" w:rsidP="00BA2971">
      <w:pPr>
        <w:tabs>
          <w:tab w:val="num" w:pos="142"/>
        </w:tabs>
        <w:jc w:val="both"/>
        <w:rPr>
          <w:rFonts w:ascii="Times New Roman" w:hAnsi="Times New Roman" w:cs="Times New Roman"/>
          <w:b/>
          <w:sz w:val="24"/>
          <w:szCs w:val="24"/>
        </w:rPr>
      </w:pPr>
      <w:r w:rsidRPr="00EB1951">
        <w:rPr>
          <w:rFonts w:ascii="Times New Roman" w:hAnsi="Times New Roman" w:cs="Times New Roman"/>
          <w:b/>
          <w:sz w:val="24"/>
          <w:szCs w:val="24"/>
        </w:rPr>
        <w:t>19. Kaip pasikeitė jūsų įstaigoje GMP automobilių parkas bei budinčių brigadų skaičius tiriamuoju laikotarpiu (nuo 2007 m. iki 2012 m.)?</w:t>
      </w:r>
    </w:p>
    <w:p w:rsidR="00FF788E" w:rsidRPr="002F0D5B" w:rsidRDefault="00FF788E" w:rsidP="00120E48">
      <w:pPr>
        <w:pStyle w:val="Sraopastraipa"/>
        <w:numPr>
          <w:ilvl w:val="0"/>
          <w:numId w:val="1"/>
        </w:numPr>
        <w:tabs>
          <w:tab w:val="num" w:pos="142"/>
        </w:tabs>
        <w:rPr>
          <w:rFonts w:ascii="Times New Roman" w:hAnsi="Times New Roman" w:cs="Times New Roman"/>
          <w:sz w:val="24"/>
          <w:szCs w:val="24"/>
        </w:rPr>
      </w:pPr>
      <w:r w:rsidRPr="002F0D5B">
        <w:rPr>
          <w:rFonts w:ascii="Times New Roman" w:hAnsi="Times New Roman" w:cs="Times New Roman"/>
          <w:sz w:val="24"/>
          <w:szCs w:val="24"/>
          <w:lang w:val="en-US"/>
        </w:rPr>
        <w:t>A</w:t>
      </w:r>
      <w:r w:rsidRPr="002F0D5B">
        <w:rPr>
          <w:rFonts w:ascii="Times New Roman" w:hAnsi="Times New Roman" w:cs="Times New Roman"/>
          <w:sz w:val="24"/>
          <w:szCs w:val="24"/>
        </w:rPr>
        <w:t>utomobilių</w:t>
      </w:r>
      <w:r w:rsidR="00634052">
        <w:rPr>
          <w:rFonts w:ascii="Times New Roman" w:hAnsi="Times New Roman" w:cs="Times New Roman"/>
          <w:sz w:val="24"/>
          <w:szCs w:val="24"/>
        </w:rPr>
        <w:t xml:space="preserve"> </w:t>
      </w:r>
      <w:r>
        <w:rPr>
          <w:rFonts w:ascii="Times New Roman" w:hAnsi="Times New Roman" w:cs="Times New Roman"/>
          <w:sz w:val="24"/>
          <w:szCs w:val="24"/>
        </w:rPr>
        <w:t>/</w:t>
      </w:r>
      <w:r w:rsidR="00634052">
        <w:rPr>
          <w:rFonts w:ascii="Times New Roman" w:hAnsi="Times New Roman" w:cs="Times New Roman"/>
          <w:sz w:val="24"/>
          <w:szCs w:val="24"/>
        </w:rPr>
        <w:t xml:space="preserve"> </w:t>
      </w:r>
      <w:r>
        <w:rPr>
          <w:rFonts w:ascii="Times New Roman" w:hAnsi="Times New Roman" w:cs="Times New Roman"/>
          <w:sz w:val="24"/>
          <w:szCs w:val="24"/>
        </w:rPr>
        <w:t>budinčių brigadų</w:t>
      </w:r>
      <w:r w:rsidRPr="002F0D5B">
        <w:rPr>
          <w:rFonts w:ascii="Times New Roman" w:hAnsi="Times New Roman" w:cs="Times New Roman"/>
          <w:sz w:val="24"/>
          <w:szCs w:val="24"/>
        </w:rPr>
        <w:t xml:space="preserve"> skaičius nepasikeitė?</w:t>
      </w:r>
    </w:p>
    <w:p w:rsidR="00FF788E" w:rsidRDefault="00FF788E" w:rsidP="00120E48">
      <w:pPr>
        <w:pStyle w:val="Sraopastraipa"/>
        <w:numPr>
          <w:ilvl w:val="0"/>
          <w:numId w:val="1"/>
        </w:numPr>
        <w:tabs>
          <w:tab w:val="num" w:pos="142"/>
        </w:tabs>
        <w:rPr>
          <w:rFonts w:ascii="Times New Roman" w:hAnsi="Times New Roman" w:cs="Times New Roman"/>
          <w:sz w:val="24"/>
          <w:szCs w:val="24"/>
        </w:rPr>
      </w:pPr>
      <w:r>
        <w:rPr>
          <w:rFonts w:ascii="Times New Roman" w:hAnsi="Times New Roman" w:cs="Times New Roman"/>
          <w:sz w:val="24"/>
          <w:szCs w:val="24"/>
        </w:rPr>
        <w:t>Automobilių</w:t>
      </w:r>
      <w:r w:rsidR="00634052">
        <w:rPr>
          <w:rFonts w:ascii="Times New Roman" w:hAnsi="Times New Roman" w:cs="Times New Roman"/>
          <w:sz w:val="24"/>
          <w:szCs w:val="24"/>
        </w:rPr>
        <w:t xml:space="preserve"> / </w:t>
      </w:r>
      <w:r>
        <w:rPr>
          <w:rFonts w:ascii="Times New Roman" w:hAnsi="Times New Roman" w:cs="Times New Roman"/>
          <w:sz w:val="24"/>
          <w:szCs w:val="24"/>
        </w:rPr>
        <w:t>budinčių brigadų skaičius padidėjo? Kiek?</w:t>
      </w:r>
    </w:p>
    <w:p w:rsidR="00FF788E" w:rsidRDefault="00FF788E" w:rsidP="00120E48">
      <w:pPr>
        <w:pStyle w:val="Sraopastraipa"/>
        <w:numPr>
          <w:ilvl w:val="0"/>
          <w:numId w:val="1"/>
        </w:numPr>
        <w:tabs>
          <w:tab w:val="num" w:pos="142"/>
        </w:tabs>
        <w:rPr>
          <w:rFonts w:ascii="Times New Roman" w:hAnsi="Times New Roman" w:cs="Times New Roman"/>
          <w:sz w:val="24"/>
          <w:szCs w:val="24"/>
        </w:rPr>
      </w:pPr>
      <w:r>
        <w:rPr>
          <w:rFonts w:ascii="Times New Roman" w:hAnsi="Times New Roman" w:cs="Times New Roman"/>
          <w:sz w:val="24"/>
          <w:szCs w:val="24"/>
        </w:rPr>
        <w:t>Automobilių skaičius</w:t>
      </w:r>
      <w:r w:rsidR="00634052">
        <w:rPr>
          <w:rFonts w:ascii="Times New Roman" w:hAnsi="Times New Roman" w:cs="Times New Roman"/>
          <w:sz w:val="24"/>
          <w:szCs w:val="24"/>
        </w:rPr>
        <w:t xml:space="preserve"> </w:t>
      </w:r>
      <w:r>
        <w:rPr>
          <w:rFonts w:ascii="Times New Roman" w:hAnsi="Times New Roman" w:cs="Times New Roman"/>
          <w:sz w:val="24"/>
          <w:szCs w:val="24"/>
        </w:rPr>
        <w:t>/</w:t>
      </w:r>
      <w:r w:rsidR="00634052">
        <w:rPr>
          <w:rFonts w:ascii="Times New Roman" w:hAnsi="Times New Roman" w:cs="Times New Roman"/>
          <w:sz w:val="24"/>
          <w:szCs w:val="24"/>
        </w:rPr>
        <w:t xml:space="preserve"> </w:t>
      </w:r>
      <w:r>
        <w:rPr>
          <w:rFonts w:ascii="Times New Roman" w:hAnsi="Times New Roman" w:cs="Times New Roman"/>
          <w:sz w:val="24"/>
          <w:szCs w:val="24"/>
        </w:rPr>
        <w:t>budinčių brigadų skaičius sumažėjo? Kiek?</w:t>
      </w:r>
    </w:p>
    <w:p w:rsidR="00BA2971" w:rsidRDefault="00BA2971">
      <w:pPr>
        <w:rPr>
          <w:rFonts w:ascii="Times New Roman" w:hAnsi="Times New Roman" w:cs="Times New Roman"/>
          <w:b/>
          <w:bCs/>
          <w:sz w:val="24"/>
          <w:szCs w:val="24"/>
        </w:rPr>
      </w:pPr>
      <w:r>
        <w:rPr>
          <w:rFonts w:ascii="Times New Roman" w:hAnsi="Times New Roman" w:cs="Times New Roman"/>
          <w:b/>
          <w:bCs/>
          <w:sz w:val="24"/>
          <w:szCs w:val="24"/>
        </w:rPr>
        <w:br w:type="page"/>
      </w:r>
    </w:p>
    <w:p w:rsidR="00FF788E" w:rsidRPr="00BA2971" w:rsidRDefault="00FF788E" w:rsidP="00BA2971">
      <w:pPr>
        <w:spacing w:before="100" w:beforeAutospacing="1" w:after="100" w:afterAutospacing="1"/>
        <w:jc w:val="both"/>
        <w:rPr>
          <w:rFonts w:ascii="Times New Roman" w:hAnsi="Times New Roman" w:cs="Times New Roman"/>
          <w:b/>
          <w:bCs/>
          <w:sz w:val="24"/>
          <w:szCs w:val="24"/>
        </w:rPr>
      </w:pPr>
      <w:r w:rsidRPr="00BA2971">
        <w:rPr>
          <w:rFonts w:ascii="Times New Roman" w:hAnsi="Times New Roman" w:cs="Times New Roman"/>
          <w:b/>
          <w:bCs/>
          <w:sz w:val="24"/>
          <w:szCs w:val="24"/>
        </w:rPr>
        <w:lastRenderedPageBreak/>
        <w:t>20.</w:t>
      </w:r>
      <w:r w:rsidRPr="00BA2971">
        <w:rPr>
          <w:rFonts w:ascii="Arial" w:hAnsi="Arial" w:cs="Arial"/>
          <w:b/>
          <w:bCs/>
          <w:sz w:val="24"/>
          <w:szCs w:val="24"/>
        </w:rPr>
        <w:t xml:space="preserve"> </w:t>
      </w:r>
      <w:r w:rsidR="00974D76">
        <w:rPr>
          <w:rFonts w:ascii="Times New Roman" w:hAnsi="Times New Roman" w:cs="Times New Roman"/>
          <w:b/>
          <w:bCs/>
          <w:sz w:val="24"/>
          <w:szCs w:val="24"/>
        </w:rPr>
        <w:t>Apibūdinkite šiuos GMP įstaigų</w:t>
      </w:r>
      <w:r w:rsidRPr="00BA2971">
        <w:rPr>
          <w:rFonts w:ascii="Times New Roman" w:hAnsi="Times New Roman" w:cs="Times New Roman"/>
          <w:b/>
          <w:bCs/>
          <w:sz w:val="24"/>
          <w:szCs w:val="24"/>
        </w:rPr>
        <w:t xml:space="preserve"> iškvietimų paslaugų struktūros rodiklius (duomenys 2007 m. ir 2012 m.), nurodykite absoliučius skaičius bei procentus: </w:t>
      </w:r>
    </w:p>
    <w:tbl>
      <w:tblPr>
        <w:tblStyle w:val="Lentelstinklelis"/>
        <w:tblW w:w="5000" w:type="pct"/>
        <w:tblLook w:val="04A0" w:firstRow="1" w:lastRow="0" w:firstColumn="1" w:lastColumn="0" w:noHBand="0" w:noVBand="1"/>
      </w:tblPr>
      <w:tblGrid>
        <w:gridCol w:w="2240"/>
        <w:gridCol w:w="1793"/>
        <w:gridCol w:w="1793"/>
        <w:gridCol w:w="1656"/>
        <w:gridCol w:w="1760"/>
      </w:tblGrid>
      <w:tr w:rsidR="00FF788E" w:rsidRPr="00FF788E" w:rsidTr="00836F4D">
        <w:trPr>
          <w:tblHeader/>
        </w:trPr>
        <w:tc>
          <w:tcPr>
            <w:tcW w:w="1212" w:type="pct"/>
            <w:vAlign w:val="center"/>
          </w:tcPr>
          <w:p w:rsidR="00FF788E" w:rsidRPr="00FF788E" w:rsidRDefault="00FF788E" w:rsidP="00FF788E">
            <w:pPr>
              <w:spacing w:before="100" w:beforeAutospacing="1" w:after="100" w:afterAutospacing="1"/>
              <w:jc w:val="center"/>
              <w:rPr>
                <w:rFonts w:ascii="Times New Roman" w:hAnsi="Times New Roman" w:cs="Times New Roman"/>
                <w:b/>
                <w:bCs/>
              </w:rPr>
            </w:pPr>
          </w:p>
        </w:tc>
        <w:tc>
          <w:tcPr>
            <w:tcW w:w="970" w:type="pct"/>
            <w:vAlign w:val="center"/>
          </w:tcPr>
          <w:p w:rsidR="00FF788E" w:rsidRPr="00836F4D" w:rsidRDefault="00FF788E" w:rsidP="00560F5E">
            <w:pPr>
              <w:jc w:val="center"/>
              <w:rPr>
                <w:rFonts w:ascii="Times New Roman" w:hAnsi="Times New Roman" w:cs="Times New Roman"/>
                <w:b/>
                <w:bCs/>
              </w:rPr>
            </w:pPr>
            <w:r w:rsidRPr="00836F4D">
              <w:rPr>
                <w:rFonts w:ascii="Times New Roman" w:hAnsi="Times New Roman" w:cs="Times New Roman"/>
                <w:b/>
                <w:bCs/>
              </w:rPr>
              <w:t xml:space="preserve">2007 </w:t>
            </w:r>
            <w:r w:rsidR="00560F5E">
              <w:rPr>
                <w:rFonts w:ascii="Times New Roman" w:hAnsi="Times New Roman" w:cs="Times New Roman"/>
                <w:b/>
                <w:bCs/>
              </w:rPr>
              <w:t xml:space="preserve"> </w:t>
            </w:r>
            <w:r w:rsidRPr="00836F4D">
              <w:rPr>
                <w:rFonts w:ascii="Times New Roman" w:hAnsi="Times New Roman" w:cs="Times New Roman"/>
                <w:b/>
                <w:bCs/>
              </w:rPr>
              <w:t>(nurodykite skaičiais)</w:t>
            </w:r>
          </w:p>
        </w:tc>
        <w:tc>
          <w:tcPr>
            <w:tcW w:w="970" w:type="pct"/>
            <w:vAlign w:val="center"/>
          </w:tcPr>
          <w:p w:rsidR="00FF788E" w:rsidRPr="00836F4D" w:rsidRDefault="00FF788E" w:rsidP="00560F5E">
            <w:pPr>
              <w:jc w:val="center"/>
              <w:rPr>
                <w:rFonts w:ascii="Times New Roman" w:hAnsi="Times New Roman" w:cs="Times New Roman"/>
                <w:b/>
                <w:bCs/>
              </w:rPr>
            </w:pPr>
            <w:r w:rsidRPr="00836F4D">
              <w:rPr>
                <w:rFonts w:ascii="Times New Roman" w:hAnsi="Times New Roman" w:cs="Times New Roman"/>
                <w:b/>
                <w:bCs/>
              </w:rPr>
              <w:t xml:space="preserve">2012 </w:t>
            </w:r>
            <w:r w:rsidR="00560F5E">
              <w:rPr>
                <w:rFonts w:ascii="Times New Roman" w:hAnsi="Times New Roman" w:cs="Times New Roman"/>
                <w:b/>
                <w:bCs/>
              </w:rPr>
              <w:t xml:space="preserve"> </w:t>
            </w:r>
            <w:r w:rsidRPr="00836F4D">
              <w:rPr>
                <w:rFonts w:ascii="Times New Roman" w:hAnsi="Times New Roman" w:cs="Times New Roman"/>
                <w:b/>
                <w:bCs/>
              </w:rPr>
              <w:t>(nurodykite skaičiais)</w:t>
            </w:r>
          </w:p>
        </w:tc>
        <w:tc>
          <w:tcPr>
            <w:tcW w:w="896" w:type="pct"/>
            <w:vAlign w:val="center"/>
          </w:tcPr>
          <w:p w:rsidR="00FF788E" w:rsidRPr="00836F4D" w:rsidRDefault="00FF788E" w:rsidP="00560F5E">
            <w:pPr>
              <w:jc w:val="center"/>
              <w:rPr>
                <w:rFonts w:ascii="Times New Roman" w:hAnsi="Times New Roman" w:cs="Times New Roman"/>
                <w:b/>
                <w:bCs/>
              </w:rPr>
            </w:pPr>
            <w:r w:rsidRPr="00836F4D">
              <w:rPr>
                <w:rFonts w:ascii="Times New Roman" w:hAnsi="Times New Roman" w:cs="Times New Roman"/>
                <w:b/>
                <w:bCs/>
              </w:rPr>
              <w:t xml:space="preserve">2007 </w:t>
            </w:r>
            <w:r w:rsidR="00560F5E">
              <w:rPr>
                <w:rFonts w:ascii="Times New Roman" w:hAnsi="Times New Roman" w:cs="Times New Roman"/>
                <w:b/>
                <w:bCs/>
              </w:rPr>
              <w:t xml:space="preserve"> </w:t>
            </w:r>
            <w:r w:rsidRPr="00836F4D">
              <w:rPr>
                <w:rFonts w:ascii="Times New Roman" w:hAnsi="Times New Roman" w:cs="Times New Roman"/>
                <w:b/>
                <w:bCs/>
              </w:rPr>
              <w:t>(nurodykite procentais)</w:t>
            </w:r>
          </w:p>
        </w:tc>
        <w:tc>
          <w:tcPr>
            <w:tcW w:w="952" w:type="pct"/>
            <w:vAlign w:val="center"/>
          </w:tcPr>
          <w:p w:rsidR="00FF788E" w:rsidRPr="00836F4D" w:rsidRDefault="00FF788E" w:rsidP="00560F5E">
            <w:pPr>
              <w:jc w:val="center"/>
              <w:rPr>
                <w:rFonts w:ascii="Times New Roman" w:hAnsi="Times New Roman" w:cs="Times New Roman"/>
                <w:b/>
                <w:bCs/>
              </w:rPr>
            </w:pPr>
            <w:r w:rsidRPr="00836F4D">
              <w:rPr>
                <w:rFonts w:ascii="Times New Roman" w:hAnsi="Times New Roman" w:cs="Times New Roman"/>
                <w:b/>
                <w:bCs/>
              </w:rPr>
              <w:t xml:space="preserve">2012 </w:t>
            </w:r>
            <w:r w:rsidR="00560F5E">
              <w:rPr>
                <w:rFonts w:ascii="Times New Roman" w:hAnsi="Times New Roman" w:cs="Times New Roman"/>
                <w:b/>
                <w:bCs/>
              </w:rPr>
              <w:t xml:space="preserve"> </w:t>
            </w:r>
            <w:r w:rsidRPr="00836F4D">
              <w:rPr>
                <w:rFonts w:ascii="Times New Roman" w:hAnsi="Times New Roman" w:cs="Times New Roman"/>
                <w:b/>
                <w:bCs/>
              </w:rPr>
              <w:t>(nurodykite procentais)</w:t>
            </w:r>
          </w:p>
        </w:tc>
      </w:tr>
      <w:tr w:rsidR="00FF788E" w:rsidRPr="00FF788E" w:rsidTr="00836F4D">
        <w:tc>
          <w:tcPr>
            <w:tcW w:w="1212" w:type="pct"/>
          </w:tcPr>
          <w:p w:rsidR="00FF788E" w:rsidRPr="00FF788E" w:rsidRDefault="00FF788E" w:rsidP="00FF788E">
            <w:pPr>
              <w:ind w:left="69"/>
              <w:rPr>
                <w:rFonts w:ascii="Times New Roman" w:hAnsi="Times New Roman" w:cs="Times New Roman"/>
              </w:rPr>
            </w:pPr>
            <w:r w:rsidRPr="00FF788E">
              <w:rPr>
                <w:rFonts w:ascii="Times New Roman" w:hAnsi="Times New Roman" w:cs="Times New Roman"/>
              </w:rPr>
              <w:t>Kiek paslaugų suteikta įvykio vietoje?</w:t>
            </w:r>
          </w:p>
        </w:tc>
        <w:tc>
          <w:tcPr>
            <w:tcW w:w="970"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970"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896"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952" w:type="pct"/>
          </w:tcPr>
          <w:p w:rsidR="00FF788E" w:rsidRPr="00FF788E" w:rsidRDefault="00FF788E" w:rsidP="00FF788E">
            <w:pPr>
              <w:spacing w:before="100" w:beforeAutospacing="1" w:after="100" w:afterAutospacing="1"/>
              <w:jc w:val="both"/>
              <w:rPr>
                <w:rFonts w:ascii="Times New Roman" w:hAnsi="Times New Roman" w:cs="Times New Roman"/>
              </w:rPr>
            </w:pPr>
          </w:p>
        </w:tc>
      </w:tr>
      <w:tr w:rsidR="00FF788E" w:rsidRPr="00FF788E" w:rsidTr="00836F4D">
        <w:tc>
          <w:tcPr>
            <w:tcW w:w="1212" w:type="pct"/>
          </w:tcPr>
          <w:p w:rsidR="00FF788E" w:rsidRPr="00FF788E" w:rsidRDefault="00FF788E" w:rsidP="00FF788E">
            <w:pPr>
              <w:ind w:left="69"/>
              <w:rPr>
                <w:rFonts w:ascii="Times New Roman" w:hAnsi="Times New Roman" w:cs="Times New Roman"/>
              </w:rPr>
            </w:pPr>
            <w:r w:rsidRPr="00FF788E">
              <w:rPr>
                <w:rFonts w:ascii="Times New Roman" w:hAnsi="Times New Roman" w:cs="Times New Roman"/>
              </w:rPr>
              <w:t>Kiek pacientų pervežta į traumos centrus?</w:t>
            </w:r>
          </w:p>
        </w:tc>
        <w:tc>
          <w:tcPr>
            <w:tcW w:w="970"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970"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896"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952" w:type="pct"/>
          </w:tcPr>
          <w:p w:rsidR="00FF788E" w:rsidRPr="00FF788E" w:rsidRDefault="00FF788E" w:rsidP="00FF788E">
            <w:pPr>
              <w:spacing w:before="100" w:beforeAutospacing="1" w:after="100" w:afterAutospacing="1"/>
              <w:jc w:val="both"/>
              <w:rPr>
                <w:rFonts w:ascii="Times New Roman" w:hAnsi="Times New Roman" w:cs="Times New Roman"/>
              </w:rPr>
            </w:pPr>
          </w:p>
        </w:tc>
      </w:tr>
      <w:tr w:rsidR="00FF788E" w:rsidRPr="00FF788E" w:rsidTr="00836F4D">
        <w:tc>
          <w:tcPr>
            <w:tcW w:w="1212" w:type="pct"/>
          </w:tcPr>
          <w:p w:rsidR="00FF788E" w:rsidRPr="00FF788E" w:rsidRDefault="00FF788E" w:rsidP="00FF788E">
            <w:pPr>
              <w:ind w:left="69"/>
              <w:rPr>
                <w:rFonts w:ascii="Times New Roman" w:hAnsi="Times New Roman" w:cs="Times New Roman"/>
              </w:rPr>
            </w:pPr>
            <w:r w:rsidRPr="00FF788E">
              <w:rPr>
                <w:rFonts w:ascii="Times New Roman" w:hAnsi="Times New Roman" w:cs="Times New Roman"/>
              </w:rPr>
              <w:t>Kiek pacientų buvo diagnozuota mirtis įvykio vietoje?</w:t>
            </w:r>
          </w:p>
        </w:tc>
        <w:tc>
          <w:tcPr>
            <w:tcW w:w="970"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970"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896"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952" w:type="pct"/>
          </w:tcPr>
          <w:p w:rsidR="00FF788E" w:rsidRPr="00FF788E" w:rsidRDefault="00FF788E" w:rsidP="00FF788E">
            <w:pPr>
              <w:spacing w:before="100" w:beforeAutospacing="1" w:after="100" w:afterAutospacing="1"/>
              <w:jc w:val="both"/>
              <w:rPr>
                <w:rFonts w:ascii="Times New Roman" w:hAnsi="Times New Roman" w:cs="Times New Roman"/>
              </w:rPr>
            </w:pPr>
          </w:p>
        </w:tc>
      </w:tr>
      <w:tr w:rsidR="00FF788E" w:rsidRPr="00FF788E" w:rsidTr="00836F4D">
        <w:tc>
          <w:tcPr>
            <w:tcW w:w="1212" w:type="pct"/>
          </w:tcPr>
          <w:p w:rsidR="00FF788E" w:rsidRPr="00FF788E" w:rsidRDefault="00FF788E" w:rsidP="00FF788E">
            <w:pPr>
              <w:ind w:left="69"/>
              <w:rPr>
                <w:rFonts w:ascii="Times New Roman" w:hAnsi="Times New Roman" w:cs="Times New Roman"/>
              </w:rPr>
            </w:pPr>
            <w:r w:rsidRPr="00FF788E">
              <w:rPr>
                <w:rFonts w:ascii="Times New Roman" w:hAnsi="Times New Roman" w:cs="Times New Roman"/>
              </w:rPr>
              <w:t>Kiek buvo pakartotinių iškvietimų?</w:t>
            </w:r>
          </w:p>
        </w:tc>
        <w:tc>
          <w:tcPr>
            <w:tcW w:w="970"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970"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896"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952" w:type="pct"/>
          </w:tcPr>
          <w:p w:rsidR="00FF788E" w:rsidRPr="00FF788E" w:rsidRDefault="00FF788E" w:rsidP="00FF788E">
            <w:pPr>
              <w:spacing w:before="100" w:beforeAutospacing="1" w:after="100" w:afterAutospacing="1"/>
              <w:jc w:val="both"/>
              <w:rPr>
                <w:rFonts w:ascii="Times New Roman" w:hAnsi="Times New Roman" w:cs="Times New Roman"/>
              </w:rPr>
            </w:pPr>
          </w:p>
        </w:tc>
      </w:tr>
      <w:tr w:rsidR="00FF788E" w:rsidRPr="00FF788E" w:rsidTr="00836F4D">
        <w:tc>
          <w:tcPr>
            <w:tcW w:w="1212" w:type="pct"/>
          </w:tcPr>
          <w:p w:rsidR="00FF788E" w:rsidRPr="00FF788E" w:rsidRDefault="00FF788E" w:rsidP="00FF788E">
            <w:pPr>
              <w:ind w:left="69"/>
              <w:rPr>
                <w:rFonts w:ascii="Times New Roman" w:hAnsi="Times New Roman" w:cs="Times New Roman"/>
              </w:rPr>
            </w:pPr>
            <w:r w:rsidRPr="00FF788E">
              <w:rPr>
                <w:rFonts w:ascii="Times New Roman" w:hAnsi="Times New Roman" w:cs="Times New Roman"/>
              </w:rPr>
              <w:t>Kiek pacientų atsisakė medicinos pagalbos?</w:t>
            </w:r>
          </w:p>
        </w:tc>
        <w:tc>
          <w:tcPr>
            <w:tcW w:w="970"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970"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896"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952" w:type="pct"/>
          </w:tcPr>
          <w:p w:rsidR="00FF788E" w:rsidRPr="00FF788E" w:rsidRDefault="00FF788E" w:rsidP="00FF788E">
            <w:pPr>
              <w:spacing w:before="100" w:beforeAutospacing="1" w:after="100" w:afterAutospacing="1"/>
              <w:jc w:val="both"/>
              <w:rPr>
                <w:rFonts w:ascii="Times New Roman" w:hAnsi="Times New Roman" w:cs="Times New Roman"/>
              </w:rPr>
            </w:pPr>
          </w:p>
        </w:tc>
      </w:tr>
      <w:tr w:rsidR="00FF788E" w:rsidRPr="00FF788E" w:rsidTr="00836F4D">
        <w:tc>
          <w:tcPr>
            <w:tcW w:w="1212" w:type="pct"/>
          </w:tcPr>
          <w:p w:rsidR="00FF788E" w:rsidRPr="00FF788E" w:rsidRDefault="00FF788E" w:rsidP="00FF788E">
            <w:pPr>
              <w:ind w:left="69"/>
              <w:rPr>
                <w:rFonts w:ascii="Times New Roman" w:hAnsi="Times New Roman" w:cs="Times New Roman"/>
              </w:rPr>
            </w:pPr>
            <w:r w:rsidRPr="00FF788E">
              <w:rPr>
                <w:rFonts w:ascii="Times New Roman" w:hAnsi="Times New Roman" w:cs="Times New Roman"/>
              </w:rPr>
              <w:t>Kiek buvo apgaulingų kvietimų?</w:t>
            </w:r>
          </w:p>
        </w:tc>
        <w:tc>
          <w:tcPr>
            <w:tcW w:w="970"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970"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896"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952" w:type="pct"/>
          </w:tcPr>
          <w:p w:rsidR="00FF788E" w:rsidRPr="00FF788E" w:rsidRDefault="00FF788E" w:rsidP="00FF788E">
            <w:pPr>
              <w:spacing w:before="100" w:beforeAutospacing="1" w:after="100" w:afterAutospacing="1"/>
              <w:jc w:val="both"/>
              <w:rPr>
                <w:rFonts w:ascii="Times New Roman" w:hAnsi="Times New Roman" w:cs="Times New Roman"/>
              </w:rPr>
            </w:pPr>
          </w:p>
        </w:tc>
      </w:tr>
    </w:tbl>
    <w:p w:rsidR="00FF788E" w:rsidRPr="00836F4D" w:rsidRDefault="00974D76" w:rsidP="00FF788E">
      <w:pPr>
        <w:spacing w:before="100" w:beforeAutospacing="1" w:after="100" w:afterAutospacing="1"/>
        <w:jc w:val="both"/>
        <w:rPr>
          <w:rFonts w:ascii="Times New Roman" w:hAnsi="Times New Roman" w:cs="Times New Roman"/>
          <w:b/>
          <w:bCs/>
        </w:rPr>
      </w:pPr>
      <w:r>
        <w:rPr>
          <w:rFonts w:ascii="Times New Roman" w:hAnsi="Times New Roman" w:cs="Times New Roman"/>
          <w:b/>
          <w:bCs/>
        </w:rPr>
        <w:t>21. Kiek GMP įstaigų</w:t>
      </w:r>
      <w:r w:rsidR="00FF788E" w:rsidRPr="00836F4D">
        <w:rPr>
          <w:rFonts w:ascii="Times New Roman" w:hAnsi="Times New Roman" w:cs="Times New Roman"/>
          <w:b/>
          <w:bCs/>
        </w:rPr>
        <w:t xml:space="preserve"> atvežtų pacientų į traumos centrų priėmimo-skubios</w:t>
      </w:r>
      <w:r w:rsidR="001B15CE">
        <w:rPr>
          <w:rFonts w:ascii="Times New Roman" w:hAnsi="Times New Roman" w:cs="Times New Roman"/>
          <w:b/>
          <w:bCs/>
        </w:rPr>
        <w:t>ios</w:t>
      </w:r>
      <w:r w:rsidR="00FF788E" w:rsidRPr="00836F4D">
        <w:rPr>
          <w:rFonts w:ascii="Times New Roman" w:hAnsi="Times New Roman" w:cs="Times New Roman"/>
          <w:b/>
          <w:bCs/>
        </w:rPr>
        <w:t xml:space="preserve"> pagalbos skyrius buvo hospitalizuota 2007 m. ir 2012 m.?</w:t>
      </w:r>
    </w:p>
    <w:tbl>
      <w:tblPr>
        <w:tblStyle w:val="Lentelstinklelis"/>
        <w:tblW w:w="5000" w:type="pct"/>
        <w:tblLook w:val="04A0" w:firstRow="1" w:lastRow="0" w:firstColumn="1" w:lastColumn="0" w:noHBand="0" w:noVBand="1"/>
      </w:tblPr>
      <w:tblGrid>
        <w:gridCol w:w="4283"/>
        <w:gridCol w:w="4959"/>
      </w:tblGrid>
      <w:tr w:rsidR="00FF788E" w:rsidRPr="00FF788E" w:rsidTr="00FF788E">
        <w:tc>
          <w:tcPr>
            <w:tcW w:w="2317" w:type="pct"/>
            <w:vAlign w:val="center"/>
          </w:tcPr>
          <w:p w:rsidR="00FF788E" w:rsidRPr="00FF788E" w:rsidRDefault="00FF788E" w:rsidP="00FF788E">
            <w:pPr>
              <w:spacing w:before="100" w:beforeAutospacing="1" w:after="100" w:afterAutospacing="1"/>
              <w:jc w:val="center"/>
              <w:rPr>
                <w:rFonts w:ascii="Times New Roman" w:hAnsi="Times New Roman" w:cs="Times New Roman"/>
                <w:b/>
                <w:bCs/>
              </w:rPr>
            </w:pPr>
            <w:r w:rsidRPr="00FF788E">
              <w:rPr>
                <w:rFonts w:ascii="Times New Roman" w:hAnsi="Times New Roman" w:cs="Times New Roman"/>
                <w:b/>
                <w:bCs/>
              </w:rPr>
              <w:t>2007</w:t>
            </w:r>
          </w:p>
        </w:tc>
        <w:tc>
          <w:tcPr>
            <w:tcW w:w="2683" w:type="pct"/>
            <w:vAlign w:val="center"/>
          </w:tcPr>
          <w:p w:rsidR="00FF788E" w:rsidRPr="00FF788E" w:rsidRDefault="00FF788E" w:rsidP="00FF788E">
            <w:pPr>
              <w:spacing w:before="100" w:beforeAutospacing="1" w:after="100" w:afterAutospacing="1"/>
              <w:jc w:val="center"/>
              <w:rPr>
                <w:rFonts w:ascii="Times New Roman" w:hAnsi="Times New Roman" w:cs="Times New Roman"/>
                <w:b/>
                <w:bCs/>
              </w:rPr>
            </w:pPr>
            <w:r w:rsidRPr="00FF788E">
              <w:rPr>
                <w:rFonts w:ascii="Times New Roman" w:hAnsi="Times New Roman" w:cs="Times New Roman"/>
                <w:b/>
                <w:bCs/>
              </w:rPr>
              <w:t>2012</w:t>
            </w:r>
          </w:p>
        </w:tc>
      </w:tr>
      <w:tr w:rsidR="00FF788E" w:rsidRPr="00FF788E" w:rsidTr="00FF788E">
        <w:tc>
          <w:tcPr>
            <w:tcW w:w="2317"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2683" w:type="pct"/>
          </w:tcPr>
          <w:p w:rsidR="00FF788E" w:rsidRPr="00FF788E" w:rsidRDefault="00FF788E" w:rsidP="00FF788E">
            <w:pPr>
              <w:spacing w:before="100" w:beforeAutospacing="1" w:after="100" w:afterAutospacing="1"/>
              <w:jc w:val="both"/>
              <w:rPr>
                <w:rFonts w:ascii="Times New Roman" w:hAnsi="Times New Roman" w:cs="Times New Roman"/>
              </w:rPr>
            </w:pPr>
          </w:p>
        </w:tc>
      </w:tr>
    </w:tbl>
    <w:p w:rsidR="00FF788E" w:rsidRPr="00836F4D" w:rsidRDefault="00FF788E" w:rsidP="00FF788E">
      <w:pPr>
        <w:spacing w:before="100" w:beforeAutospacing="1" w:after="100" w:afterAutospacing="1"/>
        <w:jc w:val="both"/>
        <w:rPr>
          <w:rFonts w:ascii="Times New Roman" w:hAnsi="Times New Roman" w:cs="Times New Roman"/>
          <w:b/>
          <w:bCs/>
        </w:rPr>
      </w:pPr>
      <w:r w:rsidRPr="00836F4D">
        <w:rPr>
          <w:rFonts w:ascii="Times New Roman" w:hAnsi="Times New Roman" w:cs="Times New Roman"/>
          <w:b/>
          <w:bCs/>
        </w:rPr>
        <w:t>22. Кiek mirė traumas patyrusių pacientų (duomenys 2007 m. ir 2012 m.), nurodykite absoliučius skaičius bei procentus: </w:t>
      </w:r>
    </w:p>
    <w:p w:rsidR="00FF788E" w:rsidRPr="00FF788E" w:rsidRDefault="00FF788E" w:rsidP="00FF788E">
      <w:pPr>
        <w:spacing w:before="100" w:beforeAutospacing="1" w:after="100" w:afterAutospacing="1"/>
        <w:jc w:val="both"/>
        <w:rPr>
          <w:rFonts w:ascii="Times New Roman" w:hAnsi="Times New Roman" w:cs="Times New Roman"/>
        </w:rPr>
      </w:pPr>
      <w:r w:rsidRPr="00FF788E">
        <w:rPr>
          <w:rFonts w:ascii="Times New Roman" w:hAnsi="Times New Roman" w:cs="Times New Roman"/>
        </w:rPr>
        <w:t>a) įvykio vietoje jau atvykus GMP?</w:t>
      </w:r>
    </w:p>
    <w:tbl>
      <w:tblPr>
        <w:tblStyle w:val="Lentelstinklelis"/>
        <w:tblW w:w="5000" w:type="pct"/>
        <w:tblLook w:val="04A0" w:firstRow="1" w:lastRow="0" w:firstColumn="1" w:lastColumn="0" w:noHBand="0" w:noVBand="1"/>
      </w:tblPr>
      <w:tblGrid>
        <w:gridCol w:w="2345"/>
        <w:gridCol w:w="2349"/>
        <w:gridCol w:w="2274"/>
        <w:gridCol w:w="2274"/>
      </w:tblGrid>
      <w:tr w:rsidR="00FF788E" w:rsidRPr="00FF788E" w:rsidTr="00836F4D">
        <w:tc>
          <w:tcPr>
            <w:tcW w:w="1269" w:type="pct"/>
            <w:vAlign w:val="center"/>
          </w:tcPr>
          <w:p w:rsidR="00FF788E" w:rsidRPr="00836F4D" w:rsidRDefault="00FF788E" w:rsidP="00836F4D">
            <w:pPr>
              <w:spacing w:before="100" w:beforeAutospacing="1" w:after="100" w:afterAutospacing="1"/>
              <w:jc w:val="center"/>
              <w:rPr>
                <w:rFonts w:ascii="Times New Roman" w:hAnsi="Times New Roman" w:cs="Times New Roman"/>
                <w:b/>
                <w:bCs/>
              </w:rPr>
            </w:pPr>
            <w:r w:rsidRPr="00836F4D">
              <w:rPr>
                <w:rFonts w:ascii="Times New Roman" w:hAnsi="Times New Roman" w:cs="Times New Roman"/>
                <w:b/>
                <w:bCs/>
              </w:rPr>
              <w:t>2007 (nurodykite skaičiais)</w:t>
            </w:r>
          </w:p>
        </w:tc>
        <w:tc>
          <w:tcPr>
            <w:tcW w:w="1271" w:type="pct"/>
            <w:vAlign w:val="center"/>
          </w:tcPr>
          <w:p w:rsidR="00FF788E" w:rsidRPr="00836F4D" w:rsidRDefault="00FF788E" w:rsidP="00836F4D">
            <w:pPr>
              <w:spacing w:before="100" w:beforeAutospacing="1" w:after="100" w:afterAutospacing="1"/>
              <w:jc w:val="center"/>
              <w:rPr>
                <w:rFonts w:ascii="Times New Roman" w:hAnsi="Times New Roman" w:cs="Times New Roman"/>
                <w:b/>
                <w:bCs/>
              </w:rPr>
            </w:pPr>
            <w:r w:rsidRPr="00836F4D">
              <w:rPr>
                <w:rFonts w:ascii="Times New Roman" w:hAnsi="Times New Roman" w:cs="Times New Roman"/>
                <w:b/>
                <w:bCs/>
              </w:rPr>
              <w:t>2012 (nurodykite skaičiais)</w:t>
            </w:r>
          </w:p>
        </w:tc>
        <w:tc>
          <w:tcPr>
            <w:tcW w:w="1230" w:type="pct"/>
            <w:vAlign w:val="center"/>
          </w:tcPr>
          <w:p w:rsidR="00FF788E" w:rsidRPr="00836F4D" w:rsidRDefault="00FF788E" w:rsidP="00836F4D">
            <w:pPr>
              <w:spacing w:before="100" w:beforeAutospacing="1" w:after="100" w:afterAutospacing="1"/>
              <w:jc w:val="center"/>
              <w:rPr>
                <w:rFonts w:ascii="Times New Roman" w:hAnsi="Times New Roman" w:cs="Times New Roman"/>
                <w:b/>
                <w:bCs/>
              </w:rPr>
            </w:pPr>
            <w:r w:rsidRPr="00836F4D">
              <w:rPr>
                <w:rFonts w:ascii="Times New Roman" w:hAnsi="Times New Roman" w:cs="Times New Roman"/>
                <w:b/>
                <w:bCs/>
              </w:rPr>
              <w:t>2007 (nurodykite procentais)</w:t>
            </w:r>
          </w:p>
        </w:tc>
        <w:tc>
          <w:tcPr>
            <w:tcW w:w="1230" w:type="pct"/>
            <w:vAlign w:val="center"/>
          </w:tcPr>
          <w:p w:rsidR="00FF788E" w:rsidRPr="00836F4D" w:rsidRDefault="00FF788E" w:rsidP="00836F4D">
            <w:pPr>
              <w:spacing w:before="100" w:beforeAutospacing="1" w:after="100" w:afterAutospacing="1"/>
              <w:jc w:val="center"/>
              <w:rPr>
                <w:rFonts w:ascii="Times New Roman" w:hAnsi="Times New Roman" w:cs="Times New Roman"/>
                <w:b/>
                <w:bCs/>
              </w:rPr>
            </w:pPr>
            <w:r w:rsidRPr="00836F4D">
              <w:rPr>
                <w:rFonts w:ascii="Times New Roman" w:hAnsi="Times New Roman" w:cs="Times New Roman"/>
                <w:b/>
                <w:bCs/>
              </w:rPr>
              <w:t>2012 (nurodykite procentais)</w:t>
            </w:r>
          </w:p>
        </w:tc>
      </w:tr>
      <w:tr w:rsidR="00FF788E" w:rsidRPr="00FF788E" w:rsidTr="00FF788E">
        <w:tc>
          <w:tcPr>
            <w:tcW w:w="1269"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1271"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1230"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1230" w:type="pct"/>
          </w:tcPr>
          <w:p w:rsidR="00FF788E" w:rsidRPr="00FF788E" w:rsidRDefault="00FF788E" w:rsidP="00FF788E">
            <w:pPr>
              <w:spacing w:before="100" w:beforeAutospacing="1" w:after="100" w:afterAutospacing="1"/>
              <w:jc w:val="both"/>
              <w:rPr>
                <w:rFonts w:ascii="Times New Roman" w:hAnsi="Times New Roman" w:cs="Times New Roman"/>
              </w:rPr>
            </w:pPr>
          </w:p>
        </w:tc>
      </w:tr>
    </w:tbl>
    <w:p w:rsidR="00FF788E" w:rsidRPr="00FF788E" w:rsidRDefault="00FF788E" w:rsidP="00FF788E">
      <w:pPr>
        <w:spacing w:before="100" w:beforeAutospacing="1" w:after="100" w:afterAutospacing="1"/>
        <w:jc w:val="both"/>
        <w:rPr>
          <w:rFonts w:ascii="Times New Roman" w:hAnsi="Times New Roman" w:cs="Times New Roman"/>
        </w:rPr>
      </w:pPr>
      <w:r w:rsidRPr="00FF788E">
        <w:rPr>
          <w:rFonts w:ascii="Times New Roman" w:hAnsi="Times New Roman" w:cs="Times New Roman"/>
        </w:rPr>
        <w:t>b) GMP automobilyje?</w:t>
      </w:r>
    </w:p>
    <w:tbl>
      <w:tblPr>
        <w:tblStyle w:val="Lentelstinklelis"/>
        <w:tblW w:w="5000" w:type="pct"/>
        <w:tblLook w:val="04A0" w:firstRow="1" w:lastRow="0" w:firstColumn="1" w:lastColumn="0" w:noHBand="0" w:noVBand="1"/>
      </w:tblPr>
      <w:tblGrid>
        <w:gridCol w:w="2345"/>
        <w:gridCol w:w="2349"/>
        <w:gridCol w:w="2274"/>
        <w:gridCol w:w="2274"/>
      </w:tblGrid>
      <w:tr w:rsidR="00FF788E" w:rsidRPr="00FF788E" w:rsidTr="00836F4D">
        <w:tc>
          <w:tcPr>
            <w:tcW w:w="1269" w:type="pct"/>
            <w:vAlign w:val="center"/>
          </w:tcPr>
          <w:p w:rsidR="00FF788E" w:rsidRPr="00836F4D" w:rsidRDefault="00FF788E" w:rsidP="00836F4D">
            <w:pPr>
              <w:spacing w:before="100" w:beforeAutospacing="1" w:after="100" w:afterAutospacing="1"/>
              <w:jc w:val="center"/>
              <w:rPr>
                <w:rFonts w:ascii="Times New Roman" w:hAnsi="Times New Roman" w:cs="Times New Roman"/>
                <w:b/>
                <w:bCs/>
              </w:rPr>
            </w:pPr>
            <w:r w:rsidRPr="00836F4D">
              <w:rPr>
                <w:rFonts w:ascii="Times New Roman" w:hAnsi="Times New Roman" w:cs="Times New Roman"/>
                <w:b/>
                <w:bCs/>
              </w:rPr>
              <w:t>2007 (nurodykite skaičiais)</w:t>
            </w:r>
          </w:p>
        </w:tc>
        <w:tc>
          <w:tcPr>
            <w:tcW w:w="1271" w:type="pct"/>
            <w:vAlign w:val="center"/>
          </w:tcPr>
          <w:p w:rsidR="00FF788E" w:rsidRPr="00836F4D" w:rsidRDefault="00FF788E" w:rsidP="00836F4D">
            <w:pPr>
              <w:spacing w:before="100" w:beforeAutospacing="1" w:after="100" w:afterAutospacing="1"/>
              <w:jc w:val="center"/>
              <w:rPr>
                <w:rFonts w:ascii="Times New Roman" w:hAnsi="Times New Roman" w:cs="Times New Roman"/>
                <w:b/>
                <w:bCs/>
              </w:rPr>
            </w:pPr>
            <w:r w:rsidRPr="00836F4D">
              <w:rPr>
                <w:rFonts w:ascii="Times New Roman" w:hAnsi="Times New Roman" w:cs="Times New Roman"/>
                <w:b/>
                <w:bCs/>
              </w:rPr>
              <w:t>2012 (nurodykite skaičiais)</w:t>
            </w:r>
          </w:p>
        </w:tc>
        <w:tc>
          <w:tcPr>
            <w:tcW w:w="1230" w:type="pct"/>
            <w:vAlign w:val="center"/>
          </w:tcPr>
          <w:p w:rsidR="00FF788E" w:rsidRPr="00836F4D" w:rsidRDefault="00FF788E" w:rsidP="00836F4D">
            <w:pPr>
              <w:spacing w:before="100" w:beforeAutospacing="1" w:after="100" w:afterAutospacing="1"/>
              <w:jc w:val="center"/>
              <w:rPr>
                <w:rFonts w:ascii="Times New Roman" w:hAnsi="Times New Roman" w:cs="Times New Roman"/>
                <w:b/>
                <w:bCs/>
              </w:rPr>
            </w:pPr>
            <w:r w:rsidRPr="00836F4D">
              <w:rPr>
                <w:rFonts w:ascii="Times New Roman" w:hAnsi="Times New Roman" w:cs="Times New Roman"/>
                <w:b/>
                <w:bCs/>
              </w:rPr>
              <w:t>2007 (nurodykite procentais)</w:t>
            </w:r>
          </w:p>
        </w:tc>
        <w:tc>
          <w:tcPr>
            <w:tcW w:w="1230" w:type="pct"/>
            <w:vAlign w:val="center"/>
          </w:tcPr>
          <w:p w:rsidR="00FF788E" w:rsidRPr="00836F4D" w:rsidRDefault="00FF788E" w:rsidP="00836F4D">
            <w:pPr>
              <w:spacing w:before="100" w:beforeAutospacing="1" w:after="100" w:afterAutospacing="1"/>
              <w:jc w:val="center"/>
              <w:rPr>
                <w:rFonts w:ascii="Times New Roman" w:hAnsi="Times New Roman" w:cs="Times New Roman"/>
                <w:b/>
                <w:bCs/>
              </w:rPr>
            </w:pPr>
            <w:r w:rsidRPr="00836F4D">
              <w:rPr>
                <w:rFonts w:ascii="Times New Roman" w:hAnsi="Times New Roman" w:cs="Times New Roman"/>
                <w:b/>
                <w:bCs/>
              </w:rPr>
              <w:t>2012 (nurodykite procentais)</w:t>
            </w:r>
          </w:p>
        </w:tc>
      </w:tr>
      <w:tr w:rsidR="00FF788E" w:rsidRPr="00FF788E" w:rsidTr="00FF788E">
        <w:tc>
          <w:tcPr>
            <w:tcW w:w="1269"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1271"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1230" w:type="pct"/>
          </w:tcPr>
          <w:p w:rsidR="00FF788E" w:rsidRPr="00FF788E" w:rsidRDefault="00FF788E" w:rsidP="00FF788E">
            <w:pPr>
              <w:spacing w:before="100" w:beforeAutospacing="1" w:after="100" w:afterAutospacing="1"/>
              <w:jc w:val="both"/>
              <w:rPr>
                <w:rFonts w:ascii="Times New Roman" w:hAnsi="Times New Roman" w:cs="Times New Roman"/>
              </w:rPr>
            </w:pPr>
          </w:p>
        </w:tc>
        <w:tc>
          <w:tcPr>
            <w:tcW w:w="1230" w:type="pct"/>
          </w:tcPr>
          <w:p w:rsidR="00FF788E" w:rsidRPr="00FF788E" w:rsidRDefault="00FF788E" w:rsidP="00FF788E">
            <w:pPr>
              <w:spacing w:before="100" w:beforeAutospacing="1" w:after="100" w:afterAutospacing="1"/>
              <w:jc w:val="both"/>
              <w:rPr>
                <w:rFonts w:ascii="Times New Roman" w:hAnsi="Times New Roman" w:cs="Times New Roman"/>
              </w:rPr>
            </w:pPr>
          </w:p>
        </w:tc>
      </w:tr>
    </w:tbl>
    <w:p w:rsidR="00FA6A34" w:rsidRDefault="00C321ED" w:rsidP="00FA6A34">
      <w:pPr>
        <w:jc w:val="right"/>
        <w:rPr>
          <w:rFonts w:ascii="Times New Roman" w:hAnsi="Times New Roman" w:cs="Times New Roman"/>
          <w:b/>
          <w:bCs/>
          <w:iCs/>
          <w:sz w:val="24"/>
          <w:szCs w:val="24"/>
        </w:rPr>
      </w:pPr>
      <w:r>
        <w:rPr>
          <w:rFonts w:ascii="Times New Roman" w:hAnsi="Times New Roman" w:cs="Times New Roman"/>
        </w:rPr>
        <w:br w:type="page"/>
      </w:r>
      <w:r w:rsidR="00313803">
        <w:rPr>
          <w:rFonts w:ascii="Times New Roman" w:hAnsi="Times New Roman" w:cs="Times New Roman"/>
          <w:b/>
          <w:bCs/>
          <w:iCs/>
          <w:sz w:val="24"/>
          <w:szCs w:val="24"/>
        </w:rPr>
        <w:lastRenderedPageBreak/>
        <w:t>5 p</w:t>
      </w:r>
      <w:r w:rsidR="00FA6A34">
        <w:rPr>
          <w:rFonts w:ascii="Times New Roman" w:hAnsi="Times New Roman" w:cs="Times New Roman"/>
          <w:b/>
          <w:bCs/>
          <w:iCs/>
          <w:sz w:val="24"/>
          <w:szCs w:val="24"/>
        </w:rPr>
        <w:t>riedas</w:t>
      </w:r>
    </w:p>
    <w:p w:rsidR="00FA6A34" w:rsidRDefault="004E4D31" w:rsidP="00FA6A34">
      <w:pPr>
        <w:jc w:val="right"/>
        <w:rPr>
          <w:rFonts w:ascii="Times New Roman" w:hAnsi="Times New Roman" w:cs="Times New Roman"/>
          <w:b/>
          <w:bCs/>
          <w:iCs/>
          <w:sz w:val="24"/>
          <w:szCs w:val="24"/>
        </w:rPr>
      </w:pPr>
      <w:r w:rsidRPr="00F328F1">
        <w:rPr>
          <w:rFonts w:ascii="Times New Roman" w:hAnsi="Times New Roman" w:cs="Times New Roman"/>
          <w:b/>
          <w:bCs/>
          <w:iCs/>
          <w:sz w:val="24"/>
          <w:szCs w:val="24"/>
        </w:rPr>
        <w:t xml:space="preserve"> </w:t>
      </w:r>
    </w:p>
    <w:p w:rsidR="004E4D31" w:rsidRPr="004E4D31" w:rsidRDefault="004E4D31" w:rsidP="00FA6A34">
      <w:pPr>
        <w:jc w:val="center"/>
        <w:rPr>
          <w:rFonts w:ascii="Times New Roman" w:hAnsi="Times New Roman" w:cs="Times New Roman"/>
        </w:rPr>
      </w:pPr>
      <w:r w:rsidRPr="00F328F1">
        <w:rPr>
          <w:rFonts w:ascii="Times New Roman" w:hAnsi="Times New Roman" w:cs="Times New Roman"/>
          <w:b/>
          <w:bCs/>
          <w:iCs/>
          <w:sz w:val="24"/>
          <w:szCs w:val="24"/>
        </w:rPr>
        <w:t>GRUPINĖS DISKUSIJOS (FOKUSUOTOS GRUPĖS) TYRIMO GAIRĖS</w:t>
      </w: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bCs/>
          <w:i/>
          <w:iCs/>
          <w:sz w:val="24"/>
          <w:szCs w:val="24"/>
        </w:rPr>
      </w:pP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jc w:val="both"/>
        <w:rPr>
          <w:rFonts w:ascii="Times New Roman" w:hAnsi="Times New Roman" w:cs="Times New Roman"/>
          <w:b/>
          <w:bCs/>
          <w:i/>
          <w:iCs/>
          <w:sz w:val="24"/>
          <w:szCs w:val="24"/>
        </w:rPr>
      </w:pPr>
      <w:r w:rsidRPr="00F328F1">
        <w:rPr>
          <w:rFonts w:ascii="Times New Roman" w:hAnsi="Times New Roman" w:cs="Times New Roman"/>
          <w:b/>
          <w:bCs/>
          <w:i/>
          <w:iCs/>
          <w:sz w:val="24"/>
          <w:szCs w:val="24"/>
        </w:rPr>
        <w:t xml:space="preserve">PROJEKTAS: Lietuvos Respublikos sveikatos apsaugos ministerijos administruojamų priemonių „Asmens sveikatos priežiūros įstaigų, teikiančių skubią medicinos pagalbą traumų ir kitais išorinių priežasčių sąlygotų būklių atvejais, infrastruktūros atnaujinimas“ Nr. VP3-2.1-SAM-02-V ir „Greitosios medicinos pagalbos ir skubios konsultacinės sveikatos priežiūros pagalbos infrastruktūros atnaujinimas“ Nr. VP3-2.1-SAM-03-V poveikio „auksinei valandai“ vertinimas. </w:t>
      </w: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bCs/>
          <w:i/>
          <w:iCs/>
          <w:sz w:val="24"/>
          <w:szCs w:val="24"/>
        </w:rPr>
      </w:pP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4"/>
          <w:szCs w:val="24"/>
          <w:lang w:eastAsia="lt-LT"/>
        </w:rPr>
      </w:pPr>
      <w:r w:rsidRPr="00F328F1">
        <w:rPr>
          <w:rFonts w:ascii="Times New Roman" w:eastAsia="Times New Roman" w:hAnsi="Times New Roman" w:cs="Times New Roman"/>
          <w:b/>
          <w:sz w:val="24"/>
          <w:szCs w:val="24"/>
          <w:lang w:eastAsia="lt-LT"/>
        </w:rPr>
        <w:t>ĮVADAS</w:t>
      </w: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eastAsia="lt-LT"/>
        </w:rPr>
      </w:pP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eastAsia="lt-LT"/>
        </w:rPr>
      </w:pPr>
      <w:r w:rsidRPr="00F328F1">
        <w:rPr>
          <w:rFonts w:ascii="Times New Roman" w:eastAsia="Times New Roman" w:hAnsi="Times New Roman" w:cs="Times New Roman"/>
          <w:sz w:val="24"/>
          <w:szCs w:val="24"/>
          <w:lang w:eastAsia="lt-LT"/>
        </w:rPr>
        <w:t xml:space="preserve">Prisistatymas. Tyrimo tikslo pristatymas. Dalyviai trumpai papasakoja apie savo darbo sritį. </w:t>
      </w: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eastAsia="lt-LT"/>
        </w:rPr>
      </w:pP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eastAsia="lt-LT"/>
        </w:rPr>
      </w:pP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4"/>
          <w:szCs w:val="24"/>
          <w:lang w:eastAsia="lt-LT"/>
        </w:rPr>
      </w:pPr>
      <w:r w:rsidRPr="00F328F1">
        <w:rPr>
          <w:rFonts w:ascii="Times New Roman" w:eastAsia="Times New Roman" w:hAnsi="Times New Roman" w:cs="Times New Roman"/>
          <w:b/>
          <w:sz w:val="24"/>
          <w:szCs w:val="24"/>
          <w:lang w:eastAsia="lt-LT"/>
        </w:rPr>
        <w:t>POKYČIAI [leisti diskutuoti, paskatinti kalbėti]</w:t>
      </w: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eastAsia="lt-LT"/>
        </w:rPr>
      </w:pPr>
    </w:p>
    <w:p w:rsidR="004E4D31" w:rsidRPr="004E4D31" w:rsidRDefault="004E4D31" w:rsidP="00120E48">
      <w:pPr>
        <w:pStyle w:val="Sraopastraipa"/>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jc w:val="both"/>
        <w:rPr>
          <w:rFonts w:ascii="Times New Roman" w:eastAsia="Times New Roman" w:hAnsi="Times New Roman" w:cs="Times New Roman"/>
          <w:sz w:val="24"/>
          <w:szCs w:val="24"/>
          <w:lang w:eastAsia="lt-LT"/>
        </w:rPr>
      </w:pPr>
      <w:r w:rsidRPr="004E4D31">
        <w:rPr>
          <w:rFonts w:ascii="Times New Roman" w:eastAsia="Times New Roman" w:hAnsi="Times New Roman" w:cs="Times New Roman"/>
          <w:sz w:val="24"/>
          <w:szCs w:val="24"/>
          <w:lang w:eastAsia="lt-LT"/>
        </w:rPr>
        <w:t>Kaip pasikeitė paslaugų teikimas modernizavus GMP / traumos centrų, teikiančių medicinos pagalbą nukentėjusiesiems nuo traumų, infrastruktūrą?</w:t>
      </w:r>
    </w:p>
    <w:p w:rsidR="004E4D31" w:rsidRPr="004E4D31" w:rsidRDefault="004E4D31" w:rsidP="00120E48">
      <w:pPr>
        <w:pStyle w:val="Sraopastraipa"/>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jc w:val="both"/>
        <w:rPr>
          <w:rFonts w:ascii="Times New Roman" w:eastAsia="Times New Roman" w:hAnsi="Times New Roman" w:cs="Times New Roman"/>
          <w:sz w:val="24"/>
          <w:szCs w:val="24"/>
          <w:lang w:eastAsia="lt-LT"/>
        </w:rPr>
      </w:pPr>
      <w:r w:rsidRPr="004E4D31">
        <w:rPr>
          <w:rFonts w:ascii="Times New Roman" w:eastAsia="Times New Roman" w:hAnsi="Times New Roman" w:cs="Times New Roman"/>
          <w:sz w:val="24"/>
          <w:szCs w:val="24"/>
          <w:lang w:eastAsia="lt-LT"/>
        </w:rPr>
        <w:t>Ar paslaugos suteikiamos per trumpesnį laiką?</w:t>
      </w:r>
    </w:p>
    <w:p w:rsidR="004E4D31" w:rsidRPr="004E4D31" w:rsidRDefault="004E4D31" w:rsidP="00120E48">
      <w:pPr>
        <w:pStyle w:val="Sraopastraipa"/>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jc w:val="both"/>
        <w:rPr>
          <w:rFonts w:ascii="Times New Roman" w:eastAsia="Times New Roman" w:hAnsi="Times New Roman" w:cs="Times New Roman"/>
          <w:sz w:val="24"/>
          <w:szCs w:val="24"/>
          <w:lang w:eastAsia="lt-LT"/>
        </w:rPr>
      </w:pPr>
      <w:r w:rsidRPr="004E4D31">
        <w:rPr>
          <w:rFonts w:ascii="Times New Roman" w:eastAsia="Times New Roman" w:hAnsi="Times New Roman" w:cs="Times New Roman"/>
          <w:sz w:val="24"/>
          <w:szCs w:val="24"/>
          <w:lang w:eastAsia="lt-LT"/>
        </w:rPr>
        <w:t>Ar pasaugos suteikiamos efektyviau?</w:t>
      </w:r>
    </w:p>
    <w:p w:rsidR="004E4D31" w:rsidRPr="004E4D31" w:rsidRDefault="004E4D31" w:rsidP="00120E48">
      <w:pPr>
        <w:pStyle w:val="Sraopastraipa"/>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jc w:val="both"/>
        <w:rPr>
          <w:rFonts w:ascii="Times New Roman" w:eastAsia="Times New Roman" w:hAnsi="Times New Roman" w:cs="Times New Roman"/>
          <w:sz w:val="24"/>
          <w:szCs w:val="24"/>
          <w:lang w:eastAsia="lt-LT"/>
        </w:rPr>
      </w:pPr>
      <w:r w:rsidRPr="004E4D31">
        <w:rPr>
          <w:rFonts w:ascii="Times New Roman" w:eastAsia="Times New Roman" w:hAnsi="Times New Roman" w:cs="Times New Roman"/>
          <w:sz w:val="24"/>
          <w:szCs w:val="24"/>
          <w:lang w:eastAsia="lt-LT"/>
        </w:rPr>
        <w:t>Ar tapo paprasčiau organizuoti GMP / traumos centrų gydytojų darbą?</w:t>
      </w:r>
    </w:p>
    <w:p w:rsidR="004E4D31" w:rsidRPr="004E4D31" w:rsidRDefault="004E4D31" w:rsidP="00120E48">
      <w:pPr>
        <w:pStyle w:val="Sraopastraipa"/>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jc w:val="both"/>
        <w:rPr>
          <w:rFonts w:ascii="Times New Roman" w:eastAsia="Times New Roman" w:hAnsi="Times New Roman" w:cs="Times New Roman"/>
          <w:sz w:val="24"/>
          <w:szCs w:val="24"/>
          <w:lang w:eastAsia="lt-LT"/>
        </w:rPr>
      </w:pPr>
      <w:r w:rsidRPr="004E4D31">
        <w:rPr>
          <w:rFonts w:ascii="Times New Roman" w:eastAsia="Times New Roman" w:hAnsi="Times New Roman" w:cs="Times New Roman"/>
          <w:sz w:val="24"/>
          <w:szCs w:val="24"/>
          <w:lang w:eastAsia="lt-LT"/>
        </w:rPr>
        <w:t>Ar tapo paprasčiau organizuoti GMP / traumos centrų pagalbinio medicinos personalo darbą?</w:t>
      </w:r>
    </w:p>
    <w:p w:rsidR="004E4D31" w:rsidRPr="004E4D31" w:rsidRDefault="004E4D31" w:rsidP="00120E48">
      <w:pPr>
        <w:pStyle w:val="Sraopastraipa"/>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jc w:val="both"/>
        <w:rPr>
          <w:rFonts w:ascii="Times New Roman" w:eastAsia="Times New Roman" w:hAnsi="Times New Roman" w:cs="Times New Roman"/>
          <w:sz w:val="24"/>
          <w:szCs w:val="24"/>
          <w:lang w:eastAsia="lt-LT"/>
        </w:rPr>
      </w:pPr>
      <w:r w:rsidRPr="004E4D31">
        <w:rPr>
          <w:rFonts w:ascii="Times New Roman" w:eastAsia="Times New Roman" w:hAnsi="Times New Roman" w:cs="Times New Roman"/>
          <w:sz w:val="24"/>
          <w:szCs w:val="24"/>
          <w:lang w:eastAsia="lt-LT"/>
        </w:rPr>
        <w:t>Ar tapo paprasčiau organizuoti GMP / traumos centrų pagalbinio techninio personalo darbą?</w:t>
      </w:r>
    </w:p>
    <w:p w:rsidR="004E4D31" w:rsidRPr="004E4D31" w:rsidRDefault="004E4D31" w:rsidP="00120E48">
      <w:pPr>
        <w:pStyle w:val="Sraopastraipa"/>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jc w:val="both"/>
        <w:rPr>
          <w:rFonts w:ascii="Times New Roman" w:eastAsia="Times New Roman" w:hAnsi="Times New Roman" w:cs="Times New Roman"/>
          <w:sz w:val="24"/>
          <w:szCs w:val="24"/>
          <w:lang w:eastAsia="lt-LT"/>
        </w:rPr>
      </w:pPr>
      <w:r w:rsidRPr="004E4D31">
        <w:rPr>
          <w:rFonts w:ascii="Times New Roman" w:eastAsia="Times New Roman" w:hAnsi="Times New Roman" w:cs="Times New Roman"/>
          <w:sz w:val="24"/>
          <w:szCs w:val="24"/>
          <w:lang w:eastAsia="lt-LT"/>
        </w:rPr>
        <w:t>Ar turimi ištekliai panaudojami veiksmingiau (sutaupomos lėšos)?</w:t>
      </w:r>
    </w:p>
    <w:p w:rsidR="004E4D31" w:rsidRPr="004E4D31" w:rsidRDefault="004E4D31" w:rsidP="00120E48">
      <w:pPr>
        <w:pStyle w:val="Sraopastraipa"/>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jc w:val="both"/>
        <w:rPr>
          <w:rFonts w:ascii="Times New Roman" w:eastAsia="Times New Roman" w:hAnsi="Times New Roman" w:cs="Times New Roman"/>
          <w:sz w:val="24"/>
          <w:szCs w:val="24"/>
          <w:lang w:eastAsia="lt-LT"/>
        </w:rPr>
      </w:pPr>
      <w:r w:rsidRPr="004E4D31">
        <w:rPr>
          <w:rFonts w:ascii="Times New Roman" w:eastAsia="Times New Roman" w:hAnsi="Times New Roman" w:cs="Times New Roman"/>
          <w:sz w:val="24"/>
          <w:szCs w:val="24"/>
          <w:lang w:eastAsia="lt-LT"/>
        </w:rPr>
        <w:t>Ar darbo krūvis tapo vienodžiau paskirstytas?</w:t>
      </w:r>
    </w:p>
    <w:p w:rsidR="004E4D31" w:rsidRPr="004E4D31" w:rsidRDefault="004E4D31" w:rsidP="00120E48">
      <w:pPr>
        <w:pStyle w:val="Sraopastraipa"/>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jc w:val="both"/>
        <w:rPr>
          <w:rFonts w:ascii="Times New Roman" w:eastAsia="Times New Roman" w:hAnsi="Times New Roman" w:cs="Times New Roman"/>
          <w:sz w:val="24"/>
          <w:szCs w:val="24"/>
          <w:lang w:eastAsia="lt-LT"/>
        </w:rPr>
      </w:pPr>
      <w:r w:rsidRPr="004E4D31">
        <w:rPr>
          <w:rFonts w:ascii="Times New Roman" w:eastAsia="Times New Roman" w:hAnsi="Times New Roman" w:cs="Times New Roman"/>
          <w:sz w:val="24"/>
          <w:szCs w:val="24"/>
          <w:lang w:eastAsia="lt-LT"/>
        </w:rPr>
        <w:t>Ar sumažėjo klientų (pacientų) ar jų atstovų skundų?</w:t>
      </w:r>
    </w:p>
    <w:p w:rsidR="004E4D31" w:rsidRPr="004E4D31" w:rsidRDefault="004E4D31" w:rsidP="00120E48">
      <w:pPr>
        <w:pStyle w:val="Sraopastraipa"/>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jc w:val="both"/>
        <w:rPr>
          <w:rFonts w:ascii="Times New Roman" w:eastAsia="Times New Roman" w:hAnsi="Times New Roman" w:cs="Times New Roman"/>
          <w:sz w:val="24"/>
          <w:szCs w:val="24"/>
          <w:lang w:eastAsia="lt-LT"/>
        </w:rPr>
      </w:pPr>
      <w:r w:rsidRPr="004E4D31">
        <w:rPr>
          <w:rFonts w:ascii="Times New Roman" w:eastAsia="Times New Roman" w:hAnsi="Times New Roman" w:cs="Times New Roman"/>
          <w:sz w:val="24"/>
          <w:szCs w:val="24"/>
          <w:lang w:eastAsia="lt-LT"/>
        </w:rPr>
        <w:t>Ar pagerėjo psichologinis-emocinis darbo klimatas?</w:t>
      </w: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eastAsia="lt-LT"/>
        </w:rPr>
      </w:pP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4"/>
          <w:szCs w:val="24"/>
          <w:lang w:eastAsia="lt-LT"/>
        </w:rPr>
      </w:pPr>
      <w:r w:rsidRPr="00F328F1">
        <w:rPr>
          <w:rFonts w:ascii="Times New Roman" w:eastAsia="Times New Roman" w:hAnsi="Times New Roman" w:cs="Times New Roman"/>
          <w:b/>
          <w:sz w:val="24"/>
          <w:szCs w:val="24"/>
          <w:lang w:eastAsia="lt-LT"/>
        </w:rPr>
        <w:t>ĮVERTINIMAI</w:t>
      </w: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eastAsia="lt-LT"/>
        </w:rPr>
      </w:pP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eastAsia="lt-LT"/>
        </w:rPr>
      </w:pPr>
      <w:r w:rsidRPr="00F328F1">
        <w:rPr>
          <w:rFonts w:ascii="Times New Roman" w:eastAsia="Times New Roman" w:hAnsi="Times New Roman" w:cs="Times New Roman"/>
          <w:sz w:val="24"/>
          <w:szCs w:val="24"/>
          <w:lang w:eastAsia="lt-LT"/>
        </w:rPr>
        <w:t>Kaip manote ar priemonė Nr. VP3-2.1-SAM-03-V turėjo teigiamą poveikį sveikatos priežiūros kokybei ir prieinamumui?</w:t>
      </w: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eastAsia="lt-LT"/>
        </w:rPr>
      </w:pP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eastAsia="lt-LT"/>
        </w:rPr>
      </w:pPr>
      <w:r w:rsidRPr="00F328F1">
        <w:rPr>
          <w:rFonts w:ascii="Times New Roman" w:eastAsia="Times New Roman" w:hAnsi="Times New Roman" w:cs="Times New Roman"/>
          <w:sz w:val="24"/>
          <w:szCs w:val="24"/>
          <w:lang w:eastAsia="lt-LT"/>
        </w:rPr>
        <w:lastRenderedPageBreak/>
        <w:t>Kaip manote ar priemonė Nr. VP3-2.1-SAM-02-V turėjo teigiamą poveikį sveikatos priežiūros kokybei ir prieinamumui?</w:t>
      </w: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eastAsia="lt-LT"/>
        </w:rPr>
      </w:pP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eastAsia="lt-LT"/>
        </w:rPr>
      </w:pPr>
      <w:r w:rsidRPr="00F328F1">
        <w:rPr>
          <w:rFonts w:ascii="Times New Roman" w:eastAsia="Times New Roman" w:hAnsi="Times New Roman" w:cs="Times New Roman"/>
          <w:sz w:val="24"/>
          <w:szCs w:val="24"/>
          <w:lang w:eastAsia="lt-LT"/>
        </w:rPr>
        <w:t>Kokie pagrindiniai įgyvendinto projekto pasiekimai? Kokios esamos patalpos remontuotos ir kiek kv. m.? Kokios naujai įrengtos patalpos, kurių anksčiau nebuvo, ir kiek kv. m.? Ar padidėjo lovų, vietų skaičius? Jei taip, tai kiek ir kokiuose skyriuose? Kaip visa tai prisideda prie Jūsų įstaigos veiklos efektyvumo?</w:t>
      </w: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eastAsia="lt-LT"/>
        </w:rPr>
      </w:pP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eastAsia="lt-LT"/>
        </w:rPr>
      </w:pPr>
      <w:r w:rsidRPr="00F328F1">
        <w:rPr>
          <w:rFonts w:ascii="Times New Roman" w:eastAsia="Times New Roman" w:hAnsi="Times New Roman" w:cs="Times New Roman"/>
          <w:sz w:val="24"/>
          <w:szCs w:val="24"/>
          <w:lang w:eastAsia="lt-LT"/>
        </w:rPr>
        <w:t>Kokia med. įranga buvo pirkta? Kokia įsigyta įranga pakeitė seną (nusidėvėjusią) įrangą, o kokia įranga įsigyta papildomai (jos anksčiau nebuvo)? Kaip visa tai prisideda prie jūsų įstaigos veiklos efektyvumo?</w:t>
      </w: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eastAsia="lt-LT"/>
        </w:rPr>
      </w:pP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eastAsia="lt-LT"/>
        </w:rPr>
      </w:pPr>
      <w:r w:rsidRPr="00F328F1">
        <w:rPr>
          <w:rFonts w:ascii="Times New Roman" w:eastAsia="Times New Roman" w:hAnsi="Times New Roman" w:cs="Times New Roman"/>
          <w:sz w:val="24"/>
          <w:szCs w:val="24"/>
          <w:lang w:eastAsia="lt-LT"/>
        </w:rPr>
        <w:t>Ar projekto įgyvendinimo metu įsigytas GMP automobilis(-iai)? Jei taip, kiek ir kokio tipo įsigyta? Ar GMP automobilis(-iai) pakeitė nusidėvėjusį(-ius) automobilį(-ius) ar jis naudojamas GMP paslaugoms teikti kartu su jau turėtais automobiliais? Kaip visa tai prisideda prie Jūsų įstaigos veiklos efektyvumo?</w:t>
      </w: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eastAsia="lt-LT"/>
        </w:rPr>
      </w:pP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eastAsia="lt-LT"/>
        </w:rPr>
      </w:pPr>
      <w:r w:rsidRPr="00F328F1">
        <w:rPr>
          <w:rFonts w:ascii="Times New Roman" w:eastAsia="Times New Roman" w:hAnsi="Times New Roman" w:cs="Times New Roman"/>
          <w:sz w:val="24"/>
          <w:szCs w:val="24"/>
          <w:lang w:eastAsia="lt-LT"/>
        </w:rPr>
        <w:t>Lyginant su analogiškomis įstaigomis Lietuvoje, ar Jūsų įstaiga yra kuo nors pranašesnė? (įrangos, automobilių, personalo prasme).</w:t>
      </w: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eastAsia="lt-LT"/>
        </w:rPr>
      </w:pPr>
    </w:p>
    <w:p w:rsidR="004E4D31" w:rsidRPr="00F328F1" w:rsidRDefault="004E4D31" w:rsidP="004E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eastAsia="lt-LT"/>
        </w:rPr>
      </w:pPr>
      <w:r w:rsidRPr="00F328F1">
        <w:rPr>
          <w:rFonts w:ascii="Times New Roman" w:eastAsia="Times New Roman" w:hAnsi="Times New Roman" w:cs="Times New Roman"/>
          <w:sz w:val="24"/>
          <w:szCs w:val="24"/>
          <w:lang w:eastAsia="lt-LT"/>
        </w:rPr>
        <w:t>Ar pagerėjo turimų priemonių ir įrangos kokybė, ar jie tapo labiau standartizuoti GMP ir priėmimo</w:t>
      </w:r>
      <w:r w:rsidR="001B15CE">
        <w:rPr>
          <w:rFonts w:ascii="Times New Roman" w:eastAsia="Times New Roman" w:hAnsi="Times New Roman" w:cs="Times New Roman"/>
          <w:sz w:val="24"/>
          <w:szCs w:val="24"/>
          <w:lang w:eastAsia="lt-LT"/>
        </w:rPr>
        <w:t>-skubiosios pagalbos</w:t>
      </w:r>
      <w:r w:rsidRPr="00F328F1">
        <w:rPr>
          <w:rFonts w:ascii="Times New Roman" w:eastAsia="Times New Roman" w:hAnsi="Times New Roman" w:cs="Times New Roman"/>
          <w:sz w:val="24"/>
          <w:szCs w:val="24"/>
          <w:lang w:eastAsia="lt-LT"/>
        </w:rPr>
        <w:t xml:space="preserve"> skyriuose? Ar dėl to patogiau dirbti personalui, ar geriau dėl to pacientams?</w:t>
      </w:r>
    </w:p>
    <w:p w:rsidR="004E4D31" w:rsidRPr="00F328F1" w:rsidRDefault="004E4D31" w:rsidP="004E4D31">
      <w:pPr>
        <w:spacing w:line="240" w:lineRule="auto"/>
        <w:rPr>
          <w:rFonts w:ascii="Times New Roman" w:hAnsi="Times New Roman" w:cs="Times New Roman"/>
          <w:sz w:val="24"/>
          <w:szCs w:val="24"/>
        </w:rPr>
      </w:pPr>
    </w:p>
    <w:p w:rsidR="004E4D31" w:rsidRPr="00F328F1" w:rsidRDefault="004E4D31" w:rsidP="004E4D31">
      <w:pPr>
        <w:spacing w:line="240" w:lineRule="auto"/>
        <w:jc w:val="center"/>
        <w:rPr>
          <w:rFonts w:ascii="Times New Roman" w:hAnsi="Times New Roman" w:cs="Times New Roman"/>
          <w:b/>
          <w:sz w:val="24"/>
          <w:szCs w:val="24"/>
        </w:rPr>
      </w:pPr>
      <w:r w:rsidRPr="00F328F1">
        <w:rPr>
          <w:rFonts w:ascii="Times New Roman" w:hAnsi="Times New Roman" w:cs="Times New Roman"/>
          <w:b/>
          <w:sz w:val="24"/>
          <w:szCs w:val="24"/>
        </w:rPr>
        <w:t>BAIGIAMOSIOS PASTABOS</w:t>
      </w:r>
    </w:p>
    <w:p w:rsidR="004E4D31" w:rsidRPr="00F328F1" w:rsidRDefault="004E4D31" w:rsidP="004E4D31">
      <w:pPr>
        <w:spacing w:line="240" w:lineRule="auto"/>
        <w:rPr>
          <w:rFonts w:ascii="Times New Roman" w:hAnsi="Times New Roman" w:cs="Times New Roman"/>
          <w:sz w:val="24"/>
          <w:szCs w:val="24"/>
        </w:rPr>
      </w:pPr>
      <w:r w:rsidRPr="00F328F1">
        <w:rPr>
          <w:rFonts w:ascii="Times New Roman" w:hAnsi="Times New Roman" w:cs="Times New Roman"/>
          <w:sz w:val="24"/>
          <w:szCs w:val="24"/>
        </w:rPr>
        <w:t>Gal norėtumėte ką nors pridurti, gal ko nors nepaklausėme, gal turite papildomų pastebėjimų, minčių komentarų?</w:t>
      </w:r>
    </w:p>
    <w:p w:rsidR="00AA0CB8" w:rsidRDefault="00AA0CB8">
      <w:pPr>
        <w:rPr>
          <w:rFonts w:ascii="Times New Roman" w:hAnsi="Times New Roman" w:cs="Times New Roman"/>
          <w:b/>
          <w:bCs/>
          <w:iCs/>
          <w:sz w:val="24"/>
          <w:szCs w:val="24"/>
        </w:rPr>
      </w:pPr>
      <w:r>
        <w:rPr>
          <w:rFonts w:ascii="Times New Roman" w:hAnsi="Times New Roman" w:cs="Times New Roman"/>
          <w:b/>
          <w:bCs/>
          <w:iCs/>
          <w:sz w:val="24"/>
          <w:szCs w:val="24"/>
        </w:rPr>
        <w:br w:type="page"/>
      </w:r>
    </w:p>
    <w:p w:rsidR="00AA0CB8" w:rsidRDefault="00AA0CB8" w:rsidP="00FA6E5C">
      <w:pPr>
        <w:tabs>
          <w:tab w:val="left" w:pos="4536"/>
        </w:tabs>
        <w:jc w:val="right"/>
        <w:rPr>
          <w:rFonts w:ascii="Times New Roman" w:hAnsi="Times New Roman" w:cs="Times New Roman"/>
          <w:b/>
          <w:bCs/>
          <w:iCs/>
          <w:sz w:val="24"/>
          <w:szCs w:val="24"/>
        </w:rPr>
      </w:pPr>
      <w:r>
        <w:rPr>
          <w:rFonts w:ascii="Times New Roman" w:hAnsi="Times New Roman" w:cs="Times New Roman"/>
          <w:b/>
          <w:bCs/>
          <w:iCs/>
          <w:sz w:val="24"/>
          <w:szCs w:val="24"/>
        </w:rPr>
        <w:lastRenderedPageBreak/>
        <w:t>6</w:t>
      </w:r>
      <w:r w:rsidR="006400DA">
        <w:rPr>
          <w:rFonts w:ascii="Times New Roman" w:hAnsi="Times New Roman" w:cs="Times New Roman"/>
          <w:b/>
          <w:bCs/>
          <w:iCs/>
          <w:sz w:val="24"/>
          <w:szCs w:val="24"/>
        </w:rPr>
        <w:t xml:space="preserve"> priedas</w:t>
      </w:r>
      <w:r w:rsidRPr="00F328F1">
        <w:rPr>
          <w:rFonts w:ascii="Times New Roman" w:hAnsi="Times New Roman" w:cs="Times New Roman"/>
          <w:b/>
          <w:bCs/>
          <w:iCs/>
          <w:sz w:val="24"/>
          <w:szCs w:val="24"/>
        </w:rPr>
        <w:t xml:space="preserve"> </w:t>
      </w:r>
    </w:p>
    <w:p w:rsidR="00AA0CB8" w:rsidRPr="004E4D31" w:rsidRDefault="00AA0CB8" w:rsidP="00FA6E5C">
      <w:pPr>
        <w:tabs>
          <w:tab w:val="left" w:pos="4536"/>
        </w:tabs>
        <w:ind w:hanging="714"/>
        <w:jc w:val="center"/>
        <w:rPr>
          <w:rFonts w:ascii="Times New Roman" w:hAnsi="Times New Roman" w:cs="Times New Roman"/>
        </w:rPr>
      </w:pPr>
      <w:r>
        <w:rPr>
          <w:rFonts w:ascii="Times New Roman" w:hAnsi="Times New Roman" w:cs="Times New Roman"/>
          <w:b/>
          <w:bCs/>
          <w:iCs/>
          <w:sz w:val="24"/>
          <w:szCs w:val="24"/>
        </w:rPr>
        <w:t>PAPILDOMI STATISTINIAI DUOMENYS</w:t>
      </w:r>
    </w:p>
    <w:p w:rsidR="006400DA" w:rsidRDefault="006400DA" w:rsidP="00FA6E5C">
      <w:pPr>
        <w:pStyle w:val="Antrat"/>
        <w:tabs>
          <w:tab w:val="left" w:pos="4536"/>
        </w:tabs>
        <w:spacing w:after="0"/>
        <w:rPr>
          <w:szCs w:val="24"/>
        </w:rPr>
      </w:pPr>
    </w:p>
    <w:p w:rsidR="006400DA" w:rsidRPr="000A67E5" w:rsidRDefault="00FA6E5C" w:rsidP="00FA6E5C">
      <w:pPr>
        <w:pStyle w:val="Antrat"/>
        <w:tabs>
          <w:tab w:val="left" w:pos="4536"/>
        </w:tabs>
        <w:rPr>
          <w:szCs w:val="24"/>
        </w:rPr>
      </w:pPr>
      <w:r>
        <w:rPr>
          <w:szCs w:val="24"/>
        </w:rPr>
        <w:t>1</w:t>
      </w:r>
      <w:r w:rsidR="0067398C">
        <w:rPr>
          <w:szCs w:val="24"/>
        </w:rPr>
        <w:t xml:space="preserve"> </w:t>
      </w:r>
      <w:r w:rsidR="006E5FFF">
        <w:rPr>
          <w:szCs w:val="24"/>
        </w:rPr>
        <w:t>l</w:t>
      </w:r>
      <w:r w:rsidR="006400DA" w:rsidRPr="000A67E5">
        <w:rPr>
          <w:szCs w:val="24"/>
        </w:rPr>
        <w:t>entelė</w:t>
      </w:r>
      <w:r w:rsidR="0067398C">
        <w:rPr>
          <w:szCs w:val="24"/>
        </w:rPr>
        <w:t>.</w:t>
      </w:r>
      <w:r w:rsidR="006400DA" w:rsidRPr="000A67E5">
        <w:rPr>
          <w:szCs w:val="24"/>
        </w:rPr>
        <w:t xml:space="preserve"> </w:t>
      </w:r>
      <w:r w:rsidR="0089157A">
        <w:rPr>
          <w:szCs w:val="24"/>
        </w:rPr>
        <w:t xml:space="preserve">Vertinime dalyvavusių </w:t>
      </w:r>
      <w:r w:rsidR="006400DA" w:rsidRPr="000A67E5">
        <w:rPr>
          <w:szCs w:val="24"/>
          <w:lang w:val="en-US"/>
        </w:rPr>
        <w:t xml:space="preserve">GMP </w:t>
      </w:r>
      <w:r w:rsidR="00974D76">
        <w:rPr>
          <w:szCs w:val="24"/>
          <w:lang w:val="en-US"/>
        </w:rPr>
        <w:t>įstaigų</w:t>
      </w:r>
      <w:r w:rsidR="0089157A">
        <w:rPr>
          <w:szCs w:val="24"/>
          <w:lang w:val="en-US"/>
        </w:rPr>
        <w:t xml:space="preserve"> </w:t>
      </w:r>
      <w:r w:rsidR="006400DA" w:rsidRPr="000A67E5">
        <w:rPr>
          <w:szCs w:val="24"/>
          <w:lang w:val="en-US"/>
        </w:rPr>
        <w:t>a</w:t>
      </w:r>
      <w:r w:rsidR="006400DA" w:rsidRPr="000A67E5">
        <w:rPr>
          <w:szCs w:val="24"/>
        </w:rPr>
        <w:t>ptarnaujama teritorija</w:t>
      </w:r>
      <w:r w:rsidR="0089157A">
        <w:rPr>
          <w:szCs w:val="24"/>
        </w:rPr>
        <w:t xml:space="preserve"> 2007 m. ir </w:t>
      </w:r>
      <w:r w:rsidR="00896B38">
        <w:rPr>
          <w:szCs w:val="24"/>
        </w:rPr>
        <w:t xml:space="preserve">  </w:t>
      </w:r>
      <w:r w:rsidR="0089157A">
        <w:rPr>
          <w:szCs w:val="24"/>
        </w:rPr>
        <w:t>2012 m.</w:t>
      </w:r>
      <w:r w:rsidR="006400DA" w:rsidRPr="000A67E5">
        <w:rPr>
          <w:szCs w:val="24"/>
        </w:rPr>
        <w:t>, km</w:t>
      </w:r>
      <w:r w:rsidR="006400DA" w:rsidRPr="000A67E5">
        <w:rPr>
          <w:szCs w:val="24"/>
          <w:vertAlign w:val="superscript"/>
        </w:rPr>
        <w:t>2</w:t>
      </w:r>
    </w:p>
    <w:tbl>
      <w:tblPr>
        <w:tblStyle w:val="3vidutinistinklelis1parykinimas"/>
        <w:tblW w:w="5000" w:type="pct"/>
        <w:tblLook w:val="04A0" w:firstRow="1" w:lastRow="0" w:firstColumn="1" w:lastColumn="0" w:noHBand="0" w:noVBand="1"/>
      </w:tblPr>
      <w:tblGrid>
        <w:gridCol w:w="652"/>
        <w:gridCol w:w="5157"/>
        <w:gridCol w:w="658"/>
        <w:gridCol w:w="1065"/>
        <w:gridCol w:w="658"/>
        <w:gridCol w:w="1052"/>
      </w:tblGrid>
      <w:tr w:rsidR="006400DA" w:rsidRPr="00064DF2" w:rsidTr="007B38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 w:type="pct"/>
            <w:vMerge w:val="restar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Eil. Nr.</w:t>
            </w:r>
          </w:p>
        </w:tc>
        <w:tc>
          <w:tcPr>
            <w:tcW w:w="2790" w:type="pct"/>
            <w:vMerge w:val="restart"/>
            <w:vAlign w:val="center"/>
          </w:tcPr>
          <w:p w:rsidR="006400DA" w:rsidRPr="00064DF2" w:rsidRDefault="006400DA"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Įstaigos</w:t>
            </w:r>
          </w:p>
        </w:tc>
        <w:tc>
          <w:tcPr>
            <w:tcW w:w="931" w:type="pct"/>
            <w:gridSpan w:val="2"/>
          </w:tcPr>
          <w:p w:rsidR="006400DA" w:rsidRPr="00064DF2" w:rsidRDefault="006400DA"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2007 m.</w:t>
            </w:r>
          </w:p>
        </w:tc>
        <w:tc>
          <w:tcPr>
            <w:tcW w:w="926" w:type="pct"/>
            <w:gridSpan w:val="2"/>
          </w:tcPr>
          <w:p w:rsidR="006400DA" w:rsidRPr="00064DF2" w:rsidRDefault="006400DA"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2012 m.</w:t>
            </w:r>
          </w:p>
        </w:tc>
      </w:tr>
      <w:tr w:rsidR="006400DA" w:rsidRPr="00064DF2" w:rsidTr="007B38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 w:type="pct"/>
            <w:vMerge/>
          </w:tcPr>
          <w:p w:rsidR="006400DA" w:rsidRPr="00064DF2" w:rsidRDefault="006400DA" w:rsidP="00FA6E5C">
            <w:pPr>
              <w:tabs>
                <w:tab w:val="left" w:pos="4536"/>
              </w:tabs>
              <w:jc w:val="center"/>
              <w:rPr>
                <w:rFonts w:ascii="Times New Roman" w:hAnsi="Times New Roman" w:cs="Times New Roman"/>
              </w:rPr>
            </w:pPr>
          </w:p>
        </w:tc>
        <w:tc>
          <w:tcPr>
            <w:tcW w:w="2790" w:type="pct"/>
            <w:vMerge/>
          </w:tcPr>
          <w:p w:rsidR="006400DA" w:rsidRPr="00064DF2" w:rsidRDefault="006400DA"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356" w:type="pct"/>
          </w:tcPr>
          <w:p w:rsidR="006400DA" w:rsidRPr="00064DF2" w:rsidRDefault="006400DA"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N</w:t>
            </w:r>
          </w:p>
        </w:tc>
        <w:tc>
          <w:tcPr>
            <w:tcW w:w="576" w:type="pct"/>
          </w:tcPr>
          <w:p w:rsidR="006400DA" w:rsidRPr="00064DF2" w:rsidRDefault="006400DA"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vertAlign w:val="subscript"/>
              </w:rPr>
            </w:pPr>
            <w:r w:rsidRPr="00064DF2">
              <w:rPr>
                <w:rFonts w:ascii="Times New Roman" w:hAnsi="Times New Roman" w:cs="Times New Roman"/>
              </w:rPr>
              <w:t>V</w:t>
            </w:r>
            <w:r w:rsidRPr="00064DF2">
              <w:rPr>
                <w:rFonts w:ascii="Times New Roman" w:hAnsi="Times New Roman" w:cs="Times New Roman"/>
                <w:vertAlign w:val="subscript"/>
              </w:rPr>
              <w:t>km2</w:t>
            </w:r>
          </w:p>
        </w:tc>
        <w:tc>
          <w:tcPr>
            <w:tcW w:w="356" w:type="pct"/>
          </w:tcPr>
          <w:p w:rsidR="006400DA" w:rsidRPr="00064DF2" w:rsidRDefault="006400DA"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N</w:t>
            </w:r>
          </w:p>
        </w:tc>
        <w:tc>
          <w:tcPr>
            <w:tcW w:w="570" w:type="pct"/>
          </w:tcPr>
          <w:p w:rsidR="006400DA" w:rsidRPr="00064DF2" w:rsidRDefault="006400DA"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vertAlign w:val="subscript"/>
              </w:rPr>
            </w:pPr>
            <w:r w:rsidRPr="00064DF2">
              <w:rPr>
                <w:rFonts w:ascii="Times New Roman" w:hAnsi="Times New Roman" w:cs="Times New Roman"/>
              </w:rPr>
              <w:t>V</w:t>
            </w:r>
            <w:r w:rsidRPr="00064DF2">
              <w:rPr>
                <w:rFonts w:ascii="Times New Roman" w:hAnsi="Times New Roman" w:cs="Times New Roman"/>
                <w:vertAlign w:val="subscript"/>
              </w:rPr>
              <w:t>km2</w:t>
            </w:r>
          </w:p>
        </w:tc>
      </w:tr>
      <w:tr w:rsidR="006400DA"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Biržų rajono savivaldybės poliklinikos GMP skyrius</w:t>
            </w:r>
          </w:p>
        </w:tc>
        <w:tc>
          <w:tcPr>
            <w:tcW w:w="35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1476</w:t>
            </w:r>
          </w:p>
        </w:tc>
        <w:tc>
          <w:tcPr>
            <w:tcW w:w="35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1476</w:t>
            </w:r>
          </w:p>
        </w:tc>
      </w:tr>
      <w:tr w:rsidR="006400DA"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2.</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Šiaulių GMP stotis</w:t>
            </w:r>
          </w:p>
        </w:tc>
        <w:tc>
          <w:tcPr>
            <w:tcW w:w="35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81</w:t>
            </w:r>
          </w:p>
        </w:tc>
        <w:tc>
          <w:tcPr>
            <w:tcW w:w="35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81</w:t>
            </w:r>
          </w:p>
        </w:tc>
      </w:tr>
      <w:tr w:rsidR="006400DA"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3.</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Ukmergės PSPC GMP skyrius</w:t>
            </w:r>
          </w:p>
        </w:tc>
        <w:tc>
          <w:tcPr>
            <w:tcW w:w="35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w:t>
            </w:r>
          </w:p>
        </w:tc>
        <w:tc>
          <w:tcPr>
            <w:tcW w:w="57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w:t>
            </w:r>
          </w:p>
        </w:tc>
        <w:tc>
          <w:tcPr>
            <w:tcW w:w="35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w:t>
            </w:r>
          </w:p>
        </w:tc>
        <w:tc>
          <w:tcPr>
            <w:tcW w:w="570"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w:t>
            </w:r>
          </w:p>
        </w:tc>
      </w:tr>
      <w:tr w:rsidR="006400DA"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4.</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Kelmės rajono PSPC GMP skyrius</w:t>
            </w:r>
          </w:p>
        </w:tc>
        <w:tc>
          <w:tcPr>
            <w:tcW w:w="35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1705</w:t>
            </w:r>
          </w:p>
        </w:tc>
        <w:tc>
          <w:tcPr>
            <w:tcW w:w="35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1705</w:t>
            </w:r>
          </w:p>
        </w:tc>
      </w:tr>
      <w:tr w:rsidR="006400DA"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5.</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Švenčionių rajono PSPC</w:t>
            </w:r>
          </w:p>
        </w:tc>
        <w:tc>
          <w:tcPr>
            <w:tcW w:w="35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w:t>
            </w:r>
          </w:p>
        </w:tc>
        <w:tc>
          <w:tcPr>
            <w:tcW w:w="57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1692</w:t>
            </w:r>
          </w:p>
        </w:tc>
        <w:tc>
          <w:tcPr>
            <w:tcW w:w="35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w:t>
            </w:r>
          </w:p>
        </w:tc>
        <w:tc>
          <w:tcPr>
            <w:tcW w:w="570"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1692</w:t>
            </w:r>
          </w:p>
        </w:tc>
      </w:tr>
      <w:tr w:rsidR="006400DA"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6.</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Ignalinos rajono poliklinikos GMP skyrius</w:t>
            </w:r>
          </w:p>
        </w:tc>
        <w:tc>
          <w:tcPr>
            <w:tcW w:w="35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1496</w:t>
            </w:r>
          </w:p>
        </w:tc>
        <w:tc>
          <w:tcPr>
            <w:tcW w:w="35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1496</w:t>
            </w:r>
          </w:p>
        </w:tc>
      </w:tr>
      <w:tr w:rsidR="006400DA"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7.</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Šalčininkų PSPC GMP</w:t>
            </w:r>
          </w:p>
        </w:tc>
        <w:tc>
          <w:tcPr>
            <w:tcW w:w="35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1491</w:t>
            </w:r>
          </w:p>
        </w:tc>
        <w:tc>
          <w:tcPr>
            <w:tcW w:w="35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1491</w:t>
            </w:r>
          </w:p>
        </w:tc>
      </w:tr>
      <w:tr w:rsidR="006400DA"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8.</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Zarasų PSPC</w:t>
            </w:r>
          </w:p>
        </w:tc>
        <w:tc>
          <w:tcPr>
            <w:tcW w:w="35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1334</w:t>
            </w:r>
          </w:p>
        </w:tc>
        <w:tc>
          <w:tcPr>
            <w:tcW w:w="35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1334</w:t>
            </w:r>
          </w:p>
        </w:tc>
      </w:tr>
      <w:tr w:rsidR="006400DA"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9.</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Mažeikių GMP centras</w:t>
            </w:r>
          </w:p>
        </w:tc>
        <w:tc>
          <w:tcPr>
            <w:tcW w:w="35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1220</w:t>
            </w:r>
          </w:p>
        </w:tc>
        <w:tc>
          <w:tcPr>
            <w:tcW w:w="35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1220</w:t>
            </w:r>
          </w:p>
        </w:tc>
      </w:tr>
      <w:tr w:rsidR="006400DA"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10.</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Jonavos GMP stotis</w:t>
            </w:r>
          </w:p>
        </w:tc>
        <w:tc>
          <w:tcPr>
            <w:tcW w:w="35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944</w:t>
            </w:r>
          </w:p>
        </w:tc>
        <w:tc>
          <w:tcPr>
            <w:tcW w:w="35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944</w:t>
            </w:r>
          </w:p>
        </w:tc>
      </w:tr>
      <w:tr w:rsidR="006400DA"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11.</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Šilutės PSPC GMP skyrius</w:t>
            </w:r>
          </w:p>
        </w:tc>
        <w:tc>
          <w:tcPr>
            <w:tcW w:w="35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1706</w:t>
            </w:r>
          </w:p>
        </w:tc>
        <w:tc>
          <w:tcPr>
            <w:tcW w:w="35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1706</w:t>
            </w:r>
          </w:p>
        </w:tc>
      </w:tr>
      <w:tr w:rsidR="006400DA"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12.</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Gargždų GMP skyrius</w:t>
            </w:r>
          </w:p>
        </w:tc>
        <w:tc>
          <w:tcPr>
            <w:tcW w:w="35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w:t>
            </w:r>
          </w:p>
        </w:tc>
        <w:tc>
          <w:tcPr>
            <w:tcW w:w="57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1336</w:t>
            </w:r>
          </w:p>
        </w:tc>
        <w:tc>
          <w:tcPr>
            <w:tcW w:w="35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w:t>
            </w:r>
          </w:p>
        </w:tc>
        <w:tc>
          <w:tcPr>
            <w:tcW w:w="570"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1336</w:t>
            </w:r>
          </w:p>
        </w:tc>
      </w:tr>
      <w:tr w:rsidR="006400DA"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13.</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Joniškio rajono savivaldybės GMP stotis</w:t>
            </w:r>
          </w:p>
        </w:tc>
        <w:tc>
          <w:tcPr>
            <w:tcW w:w="35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1152</w:t>
            </w:r>
          </w:p>
        </w:tc>
        <w:tc>
          <w:tcPr>
            <w:tcW w:w="35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1152</w:t>
            </w:r>
          </w:p>
        </w:tc>
      </w:tr>
      <w:tr w:rsidR="006400DA"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14.</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Telšių rajono PSPC GMP skyrius</w:t>
            </w:r>
          </w:p>
        </w:tc>
        <w:tc>
          <w:tcPr>
            <w:tcW w:w="35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1439</w:t>
            </w:r>
          </w:p>
        </w:tc>
        <w:tc>
          <w:tcPr>
            <w:tcW w:w="35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1439</w:t>
            </w:r>
          </w:p>
        </w:tc>
      </w:tr>
      <w:tr w:rsidR="006400DA"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15.</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Vilkaviškio PSPC GMP skyrius</w:t>
            </w:r>
          </w:p>
        </w:tc>
        <w:tc>
          <w:tcPr>
            <w:tcW w:w="35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1259</w:t>
            </w:r>
          </w:p>
        </w:tc>
        <w:tc>
          <w:tcPr>
            <w:tcW w:w="35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1259</w:t>
            </w:r>
          </w:p>
        </w:tc>
      </w:tr>
      <w:tr w:rsidR="006400DA"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16.</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Trakų PSPC</w:t>
            </w:r>
          </w:p>
        </w:tc>
        <w:tc>
          <w:tcPr>
            <w:tcW w:w="35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w:t>
            </w:r>
          </w:p>
        </w:tc>
        <w:tc>
          <w:tcPr>
            <w:tcW w:w="57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w:t>
            </w:r>
          </w:p>
        </w:tc>
        <w:tc>
          <w:tcPr>
            <w:tcW w:w="35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1208</w:t>
            </w:r>
          </w:p>
        </w:tc>
      </w:tr>
      <w:tr w:rsidR="006400DA"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17.</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Klaipėdos GMP stotis</w:t>
            </w:r>
          </w:p>
        </w:tc>
        <w:tc>
          <w:tcPr>
            <w:tcW w:w="35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100</w:t>
            </w:r>
          </w:p>
        </w:tc>
        <w:tc>
          <w:tcPr>
            <w:tcW w:w="35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100</w:t>
            </w:r>
          </w:p>
        </w:tc>
      </w:tr>
      <w:tr w:rsidR="006400DA"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18.</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Radviliškio rajono GMPC</w:t>
            </w:r>
          </w:p>
        </w:tc>
        <w:tc>
          <w:tcPr>
            <w:tcW w:w="35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w:t>
            </w:r>
          </w:p>
        </w:tc>
        <w:tc>
          <w:tcPr>
            <w:tcW w:w="57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1635</w:t>
            </w:r>
          </w:p>
        </w:tc>
        <w:tc>
          <w:tcPr>
            <w:tcW w:w="35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w:t>
            </w:r>
          </w:p>
        </w:tc>
        <w:tc>
          <w:tcPr>
            <w:tcW w:w="570"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1635</w:t>
            </w:r>
          </w:p>
        </w:tc>
      </w:tr>
      <w:tr w:rsidR="006400DA"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19.</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Neringos PSPC GMP postas</w:t>
            </w:r>
          </w:p>
        </w:tc>
        <w:tc>
          <w:tcPr>
            <w:tcW w:w="35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100</w:t>
            </w:r>
          </w:p>
        </w:tc>
        <w:tc>
          <w:tcPr>
            <w:tcW w:w="35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100</w:t>
            </w:r>
          </w:p>
        </w:tc>
      </w:tr>
      <w:tr w:rsidR="006400DA"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20.</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Kauno miesto GMP stotis</w:t>
            </w:r>
          </w:p>
        </w:tc>
        <w:tc>
          <w:tcPr>
            <w:tcW w:w="35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157</w:t>
            </w:r>
          </w:p>
        </w:tc>
        <w:tc>
          <w:tcPr>
            <w:tcW w:w="35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158</w:t>
            </w:r>
          </w:p>
        </w:tc>
      </w:tr>
      <w:tr w:rsidR="006400DA"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21.</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Marijampolės GMP stotis</w:t>
            </w:r>
          </w:p>
        </w:tc>
        <w:tc>
          <w:tcPr>
            <w:tcW w:w="35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755</w:t>
            </w:r>
          </w:p>
        </w:tc>
        <w:tc>
          <w:tcPr>
            <w:tcW w:w="35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1751</w:t>
            </w:r>
          </w:p>
        </w:tc>
      </w:tr>
      <w:tr w:rsidR="006400DA"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22.</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Kupiškio rajono savivaldybės PASPC GMP skyrius</w:t>
            </w:r>
          </w:p>
        </w:tc>
        <w:tc>
          <w:tcPr>
            <w:tcW w:w="35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1080</w:t>
            </w:r>
          </w:p>
        </w:tc>
        <w:tc>
          <w:tcPr>
            <w:tcW w:w="356"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1080</w:t>
            </w:r>
          </w:p>
        </w:tc>
      </w:tr>
      <w:tr w:rsidR="006400DA"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3" w:type="pct"/>
            <w:gridSpan w:val="2"/>
          </w:tcPr>
          <w:p w:rsidR="006400DA" w:rsidRPr="00064DF2" w:rsidRDefault="006400DA" w:rsidP="00FA6E5C">
            <w:pPr>
              <w:tabs>
                <w:tab w:val="left" w:pos="4536"/>
              </w:tabs>
              <w:rPr>
                <w:rFonts w:ascii="Times New Roman" w:hAnsi="Times New Roman" w:cs="Times New Roman"/>
              </w:rPr>
            </w:pPr>
            <w:r w:rsidRPr="00064DF2">
              <w:rPr>
                <w:rFonts w:ascii="Times New Roman" w:hAnsi="Times New Roman" w:cs="Times New Roman"/>
              </w:rPr>
              <w:t>Bendras atsakiusiųjų skaičius:</w:t>
            </w:r>
          </w:p>
        </w:tc>
        <w:tc>
          <w:tcPr>
            <w:tcW w:w="35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064DF2">
              <w:rPr>
                <w:rFonts w:ascii="Times New Roman" w:hAnsi="Times New Roman" w:cs="Times New Roman"/>
                <w:b/>
                <w:color w:val="000000"/>
              </w:rPr>
              <w:t>23</w:t>
            </w:r>
          </w:p>
        </w:tc>
        <w:tc>
          <w:tcPr>
            <w:tcW w:w="57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p>
        </w:tc>
        <w:tc>
          <w:tcPr>
            <w:tcW w:w="356"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064DF2">
              <w:rPr>
                <w:rFonts w:ascii="Times New Roman" w:hAnsi="Times New Roman" w:cs="Times New Roman"/>
                <w:b/>
                <w:color w:val="000000"/>
              </w:rPr>
              <w:t>24</w:t>
            </w:r>
          </w:p>
        </w:tc>
        <w:tc>
          <w:tcPr>
            <w:tcW w:w="570" w:type="pct"/>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bl>
    <w:p w:rsidR="00200A7F" w:rsidRDefault="00200A7F">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br w:type="page"/>
      </w:r>
    </w:p>
    <w:p w:rsidR="006400DA" w:rsidRPr="000A67E5" w:rsidRDefault="00FA6E5C" w:rsidP="00FA6E5C">
      <w:pPr>
        <w:pStyle w:val="Antrat"/>
        <w:tabs>
          <w:tab w:val="left" w:pos="4536"/>
        </w:tabs>
        <w:rPr>
          <w:szCs w:val="24"/>
        </w:rPr>
      </w:pPr>
      <w:r>
        <w:rPr>
          <w:szCs w:val="24"/>
        </w:rPr>
        <w:lastRenderedPageBreak/>
        <w:t>2</w:t>
      </w:r>
      <w:r w:rsidR="0067398C">
        <w:rPr>
          <w:szCs w:val="24"/>
        </w:rPr>
        <w:t xml:space="preserve"> </w:t>
      </w:r>
      <w:r w:rsidR="006E5FFF">
        <w:rPr>
          <w:szCs w:val="24"/>
        </w:rPr>
        <w:t>l</w:t>
      </w:r>
      <w:r w:rsidR="006400DA" w:rsidRPr="000A67E5">
        <w:rPr>
          <w:szCs w:val="24"/>
        </w:rPr>
        <w:t>entelė</w:t>
      </w:r>
      <w:r w:rsidR="0067398C">
        <w:rPr>
          <w:szCs w:val="24"/>
        </w:rPr>
        <w:t>.</w:t>
      </w:r>
      <w:r w:rsidR="006400DA" w:rsidRPr="000A67E5">
        <w:rPr>
          <w:szCs w:val="24"/>
        </w:rPr>
        <w:t xml:space="preserve"> </w:t>
      </w:r>
      <w:r w:rsidR="0089157A">
        <w:rPr>
          <w:szCs w:val="24"/>
        </w:rPr>
        <w:t xml:space="preserve">Vertinime dalyvavusių </w:t>
      </w:r>
      <w:r w:rsidR="00974D76">
        <w:rPr>
          <w:szCs w:val="24"/>
        </w:rPr>
        <w:t>GMP įstaigų</w:t>
      </w:r>
      <w:r w:rsidR="0089157A" w:rsidRPr="003D17A4">
        <w:rPr>
          <w:szCs w:val="24"/>
        </w:rPr>
        <w:t xml:space="preserve"> </w:t>
      </w:r>
      <w:r w:rsidR="0089157A" w:rsidRPr="000A67E5">
        <w:rPr>
          <w:szCs w:val="24"/>
        </w:rPr>
        <w:t xml:space="preserve">bendras </w:t>
      </w:r>
      <w:r w:rsidR="0089157A">
        <w:rPr>
          <w:szCs w:val="24"/>
        </w:rPr>
        <w:t>aptarnaujamų</w:t>
      </w:r>
      <w:r w:rsidR="006400DA" w:rsidRPr="000A67E5">
        <w:rPr>
          <w:szCs w:val="24"/>
        </w:rPr>
        <w:t xml:space="preserve"> gyventojų skaičius</w:t>
      </w:r>
      <w:r w:rsidR="0089157A">
        <w:rPr>
          <w:szCs w:val="24"/>
        </w:rPr>
        <w:t xml:space="preserve"> 2007 m. ir 2012 m.</w:t>
      </w:r>
    </w:p>
    <w:tbl>
      <w:tblPr>
        <w:tblStyle w:val="3vidutinistinklelis1parykinimas"/>
        <w:tblW w:w="5000" w:type="pct"/>
        <w:tblLook w:val="04A0" w:firstRow="1" w:lastRow="0" w:firstColumn="1" w:lastColumn="0" w:noHBand="0" w:noVBand="1"/>
      </w:tblPr>
      <w:tblGrid>
        <w:gridCol w:w="652"/>
        <w:gridCol w:w="5157"/>
        <w:gridCol w:w="658"/>
        <w:gridCol w:w="1065"/>
        <w:gridCol w:w="658"/>
        <w:gridCol w:w="1052"/>
      </w:tblGrid>
      <w:tr w:rsidR="006400DA" w:rsidRPr="00064DF2" w:rsidTr="007B38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 w:type="pct"/>
            <w:vMerge w:val="restar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Eil. Nr.</w:t>
            </w:r>
          </w:p>
        </w:tc>
        <w:tc>
          <w:tcPr>
            <w:tcW w:w="2790" w:type="pct"/>
            <w:vMerge w:val="restart"/>
            <w:vAlign w:val="center"/>
          </w:tcPr>
          <w:p w:rsidR="006400DA" w:rsidRPr="00064DF2" w:rsidRDefault="006400DA"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Įstaigos</w:t>
            </w:r>
          </w:p>
        </w:tc>
        <w:tc>
          <w:tcPr>
            <w:tcW w:w="931" w:type="pct"/>
            <w:gridSpan w:val="2"/>
          </w:tcPr>
          <w:p w:rsidR="006400DA" w:rsidRPr="00064DF2" w:rsidRDefault="006400DA"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2007 m.</w:t>
            </w:r>
          </w:p>
        </w:tc>
        <w:tc>
          <w:tcPr>
            <w:tcW w:w="926" w:type="pct"/>
            <w:gridSpan w:val="2"/>
          </w:tcPr>
          <w:p w:rsidR="006400DA" w:rsidRPr="00064DF2" w:rsidRDefault="006400DA"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2012 m.</w:t>
            </w:r>
          </w:p>
        </w:tc>
      </w:tr>
      <w:tr w:rsidR="006400DA" w:rsidRPr="00064DF2" w:rsidTr="007B38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 w:type="pct"/>
            <w:vMerge/>
          </w:tcPr>
          <w:p w:rsidR="006400DA" w:rsidRPr="00064DF2" w:rsidRDefault="006400DA" w:rsidP="00FA6E5C">
            <w:pPr>
              <w:tabs>
                <w:tab w:val="left" w:pos="4536"/>
              </w:tabs>
              <w:jc w:val="center"/>
              <w:rPr>
                <w:rFonts w:ascii="Times New Roman" w:hAnsi="Times New Roman" w:cs="Times New Roman"/>
              </w:rPr>
            </w:pPr>
          </w:p>
        </w:tc>
        <w:tc>
          <w:tcPr>
            <w:tcW w:w="2790" w:type="pct"/>
            <w:vMerge/>
          </w:tcPr>
          <w:p w:rsidR="006400DA" w:rsidRPr="00064DF2" w:rsidRDefault="006400DA"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356" w:type="pct"/>
          </w:tcPr>
          <w:p w:rsidR="006400DA" w:rsidRPr="00064DF2" w:rsidRDefault="006400DA"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N</w:t>
            </w:r>
          </w:p>
        </w:tc>
        <w:tc>
          <w:tcPr>
            <w:tcW w:w="576" w:type="pct"/>
          </w:tcPr>
          <w:p w:rsidR="006400DA" w:rsidRPr="00064DF2" w:rsidRDefault="006400DA"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vertAlign w:val="subscript"/>
              </w:rPr>
            </w:pPr>
            <w:r w:rsidRPr="00064DF2">
              <w:rPr>
                <w:rFonts w:ascii="Times New Roman" w:hAnsi="Times New Roman" w:cs="Times New Roman"/>
              </w:rPr>
              <w:t>V</w:t>
            </w:r>
            <w:r w:rsidRPr="00064DF2">
              <w:rPr>
                <w:rFonts w:ascii="Times New Roman" w:hAnsi="Times New Roman" w:cs="Times New Roman"/>
                <w:vertAlign w:val="subscript"/>
              </w:rPr>
              <w:t>n</w:t>
            </w:r>
          </w:p>
        </w:tc>
        <w:tc>
          <w:tcPr>
            <w:tcW w:w="356" w:type="pct"/>
          </w:tcPr>
          <w:p w:rsidR="006400DA" w:rsidRPr="00064DF2" w:rsidRDefault="006400DA"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N</w:t>
            </w:r>
          </w:p>
        </w:tc>
        <w:tc>
          <w:tcPr>
            <w:tcW w:w="570" w:type="pct"/>
          </w:tcPr>
          <w:p w:rsidR="006400DA" w:rsidRPr="00064DF2" w:rsidRDefault="006400DA"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vertAlign w:val="subscript"/>
              </w:rPr>
            </w:pPr>
            <w:r w:rsidRPr="00064DF2">
              <w:rPr>
                <w:rFonts w:ascii="Times New Roman" w:hAnsi="Times New Roman" w:cs="Times New Roman"/>
              </w:rPr>
              <w:t>V</w:t>
            </w:r>
            <w:r w:rsidRPr="00064DF2">
              <w:rPr>
                <w:rFonts w:ascii="Times New Roman" w:hAnsi="Times New Roman" w:cs="Times New Roman"/>
                <w:vertAlign w:val="subscript"/>
              </w:rPr>
              <w:t>n</w:t>
            </w:r>
          </w:p>
        </w:tc>
      </w:tr>
      <w:tr w:rsidR="006400DA"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Biržų rajono savivaldybės poliklinikos GMP skyrius</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33911</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27026</w:t>
            </w:r>
          </w:p>
        </w:tc>
      </w:tr>
      <w:tr w:rsidR="006400DA"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2.</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Šiaulių GMP stotis</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154180</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138636</w:t>
            </w:r>
          </w:p>
        </w:tc>
      </w:tr>
      <w:tr w:rsidR="006400DA"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3.</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Ukmergės PSPC GMP skyrius</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46074</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39288</w:t>
            </w:r>
          </w:p>
        </w:tc>
      </w:tr>
      <w:tr w:rsidR="006400DA"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4.</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Kelmės rajono PSPC GMP skyrius</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38615</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35580</w:t>
            </w:r>
          </w:p>
        </w:tc>
      </w:tr>
      <w:tr w:rsidR="006400DA"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5.</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Švenčionių rajono PSPC</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w:t>
            </w:r>
          </w:p>
        </w:tc>
        <w:tc>
          <w:tcPr>
            <w:tcW w:w="57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30678</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w:t>
            </w:r>
          </w:p>
        </w:tc>
        <w:tc>
          <w:tcPr>
            <w:tcW w:w="570"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28698</w:t>
            </w:r>
          </w:p>
        </w:tc>
      </w:tr>
      <w:tr w:rsidR="006400DA"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6.</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Ignalinos rajono poliklinikos GMP skyrius</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18654</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18085</w:t>
            </w:r>
          </w:p>
        </w:tc>
      </w:tr>
      <w:tr w:rsidR="006400DA"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7.</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Šalčininkų PSPC GMP</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37673</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32745</w:t>
            </w:r>
          </w:p>
        </w:tc>
      </w:tr>
      <w:tr w:rsidR="006400DA"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8.</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Zarasų PSPC</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17818</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16028</w:t>
            </w:r>
          </w:p>
        </w:tc>
      </w:tr>
      <w:tr w:rsidR="006400DA"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9.</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Mažeikių GMP centras</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65554</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62512</w:t>
            </w:r>
          </w:p>
        </w:tc>
      </w:tr>
      <w:tr w:rsidR="006400DA"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10.</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Jonavos GMP stotis</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w:t>
            </w:r>
          </w:p>
        </w:tc>
        <w:tc>
          <w:tcPr>
            <w:tcW w:w="57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50117</w:t>
            </w:r>
          </w:p>
        </w:tc>
      </w:tr>
      <w:tr w:rsidR="006400DA"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11.</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Šilutės PSPC GMP skyrius</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49994</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44160</w:t>
            </w:r>
          </w:p>
        </w:tc>
      </w:tr>
      <w:tr w:rsidR="006400DA"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12.</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Gargždų GMP skyrius</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w:t>
            </w:r>
          </w:p>
        </w:tc>
        <w:tc>
          <w:tcPr>
            <w:tcW w:w="57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42472</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w:t>
            </w:r>
          </w:p>
        </w:tc>
        <w:tc>
          <w:tcPr>
            <w:tcW w:w="570"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46741</w:t>
            </w:r>
          </w:p>
        </w:tc>
      </w:tr>
      <w:tr w:rsidR="006400DA"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13.</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Joniškio rajono savivaldybės GMP stotis</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30429</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25584</w:t>
            </w:r>
          </w:p>
        </w:tc>
      </w:tr>
      <w:tr w:rsidR="006400DA"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14.</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Telšių rajono PSPC GMP skyrius</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56400</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46366</w:t>
            </w:r>
          </w:p>
        </w:tc>
      </w:tr>
      <w:tr w:rsidR="006400DA"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15.</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Vilkaviškio PSPC GMP skyrius</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w:t>
            </w:r>
          </w:p>
        </w:tc>
        <w:tc>
          <w:tcPr>
            <w:tcW w:w="57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42065</w:t>
            </w:r>
          </w:p>
        </w:tc>
      </w:tr>
      <w:tr w:rsidR="006400DA"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16.</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Trakų PSPC</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w:t>
            </w:r>
          </w:p>
        </w:tc>
        <w:tc>
          <w:tcPr>
            <w:tcW w:w="57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35176</w:t>
            </w:r>
          </w:p>
        </w:tc>
      </w:tr>
      <w:tr w:rsidR="006400DA"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17.</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Klaipėdos GMP stotis</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188900</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160100</w:t>
            </w:r>
          </w:p>
        </w:tc>
      </w:tr>
      <w:tr w:rsidR="006400DA"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18.</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Radviliškio rajono GMPC</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w:t>
            </w:r>
          </w:p>
        </w:tc>
        <w:tc>
          <w:tcPr>
            <w:tcW w:w="57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49705</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45780</w:t>
            </w:r>
          </w:p>
        </w:tc>
      </w:tr>
      <w:tr w:rsidR="006400DA"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19.</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Neringos PSPC GMP postas</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2400</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4000</w:t>
            </w:r>
          </w:p>
        </w:tc>
      </w:tr>
      <w:tr w:rsidR="006400DA"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20.</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Kauno miesto GMP stotis</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343932</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310773</w:t>
            </w:r>
          </w:p>
        </w:tc>
      </w:tr>
      <w:tr w:rsidR="006400DA"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21.</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Marijampolės GMP stotis</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69135</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84706</w:t>
            </w:r>
          </w:p>
        </w:tc>
      </w:tr>
      <w:tr w:rsidR="006400DA"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22.</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Kupiškio rajono savivaldybės PASPC GMP skyrius</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23123</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19425</w:t>
            </w:r>
          </w:p>
        </w:tc>
      </w:tr>
      <w:tr w:rsidR="006400DA"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3" w:type="pct"/>
            <w:gridSpan w:val="2"/>
          </w:tcPr>
          <w:p w:rsidR="006400DA" w:rsidRPr="00064DF2" w:rsidRDefault="006400DA" w:rsidP="00FA6E5C">
            <w:pPr>
              <w:tabs>
                <w:tab w:val="left" w:pos="4536"/>
              </w:tabs>
              <w:rPr>
                <w:rFonts w:ascii="Times New Roman" w:hAnsi="Times New Roman" w:cs="Times New Roman"/>
              </w:rPr>
            </w:pPr>
            <w:r w:rsidRPr="00064DF2">
              <w:rPr>
                <w:rFonts w:ascii="Times New Roman" w:hAnsi="Times New Roman" w:cs="Times New Roman"/>
              </w:rPr>
              <w:t>Bendras atsakiusiųjų skaičius:</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064DF2">
              <w:rPr>
                <w:rFonts w:ascii="Times New Roman" w:hAnsi="Times New Roman" w:cs="Times New Roman"/>
                <w:b/>
                <w:color w:val="000000"/>
              </w:rPr>
              <w:t>22</w:t>
            </w:r>
          </w:p>
        </w:tc>
        <w:tc>
          <w:tcPr>
            <w:tcW w:w="57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064DF2">
              <w:rPr>
                <w:rFonts w:ascii="Times New Roman" w:hAnsi="Times New Roman" w:cs="Times New Roman"/>
                <w:b/>
                <w:color w:val="000000"/>
              </w:rPr>
              <w:t>24</w:t>
            </w:r>
          </w:p>
        </w:tc>
        <w:tc>
          <w:tcPr>
            <w:tcW w:w="570"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bl>
    <w:p w:rsidR="00200A7F" w:rsidRDefault="00200A7F" w:rsidP="00FA6E5C">
      <w:pPr>
        <w:tabs>
          <w:tab w:val="left" w:pos="4536"/>
        </w:tabs>
        <w:spacing w:line="240" w:lineRule="auto"/>
        <w:ind w:right="113"/>
        <w:rPr>
          <w:rFonts w:ascii="Times New Roman" w:eastAsiaTheme="majorEastAsia" w:hAnsi="Times New Roman" w:cs="Times New Roman"/>
          <w:b/>
          <w:bCs/>
          <w:noProof/>
          <w:sz w:val="24"/>
          <w:szCs w:val="24"/>
          <w:lang w:eastAsia="lt-LT"/>
        </w:rPr>
      </w:pPr>
    </w:p>
    <w:p w:rsidR="00200A7F" w:rsidRDefault="00200A7F">
      <w:pPr>
        <w:rPr>
          <w:rFonts w:ascii="Times New Roman" w:eastAsiaTheme="majorEastAsia" w:hAnsi="Times New Roman" w:cs="Times New Roman"/>
          <w:b/>
          <w:bCs/>
          <w:noProof/>
          <w:sz w:val="24"/>
          <w:szCs w:val="24"/>
          <w:lang w:eastAsia="lt-LT"/>
        </w:rPr>
      </w:pPr>
      <w:r>
        <w:rPr>
          <w:rFonts w:ascii="Times New Roman" w:eastAsiaTheme="majorEastAsia" w:hAnsi="Times New Roman" w:cs="Times New Roman"/>
          <w:b/>
          <w:bCs/>
          <w:noProof/>
          <w:sz w:val="24"/>
          <w:szCs w:val="24"/>
          <w:lang w:eastAsia="lt-LT"/>
        </w:rPr>
        <w:br w:type="page"/>
      </w:r>
    </w:p>
    <w:p w:rsidR="0089157A" w:rsidRDefault="00FA6E5C" w:rsidP="00FA6E5C">
      <w:pPr>
        <w:pStyle w:val="Antrat"/>
        <w:tabs>
          <w:tab w:val="left" w:pos="4536"/>
        </w:tabs>
        <w:rPr>
          <w:szCs w:val="24"/>
          <w:lang w:val="en-US"/>
        </w:rPr>
      </w:pPr>
      <w:r>
        <w:rPr>
          <w:szCs w:val="24"/>
        </w:rPr>
        <w:lastRenderedPageBreak/>
        <w:t>3</w:t>
      </w:r>
      <w:r w:rsidR="0067398C">
        <w:rPr>
          <w:szCs w:val="24"/>
        </w:rPr>
        <w:t xml:space="preserve"> l</w:t>
      </w:r>
      <w:r w:rsidR="006400DA" w:rsidRPr="008A7A9F">
        <w:rPr>
          <w:szCs w:val="24"/>
        </w:rPr>
        <w:t>entelė</w:t>
      </w:r>
      <w:r w:rsidR="0067398C">
        <w:rPr>
          <w:szCs w:val="24"/>
        </w:rPr>
        <w:t>.</w:t>
      </w:r>
      <w:r w:rsidR="006400DA" w:rsidRPr="008A7A9F">
        <w:rPr>
          <w:szCs w:val="24"/>
        </w:rPr>
        <w:t xml:space="preserve"> </w:t>
      </w:r>
      <w:r w:rsidR="0089157A">
        <w:rPr>
          <w:szCs w:val="24"/>
        </w:rPr>
        <w:t xml:space="preserve">Vertinime dalyvavusiose </w:t>
      </w:r>
      <w:r w:rsidR="0089157A" w:rsidRPr="000A67E5">
        <w:rPr>
          <w:szCs w:val="24"/>
          <w:lang w:val="en-US"/>
        </w:rPr>
        <w:t xml:space="preserve">GMP </w:t>
      </w:r>
      <w:r w:rsidR="00974D76">
        <w:rPr>
          <w:szCs w:val="24"/>
          <w:lang w:val="en-US"/>
        </w:rPr>
        <w:t>įstaigose</w:t>
      </w:r>
      <w:r w:rsidR="0089157A">
        <w:rPr>
          <w:szCs w:val="24"/>
          <w:lang w:val="en-US"/>
        </w:rPr>
        <w:t xml:space="preserve"> pamainoje dirbantis brigadų skaičius 2007 m. ir 2012 m.</w:t>
      </w:r>
    </w:p>
    <w:tbl>
      <w:tblPr>
        <w:tblStyle w:val="3vidutinistinklelis1parykinimas"/>
        <w:tblW w:w="5000" w:type="pct"/>
        <w:tblLook w:val="04A0" w:firstRow="1" w:lastRow="0" w:firstColumn="1" w:lastColumn="0" w:noHBand="0" w:noVBand="1"/>
      </w:tblPr>
      <w:tblGrid>
        <w:gridCol w:w="652"/>
        <w:gridCol w:w="5157"/>
        <w:gridCol w:w="658"/>
        <w:gridCol w:w="1065"/>
        <w:gridCol w:w="658"/>
        <w:gridCol w:w="1052"/>
      </w:tblGrid>
      <w:tr w:rsidR="006400DA" w:rsidRPr="00064DF2" w:rsidTr="00322A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 w:type="pct"/>
            <w:vMerge w:val="restar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Eil. Nr.</w:t>
            </w:r>
          </w:p>
        </w:tc>
        <w:tc>
          <w:tcPr>
            <w:tcW w:w="2790" w:type="pct"/>
            <w:vMerge w:val="restart"/>
            <w:vAlign w:val="center"/>
          </w:tcPr>
          <w:p w:rsidR="006400DA" w:rsidRPr="00064DF2" w:rsidRDefault="006400DA"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Įstaigos</w:t>
            </w:r>
          </w:p>
        </w:tc>
        <w:tc>
          <w:tcPr>
            <w:tcW w:w="932" w:type="pct"/>
            <w:gridSpan w:val="2"/>
          </w:tcPr>
          <w:p w:rsidR="006400DA" w:rsidRPr="00064DF2" w:rsidRDefault="006400DA"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2007 m.</w:t>
            </w:r>
          </w:p>
        </w:tc>
        <w:tc>
          <w:tcPr>
            <w:tcW w:w="925" w:type="pct"/>
            <w:gridSpan w:val="2"/>
          </w:tcPr>
          <w:p w:rsidR="006400DA" w:rsidRPr="00064DF2" w:rsidRDefault="006400DA"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2012 m.</w:t>
            </w:r>
          </w:p>
        </w:tc>
      </w:tr>
      <w:tr w:rsidR="006400DA" w:rsidRPr="00064DF2" w:rsidTr="00322A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 w:type="pct"/>
            <w:vMerge/>
          </w:tcPr>
          <w:p w:rsidR="006400DA" w:rsidRPr="00064DF2" w:rsidRDefault="006400DA" w:rsidP="00FA6E5C">
            <w:pPr>
              <w:tabs>
                <w:tab w:val="left" w:pos="4536"/>
              </w:tabs>
              <w:jc w:val="center"/>
              <w:rPr>
                <w:rFonts w:ascii="Times New Roman" w:hAnsi="Times New Roman" w:cs="Times New Roman"/>
              </w:rPr>
            </w:pPr>
          </w:p>
        </w:tc>
        <w:tc>
          <w:tcPr>
            <w:tcW w:w="2790" w:type="pct"/>
            <w:vMerge/>
          </w:tcPr>
          <w:p w:rsidR="006400DA" w:rsidRPr="00064DF2" w:rsidRDefault="006400DA"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356" w:type="pct"/>
          </w:tcPr>
          <w:p w:rsidR="006400DA" w:rsidRPr="00064DF2" w:rsidRDefault="006400DA"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N</w:t>
            </w:r>
          </w:p>
        </w:tc>
        <w:tc>
          <w:tcPr>
            <w:tcW w:w="576" w:type="pct"/>
          </w:tcPr>
          <w:p w:rsidR="006400DA" w:rsidRPr="00064DF2" w:rsidRDefault="006400DA"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vertAlign w:val="subscript"/>
              </w:rPr>
            </w:pPr>
            <w:r w:rsidRPr="00064DF2">
              <w:rPr>
                <w:rFonts w:ascii="Times New Roman" w:hAnsi="Times New Roman" w:cs="Times New Roman"/>
              </w:rPr>
              <w:t>V</w:t>
            </w:r>
            <w:r w:rsidRPr="00064DF2">
              <w:rPr>
                <w:rFonts w:ascii="Times New Roman" w:hAnsi="Times New Roman" w:cs="Times New Roman"/>
                <w:vertAlign w:val="subscript"/>
              </w:rPr>
              <w:t>n</w:t>
            </w:r>
          </w:p>
        </w:tc>
        <w:tc>
          <w:tcPr>
            <w:tcW w:w="356" w:type="pct"/>
          </w:tcPr>
          <w:p w:rsidR="006400DA" w:rsidRPr="00064DF2" w:rsidRDefault="006400DA"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N</w:t>
            </w:r>
          </w:p>
        </w:tc>
        <w:tc>
          <w:tcPr>
            <w:tcW w:w="569" w:type="pct"/>
          </w:tcPr>
          <w:p w:rsidR="006400DA" w:rsidRPr="00064DF2" w:rsidRDefault="006400DA"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vertAlign w:val="subscript"/>
              </w:rPr>
            </w:pPr>
            <w:r w:rsidRPr="00064DF2">
              <w:rPr>
                <w:rFonts w:ascii="Times New Roman" w:hAnsi="Times New Roman" w:cs="Times New Roman"/>
              </w:rPr>
              <w:t>V</w:t>
            </w:r>
            <w:r w:rsidRPr="00064DF2">
              <w:rPr>
                <w:rFonts w:ascii="Times New Roman" w:hAnsi="Times New Roman" w:cs="Times New Roman"/>
                <w:vertAlign w:val="subscript"/>
              </w:rPr>
              <w:t>n</w:t>
            </w:r>
          </w:p>
        </w:tc>
      </w:tr>
      <w:tr w:rsidR="006400DA" w:rsidRPr="00064DF2" w:rsidTr="00322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Biržų rajono savivaldybės poliklinikos GMP skyrius</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69"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2,5</w:t>
            </w:r>
          </w:p>
        </w:tc>
      </w:tr>
      <w:tr w:rsidR="006400DA" w:rsidRPr="00064DF2" w:rsidTr="00322AA1">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2.</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Šiaulių GMP stotis</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10</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69"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9</w:t>
            </w:r>
          </w:p>
        </w:tc>
      </w:tr>
      <w:tr w:rsidR="006400DA" w:rsidRPr="00064DF2" w:rsidTr="00322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3.</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Ukmergės PSPC GMP skyrius</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69"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3,2</w:t>
            </w:r>
          </w:p>
        </w:tc>
      </w:tr>
      <w:tr w:rsidR="006400DA" w:rsidRPr="00064DF2" w:rsidTr="00322AA1">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4.</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Kelmės rajono PSPC GMP skyrius</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2,5</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569"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r>
      <w:tr w:rsidR="006400DA" w:rsidRPr="00064DF2" w:rsidTr="00322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5.</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Švenčionių rajono PSPC</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w:t>
            </w:r>
          </w:p>
        </w:tc>
        <w:tc>
          <w:tcPr>
            <w:tcW w:w="57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w:t>
            </w:r>
          </w:p>
        </w:tc>
        <w:tc>
          <w:tcPr>
            <w:tcW w:w="569"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r>
      <w:tr w:rsidR="006400DA" w:rsidRPr="00064DF2" w:rsidTr="00322AA1">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6.</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Ignalinos rajono poliklinikos GMP skyrius</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2,25</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69"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2,25</w:t>
            </w:r>
          </w:p>
        </w:tc>
      </w:tr>
      <w:tr w:rsidR="006400DA" w:rsidRPr="00064DF2" w:rsidTr="00322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7.</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Šalčininkų PSPC GMP</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69"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w:t>
            </w:r>
          </w:p>
        </w:tc>
      </w:tr>
      <w:tr w:rsidR="006400DA" w:rsidRPr="00064DF2" w:rsidTr="00322AA1">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8.</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Zarasų PSPC</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69"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w:t>
            </w:r>
          </w:p>
        </w:tc>
      </w:tr>
      <w:tr w:rsidR="006400DA" w:rsidRPr="00064DF2" w:rsidTr="00322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9.</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Mažeikių GMP centras</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69"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r>
      <w:tr w:rsidR="006400DA" w:rsidRPr="00064DF2" w:rsidTr="00322AA1">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10.</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Jonavos GMP stotis</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3,25</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69"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w:t>
            </w:r>
          </w:p>
        </w:tc>
      </w:tr>
      <w:tr w:rsidR="006400DA" w:rsidRPr="00064DF2" w:rsidTr="00322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11.</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Šilutės PSPC GMP skyrius</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3,6</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69"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w:t>
            </w:r>
          </w:p>
        </w:tc>
      </w:tr>
      <w:tr w:rsidR="006400DA" w:rsidRPr="00064DF2" w:rsidTr="00322AA1">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12.</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Gargždų GMP skyrius</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w:t>
            </w:r>
          </w:p>
        </w:tc>
        <w:tc>
          <w:tcPr>
            <w:tcW w:w="57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w:t>
            </w:r>
          </w:p>
        </w:tc>
        <w:tc>
          <w:tcPr>
            <w:tcW w:w="569"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r>
      <w:tr w:rsidR="006400DA" w:rsidRPr="00064DF2" w:rsidTr="00322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13.</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Joniškio rajono savivaldybės GMP stotis</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69"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2,7</w:t>
            </w:r>
          </w:p>
        </w:tc>
      </w:tr>
      <w:tr w:rsidR="006400DA" w:rsidRPr="00064DF2" w:rsidTr="00322AA1">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14.</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Telšių rajono PSPC GMP skyrius</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69"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r>
      <w:tr w:rsidR="006400DA" w:rsidRPr="00064DF2" w:rsidTr="00322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15.</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Vilkaviškio PSPC GMP skyrius</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69"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r>
      <w:tr w:rsidR="006400DA" w:rsidRPr="00064DF2" w:rsidTr="00322AA1">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16.</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Trakų PSPC</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57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69"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w:t>
            </w:r>
          </w:p>
        </w:tc>
      </w:tr>
      <w:tr w:rsidR="006400DA" w:rsidRPr="00064DF2" w:rsidTr="00322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17.</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Klaipėdos GMP stotis</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10</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69"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9</w:t>
            </w:r>
          </w:p>
        </w:tc>
      </w:tr>
      <w:tr w:rsidR="006400DA" w:rsidRPr="00064DF2" w:rsidTr="00322AA1">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18.</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Radviliškio rajono GMPC</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5</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69"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r>
      <w:tr w:rsidR="006400DA" w:rsidRPr="00064DF2" w:rsidTr="00322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19.</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Neringos PSPC GMP postas</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1,25</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69"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1,25</w:t>
            </w:r>
          </w:p>
        </w:tc>
      </w:tr>
      <w:tr w:rsidR="006400DA" w:rsidRPr="00064DF2" w:rsidTr="00322AA1">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20.</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Kauno miesto GMP stotis</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22,86</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69"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19,4</w:t>
            </w:r>
          </w:p>
        </w:tc>
      </w:tr>
      <w:tr w:rsidR="006400DA" w:rsidRPr="00064DF2" w:rsidTr="00322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21.</w:t>
            </w:r>
          </w:p>
        </w:tc>
        <w:tc>
          <w:tcPr>
            <w:tcW w:w="2790" w:type="pct"/>
          </w:tcPr>
          <w:p w:rsidR="006400DA" w:rsidRPr="00064DF2" w:rsidRDefault="006400DA"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Marijampolės GMP stotis</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5</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69"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6</w:t>
            </w:r>
          </w:p>
        </w:tc>
      </w:tr>
      <w:tr w:rsidR="006400DA" w:rsidRPr="00064DF2" w:rsidTr="00322AA1">
        <w:tc>
          <w:tcPr>
            <w:cnfStyle w:val="001000000000" w:firstRow="0" w:lastRow="0" w:firstColumn="1" w:lastColumn="0" w:oddVBand="0" w:evenVBand="0" w:oddHBand="0" w:evenHBand="0" w:firstRowFirstColumn="0" w:firstRowLastColumn="0" w:lastRowFirstColumn="0" w:lastRowLastColumn="0"/>
            <w:tcW w:w="353" w:type="pct"/>
          </w:tcPr>
          <w:p w:rsidR="006400DA" w:rsidRPr="00064DF2" w:rsidRDefault="006400DA" w:rsidP="00FA6E5C">
            <w:pPr>
              <w:tabs>
                <w:tab w:val="left" w:pos="4536"/>
              </w:tabs>
              <w:jc w:val="center"/>
              <w:rPr>
                <w:rFonts w:ascii="Times New Roman" w:hAnsi="Times New Roman" w:cs="Times New Roman"/>
              </w:rPr>
            </w:pPr>
            <w:r w:rsidRPr="00064DF2">
              <w:rPr>
                <w:rFonts w:ascii="Times New Roman" w:hAnsi="Times New Roman" w:cs="Times New Roman"/>
              </w:rPr>
              <w:t>22.</w:t>
            </w:r>
          </w:p>
        </w:tc>
        <w:tc>
          <w:tcPr>
            <w:tcW w:w="2790" w:type="pct"/>
          </w:tcPr>
          <w:p w:rsidR="006400DA" w:rsidRPr="00064DF2" w:rsidRDefault="006400DA"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Kupiškio rajono savivaldybės PASPC GMP skyrius</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2,5</w:t>
            </w:r>
          </w:p>
        </w:tc>
        <w:tc>
          <w:tcPr>
            <w:tcW w:w="356"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69" w:type="pct"/>
            <w:vAlign w:val="center"/>
          </w:tcPr>
          <w:p w:rsidR="006400DA" w:rsidRPr="00064DF2" w:rsidRDefault="006400DA"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2,5</w:t>
            </w:r>
          </w:p>
        </w:tc>
      </w:tr>
      <w:tr w:rsidR="006400DA" w:rsidRPr="00064DF2" w:rsidTr="00322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3" w:type="pct"/>
            <w:gridSpan w:val="2"/>
          </w:tcPr>
          <w:p w:rsidR="006400DA" w:rsidRPr="00064DF2" w:rsidRDefault="006400DA" w:rsidP="00FA6E5C">
            <w:pPr>
              <w:tabs>
                <w:tab w:val="left" w:pos="4536"/>
              </w:tabs>
              <w:rPr>
                <w:rFonts w:ascii="Times New Roman" w:hAnsi="Times New Roman" w:cs="Times New Roman"/>
              </w:rPr>
            </w:pPr>
            <w:r w:rsidRPr="00064DF2">
              <w:rPr>
                <w:rFonts w:ascii="Times New Roman" w:hAnsi="Times New Roman" w:cs="Times New Roman"/>
              </w:rPr>
              <w:t>Bendras atsakiusiųjų skaičius:</w:t>
            </w: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064DF2">
              <w:rPr>
                <w:rFonts w:ascii="Times New Roman" w:hAnsi="Times New Roman" w:cs="Times New Roman"/>
                <w:b/>
                <w:color w:val="000000"/>
              </w:rPr>
              <w:t>23</w:t>
            </w:r>
          </w:p>
        </w:tc>
        <w:tc>
          <w:tcPr>
            <w:tcW w:w="57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356"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064DF2">
              <w:rPr>
                <w:rFonts w:ascii="Times New Roman" w:hAnsi="Times New Roman" w:cs="Times New Roman"/>
                <w:b/>
                <w:color w:val="000000"/>
              </w:rPr>
              <w:t>23</w:t>
            </w:r>
          </w:p>
        </w:tc>
        <w:tc>
          <w:tcPr>
            <w:tcW w:w="569" w:type="pct"/>
            <w:vAlign w:val="center"/>
          </w:tcPr>
          <w:p w:rsidR="006400DA" w:rsidRPr="00064DF2" w:rsidRDefault="006400DA"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bl>
    <w:p w:rsidR="00200A7F" w:rsidRDefault="00200A7F" w:rsidP="00FA6E5C">
      <w:pPr>
        <w:tabs>
          <w:tab w:val="left" w:pos="4536"/>
        </w:tabs>
        <w:rPr>
          <w:rFonts w:ascii="Times New Roman" w:hAnsi="Times New Roman" w:cs="Times New Roman"/>
          <w:b/>
          <w:sz w:val="24"/>
          <w:szCs w:val="24"/>
        </w:rPr>
      </w:pPr>
    </w:p>
    <w:p w:rsidR="00200A7F" w:rsidRDefault="00200A7F">
      <w:pPr>
        <w:rPr>
          <w:rFonts w:ascii="Times New Roman" w:hAnsi="Times New Roman" w:cs="Times New Roman"/>
          <w:b/>
          <w:sz w:val="24"/>
          <w:szCs w:val="24"/>
        </w:rPr>
      </w:pPr>
      <w:r>
        <w:rPr>
          <w:rFonts w:ascii="Times New Roman" w:hAnsi="Times New Roman" w:cs="Times New Roman"/>
          <w:b/>
          <w:sz w:val="24"/>
          <w:szCs w:val="24"/>
        </w:rPr>
        <w:br w:type="page"/>
      </w:r>
    </w:p>
    <w:p w:rsidR="00176C90" w:rsidRPr="008378C5" w:rsidRDefault="001B6F9E" w:rsidP="00FA6E5C">
      <w:pPr>
        <w:pStyle w:val="Antrat"/>
        <w:tabs>
          <w:tab w:val="left" w:pos="4536"/>
        </w:tabs>
        <w:rPr>
          <w:szCs w:val="24"/>
        </w:rPr>
      </w:pPr>
      <w:r>
        <w:rPr>
          <w:szCs w:val="24"/>
        </w:rPr>
        <w:lastRenderedPageBreak/>
        <w:t>4</w:t>
      </w:r>
      <w:r w:rsidR="006E5FFF">
        <w:rPr>
          <w:szCs w:val="24"/>
        </w:rPr>
        <w:t xml:space="preserve"> l</w:t>
      </w:r>
      <w:r w:rsidR="00176C90" w:rsidRPr="008378C5">
        <w:rPr>
          <w:szCs w:val="24"/>
        </w:rPr>
        <w:t>entelė</w:t>
      </w:r>
      <w:r w:rsidR="00FA6E5C">
        <w:rPr>
          <w:szCs w:val="24"/>
        </w:rPr>
        <w:t>.</w:t>
      </w:r>
      <w:r w:rsidR="00527BDB">
        <w:rPr>
          <w:szCs w:val="24"/>
        </w:rPr>
        <w:t xml:space="preserve"> </w:t>
      </w:r>
      <w:r w:rsidR="00322AA1">
        <w:rPr>
          <w:szCs w:val="24"/>
        </w:rPr>
        <w:t xml:space="preserve">Vertinime dalyvavusių </w:t>
      </w:r>
      <w:r w:rsidR="00322AA1" w:rsidRPr="000A67E5">
        <w:rPr>
          <w:szCs w:val="24"/>
          <w:lang w:val="en-US"/>
        </w:rPr>
        <w:t xml:space="preserve">GMP </w:t>
      </w:r>
      <w:r w:rsidR="00974D76">
        <w:rPr>
          <w:szCs w:val="24"/>
          <w:lang w:val="en-US"/>
        </w:rPr>
        <w:t>įstaigų</w:t>
      </w:r>
      <w:r w:rsidR="00DF6ACE">
        <w:rPr>
          <w:szCs w:val="24"/>
          <w:lang w:val="en-US"/>
        </w:rPr>
        <w:t xml:space="preserve"> </w:t>
      </w:r>
      <w:r w:rsidR="00433119">
        <w:rPr>
          <w:rFonts w:eastAsiaTheme="majorEastAsia"/>
          <w:noProof/>
          <w:szCs w:val="24"/>
          <w:lang w:eastAsia="lt-LT"/>
        </w:rPr>
        <w:t>b</w:t>
      </w:r>
      <w:r w:rsidR="00176C90" w:rsidRPr="008378C5">
        <w:rPr>
          <w:rFonts w:eastAsiaTheme="majorEastAsia"/>
          <w:noProof/>
          <w:szCs w:val="24"/>
          <w:lang w:eastAsia="lt-LT"/>
        </w:rPr>
        <w:t xml:space="preserve">endras </w:t>
      </w:r>
      <w:r w:rsidR="00176C90" w:rsidRPr="008378C5">
        <w:rPr>
          <w:szCs w:val="24"/>
        </w:rPr>
        <w:t xml:space="preserve">GMP automobilių skaičius </w:t>
      </w:r>
      <w:r w:rsidR="00433119">
        <w:rPr>
          <w:szCs w:val="24"/>
        </w:rPr>
        <w:t>2007 m. ir 2012 m.</w:t>
      </w:r>
    </w:p>
    <w:tbl>
      <w:tblPr>
        <w:tblStyle w:val="3vidutinistinklelis1parykinimas"/>
        <w:tblW w:w="5000" w:type="pct"/>
        <w:tblLook w:val="04A0" w:firstRow="1" w:lastRow="0" w:firstColumn="1" w:lastColumn="0" w:noHBand="0" w:noVBand="1"/>
      </w:tblPr>
      <w:tblGrid>
        <w:gridCol w:w="652"/>
        <w:gridCol w:w="5157"/>
        <w:gridCol w:w="658"/>
        <w:gridCol w:w="1065"/>
        <w:gridCol w:w="658"/>
        <w:gridCol w:w="1052"/>
      </w:tblGrid>
      <w:tr w:rsidR="00176C90" w:rsidRPr="00064DF2" w:rsidTr="004331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 w:type="pct"/>
            <w:vMerge w:val="restar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Eil. Nr.</w:t>
            </w:r>
          </w:p>
        </w:tc>
        <w:tc>
          <w:tcPr>
            <w:tcW w:w="2790" w:type="pct"/>
            <w:vMerge w:val="restart"/>
            <w:vAlign w:val="center"/>
          </w:tcPr>
          <w:p w:rsidR="00176C90" w:rsidRPr="00064DF2" w:rsidRDefault="00176C90"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Įstaigos</w:t>
            </w:r>
          </w:p>
        </w:tc>
        <w:tc>
          <w:tcPr>
            <w:tcW w:w="931" w:type="pct"/>
            <w:gridSpan w:val="2"/>
          </w:tcPr>
          <w:p w:rsidR="00176C90" w:rsidRPr="00064DF2" w:rsidRDefault="00176C90"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2007 m.</w:t>
            </w:r>
          </w:p>
        </w:tc>
        <w:tc>
          <w:tcPr>
            <w:tcW w:w="926" w:type="pct"/>
            <w:gridSpan w:val="2"/>
          </w:tcPr>
          <w:p w:rsidR="00176C90" w:rsidRPr="00064DF2" w:rsidRDefault="00176C90"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2012 m.</w:t>
            </w:r>
          </w:p>
        </w:tc>
      </w:tr>
      <w:tr w:rsidR="00176C90" w:rsidRPr="00064DF2" w:rsidTr="004331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 w:type="pct"/>
            <w:vMerge/>
          </w:tcPr>
          <w:p w:rsidR="00176C90" w:rsidRPr="00064DF2" w:rsidRDefault="00176C90" w:rsidP="00FA6E5C">
            <w:pPr>
              <w:tabs>
                <w:tab w:val="left" w:pos="4536"/>
              </w:tabs>
              <w:jc w:val="center"/>
              <w:rPr>
                <w:rFonts w:ascii="Times New Roman" w:hAnsi="Times New Roman" w:cs="Times New Roman"/>
              </w:rPr>
            </w:pPr>
          </w:p>
        </w:tc>
        <w:tc>
          <w:tcPr>
            <w:tcW w:w="2790" w:type="pct"/>
            <w:vMerge/>
          </w:tcPr>
          <w:p w:rsidR="00176C90" w:rsidRPr="00064DF2" w:rsidRDefault="00176C90"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356" w:type="pct"/>
          </w:tcPr>
          <w:p w:rsidR="00176C90" w:rsidRPr="00064DF2" w:rsidRDefault="00176C90"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N</w:t>
            </w:r>
          </w:p>
        </w:tc>
        <w:tc>
          <w:tcPr>
            <w:tcW w:w="576" w:type="pct"/>
          </w:tcPr>
          <w:p w:rsidR="00176C90" w:rsidRPr="00064DF2" w:rsidRDefault="00176C90"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vertAlign w:val="subscript"/>
              </w:rPr>
            </w:pPr>
            <w:r w:rsidRPr="00064DF2">
              <w:rPr>
                <w:rFonts w:ascii="Times New Roman" w:hAnsi="Times New Roman" w:cs="Times New Roman"/>
              </w:rPr>
              <w:t>V</w:t>
            </w:r>
            <w:r w:rsidRPr="00064DF2">
              <w:rPr>
                <w:rFonts w:ascii="Times New Roman" w:hAnsi="Times New Roman" w:cs="Times New Roman"/>
                <w:vertAlign w:val="subscript"/>
              </w:rPr>
              <w:t>n</w:t>
            </w:r>
          </w:p>
        </w:tc>
        <w:tc>
          <w:tcPr>
            <w:tcW w:w="356" w:type="pct"/>
          </w:tcPr>
          <w:p w:rsidR="00176C90" w:rsidRPr="00064DF2" w:rsidRDefault="00176C90"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N</w:t>
            </w:r>
          </w:p>
        </w:tc>
        <w:tc>
          <w:tcPr>
            <w:tcW w:w="570" w:type="pct"/>
          </w:tcPr>
          <w:p w:rsidR="00176C90" w:rsidRPr="00064DF2" w:rsidRDefault="00176C90"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vertAlign w:val="subscript"/>
              </w:rPr>
            </w:pPr>
            <w:r w:rsidRPr="00064DF2">
              <w:rPr>
                <w:rFonts w:ascii="Times New Roman" w:hAnsi="Times New Roman" w:cs="Times New Roman"/>
              </w:rPr>
              <w:t>V</w:t>
            </w:r>
            <w:r w:rsidRPr="00064DF2">
              <w:rPr>
                <w:rFonts w:ascii="Times New Roman" w:hAnsi="Times New Roman" w:cs="Times New Roman"/>
                <w:vertAlign w:val="subscript"/>
              </w:rPr>
              <w:t>n</w:t>
            </w:r>
          </w:p>
        </w:tc>
      </w:tr>
      <w:tr w:rsidR="00176C90"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1.</w:t>
            </w:r>
          </w:p>
        </w:tc>
        <w:tc>
          <w:tcPr>
            <w:tcW w:w="2790" w:type="pct"/>
          </w:tcPr>
          <w:p w:rsidR="00176C90" w:rsidRPr="00064DF2" w:rsidRDefault="00176C90"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Biržų rajono savivaldybės poliklinikos GMP skyrius</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r>
      <w:tr w:rsidR="00176C90"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2.</w:t>
            </w:r>
          </w:p>
        </w:tc>
        <w:tc>
          <w:tcPr>
            <w:tcW w:w="2790" w:type="pct"/>
          </w:tcPr>
          <w:p w:rsidR="00176C90" w:rsidRPr="00064DF2" w:rsidRDefault="00176C90"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Šiaulių GMP stotis</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17</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17</w:t>
            </w:r>
          </w:p>
        </w:tc>
      </w:tr>
      <w:tr w:rsidR="00176C90"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3.</w:t>
            </w:r>
          </w:p>
        </w:tc>
        <w:tc>
          <w:tcPr>
            <w:tcW w:w="2790" w:type="pct"/>
          </w:tcPr>
          <w:p w:rsidR="00176C90" w:rsidRPr="00064DF2" w:rsidRDefault="00176C90"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Ukmergės PSPC GMP skyrius</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5</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5</w:t>
            </w:r>
          </w:p>
        </w:tc>
      </w:tr>
      <w:tr w:rsidR="00176C90"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4.</w:t>
            </w:r>
          </w:p>
        </w:tc>
        <w:tc>
          <w:tcPr>
            <w:tcW w:w="2790" w:type="pct"/>
          </w:tcPr>
          <w:p w:rsidR="00176C90" w:rsidRPr="00064DF2" w:rsidRDefault="00176C90"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Kelmės rajono PSPC GMP skyrius</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57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570"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r>
      <w:tr w:rsidR="00176C90"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5.</w:t>
            </w:r>
          </w:p>
        </w:tc>
        <w:tc>
          <w:tcPr>
            <w:tcW w:w="2790" w:type="pct"/>
          </w:tcPr>
          <w:p w:rsidR="00176C90" w:rsidRPr="00064DF2" w:rsidRDefault="00176C90"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Švenčionių rajono PSPC</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w:t>
            </w:r>
          </w:p>
        </w:tc>
        <w:tc>
          <w:tcPr>
            <w:tcW w:w="57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w:t>
            </w:r>
          </w:p>
        </w:tc>
        <w:tc>
          <w:tcPr>
            <w:tcW w:w="570"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5</w:t>
            </w:r>
          </w:p>
        </w:tc>
      </w:tr>
      <w:tr w:rsidR="00176C90"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6.</w:t>
            </w:r>
          </w:p>
        </w:tc>
        <w:tc>
          <w:tcPr>
            <w:tcW w:w="2790" w:type="pct"/>
          </w:tcPr>
          <w:p w:rsidR="00176C90" w:rsidRPr="00064DF2" w:rsidRDefault="00176C90"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Ignalinos rajono poliklinikos GMP skyrius</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r>
      <w:tr w:rsidR="00176C90"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7.</w:t>
            </w:r>
          </w:p>
        </w:tc>
        <w:tc>
          <w:tcPr>
            <w:tcW w:w="2790" w:type="pct"/>
          </w:tcPr>
          <w:p w:rsidR="00176C90" w:rsidRPr="00064DF2" w:rsidRDefault="00176C90"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Šalčininkų PSPC GMP</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r>
      <w:tr w:rsidR="00176C90"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8.</w:t>
            </w:r>
          </w:p>
        </w:tc>
        <w:tc>
          <w:tcPr>
            <w:tcW w:w="2790" w:type="pct"/>
          </w:tcPr>
          <w:p w:rsidR="00176C90" w:rsidRPr="00064DF2" w:rsidRDefault="00176C90"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Zarasų PSPC</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w:t>
            </w:r>
          </w:p>
        </w:tc>
      </w:tr>
      <w:tr w:rsidR="00176C90"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9.</w:t>
            </w:r>
          </w:p>
        </w:tc>
        <w:tc>
          <w:tcPr>
            <w:tcW w:w="2790" w:type="pct"/>
          </w:tcPr>
          <w:p w:rsidR="00176C90" w:rsidRPr="00064DF2" w:rsidRDefault="00176C90"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Mažeikių GMP centras</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5</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5</w:t>
            </w:r>
          </w:p>
        </w:tc>
      </w:tr>
      <w:tr w:rsidR="00176C90"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10.</w:t>
            </w:r>
          </w:p>
        </w:tc>
        <w:tc>
          <w:tcPr>
            <w:tcW w:w="2790" w:type="pct"/>
          </w:tcPr>
          <w:p w:rsidR="00176C90" w:rsidRPr="00064DF2" w:rsidRDefault="00176C90"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Jonavos GMP stotis</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9</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5</w:t>
            </w:r>
          </w:p>
        </w:tc>
      </w:tr>
      <w:tr w:rsidR="00176C90"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11.</w:t>
            </w:r>
          </w:p>
        </w:tc>
        <w:tc>
          <w:tcPr>
            <w:tcW w:w="2790" w:type="pct"/>
          </w:tcPr>
          <w:p w:rsidR="00176C90" w:rsidRPr="00064DF2" w:rsidRDefault="00176C90"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Šilutės PSPC GMP skyrius</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6</w:t>
            </w:r>
          </w:p>
        </w:tc>
      </w:tr>
      <w:tr w:rsidR="00176C90"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12.</w:t>
            </w:r>
          </w:p>
        </w:tc>
        <w:tc>
          <w:tcPr>
            <w:tcW w:w="2790" w:type="pct"/>
          </w:tcPr>
          <w:p w:rsidR="00176C90" w:rsidRPr="00064DF2" w:rsidRDefault="00176C90"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Gargždų GMP skyrius</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5</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5</w:t>
            </w:r>
          </w:p>
        </w:tc>
      </w:tr>
      <w:tr w:rsidR="00176C90"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13.</w:t>
            </w:r>
          </w:p>
        </w:tc>
        <w:tc>
          <w:tcPr>
            <w:tcW w:w="2790" w:type="pct"/>
          </w:tcPr>
          <w:p w:rsidR="00176C90" w:rsidRPr="00064DF2" w:rsidRDefault="00176C90"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Joniškio rajono savivaldybės GMP stotis</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5</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6</w:t>
            </w:r>
          </w:p>
        </w:tc>
      </w:tr>
      <w:tr w:rsidR="00176C90"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14.</w:t>
            </w:r>
          </w:p>
        </w:tc>
        <w:tc>
          <w:tcPr>
            <w:tcW w:w="2790" w:type="pct"/>
          </w:tcPr>
          <w:p w:rsidR="00176C90" w:rsidRPr="00064DF2" w:rsidRDefault="00176C90"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Telšių rajono PSPC GMP skyrius</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10</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8</w:t>
            </w:r>
          </w:p>
        </w:tc>
      </w:tr>
      <w:tr w:rsidR="00176C90"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15.</w:t>
            </w:r>
          </w:p>
        </w:tc>
        <w:tc>
          <w:tcPr>
            <w:tcW w:w="2790" w:type="pct"/>
          </w:tcPr>
          <w:p w:rsidR="00176C90" w:rsidRPr="00064DF2" w:rsidRDefault="00176C90"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Vilkaviškio PSPC GMP skyrius</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7</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6</w:t>
            </w:r>
          </w:p>
        </w:tc>
      </w:tr>
      <w:tr w:rsidR="00176C90"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16.</w:t>
            </w:r>
          </w:p>
        </w:tc>
        <w:tc>
          <w:tcPr>
            <w:tcW w:w="2790" w:type="pct"/>
          </w:tcPr>
          <w:p w:rsidR="00176C90" w:rsidRPr="00064DF2" w:rsidRDefault="00176C90"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Trakų PSPC</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7</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5</w:t>
            </w:r>
          </w:p>
        </w:tc>
      </w:tr>
      <w:tr w:rsidR="00176C90"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17.</w:t>
            </w:r>
          </w:p>
        </w:tc>
        <w:tc>
          <w:tcPr>
            <w:tcW w:w="2790" w:type="pct"/>
          </w:tcPr>
          <w:p w:rsidR="00176C90" w:rsidRPr="00064DF2" w:rsidRDefault="00176C90"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Klaipėdos GMP stotis</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14</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14</w:t>
            </w:r>
          </w:p>
        </w:tc>
      </w:tr>
      <w:tr w:rsidR="00176C90"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18.</w:t>
            </w:r>
          </w:p>
        </w:tc>
        <w:tc>
          <w:tcPr>
            <w:tcW w:w="2790" w:type="pct"/>
          </w:tcPr>
          <w:p w:rsidR="00176C90" w:rsidRPr="00064DF2" w:rsidRDefault="00176C90"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Radviliškio rajono GMPC</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57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570"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r>
      <w:tr w:rsidR="00176C90"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19.</w:t>
            </w:r>
          </w:p>
        </w:tc>
        <w:tc>
          <w:tcPr>
            <w:tcW w:w="2790" w:type="pct"/>
          </w:tcPr>
          <w:p w:rsidR="00176C90" w:rsidRPr="00064DF2" w:rsidRDefault="00176C90"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Neringos PSPC GMP postas</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w:t>
            </w:r>
          </w:p>
        </w:tc>
      </w:tr>
      <w:tr w:rsidR="00176C90"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20.</w:t>
            </w:r>
          </w:p>
        </w:tc>
        <w:tc>
          <w:tcPr>
            <w:tcW w:w="2790" w:type="pct"/>
          </w:tcPr>
          <w:p w:rsidR="00176C90" w:rsidRPr="00064DF2" w:rsidRDefault="00176C90"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Kauno miesto GMP stotis</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34</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27</w:t>
            </w:r>
          </w:p>
        </w:tc>
      </w:tr>
      <w:tr w:rsidR="00176C90"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21.</w:t>
            </w:r>
          </w:p>
        </w:tc>
        <w:tc>
          <w:tcPr>
            <w:tcW w:w="2790" w:type="pct"/>
          </w:tcPr>
          <w:p w:rsidR="00176C90" w:rsidRPr="00064DF2" w:rsidRDefault="00176C90"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Marijampolės GMP stotis</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8</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11</w:t>
            </w:r>
          </w:p>
        </w:tc>
      </w:tr>
      <w:tr w:rsidR="00176C90"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22.</w:t>
            </w:r>
          </w:p>
        </w:tc>
        <w:tc>
          <w:tcPr>
            <w:tcW w:w="2790" w:type="pct"/>
          </w:tcPr>
          <w:p w:rsidR="00176C90" w:rsidRPr="00064DF2" w:rsidRDefault="00176C90"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Kupiškio rajono savivaldybės PASPC GMP skyrius</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r>
      <w:tr w:rsidR="00176C90"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3" w:type="pct"/>
            <w:gridSpan w:val="2"/>
          </w:tcPr>
          <w:p w:rsidR="00176C90" w:rsidRPr="00064DF2" w:rsidRDefault="00176C90" w:rsidP="00FA6E5C">
            <w:pPr>
              <w:tabs>
                <w:tab w:val="left" w:pos="4536"/>
              </w:tabs>
              <w:rPr>
                <w:rFonts w:ascii="Times New Roman" w:hAnsi="Times New Roman" w:cs="Times New Roman"/>
              </w:rPr>
            </w:pPr>
            <w:r w:rsidRPr="00064DF2">
              <w:rPr>
                <w:rFonts w:ascii="Times New Roman" w:hAnsi="Times New Roman" w:cs="Times New Roman"/>
              </w:rPr>
              <w:t>Bendras atsakiusiųjų skaičius:</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064DF2">
              <w:rPr>
                <w:rFonts w:ascii="Times New Roman" w:hAnsi="Times New Roman" w:cs="Times New Roman"/>
                <w:b/>
                <w:color w:val="000000"/>
              </w:rPr>
              <w:t>21</w:t>
            </w:r>
          </w:p>
        </w:tc>
        <w:tc>
          <w:tcPr>
            <w:tcW w:w="57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064DF2">
              <w:rPr>
                <w:rFonts w:ascii="Times New Roman" w:hAnsi="Times New Roman" w:cs="Times New Roman"/>
                <w:b/>
                <w:color w:val="000000"/>
              </w:rPr>
              <w:t>21</w:t>
            </w:r>
          </w:p>
        </w:tc>
        <w:tc>
          <w:tcPr>
            <w:tcW w:w="570"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bl>
    <w:p w:rsidR="007609C0" w:rsidRDefault="007609C0">
      <w:r>
        <w:br w:type="page"/>
      </w:r>
    </w:p>
    <w:p w:rsidR="00176C90" w:rsidRPr="00D917B4" w:rsidRDefault="001B6F9E" w:rsidP="00FA6E5C">
      <w:pPr>
        <w:pStyle w:val="Antrat"/>
        <w:tabs>
          <w:tab w:val="left" w:pos="4536"/>
        </w:tabs>
        <w:rPr>
          <w:szCs w:val="24"/>
        </w:rPr>
      </w:pPr>
      <w:r>
        <w:rPr>
          <w:szCs w:val="24"/>
        </w:rPr>
        <w:lastRenderedPageBreak/>
        <w:t>5</w:t>
      </w:r>
      <w:r w:rsidR="00FA6E5C">
        <w:rPr>
          <w:szCs w:val="24"/>
        </w:rPr>
        <w:t xml:space="preserve"> </w:t>
      </w:r>
      <w:r w:rsidR="006E5FFF">
        <w:rPr>
          <w:szCs w:val="24"/>
        </w:rPr>
        <w:t>l</w:t>
      </w:r>
      <w:r w:rsidR="00176C90" w:rsidRPr="00D917B4">
        <w:rPr>
          <w:szCs w:val="24"/>
        </w:rPr>
        <w:t>entelė</w:t>
      </w:r>
      <w:r w:rsidR="00FA6E5C">
        <w:rPr>
          <w:szCs w:val="24"/>
        </w:rPr>
        <w:t>.</w:t>
      </w:r>
      <w:r w:rsidR="00527BDB">
        <w:rPr>
          <w:szCs w:val="24"/>
        </w:rPr>
        <w:t xml:space="preserve"> </w:t>
      </w:r>
      <w:r w:rsidR="00433119">
        <w:rPr>
          <w:szCs w:val="24"/>
        </w:rPr>
        <w:t xml:space="preserve">Vertinime dalyvavusių </w:t>
      </w:r>
      <w:r w:rsidR="00433119" w:rsidRPr="000A67E5">
        <w:rPr>
          <w:szCs w:val="24"/>
          <w:lang w:val="en-US"/>
        </w:rPr>
        <w:t xml:space="preserve">GMP </w:t>
      </w:r>
      <w:r w:rsidR="00974D76">
        <w:rPr>
          <w:szCs w:val="24"/>
          <w:lang w:val="en-US"/>
        </w:rPr>
        <w:t>įstaigų</w:t>
      </w:r>
      <w:r w:rsidR="00433119">
        <w:rPr>
          <w:szCs w:val="24"/>
          <w:lang w:val="en-US"/>
        </w:rPr>
        <w:t xml:space="preserve"> </w:t>
      </w:r>
      <w:r w:rsidR="00433119">
        <w:rPr>
          <w:rFonts w:eastAsiaTheme="majorEastAsia"/>
          <w:noProof/>
          <w:szCs w:val="24"/>
          <w:lang w:eastAsia="lt-LT"/>
        </w:rPr>
        <w:t>B lygio</w:t>
      </w:r>
      <w:r w:rsidR="00433119" w:rsidRPr="008378C5">
        <w:rPr>
          <w:rFonts w:eastAsiaTheme="majorEastAsia"/>
          <w:noProof/>
          <w:szCs w:val="24"/>
          <w:lang w:eastAsia="lt-LT"/>
        </w:rPr>
        <w:t xml:space="preserve"> </w:t>
      </w:r>
      <w:r w:rsidR="00433119" w:rsidRPr="008378C5">
        <w:rPr>
          <w:szCs w:val="24"/>
        </w:rPr>
        <w:t xml:space="preserve">GMP automobilių skaičius </w:t>
      </w:r>
      <w:r w:rsidR="00433119">
        <w:rPr>
          <w:szCs w:val="24"/>
        </w:rPr>
        <w:t xml:space="preserve">2007 m. ir 2012 m. </w:t>
      </w:r>
    </w:p>
    <w:tbl>
      <w:tblPr>
        <w:tblStyle w:val="3vidutinistinklelis1parykinimas"/>
        <w:tblW w:w="5000" w:type="pct"/>
        <w:tblLook w:val="04A0" w:firstRow="1" w:lastRow="0" w:firstColumn="1" w:lastColumn="0" w:noHBand="0" w:noVBand="1"/>
      </w:tblPr>
      <w:tblGrid>
        <w:gridCol w:w="652"/>
        <w:gridCol w:w="5157"/>
        <w:gridCol w:w="658"/>
        <w:gridCol w:w="1065"/>
        <w:gridCol w:w="658"/>
        <w:gridCol w:w="1052"/>
      </w:tblGrid>
      <w:tr w:rsidR="00176C90" w:rsidRPr="00064DF2" w:rsidTr="00527B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 w:type="pct"/>
            <w:vMerge w:val="restar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Eil. Nr.</w:t>
            </w:r>
          </w:p>
        </w:tc>
        <w:tc>
          <w:tcPr>
            <w:tcW w:w="2790" w:type="pct"/>
            <w:vMerge w:val="restart"/>
            <w:vAlign w:val="center"/>
          </w:tcPr>
          <w:p w:rsidR="00176C90" w:rsidRPr="00064DF2" w:rsidRDefault="00176C90"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Įstaigos</w:t>
            </w:r>
          </w:p>
        </w:tc>
        <w:tc>
          <w:tcPr>
            <w:tcW w:w="931" w:type="pct"/>
            <w:gridSpan w:val="2"/>
          </w:tcPr>
          <w:p w:rsidR="00176C90" w:rsidRPr="00064DF2" w:rsidRDefault="00176C90"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2007 m.</w:t>
            </w:r>
          </w:p>
        </w:tc>
        <w:tc>
          <w:tcPr>
            <w:tcW w:w="926" w:type="pct"/>
            <w:gridSpan w:val="2"/>
          </w:tcPr>
          <w:p w:rsidR="00176C90" w:rsidRPr="00064DF2" w:rsidRDefault="00176C90"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2012 m.</w:t>
            </w:r>
          </w:p>
        </w:tc>
      </w:tr>
      <w:tr w:rsidR="00176C90" w:rsidRPr="00064DF2" w:rsidTr="00527B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 w:type="pct"/>
            <w:vMerge/>
          </w:tcPr>
          <w:p w:rsidR="00176C90" w:rsidRPr="00064DF2" w:rsidRDefault="00176C90" w:rsidP="00FA6E5C">
            <w:pPr>
              <w:tabs>
                <w:tab w:val="left" w:pos="4536"/>
              </w:tabs>
              <w:jc w:val="center"/>
              <w:rPr>
                <w:rFonts w:ascii="Times New Roman" w:hAnsi="Times New Roman" w:cs="Times New Roman"/>
              </w:rPr>
            </w:pPr>
          </w:p>
        </w:tc>
        <w:tc>
          <w:tcPr>
            <w:tcW w:w="2790" w:type="pct"/>
            <w:vMerge/>
          </w:tcPr>
          <w:p w:rsidR="00176C90" w:rsidRPr="00064DF2" w:rsidRDefault="00176C90"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356" w:type="pct"/>
          </w:tcPr>
          <w:p w:rsidR="00176C90" w:rsidRPr="00064DF2" w:rsidRDefault="00176C90"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N</w:t>
            </w:r>
          </w:p>
        </w:tc>
        <w:tc>
          <w:tcPr>
            <w:tcW w:w="576" w:type="pct"/>
          </w:tcPr>
          <w:p w:rsidR="00176C90" w:rsidRPr="00064DF2" w:rsidRDefault="00176C90"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vertAlign w:val="subscript"/>
              </w:rPr>
            </w:pPr>
            <w:r w:rsidRPr="00064DF2">
              <w:rPr>
                <w:rFonts w:ascii="Times New Roman" w:hAnsi="Times New Roman" w:cs="Times New Roman"/>
              </w:rPr>
              <w:t>V</w:t>
            </w:r>
            <w:r w:rsidRPr="00064DF2">
              <w:rPr>
                <w:rFonts w:ascii="Times New Roman" w:hAnsi="Times New Roman" w:cs="Times New Roman"/>
                <w:vertAlign w:val="subscript"/>
              </w:rPr>
              <w:t>n</w:t>
            </w:r>
          </w:p>
        </w:tc>
        <w:tc>
          <w:tcPr>
            <w:tcW w:w="356" w:type="pct"/>
          </w:tcPr>
          <w:p w:rsidR="00176C90" w:rsidRPr="00064DF2" w:rsidRDefault="00176C90"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N</w:t>
            </w:r>
          </w:p>
        </w:tc>
        <w:tc>
          <w:tcPr>
            <w:tcW w:w="570" w:type="pct"/>
          </w:tcPr>
          <w:p w:rsidR="00176C90" w:rsidRPr="00064DF2" w:rsidRDefault="00176C90"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vertAlign w:val="subscript"/>
              </w:rPr>
            </w:pPr>
            <w:r w:rsidRPr="00064DF2">
              <w:rPr>
                <w:rFonts w:ascii="Times New Roman" w:hAnsi="Times New Roman" w:cs="Times New Roman"/>
              </w:rPr>
              <w:t>V</w:t>
            </w:r>
            <w:r w:rsidRPr="00064DF2">
              <w:rPr>
                <w:rFonts w:ascii="Times New Roman" w:hAnsi="Times New Roman" w:cs="Times New Roman"/>
                <w:vertAlign w:val="subscript"/>
              </w:rPr>
              <w:t>n</w:t>
            </w:r>
          </w:p>
        </w:tc>
      </w:tr>
      <w:tr w:rsidR="00176C90"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1.</w:t>
            </w:r>
          </w:p>
        </w:tc>
        <w:tc>
          <w:tcPr>
            <w:tcW w:w="2790" w:type="pct"/>
          </w:tcPr>
          <w:p w:rsidR="00176C90" w:rsidRPr="00064DF2" w:rsidRDefault="00176C90"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Biržų rajono savivaldybės poliklinikos GMP skyrius</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r>
      <w:tr w:rsidR="00176C90"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2.</w:t>
            </w:r>
          </w:p>
        </w:tc>
        <w:tc>
          <w:tcPr>
            <w:tcW w:w="2790" w:type="pct"/>
          </w:tcPr>
          <w:p w:rsidR="00176C90" w:rsidRPr="00064DF2" w:rsidRDefault="00176C90"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Šiaulių GMP stotis</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17</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15</w:t>
            </w:r>
          </w:p>
        </w:tc>
      </w:tr>
      <w:tr w:rsidR="00176C90"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3.</w:t>
            </w:r>
          </w:p>
        </w:tc>
        <w:tc>
          <w:tcPr>
            <w:tcW w:w="2790" w:type="pct"/>
          </w:tcPr>
          <w:p w:rsidR="00176C90" w:rsidRPr="00064DF2" w:rsidRDefault="00176C90"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Ukmergės PSPC GMP skyrius</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57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w:t>
            </w:r>
          </w:p>
        </w:tc>
      </w:tr>
      <w:tr w:rsidR="00176C90"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4.</w:t>
            </w:r>
          </w:p>
        </w:tc>
        <w:tc>
          <w:tcPr>
            <w:tcW w:w="2790" w:type="pct"/>
          </w:tcPr>
          <w:p w:rsidR="00176C90" w:rsidRPr="00064DF2" w:rsidRDefault="00176C90"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Kelmės rajono PSPC GMP skyrius</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5</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5</w:t>
            </w:r>
          </w:p>
        </w:tc>
      </w:tr>
      <w:tr w:rsidR="00176C90"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5.</w:t>
            </w:r>
          </w:p>
        </w:tc>
        <w:tc>
          <w:tcPr>
            <w:tcW w:w="2790" w:type="pct"/>
          </w:tcPr>
          <w:p w:rsidR="00176C90" w:rsidRPr="00064DF2" w:rsidRDefault="00176C90"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Švenčionių rajono PSPC</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w:t>
            </w:r>
          </w:p>
        </w:tc>
        <w:tc>
          <w:tcPr>
            <w:tcW w:w="57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w:t>
            </w:r>
          </w:p>
        </w:tc>
        <w:tc>
          <w:tcPr>
            <w:tcW w:w="570"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5</w:t>
            </w:r>
          </w:p>
        </w:tc>
      </w:tr>
      <w:tr w:rsidR="00176C90"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6.</w:t>
            </w:r>
          </w:p>
        </w:tc>
        <w:tc>
          <w:tcPr>
            <w:tcW w:w="2790" w:type="pct"/>
          </w:tcPr>
          <w:p w:rsidR="00176C90" w:rsidRPr="00064DF2" w:rsidRDefault="00176C90"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Ignalinos rajono poliklinikos GMP skyrius</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57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570"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r>
      <w:tr w:rsidR="00176C90"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7.</w:t>
            </w:r>
          </w:p>
        </w:tc>
        <w:tc>
          <w:tcPr>
            <w:tcW w:w="2790" w:type="pct"/>
          </w:tcPr>
          <w:p w:rsidR="00176C90" w:rsidRPr="00064DF2" w:rsidRDefault="00176C90"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Šalčininkų PSPC GMP</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57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570"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r>
      <w:tr w:rsidR="00176C90"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8.</w:t>
            </w:r>
          </w:p>
        </w:tc>
        <w:tc>
          <w:tcPr>
            <w:tcW w:w="2790" w:type="pct"/>
          </w:tcPr>
          <w:p w:rsidR="00176C90" w:rsidRPr="00064DF2" w:rsidRDefault="00176C90"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Zarasų PSPC</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57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570"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r>
      <w:tr w:rsidR="00176C90"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9.</w:t>
            </w:r>
          </w:p>
        </w:tc>
        <w:tc>
          <w:tcPr>
            <w:tcW w:w="2790" w:type="pct"/>
          </w:tcPr>
          <w:p w:rsidR="00176C90" w:rsidRPr="00064DF2" w:rsidRDefault="00176C90"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Mažeikių GMP centras</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5</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5</w:t>
            </w:r>
          </w:p>
        </w:tc>
      </w:tr>
      <w:tr w:rsidR="00176C90"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10.</w:t>
            </w:r>
          </w:p>
        </w:tc>
        <w:tc>
          <w:tcPr>
            <w:tcW w:w="2790" w:type="pct"/>
          </w:tcPr>
          <w:p w:rsidR="00176C90" w:rsidRPr="00064DF2" w:rsidRDefault="00176C90"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Jonavos GMP stotis</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57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570"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r>
      <w:tr w:rsidR="00176C90"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11.</w:t>
            </w:r>
          </w:p>
        </w:tc>
        <w:tc>
          <w:tcPr>
            <w:tcW w:w="2790" w:type="pct"/>
          </w:tcPr>
          <w:p w:rsidR="00176C90" w:rsidRPr="00064DF2" w:rsidRDefault="00176C90"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Šilutės PSPC GMP skyrius</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6</w:t>
            </w:r>
          </w:p>
        </w:tc>
      </w:tr>
      <w:tr w:rsidR="00176C90"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12.</w:t>
            </w:r>
          </w:p>
        </w:tc>
        <w:tc>
          <w:tcPr>
            <w:tcW w:w="2790" w:type="pct"/>
          </w:tcPr>
          <w:p w:rsidR="00176C90" w:rsidRPr="00064DF2" w:rsidRDefault="00176C90"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Gargždų GMP skyrius</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5</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5</w:t>
            </w:r>
          </w:p>
        </w:tc>
      </w:tr>
      <w:tr w:rsidR="00176C90"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13.</w:t>
            </w:r>
          </w:p>
        </w:tc>
        <w:tc>
          <w:tcPr>
            <w:tcW w:w="2790" w:type="pct"/>
          </w:tcPr>
          <w:p w:rsidR="00176C90" w:rsidRPr="00064DF2" w:rsidRDefault="00176C90"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Joniškio rajono savivaldybės GMP stotis</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5</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6</w:t>
            </w:r>
          </w:p>
        </w:tc>
      </w:tr>
      <w:tr w:rsidR="00176C90"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14.</w:t>
            </w:r>
          </w:p>
        </w:tc>
        <w:tc>
          <w:tcPr>
            <w:tcW w:w="2790" w:type="pct"/>
          </w:tcPr>
          <w:p w:rsidR="00176C90" w:rsidRPr="00064DF2" w:rsidRDefault="00176C90"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Telšių rajono PSPC GMP skyrius</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10</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8</w:t>
            </w:r>
          </w:p>
        </w:tc>
      </w:tr>
      <w:tr w:rsidR="00176C90"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15.</w:t>
            </w:r>
          </w:p>
        </w:tc>
        <w:tc>
          <w:tcPr>
            <w:tcW w:w="2790" w:type="pct"/>
          </w:tcPr>
          <w:p w:rsidR="00176C90" w:rsidRPr="00064DF2" w:rsidRDefault="00176C90"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Vilkaviškio PSPC GMP skyrius</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57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6</w:t>
            </w:r>
          </w:p>
        </w:tc>
      </w:tr>
      <w:tr w:rsidR="00176C90"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16.</w:t>
            </w:r>
          </w:p>
        </w:tc>
        <w:tc>
          <w:tcPr>
            <w:tcW w:w="2790" w:type="pct"/>
          </w:tcPr>
          <w:p w:rsidR="00176C90" w:rsidRPr="00064DF2" w:rsidRDefault="00176C90"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Trakų PSPC</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57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w:t>
            </w:r>
          </w:p>
        </w:tc>
      </w:tr>
      <w:tr w:rsidR="00176C90"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17.</w:t>
            </w:r>
          </w:p>
        </w:tc>
        <w:tc>
          <w:tcPr>
            <w:tcW w:w="2790" w:type="pct"/>
          </w:tcPr>
          <w:p w:rsidR="00176C90" w:rsidRPr="00064DF2" w:rsidRDefault="00176C90"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Klaipėdos GMP stotis</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57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c>
          <w:tcPr>
            <w:tcW w:w="570"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color w:val="000000"/>
              </w:rPr>
              <w:t>-</w:t>
            </w:r>
          </w:p>
        </w:tc>
      </w:tr>
      <w:tr w:rsidR="00176C90"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18.</w:t>
            </w:r>
          </w:p>
        </w:tc>
        <w:tc>
          <w:tcPr>
            <w:tcW w:w="2790" w:type="pct"/>
          </w:tcPr>
          <w:p w:rsidR="00176C90" w:rsidRPr="00064DF2" w:rsidRDefault="00176C90"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Radviliškio rajono GMPC</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4</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5</w:t>
            </w:r>
          </w:p>
        </w:tc>
      </w:tr>
      <w:tr w:rsidR="00176C90"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19.</w:t>
            </w:r>
          </w:p>
        </w:tc>
        <w:tc>
          <w:tcPr>
            <w:tcW w:w="2790" w:type="pct"/>
          </w:tcPr>
          <w:p w:rsidR="00176C90" w:rsidRPr="00064DF2" w:rsidRDefault="00176C90"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Neringos PSPC GMP postas</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w:t>
            </w:r>
          </w:p>
        </w:tc>
      </w:tr>
      <w:tr w:rsidR="00176C90"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20.</w:t>
            </w:r>
          </w:p>
        </w:tc>
        <w:tc>
          <w:tcPr>
            <w:tcW w:w="2790" w:type="pct"/>
          </w:tcPr>
          <w:p w:rsidR="00176C90" w:rsidRPr="00064DF2" w:rsidRDefault="00176C90"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Kauno miesto GMP stotis</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31</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24</w:t>
            </w:r>
          </w:p>
        </w:tc>
      </w:tr>
      <w:tr w:rsidR="00176C90"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21.</w:t>
            </w:r>
          </w:p>
        </w:tc>
        <w:tc>
          <w:tcPr>
            <w:tcW w:w="2790" w:type="pct"/>
          </w:tcPr>
          <w:p w:rsidR="00176C90" w:rsidRPr="00064DF2" w:rsidRDefault="00176C90"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Marijampolės GMP stotis</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8</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11</w:t>
            </w:r>
          </w:p>
        </w:tc>
      </w:tr>
      <w:tr w:rsidR="00176C90" w:rsidRPr="00064DF2" w:rsidTr="00527BDB">
        <w:tc>
          <w:tcPr>
            <w:cnfStyle w:val="001000000000" w:firstRow="0" w:lastRow="0" w:firstColumn="1" w:lastColumn="0" w:oddVBand="0" w:evenVBand="0" w:oddHBand="0" w:evenHBand="0" w:firstRowFirstColumn="0" w:firstRowLastColumn="0" w:lastRowFirstColumn="0" w:lastRowLastColumn="0"/>
            <w:tcW w:w="353" w:type="pct"/>
          </w:tcPr>
          <w:p w:rsidR="00176C90" w:rsidRPr="00064DF2" w:rsidRDefault="00176C90" w:rsidP="00FA6E5C">
            <w:pPr>
              <w:tabs>
                <w:tab w:val="left" w:pos="4536"/>
              </w:tabs>
              <w:jc w:val="center"/>
              <w:rPr>
                <w:rFonts w:ascii="Times New Roman" w:hAnsi="Times New Roman" w:cs="Times New Roman"/>
              </w:rPr>
            </w:pPr>
            <w:r w:rsidRPr="00064DF2">
              <w:rPr>
                <w:rFonts w:ascii="Times New Roman" w:hAnsi="Times New Roman" w:cs="Times New Roman"/>
              </w:rPr>
              <w:t>22.</w:t>
            </w:r>
          </w:p>
        </w:tc>
        <w:tc>
          <w:tcPr>
            <w:tcW w:w="2790" w:type="pct"/>
          </w:tcPr>
          <w:p w:rsidR="00176C90" w:rsidRPr="00064DF2" w:rsidRDefault="00176C90"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VšĮ Kupiškio rajono savivaldybės PASPC GMP skyrius</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356"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1</w:t>
            </w:r>
          </w:p>
        </w:tc>
        <w:tc>
          <w:tcPr>
            <w:tcW w:w="570" w:type="pct"/>
            <w:vAlign w:val="center"/>
          </w:tcPr>
          <w:p w:rsidR="00176C90" w:rsidRPr="00064DF2" w:rsidRDefault="00176C90"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w:t>
            </w:r>
          </w:p>
        </w:tc>
      </w:tr>
      <w:tr w:rsidR="00176C90" w:rsidRPr="00064DF2" w:rsidTr="00527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3" w:type="pct"/>
            <w:gridSpan w:val="2"/>
          </w:tcPr>
          <w:p w:rsidR="00176C90" w:rsidRPr="00064DF2" w:rsidRDefault="00176C90" w:rsidP="00FA6E5C">
            <w:pPr>
              <w:tabs>
                <w:tab w:val="left" w:pos="4536"/>
              </w:tabs>
              <w:rPr>
                <w:rFonts w:ascii="Times New Roman" w:hAnsi="Times New Roman" w:cs="Times New Roman"/>
              </w:rPr>
            </w:pPr>
            <w:r w:rsidRPr="00064DF2">
              <w:rPr>
                <w:rFonts w:ascii="Times New Roman" w:hAnsi="Times New Roman" w:cs="Times New Roman"/>
              </w:rPr>
              <w:t>Bendras atsakiusiųjų skaičius:</w:t>
            </w: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064DF2">
              <w:rPr>
                <w:rFonts w:ascii="Times New Roman" w:hAnsi="Times New Roman" w:cs="Times New Roman"/>
                <w:b/>
                <w:color w:val="000000"/>
              </w:rPr>
              <w:t>15</w:t>
            </w:r>
          </w:p>
        </w:tc>
        <w:tc>
          <w:tcPr>
            <w:tcW w:w="57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356"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064DF2">
              <w:rPr>
                <w:rFonts w:ascii="Times New Roman" w:hAnsi="Times New Roman" w:cs="Times New Roman"/>
                <w:b/>
                <w:color w:val="000000"/>
              </w:rPr>
              <w:t>18</w:t>
            </w:r>
          </w:p>
        </w:tc>
        <w:tc>
          <w:tcPr>
            <w:tcW w:w="570" w:type="pct"/>
            <w:vAlign w:val="center"/>
          </w:tcPr>
          <w:p w:rsidR="00176C90" w:rsidRPr="00064DF2" w:rsidRDefault="00176C90"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bl>
    <w:p w:rsidR="007609C0" w:rsidRDefault="007609C0">
      <w:r>
        <w:br w:type="page"/>
      </w:r>
    </w:p>
    <w:p w:rsidR="007F1FE5" w:rsidRPr="00433119" w:rsidRDefault="001B6F9E" w:rsidP="00DF6ACE">
      <w:pPr>
        <w:tabs>
          <w:tab w:val="left" w:pos="4536"/>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6</w:t>
      </w:r>
      <w:r w:rsidR="00FA6E5C" w:rsidRPr="00433119">
        <w:rPr>
          <w:rFonts w:ascii="Times New Roman" w:hAnsi="Times New Roman" w:cs="Times New Roman"/>
          <w:b/>
          <w:bCs/>
          <w:sz w:val="24"/>
          <w:szCs w:val="24"/>
        </w:rPr>
        <w:t xml:space="preserve"> lentelė. </w:t>
      </w:r>
      <w:r w:rsidR="00433119">
        <w:rPr>
          <w:rFonts w:ascii="Times New Roman" w:hAnsi="Times New Roman" w:cs="Times New Roman"/>
          <w:b/>
          <w:bCs/>
          <w:sz w:val="24"/>
          <w:szCs w:val="24"/>
        </w:rPr>
        <w:t>Vertinime dalyvavusiuose t</w:t>
      </w:r>
      <w:r w:rsidR="00FA6E5C" w:rsidRPr="00433119">
        <w:rPr>
          <w:rFonts w:ascii="Times New Roman" w:hAnsi="Times New Roman" w:cs="Times New Roman"/>
          <w:b/>
          <w:bCs/>
          <w:sz w:val="24"/>
          <w:szCs w:val="24"/>
        </w:rPr>
        <w:t xml:space="preserve">raumos centruose įdiegti </w:t>
      </w:r>
      <w:r w:rsidR="007F1FE5" w:rsidRPr="00433119">
        <w:rPr>
          <w:rFonts w:ascii="Times New Roman" w:hAnsi="Times New Roman" w:cs="Times New Roman"/>
          <w:b/>
          <w:bCs/>
          <w:sz w:val="24"/>
          <w:szCs w:val="24"/>
        </w:rPr>
        <w:t xml:space="preserve">traumos sistemos elementai </w:t>
      </w:r>
      <w:r w:rsidR="007F1FE5" w:rsidRPr="00433119">
        <w:rPr>
          <w:rFonts w:ascii="Times New Roman" w:hAnsi="Times New Roman" w:cs="Times New Roman"/>
          <w:b/>
          <w:bCs/>
          <w:sz w:val="24"/>
          <w:szCs w:val="24"/>
          <w:lang w:val="en-US"/>
        </w:rPr>
        <w:t>2007-2012 m.</w:t>
      </w:r>
    </w:p>
    <w:tbl>
      <w:tblPr>
        <w:tblStyle w:val="3vidutinistinklelis1parykinimas"/>
        <w:tblW w:w="5000" w:type="pct"/>
        <w:jc w:val="right"/>
        <w:tblLayout w:type="fixed"/>
        <w:tblLook w:val="04A0" w:firstRow="1" w:lastRow="0" w:firstColumn="1" w:lastColumn="0" w:noHBand="0" w:noVBand="1"/>
      </w:tblPr>
      <w:tblGrid>
        <w:gridCol w:w="529"/>
        <w:gridCol w:w="2699"/>
        <w:gridCol w:w="848"/>
        <w:gridCol w:w="710"/>
        <w:gridCol w:w="567"/>
        <w:gridCol w:w="850"/>
        <w:gridCol w:w="3039"/>
      </w:tblGrid>
      <w:tr w:rsidR="007F1FE5" w:rsidRPr="00064DF2" w:rsidTr="007609C0">
        <w:trPr>
          <w:cnfStyle w:val="100000000000" w:firstRow="1" w:lastRow="0" w:firstColumn="0" w:lastColumn="0" w:oddVBand="0" w:evenVBand="0" w:oddHBand="0" w:evenHBand="0" w:firstRowFirstColumn="0" w:firstRowLastColumn="0" w:lastRowFirstColumn="0" w:lastRowLastColumn="0"/>
          <w:tblHeader/>
          <w:jc w:val="right"/>
        </w:trPr>
        <w:tc>
          <w:tcPr>
            <w:cnfStyle w:val="001000000000" w:firstRow="0" w:lastRow="0" w:firstColumn="1" w:lastColumn="0" w:oddVBand="0" w:evenVBand="0" w:oddHBand="0" w:evenHBand="0" w:firstRowFirstColumn="0" w:firstRowLastColumn="0" w:lastRowFirstColumn="0" w:lastRowLastColumn="0"/>
            <w:tcW w:w="286" w:type="pct"/>
          </w:tcPr>
          <w:p w:rsidR="007F1FE5" w:rsidRPr="00064DF2" w:rsidRDefault="007F1FE5" w:rsidP="00FA6E5C">
            <w:pPr>
              <w:tabs>
                <w:tab w:val="left" w:pos="4536"/>
              </w:tabs>
              <w:rPr>
                <w:rFonts w:ascii="Times New Roman" w:hAnsi="Times New Roman" w:cs="Times New Roman"/>
              </w:rPr>
            </w:pPr>
            <w:r w:rsidRPr="00064DF2">
              <w:rPr>
                <w:rFonts w:ascii="Times New Roman" w:hAnsi="Times New Roman" w:cs="Times New Roman"/>
              </w:rPr>
              <w:t>Eil. Nr.</w:t>
            </w:r>
          </w:p>
        </w:tc>
        <w:tc>
          <w:tcPr>
            <w:tcW w:w="1460" w:type="pct"/>
            <w:vAlign w:val="center"/>
          </w:tcPr>
          <w:p w:rsidR="007F1FE5" w:rsidRPr="00064DF2" w:rsidRDefault="007F1FE5"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Teiginiai</w:t>
            </w:r>
          </w:p>
        </w:tc>
        <w:tc>
          <w:tcPr>
            <w:tcW w:w="459" w:type="pct"/>
            <w:vAlign w:val="center"/>
          </w:tcPr>
          <w:p w:rsidR="007F1FE5" w:rsidRPr="00064DF2" w:rsidRDefault="007F1FE5"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Įstaiga</w:t>
            </w:r>
            <w:r w:rsidRPr="00064DF2">
              <w:rPr>
                <w:rStyle w:val="Puslapioinaosnuoroda"/>
                <w:rFonts w:ascii="Times New Roman" w:hAnsi="Times New Roman" w:cs="Times New Roman"/>
              </w:rPr>
              <w:footnoteReference w:id="17"/>
            </w:r>
          </w:p>
        </w:tc>
        <w:tc>
          <w:tcPr>
            <w:tcW w:w="384" w:type="pct"/>
            <w:vAlign w:val="center"/>
          </w:tcPr>
          <w:p w:rsidR="007F1FE5" w:rsidRPr="00064DF2" w:rsidRDefault="007F1FE5"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Taip</w:t>
            </w:r>
          </w:p>
        </w:tc>
        <w:tc>
          <w:tcPr>
            <w:tcW w:w="307" w:type="pct"/>
            <w:vAlign w:val="center"/>
          </w:tcPr>
          <w:p w:rsidR="007F1FE5" w:rsidRPr="00064DF2" w:rsidRDefault="007F1FE5"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Ne</w:t>
            </w:r>
          </w:p>
        </w:tc>
        <w:tc>
          <w:tcPr>
            <w:tcW w:w="460" w:type="pct"/>
            <w:vAlign w:val="center"/>
          </w:tcPr>
          <w:p w:rsidR="007F1FE5" w:rsidRPr="00064DF2" w:rsidRDefault="007F1FE5"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Metai</w:t>
            </w:r>
          </w:p>
        </w:tc>
        <w:tc>
          <w:tcPr>
            <w:tcW w:w="1644" w:type="pct"/>
            <w:vAlign w:val="center"/>
          </w:tcPr>
          <w:p w:rsidR="007F1FE5" w:rsidRPr="00064DF2" w:rsidRDefault="007F1FE5" w:rsidP="00FA6E5C">
            <w:pPr>
              <w:tabs>
                <w:tab w:val="left" w:pos="45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Dokumento Nr. ir data</w:t>
            </w:r>
          </w:p>
        </w:tc>
      </w:tr>
      <w:tr w:rsidR="007F1FE5" w:rsidRPr="00064DF2" w:rsidTr="007609C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86" w:type="pct"/>
            <w:vMerge w:val="restart"/>
            <w:vAlign w:val="center"/>
          </w:tcPr>
          <w:p w:rsidR="007F1FE5" w:rsidRPr="00064DF2" w:rsidRDefault="007F1FE5" w:rsidP="00FA6E5C">
            <w:pPr>
              <w:tabs>
                <w:tab w:val="left" w:pos="4536"/>
              </w:tabs>
              <w:jc w:val="center"/>
              <w:rPr>
                <w:rFonts w:ascii="Times New Roman" w:hAnsi="Times New Roman" w:cs="Times New Roman"/>
              </w:rPr>
            </w:pPr>
            <w:r w:rsidRPr="00064DF2">
              <w:rPr>
                <w:rFonts w:ascii="Times New Roman" w:hAnsi="Times New Roman" w:cs="Times New Roman"/>
              </w:rPr>
              <w:t>1.</w:t>
            </w:r>
          </w:p>
        </w:tc>
        <w:tc>
          <w:tcPr>
            <w:tcW w:w="1460" w:type="pct"/>
            <w:vMerge w:val="restart"/>
            <w:vAlign w:val="center"/>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Sudaryta traumą patyrusių pacientų gydymo komanda</w:t>
            </w:r>
          </w:p>
        </w:tc>
        <w:tc>
          <w:tcPr>
            <w:tcW w:w="459"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A</w:t>
            </w:r>
          </w:p>
        </w:tc>
        <w:tc>
          <w:tcPr>
            <w:tcW w:w="384"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307"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460"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2010</w:t>
            </w:r>
          </w:p>
        </w:tc>
        <w:tc>
          <w:tcPr>
            <w:tcW w:w="1644" w:type="pct"/>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Direktoriaus įsakymas V-584, 2010.11.26</w:t>
            </w:r>
          </w:p>
        </w:tc>
      </w:tr>
      <w:tr w:rsidR="007F1FE5" w:rsidRPr="00064DF2" w:rsidTr="007609C0">
        <w:trPr>
          <w:jc w:val="right"/>
        </w:trPr>
        <w:tc>
          <w:tcPr>
            <w:cnfStyle w:val="001000000000" w:firstRow="0" w:lastRow="0" w:firstColumn="1" w:lastColumn="0" w:oddVBand="0" w:evenVBand="0" w:oddHBand="0" w:evenHBand="0" w:firstRowFirstColumn="0" w:firstRowLastColumn="0" w:lastRowFirstColumn="0" w:lastRowLastColumn="0"/>
            <w:tcW w:w="286" w:type="pct"/>
            <w:vMerge/>
            <w:vAlign w:val="center"/>
          </w:tcPr>
          <w:p w:rsidR="007F1FE5" w:rsidRPr="00064DF2" w:rsidRDefault="007F1FE5" w:rsidP="00FA6E5C">
            <w:pPr>
              <w:tabs>
                <w:tab w:val="left" w:pos="4536"/>
              </w:tabs>
              <w:jc w:val="center"/>
              <w:rPr>
                <w:rFonts w:ascii="Times New Roman" w:hAnsi="Times New Roman" w:cs="Times New Roman"/>
              </w:rPr>
            </w:pPr>
          </w:p>
        </w:tc>
        <w:tc>
          <w:tcPr>
            <w:tcW w:w="1460" w:type="pct"/>
            <w:vMerge/>
            <w:vAlign w:val="center"/>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9"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w:t>
            </w:r>
          </w:p>
        </w:tc>
        <w:tc>
          <w:tcPr>
            <w:tcW w:w="384"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307"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460"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2010</w:t>
            </w:r>
          </w:p>
        </w:tc>
        <w:tc>
          <w:tcPr>
            <w:tcW w:w="1644" w:type="pct"/>
          </w:tcPr>
          <w:p w:rsidR="00000D74"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DP 01-2010 "Politrauma" 2010-11-30 direktoriaus įsakymu nr. ĮV-345, papildyta 2011-04-05 direktoriaus įsakymu nr. ĮV-81</w:t>
            </w:r>
          </w:p>
        </w:tc>
      </w:tr>
      <w:tr w:rsidR="007F1FE5" w:rsidRPr="00064DF2" w:rsidTr="007609C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86" w:type="pct"/>
            <w:vMerge/>
            <w:vAlign w:val="center"/>
          </w:tcPr>
          <w:p w:rsidR="007F1FE5" w:rsidRPr="00064DF2" w:rsidRDefault="007F1FE5" w:rsidP="00FA6E5C">
            <w:pPr>
              <w:tabs>
                <w:tab w:val="left" w:pos="4536"/>
              </w:tabs>
              <w:jc w:val="center"/>
              <w:rPr>
                <w:rFonts w:ascii="Times New Roman" w:hAnsi="Times New Roman" w:cs="Times New Roman"/>
              </w:rPr>
            </w:pPr>
          </w:p>
        </w:tc>
        <w:tc>
          <w:tcPr>
            <w:tcW w:w="1460" w:type="pct"/>
            <w:vMerge/>
            <w:vAlign w:val="center"/>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9"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P</w:t>
            </w:r>
          </w:p>
        </w:tc>
        <w:tc>
          <w:tcPr>
            <w:tcW w:w="384"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307"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460"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4DF2">
              <w:rPr>
                <w:rFonts w:ascii="Times New Roman" w:hAnsi="Times New Roman" w:cs="Times New Roman"/>
                <w:color w:val="000000"/>
              </w:rPr>
              <w:t>2013</w:t>
            </w:r>
          </w:p>
        </w:tc>
        <w:tc>
          <w:tcPr>
            <w:tcW w:w="1644" w:type="pct"/>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F1FE5" w:rsidRPr="00064DF2" w:rsidTr="007609C0">
        <w:trPr>
          <w:jc w:val="right"/>
        </w:trPr>
        <w:tc>
          <w:tcPr>
            <w:cnfStyle w:val="001000000000" w:firstRow="0" w:lastRow="0" w:firstColumn="1" w:lastColumn="0" w:oddVBand="0" w:evenVBand="0" w:oddHBand="0" w:evenHBand="0" w:firstRowFirstColumn="0" w:firstRowLastColumn="0" w:lastRowFirstColumn="0" w:lastRowLastColumn="0"/>
            <w:tcW w:w="286" w:type="pct"/>
            <w:vMerge w:val="restart"/>
            <w:vAlign w:val="center"/>
          </w:tcPr>
          <w:p w:rsidR="007F1FE5" w:rsidRPr="00064DF2" w:rsidRDefault="007F1FE5" w:rsidP="00FA6E5C">
            <w:pPr>
              <w:tabs>
                <w:tab w:val="left" w:pos="4536"/>
              </w:tabs>
              <w:jc w:val="center"/>
              <w:rPr>
                <w:rFonts w:ascii="Times New Roman" w:hAnsi="Times New Roman" w:cs="Times New Roman"/>
              </w:rPr>
            </w:pPr>
            <w:r w:rsidRPr="00064DF2">
              <w:rPr>
                <w:rFonts w:ascii="Times New Roman" w:hAnsi="Times New Roman" w:cs="Times New Roman"/>
              </w:rPr>
              <w:t>2.</w:t>
            </w:r>
          </w:p>
        </w:tc>
        <w:tc>
          <w:tcPr>
            <w:tcW w:w="1460" w:type="pct"/>
            <w:vMerge w:val="restart"/>
            <w:vAlign w:val="center"/>
          </w:tcPr>
          <w:p w:rsidR="00000D74"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Formali žmonių grupė, atsakinga už pagalbos traumas patyrusiems pacientams organizavimą</w:t>
            </w:r>
          </w:p>
        </w:tc>
        <w:tc>
          <w:tcPr>
            <w:tcW w:w="459"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A</w:t>
            </w:r>
          </w:p>
        </w:tc>
        <w:tc>
          <w:tcPr>
            <w:tcW w:w="384"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07"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460"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44" w:type="pct"/>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F1FE5" w:rsidRPr="00064DF2" w:rsidTr="007609C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86" w:type="pct"/>
            <w:vMerge/>
            <w:vAlign w:val="center"/>
          </w:tcPr>
          <w:p w:rsidR="007F1FE5" w:rsidRPr="00064DF2" w:rsidRDefault="007F1FE5" w:rsidP="00FA6E5C">
            <w:pPr>
              <w:tabs>
                <w:tab w:val="left" w:pos="4536"/>
              </w:tabs>
              <w:jc w:val="center"/>
              <w:rPr>
                <w:rFonts w:ascii="Times New Roman" w:hAnsi="Times New Roman" w:cs="Times New Roman"/>
              </w:rPr>
            </w:pPr>
          </w:p>
        </w:tc>
        <w:tc>
          <w:tcPr>
            <w:tcW w:w="1460" w:type="pct"/>
            <w:vMerge/>
            <w:vAlign w:val="center"/>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9"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w:t>
            </w:r>
          </w:p>
        </w:tc>
        <w:tc>
          <w:tcPr>
            <w:tcW w:w="384"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07"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460"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44" w:type="pct"/>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F1FE5" w:rsidRPr="00064DF2" w:rsidTr="007609C0">
        <w:trPr>
          <w:jc w:val="right"/>
        </w:trPr>
        <w:tc>
          <w:tcPr>
            <w:cnfStyle w:val="001000000000" w:firstRow="0" w:lastRow="0" w:firstColumn="1" w:lastColumn="0" w:oddVBand="0" w:evenVBand="0" w:oddHBand="0" w:evenHBand="0" w:firstRowFirstColumn="0" w:firstRowLastColumn="0" w:lastRowFirstColumn="0" w:lastRowLastColumn="0"/>
            <w:tcW w:w="286" w:type="pct"/>
            <w:vMerge/>
            <w:vAlign w:val="center"/>
          </w:tcPr>
          <w:p w:rsidR="007F1FE5" w:rsidRPr="00064DF2" w:rsidRDefault="007F1FE5" w:rsidP="00FA6E5C">
            <w:pPr>
              <w:tabs>
                <w:tab w:val="left" w:pos="4536"/>
              </w:tabs>
              <w:jc w:val="center"/>
              <w:rPr>
                <w:rFonts w:ascii="Times New Roman" w:hAnsi="Times New Roman" w:cs="Times New Roman"/>
              </w:rPr>
            </w:pPr>
          </w:p>
        </w:tc>
        <w:tc>
          <w:tcPr>
            <w:tcW w:w="1460" w:type="pct"/>
            <w:vMerge/>
            <w:vAlign w:val="center"/>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9"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P</w:t>
            </w:r>
          </w:p>
        </w:tc>
        <w:tc>
          <w:tcPr>
            <w:tcW w:w="384"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07"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460"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44" w:type="pct"/>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F1FE5" w:rsidRPr="00064DF2" w:rsidTr="007609C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86" w:type="pct"/>
            <w:vMerge w:val="restart"/>
            <w:vAlign w:val="center"/>
          </w:tcPr>
          <w:p w:rsidR="007F1FE5" w:rsidRPr="00064DF2" w:rsidRDefault="007F1FE5" w:rsidP="00FA6E5C">
            <w:pPr>
              <w:tabs>
                <w:tab w:val="left" w:pos="4536"/>
              </w:tabs>
              <w:jc w:val="center"/>
              <w:rPr>
                <w:rFonts w:ascii="Times New Roman" w:hAnsi="Times New Roman" w:cs="Times New Roman"/>
              </w:rPr>
            </w:pPr>
            <w:r w:rsidRPr="00064DF2">
              <w:rPr>
                <w:rFonts w:ascii="Times New Roman" w:hAnsi="Times New Roman" w:cs="Times New Roman"/>
              </w:rPr>
              <w:t>3.</w:t>
            </w:r>
          </w:p>
        </w:tc>
        <w:tc>
          <w:tcPr>
            <w:tcW w:w="1460" w:type="pct"/>
            <w:vMerge w:val="restart"/>
            <w:vAlign w:val="center"/>
          </w:tcPr>
          <w:p w:rsidR="00000D74"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Įstaigoje yra patvirtinti sunkios traumos kriterijai</w:t>
            </w:r>
          </w:p>
        </w:tc>
        <w:tc>
          <w:tcPr>
            <w:tcW w:w="459"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A</w:t>
            </w:r>
          </w:p>
        </w:tc>
        <w:tc>
          <w:tcPr>
            <w:tcW w:w="384"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07"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460"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44" w:type="pct"/>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F1FE5" w:rsidRPr="00064DF2" w:rsidTr="007609C0">
        <w:trPr>
          <w:jc w:val="right"/>
        </w:trPr>
        <w:tc>
          <w:tcPr>
            <w:cnfStyle w:val="001000000000" w:firstRow="0" w:lastRow="0" w:firstColumn="1" w:lastColumn="0" w:oddVBand="0" w:evenVBand="0" w:oddHBand="0" w:evenHBand="0" w:firstRowFirstColumn="0" w:firstRowLastColumn="0" w:lastRowFirstColumn="0" w:lastRowLastColumn="0"/>
            <w:tcW w:w="286" w:type="pct"/>
            <w:vMerge/>
          </w:tcPr>
          <w:p w:rsidR="007F1FE5" w:rsidRPr="00064DF2" w:rsidRDefault="007F1FE5" w:rsidP="00FA6E5C">
            <w:pPr>
              <w:tabs>
                <w:tab w:val="left" w:pos="4536"/>
              </w:tabs>
              <w:rPr>
                <w:rFonts w:ascii="Times New Roman" w:hAnsi="Times New Roman" w:cs="Times New Roman"/>
              </w:rPr>
            </w:pPr>
          </w:p>
        </w:tc>
        <w:tc>
          <w:tcPr>
            <w:tcW w:w="1460" w:type="pct"/>
            <w:vMerge/>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9"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w:t>
            </w:r>
          </w:p>
        </w:tc>
        <w:tc>
          <w:tcPr>
            <w:tcW w:w="384"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307"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0"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2013</w:t>
            </w:r>
          </w:p>
        </w:tc>
        <w:tc>
          <w:tcPr>
            <w:tcW w:w="1644" w:type="pct"/>
          </w:tcPr>
          <w:p w:rsidR="00000D74"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KVS P13-2013; direktoriaus 2013-10-24 įsakymas nr. KVS-29</w:t>
            </w:r>
          </w:p>
        </w:tc>
      </w:tr>
      <w:tr w:rsidR="007F1FE5" w:rsidRPr="00064DF2" w:rsidTr="007609C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86" w:type="pct"/>
            <w:vMerge/>
          </w:tcPr>
          <w:p w:rsidR="007F1FE5" w:rsidRPr="00064DF2" w:rsidRDefault="007F1FE5" w:rsidP="00FA6E5C">
            <w:pPr>
              <w:tabs>
                <w:tab w:val="left" w:pos="4536"/>
              </w:tabs>
              <w:rPr>
                <w:rFonts w:ascii="Times New Roman" w:hAnsi="Times New Roman" w:cs="Times New Roman"/>
              </w:rPr>
            </w:pPr>
          </w:p>
        </w:tc>
        <w:tc>
          <w:tcPr>
            <w:tcW w:w="1460" w:type="pct"/>
            <w:vMerge/>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9"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P</w:t>
            </w:r>
          </w:p>
        </w:tc>
        <w:tc>
          <w:tcPr>
            <w:tcW w:w="384"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07"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460"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44" w:type="pct"/>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F1FE5" w:rsidRPr="00064DF2" w:rsidTr="007609C0">
        <w:trPr>
          <w:trHeight w:val="202"/>
          <w:jc w:val="right"/>
        </w:trPr>
        <w:tc>
          <w:tcPr>
            <w:cnfStyle w:val="001000000000" w:firstRow="0" w:lastRow="0" w:firstColumn="1" w:lastColumn="0" w:oddVBand="0" w:evenVBand="0" w:oddHBand="0" w:evenHBand="0" w:firstRowFirstColumn="0" w:firstRowLastColumn="0" w:lastRowFirstColumn="0" w:lastRowLastColumn="0"/>
            <w:tcW w:w="286" w:type="pct"/>
            <w:vMerge w:val="restart"/>
            <w:vAlign w:val="center"/>
          </w:tcPr>
          <w:p w:rsidR="007F1FE5" w:rsidRPr="00064DF2" w:rsidRDefault="007F1FE5" w:rsidP="00FA6E5C">
            <w:pPr>
              <w:tabs>
                <w:tab w:val="left" w:pos="4536"/>
              </w:tabs>
              <w:jc w:val="center"/>
              <w:rPr>
                <w:rFonts w:ascii="Times New Roman" w:hAnsi="Times New Roman" w:cs="Times New Roman"/>
              </w:rPr>
            </w:pPr>
            <w:r w:rsidRPr="00064DF2">
              <w:rPr>
                <w:rFonts w:ascii="Times New Roman" w:hAnsi="Times New Roman" w:cs="Times New Roman"/>
              </w:rPr>
              <w:t>4.</w:t>
            </w:r>
          </w:p>
        </w:tc>
        <w:tc>
          <w:tcPr>
            <w:tcW w:w="1460" w:type="pct"/>
            <w:vMerge w:val="restart"/>
            <w:vAlign w:val="center"/>
          </w:tcPr>
          <w:p w:rsidR="007F1FE5" w:rsidRPr="00064DF2" w:rsidRDefault="007F1FE5" w:rsidP="00FA6E5C">
            <w:pPr>
              <w:keepNext/>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 xml:space="preserve">Įstaigoje įdiegta sistema, leidžianti GMP iš anksto informuoti </w:t>
            </w:r>
            <w:r w:rsidR="00DA2B41">
              <w:rPr>
                <w:rFonts w:ascii="Times New Roman" w:hAnsi="Times New Roman" w:cs="Times New Roman"/>
              </w:rPr>
              <w:t xml:space="preserve">priėmimo-skubiosios </w:t>
            </w:r>
            <w:r w:rsidRPr="00064DF2">
              <w:rPr>
                <w:rFonts w:ascii="Times New Roman" w:hAnsi="Times New Roman" w:cs="Times New Roman"/>
              </w:rPr>
              <w:t>pagalbos skyrių apie pervežamą pacientą</w:t>
            </w:r>
          </w:p>
        </w:tc>
        <w:tc>
          <w:tcPr>
            <w:tcW w:w="459"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A</w:t>
            </w:r>
          </w:p>
        </w:tc>
        <w:tc>
          <w:tcPr>
            <w:tcW w:w="384"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07"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460"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44" w:type="pct"/>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F1FE5" w:rsidRPr="00064DF2" w:rsidTr="007609C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86" w:type="pct"/>
            <w:vMerge/>
            <w:vAlign w:val="center"/>
          </w:tcPr>
          <w:p w:rsidR="007F1FE5" w:rsidRPr="00064DF2" w:rsidRDefault="007F1FE5" w:rsidP="00FA6E5C">
            <w:pPr>
              <w:tabs>
                <w:tab w:val="left" w:pos="4536"/>
              </w:tabs>
              <w:jc w:val="center"/>
              <w:rPr>
                <w:rFonts w:ascii="Times New Roman" w:hAnsi="Times New Roman" w:cs="Times New Roman"/>
              </w:rPr>
            </w:pPr>
          </w:p>
        </w:tc>
        <w:tc>
          <w:tcPr>
            <w:tcW w:w="1460" w:type="pct"/>
            <w:vMerge/>
            <w:vAlign w:val="center"/>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9"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w:t>
            </w:r>
          </w:p>
        </w:tc>
        <w:tc>
          <w:tcPr>
            <w:tcW w:w="384"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307"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60"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2013</w:t>
            </w:r>
          </w:p>
        </w:tc>
        <w:tc>
          <w:tcPr>
            <w:tcW w:w="1644" w:type="pct"/>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KVS P13-2013; direktoriaus 2013-10-24  įsakymas nr. KVS-29</w:t>
            </w:r>
          </w:p>
        </w:tc>
      </w:tr>
      <w:tr w:rsidR="007F1FE5" w:rsidRPr="00064DF2" w:rsidTr="007609C0">
        <w:trPr>
          <w:jc w:val="right"/>
        </w:trPr>
        <w:tc>
          <w:tcPr>
            <w:cnfStyle w:val="001000000000" w:firstRow="0" w:lastRow="0" w:firstColumn="1" w:lastColumn="0" w:oddVBand="0" w:evenVBand="0" w:oddHBand="0" w:evenHBand="0" w:firstRowFirstColumn="0" w:firstRowLastColumn="0" w:lastRowFirstColumn="0" w:lastRowLastColumn="0"/>
            <w:tcW w:w="286" w:type="pct"/>
            <w:vMerge/>
            <w:vAlign w:val="center"/>
          </w:tcPr>
          <w:p w:rsidR="007F1FE5" w:rsidRPr="00064DF2" w:rsidRDefault="007F1FE5" w:rsidP="00FA6E5C">
            <w:pPr>
              <w:tabs>
                <w:tab w:val="left" w:pos="4536"/>
              </w:tabs>
              <w:jc w:val="center"/>
              <w:rPr>
                <w:rFonts w:ascii="Times New Roman" w:hAnsi="Times New Roman" w:cs="Times New Roman"/>
              </w:rPr>
            </w:pPr>
          </w:p>
        </w:tc>
        <w:tc>
          <w:tcPr>
            <w:tcW w:w="1460" w:type="pct"/>
            <w:vMerge/>
            <w:vAlign w:val="center"/>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9"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P</w:t>
            </w:r>
          </w:p>
        </w:tc>
        <w:tc>
          <w:tcPr>
            <w:tcW w:w="384"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07"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460"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44" w:type="pct"/>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F1FE5" w:rsidRPr="00064DF2" w:rsidTr="007609C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86" w:type="pct"/>
            <w:vMerge w:val="restart"/>
            <w:vAlign w:val="center"/>
          </w:tcPr>
          <w:p w:rsidR="007F1FE5" w:rsidRPr="00064DF2" w:rsidRDefault="007F1FE5" w:rsidP="00FA6E5C">
            <w:pPr>
              <w:tabs>
                <w:tab w:val="left" w:pos="4536"/>
              </w:tabs>
              <w:jc w:val="center"/>
              <w:rPr>
                <w:rFonts w:ascii="Times New Roman" w:hAnsi="Times New Roman" w:cs="Times New Roman"/>
              </w:rPr>
            </w:pPr>
            <w:r w:rsidRPr="00064DF2">
              <w:rPr>
                <w:rFonts w:ascii="Times New Roman" w:hAnsi="Times New Roman" w:cs="Times New Roman"/>
              </w:rPr>
              <w:t>5.</w:t>
            </w:r>
          </w:p>
        </w:tc>
        <w:tc>
          <w:tcPr>
            <w:tcW w:w="1460" w:type="pct"/>
            <w:vMerge w:val="restart"/>
            <w:vAlign w:val="center"/>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Įstaigoje įdiegta traumos komandos aktyvavimo sistema</w:t>
            </w:r>
          </w:p>
        </w:tc>
        <w:tc>
          <w:tcPr>
            <w:tcW w:w="459"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A</w:t>
            </w:r>
          </w:p>
        </w:tc>
        <w:tc>
          <w:tcPr>
            <w:tcW w:w="384"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307"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60"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2010</w:t>
            </w:r>
          </w:p>
        </w:tc>
        <w:tc>
          <w:tcPr>
            <w:tcW w:w="1644" w:type="pct"/>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Direktoriaus įsakymas V-584, 2010.11.26</w:t>
            </w:r>
          </w:p>
        </w:tc>
      </w:tr>
      <w:tr w:rsidR="007F1FE5" w:rsidRPr="00064DF2" w:rsidTr="007609C0">
        <w:trPr>
          <w:jc w:val="right"/>
        </w:trPr>
        <w:tc>
          <w:tcPr>
            <w:cnfStyle w:val="001000000000" w:firstRow="0" w:lastRow="0" w:firstColumn="1" w:lastColumn="0" w:oddVBand="0" w:evenVBand="0" w:oddHBand="0" w:evenHBand="0" w:firstRowFirstColumn="0" w:firstRowLastColumn="0" w:lastRowFirstColumn="0" w:lastRowLastColumn="0"/>
            <w:tcW w:w="286" w:type="pct"/>
            <w:vMerge/>
            <w:vAlign w:val="center"/>
          </w:tcPr>
          <w:p w:rsidR="007F1FE5" w:rsidRPr="00064DF2" w:rsidRDefault="007F1FE5" w:rsidP="00FA6E5C">
            <w:pPr>
              <w:tabs>
                <w:tab w:val="left" w:pos="4536"/>
              </w:tabs>
              <w:jc w:val="center"/>
              <w:rPr>
                <w:rFonts w:ascii="Times New Roman" w:hAnsi="Times New Roman" w:cs="Times New Roman"/>
              </w:rPr>
            </w:pPr>
          </w:p>
        </w:tc>
        <w:tc>
          <w:tcPr>
            <w:tcW w:w="1460" w:type="pct"/>
            <w:vMerge/>
            <w:vAlign w:val="center"/>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9"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w:t>
            </w:r>
          </w:p>
        </w:tc>
        <w:tc>
          <w:tcPr>
            <w:tcW w:w="384"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307"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0"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2013</w:t>
            </w:r>
          </w:p>
        </w:tc>
        <w:tc>
          <w:tcPr>
            <w:tcW w:w="1644" w:type="pct"/>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KVS P13-2013; direktoriaus 2013-10-24  įsakymas nr. KVS-29</w:t>
            </w:r>
          </w:p>
        </w:tc>
      </w:tr>
      <w:tr w:rsidR="007F1FE5" w:rsidRPr="00064DF2" w:rsidTr="007609C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86" w:type="pct"/>
            <w:vMerge/>
            <w:vAlign w:val="center"/>
          </w:tcPr>
          <w:p w:rsidR="007F1FE5" w:rsidRPr="00064DF2" w:rsidRDefault="007F1FE5" w:rsidP="00FA6E5C">
            <w:pPr>
              <w:tabs>
                <w:tab w:val="left" w:pos="4536"/>
              </w:tabs>
              <w:jc w:val="center"/>
              <w:rPr>
                <w:rFonts w:ascii="Times New Roman" w:hAnsi="Times New Roman" w:cs="Times New Roman"/>
              </w:rPr>
            </w:pPr>
          </w:p>
        </w:tc>
        <w:tc>
          <w:tcPr>
            <w:tcW w:w="1460" w:type="pct"/>
            <w:vMerge/>
            <w:vAlign w:val="center"/>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9"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P</w:t>
            </w:r>
          </w:p>
        </w:tc>
        <w:tc>
          <w:tcPr>
            <w:tcW w:w="384"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07"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460"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44" w:type="pct"/>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F1FE5" w:rsidRPr="00064DF2" w:rsidTr="007609C0">
        <w:trPr>
          <w:jc w:val="right"/>
        </w:trPr>
        <w:tc>
          <w:tcPr>
            <w:cnfStyle w:val="001000000000" w:firstRow="0" w:lastRow="0" w:firstColumn="1" w:lastColumn="0" w:oddVBand="0" w:evenVBand="0" w:oddHBand="0" w:evenHBand="0" w:firstRowFirstColumn="0" w:firstRowLastColumn="0" w:lastRowFirstColumn="0" w:lastRowLastColumn="0"/>
            <w:tcW w:w="286" w:type="pct"/>
            <w:vMerge w:val="restart"/>
            <w:vAlign w:val="center"/>
          </w:tcPr>
          <w:p w:rsidR="007F1FE5" w:rsidRPr="00064DF2" w:rsidRDefault="007F1FE5" w:rsidP="00FA6E5C">
            <w:pPr>
              <w:tabs>
                <w:tab w:val="left" w:pos="4536"/>
              </w:tabs>
              <w:jc w:val="center"/>
              <w:rPr>
                <w:rFonts w:ascii="Times New Roman" w:hAnsi="Times New Roman" w:cs="Times New Roman"/>
              </w:rPr>
            </w:pPr>
            <w:r w:rsidRPr="00064DF2">
              <w:rPr>
                <w:rFonts w:ascii="Times New Roman" w:hAnsi="Times New Roman" w:cs="Times New Roman"/>
              </w:rPr>
              <w:t>6.</w:t>
            </w:r>
          </w:p>
        </w:tc>
        <w:tc>
          <w:tcPr>
            <w:tcW w:w="1460" w:type="pct"/>
            <w:vMerge w:val="restart"/>
            <w:vAlign w:val="center"/>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Įstaigoje patvirtinti traumos komandos veiklą reglamentuojantys dokumentai, protokolai</w:t>
            </w:r>
          </w:p>
        </w:tc>
        <w:tc>
          <w:tcPr>
            <w:tcW w:w="459"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A</w:t>
            </w:r>
          </w:p>
        </w:tc>
        <w:tc>
          <w:tcPr>
            <w:tcW w:w="384"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307"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0"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2010</w:t>
            </w:r>
          </w:p>
        </w:tc>
        <w:tc>
          <w:tcPr>
            <w:tcW w:w="1644" w:type="pct"/>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Direktoriaus įsakymas V-584, 2010.11.26</w:t>
            </w:r>
          </w:p>
        </w:tc>
      </w:tr>
      <w:tr w:rsidR="007F1FE5" w:rsidRPr="00064DF2" w:rsidTr="007609C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86" w:type="pct"/>
            <w:vMerge/>
            <w:vAlign w:val="center"/>
          </w:tcPr>
          <w:p w:rsidR="007F1FE5" w:rsidRPr="00064DF2" w:rsidRDefault="007F1FE5" w:rsidP="00FA6E5C">
            <w:pPr>
              <w:tabs>
                <w:tab w:val="left" w:pos="4536"/>
              </w:tabs>
              <w:jc w:val="center"/>
              <w:rPr>
                <w:rFonts w:ascii="Times New Roman" w:hAnsi="Times New Roman" w:cs="Times New Roman"/>
              </w:rPr>
            </w:pPr>
          </w:p>
        </w:tc>
        <w:tc>
          <w:tcPr>
            <w:tcW w:w="1460" w:type="pct"/>
            <w:vMerge/>
            <w:vAlign w:val="center"/>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9"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w:t>
            </w:r>
          </w:p>
        </w:tc>
        <w:tc>
          <w:tcPr>
            <w:tcW w:w="384"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307"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60"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2013</w:t>
            </w:r>
          </w:p>
        </w:tc>
        <w:tc>
          <w:tcPr>
            <w:tcW w:w="1644" w:type="pct"/>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KVS P13-2013; direktoriaus 2013-10-24  įsakymas nr. KVS-29</w:t>
            </w:r>
          </w:p>
        </w:tc>
      </w:tr>
      <w:tr w:rsidR="007F1FE5" w:rsidRPr="00064DF2" w:rsidTr="007609C0">
        <w:trPr>
          <w:jc w:val="right"/>
        </w:trPr>
        <w:tc>
          <w:tcPr>
            <w:cnfStyle w:val="001000000000" w:firstRow="0" w:lastRow="0" w:firstColumn="1" w:lastColumn="0" w:oddVBand="0" w:evenVBand="0" w:oddHBand="0" w:evenHBand="0" w:firstRowFirstColumn="0" w:firstRowLastColumn="0" w:lastRowFirstColumn="0" w:lastRowLastColumn="0"/>
            <w:tcW w:w="286" w:type="pct"/>
            <w:vMerge/>
            <w:vAlign w:val="center"/>
          </w:tcPr>
          <w:p w:rsidR="007F1FE5" w:rsidRPr="00064DF2" w:rsidRDefault="007F1FE5" w:rsidP="00FA6E5C">
            <w:pPr>
              <w:tabs>
                <w:tab w:val="left" w:pos="4536"/>
              </w:tabs>
              <w:jc w:val="center"/>
              <w:rPr>
                <w:rFonts w:ascii="Times New Roman" w:hAnsi="Times New Roman" w:cs="Times New Roman"/>
              </w:rPr>
            </w:pPr>
          </w:p>
        </w:tc>
        <w:tc>
          <w:tcPr>
            <w:tcW w:w="1460" w:type="pct"/>
            <w:vMerge/>
            <w:vAlign w:val="center"/>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9"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P</w:t>
            </w:r>
          </w:p>
        </w:tc>
        <w:tc>
          <w:tcPr>
            <w:tcW w:w="384"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307"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0"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2013</w:t>
            </w:r>
          </w:p>
        </w:tc>
        <w:tc>
          <w:tcPr>
            <w:tcW w:w="1644" w:type="pct"/>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Traumos komandos sudarymo ir veiklos aprašas</w:t>
            </w:r>
          </w:p>
        </w:tc>
      </w:tr>
      <w:tr w:rsidR="007F1FE5" w:rsidRPr="00064DF2" w:rsidTr="007609C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86" w:type="pct"/>
            <w:vMerge w:val="restart"/>
            <w:vAlign w:val="center"/>
          </w:tcPr>
          <w:p w:rsidR="007F1FE5" w:rsidRPr="00064DF2" w:rsidRDefault="007F1FE5" w:rsidP="00FA6E5C">
            <w:pPr>
              <w:tabs>
                <w:tab w:val="left" w:pos="4536"/>
              </w:tabs>
              <w:jc w:val="center"/>
              <w:rPr>
                <w:rFonts w:ascii="Times New Roman" w:hAnsi="Times New Roman" w:cs="Times New Roman"/>
              </w:rPr>
            </w:pPr>
            <w:r w:rsidRPr="00064DF2">
              <w:rPr>
                <w:rFonts w:ascii="Times New Roman" w:hAnsi="Times New Roman" w:cs="Times New Roman"/>
              </w:rPr>
              <w:lastRenderedPageBreak/>
              <w:t>7.</w:t>
            </w:r>
          </w:p>
        </w:tc>
        <w:tc>
          <w:tcPr>
            <w:tcW w:w="1460" w:type="pct"/>
            <w:vMerge w:val="restart"/>
            <w:vAlign w:val="center"/>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Įstaigoje patvirtintas masyvios transfuzijos protokolas</w:t>
            </w:r>
          </w:p>
        </w:tc>
        <w:tc>
          <w:tcPr>
            <w:tcW w:w="459"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A</w:t>
            </w:r>
          </w:p>
        </w:tc>
        <w:tc>
          <w:tcPr>
            <w:tcW w:w="384"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07"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460"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44" w:type="pct"/>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F1FE5" w:rsidRPr="00064DF2" w:rsidTr="007609C0">
        <w:trPr>
          <w:trHeight w:val="240"/>
          <w:jc w:val="right"/>
        </w:trPr>
        <w:tc>
          <w:tcPr>
            <w:cnfStyle w:val="001000000000" w:firstRow="0" w:lastRow="0" w:firstColumn="1" w:lastColumn="0" w:oddVBand="0" w:evenVBand="0" w:oddHBand="0" w:evenHBand="0" w:firstRowFirstColumn="0" w:firstRowLastColumn="0" w:lastRowFirstColumn="0" w:lastRowLastColumn="0"/>
            <w:tcW w:w="286" w:type="pct"/>
            <w:vMerge/>
            <w:vAlign w:val="center"/>
          </w:tcPr>
          <w:p w:rsidR="007F1FE5" w:rsidRPr="00064DF2" w:rsidRDefault="007F1FE5" w:rsidP="00FA6E5C">
            <w:pPr>
              <w:tabs>
                <w:tab w:val="left" w:pos="4536"/>
              </w:tabs>
              <w:jc w:val="center"/>
              <w:rPr>
                <w:rFonts w:ascii="Times New Roman" w:hAnsi="Times New Roman" w:cs="Times New Roman"/>
              </w:rPr>
            </w:pPr>
          </w:p>
        </w:tc>
        <w:tc>
          <w:tcPr>
            <w:tcW w:w="1460" w:type="pct"/>
            <w:vMerge/>
            <w:vAlign w:val="center"/>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9"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w:t>
            </w:r>
          </w:p>
        </w:tc>
        <w:tc>
          <w:tcPr>
            <w:tcW w:w="384"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307"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0"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2011</w:t>
            </w:r>
          </w:p>
        </w:tc>
        <w:tc>
          <w:tcPr>
            <w:tcW w:w="1644" w:type="pct"/>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DP36-2011; direktoriaus 2011-04-20 įsakymas nr. ĮV-102</w:t>
            </w:r>
          </w:p>
        </w:tc>
      </w:tr>
      <w:tr w:rsidR="007F1FE5" w:rsidRPr="00064DF2" w:rsidTr="007609C0">
        <w:trPr>
          <w:cnfStyle w:val="000000100000" w:firstRow="0" w:lastRow="0" w:firstColumn="0" w:lastColumn="0" w:oddVBand="0" w:evenVBand="0" w:oddHBand="1" w:evenHBand="0" w:firstRowFirstColumn="0" w:firstRowLastColumn="0" w:lastRowFirstColumn="0" w:lastRowLastColumn="0"/>
          <w:trHeight w:val="15"/>
          <w:jc w:val="right"/>
        </w:trPr>
        <w:tc>
          <w:tcPr>
            <w:cnfStyle w:val="001000000000" w:firstRow="0" w:lastRow="0" w:firstColumn="1" w:lastColumn="0" w:oddVBand="0" w:evenVBand="0" w:oddHBand="0" w:evenHBand="0" w:firstRowFirstColumn="0" w:firstRowLastColumn="0" w:lastRowFirstColumn="0" w:lastRowLastColumn="0"/>
            <w:tcW w:w="286" w:type="pct"/>
            <w:vMerge/>
            <w:vAlign w:val="center"/>
          </w:tcPr>
          <w:p w:rsidR="007F1FE5" w:rsidRPr="00064DF2" w:rsidRDefault="007F1FE5" w:rsidP="00FA6E5C">
            <w:pPr>
              <w:tabs>
                <w:tab w:val="left" w:pos="4536"/>
              </w:tabs>
              <w:jc w:val="center"/>
              <w:rPr>
                <w:rFonts w:ascii="Times New Roman" w:hAnsi="Times New Roman" w:cs="Times New Roman"/>
              </w:rPr>
            </w:pPr>
          </w:p>
        </w:tc>
        <w:tc>
          <w:tcPr>
            <w:tcW w:w="1460" w:type="pct"/>
            <w:vMerge/>
            <w:vAlign w:val="center"/>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9"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P</w:t>
            </w:r>
          </w:p>
        </w:tc>
        <w:tc>
          <w:tcPr>
            <w:tcW w:w="384"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07"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460"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44" w:type="pct"/>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F1FE5" w:rsidRPr="00064DF2" w:rsidTr="007609C0">
        <w:trPr>
          <w:jc w:val="right"/>
        </w:trPr>
        <w:tc>
          <w:tcPr>
            <w:cnfStyle w:val="001000000000" w:firstRow="0" w:lastRow="0" w:firstColumn="1" w:lastColumn="0" w:oddVBand="0" w:evenVBand="0" w:oddHBand="0" w:evenHBand="0" w:firstRowFirstColumn="0" w:firstRowLastColumn="0" w:lastRowFirstColumn="0" w:lastRowLastColumn="0"/>
            <w:tcW w:w="286" w:type="pct"/>
            <w:vMerge w:val="restart"/>
            <w:vAlign w:val="center"/>
          </w:tcPr>
          <w:p w:rsidR="007F1FE5" w:rsidRPr="00064DF2" w:rsidRDefault="007F1FE5" w:rsidP="00FA6E5C">
            <w:pPr>
              <w:tabs>
                <w:tab w:val="left" w:pos="4536"/>
              </w:tabs>
              <w:jc w:val="center"/>
              <w:rPr>
                <w:rFonts w:ascii="Times New Roman" w:hAnsi="Times New Roman" w:cs="Times New Roman"/>
              </w:rPr>
            </w:pPr>
            <w:r w:rsidRPr="00064DF2">
              <w:rPr>
                <w:rFonts w:ascii="Times New Roman" w:hAnsi="Times New Roman" w:cs="Times New Roman"/>
              </w:rPr>
              <w:t>8.</w:t>
            </w:r>
          </w:p>
        </w:tc>
        <w:tc>
          <w:tcPr>
            <w:tcW w:w="1460" w:type="pct"/>
            <w:vMerge w:val="restart"/>
            <w:vAlign w:val="center"/>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Įstaigoje yra 24 val. per parą veikianti transfuziologinė tarnyba</w:t>
            </w:r>
          </w:p>
        </w:tc>
        <w:tc>
          <w:tcPr>
            <w:tcW w:w="459"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A</w:t>
            </w:r>
          </w:p>
        </w:tc>
        <w:tc>
          <w:tcPr>
            <w:tcW w:w="384"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07"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460"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44" w:type="pct"/>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F1FE5" w:rsidRPr="00064DF2" w:rsidTr="007609C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86" w:type="pct"/>
            <w:vMerge/>
            <w:vAlign w:val="center"/>
          </w:tcPr>
          <w:p w:rsidR="007F1FE5" w:rsidRPr="00064DF2" w:rsidRDefault="007F1FE5" w:rsidP="00FA6E5C">
            <w:pPr>
              <w:tabs>
                <w:tab w:val="left" w:pos="4536"/>
              </w:tabs>
              <w:jc w:val="center"/>
              <w:rPr>
                <w:rFonts w:ascii="Times New Roman" w:hAnsi="Times New Roman" w:cs="Times New Roman"/>
              </w:rPr>
            </w:pPr>
          </w:p>
        </w:tc>
        <w:tc>
          <w:tcPr>
            <w:tcW w:w="1460" w:type="pct"/>
            <w:vMerge/>
            <w:vAlign w:val="center"/>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9"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w:t>
            </w:r>
          </w:p>
        </w:tc>
        <w:tc>
          <w:tcPr>
            <w:tcW w:w="384"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307"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60"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2011</w:t>
            </w:r>
          </w:p>
        </w:tc>
        <w:tc>
          <w:tcPr>
            <w:tcW w:w="1644" w:type="pct"/>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DP36-2011; direktoriaus 2011-04-20 įsakymas nr. ĮV-102</w:t>
            </w:r>
          </w:p>
        </w:tc>
      </w:tr>
      <w:tr w:rsidR="007F1FE5" w:rsidRPr="00064DF2" w:rsidTr="007609C0">
        <w:trPr>
          <w:jc w:val="right"/>
        </w:trPr>
        <w:tc>
          <w:tcPr>
            <w:cnfStyle w:val="001000000000" w:firstRow="0" w:lastRow="0" w:firstColumn="1" w:lastColumn="0" w:oddVBand="0" w:evenVBand="0" w:oddHBand="0" w:evenHBand="0" w:firstRowFirstColumn="0" w:firstRowLastColumn="0" w:lastRowFirstColumn="0" w:lastRowLastColumn="0"/>
            <w:tcW w:w="286" w:type="pct"/>
            <w:vMerge/>
            <w:vAlign w:val="center"/>
          </w:tcPr>
          <w:p w:rsidR="007F1FE5" w:rsidRPr="00064DF2" w:rsidRDefault="007F1FE5" w:rsidP="00FA6E5C">
            <w:pPr>
              <w:tabs>
                <w:tab w:val="left" w:pos="4536"/>
              </w:tabs>
              <w:jc w:val="center"/>
              <w:rPr>
                <w:rFonts w:ascii="Times New Roman" w:hAnsi="Times New Roman" w:cs="Times New Roman"/>
              </w:rPr>
            </w:pPr>
          </w:p>
        </w:tc>
        <w:tc>
          <w:tcPr>
            <w:tcW w:w="1460" w:type="pct"/>
            <w:vMerge/>
            <w:vAlign w:val="center"/>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9"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P</w:t>
            </w:r>
          </w:p>
        </w:tc>
        <w:tc>
          <w:tcPr>
            <w:tcW w:w="384"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307"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0"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2012</w:t>
            </w:r>
          </w:p>
        </w:tc>
        <w:tc>
          <w:tcPr>
            <w:tcW w:w="1644" w:type="pct"/>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r>
      <w:tr w:rsidR="007F1FE5" w:rsidRPr="00064DF2" w:rsidTr="007609C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86" w:type="pct"/>
            <w:vMerge w:val="restart"/>
            <w:vAlign w:val="center"/>
          </w:tcPr>
          <w:p w:rsidR="007F1FE5" w:rsidRPr="00064DF2" w:rsidRDefault="007F1FE5" w:rsidP="00FA6E5C">
            <w:pPr>
              <w:tabs>
                <w:tab w:val="left" w:pos="4536"/>
              </w:tabs>
              <w:jc w:val="center"/>
              <w:rPr>
                <w:rFonts w:ascii="Times New Roman" w:hAnsi="Times New Roman" w:cs="Times New Roman"/>
              </w:rPr>
            </w:pPr>
            <w:r w:rsidRPr="00064DF2">
              <w:rPr>
                <w:rFonts w:ascii="Times New Roman" w:hAnsi="Times New Roman" w:cs="Times New Roman"/>
              </w:rPr>
              <w:t>9.</w:t>
            </w:r>
          </w:p>
        </w:tc>
        <w:tc>
          <w:tcPr>
            <w:tcW w:w="1460" w:type="pct"/>
            <w:vMerge w:val="restart"/>
            <w:vAlign w:val="center"/>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Įstaigos skubios pagalbos skyrius per 10-20 min. gali gauti 2 vnt. netapatintos (0 (I) Rh-) šaldytų eritrocitų masės</w:t>
            </w:r>
          </w:p>
        </w:tc>
        <w:tc>
          <w:tcPr>
            <w:tcW w:w="459"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A</w:t>
            </w:r>
          </w:p>
        </w:tc>
        <w:tc>
          <w:tcPr>
            <w:tcW w:w="384"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307"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60"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1644" w:type="pct"/>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Nėra reglamento</w:t>
            </w:r>
          </w:p>
        </w:tc>
      </w:tr>
      <w:tr w:rsidR="007F1FE5" w:rsidRPr="00064DF2" w:rsidTr="007609C0">
        <w:trPr>
          <w:jc w:val="right"/>
        </w:trPr>
        <w:tc>
          <w:tcPr>
            <w:cnfStyle w:val="001000000000" w:firstRow="0" w:lastRow="0" w:firstColumn="1" w:lastColumn="0" w:oddVBand="0" w:evenVBand="0" w:oddHBand="0" w:evenHBand="0" w:firstRowFirstColumn="0" w:firstRowLastColumn="0" w:lastRowFirstColumn="0" w:lastRowLastColumn="0"/>
            <w:tcW w:w="286" w:type="pct"/>
            <w:vMerge/>
            <w:vAlign w:val="center"/>
          </w:tcPr>
          <w:p w:rsidR="007F1FE5" w:rsidRPr="00064DF2" w:rsidRDefault="007F1FE5" w:rsidP="00FA6E5C">
            <w:pPr>
              <w:tabs>
                <w:tab w:val="left" w:pos="4536"/>
              </w:tabs>
              <w:jc w:val="center"/>
              <w:rPr>
                <w:rFonts w:ascii="Times New Roman" w:hAnsi="Times New Roman" w:cs="Times New Roman"/>
              </w:rPr>
            </w:pPr>
          </w:p>
        </w:tc>
        <w:tc>
          <w:tcPr>
            <w:tcW w:w="1460" w:type="pct"/>
            <w:vMerge/>
            <w:vAlign w:val="center"/>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9"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w:t>
            </w:r>
          </w:p>
        </w:tc>
        <w:tc>
          <w:tcPr>
            <w:tcW w:w="384"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307"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0"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2011</w:t>
            </w:r>
          </w:p>
        </w:tc>
        <w:tc>
          <w:tcPr>
            <w:tcW w:w="1644" w:type="pct"/>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DP36-2011; direktoriaus 2011-04-20 įsakymas nr. ĮV-102</w:t>
            </w:r>
          </w:p>
        </w:tc>
      </w:tr>
      <w:tr w:rsidR="007F1FE5" w:rsidRPr="00064DF2" w:rsidTr="007609C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86" w:type="pct"/>
            <w:vMerge/>
            <w:vAlign w:val="center"/>
          </w:tcPr>
          <w:p w:rsidR="007F1FE5" w:rsidRPr="00064DF2" w:rsidRDefault="007F1FE5" w:rsidP="00FA6E5C">
            <w:pPr>
              <w:tabs>
                <w:tab w:val="left" w:pos="4536"/>
              </w:tabs>
              <w:jc w:val="center"/>
              <w:rPr>
                <w:rFonts w:ascii="Times New Roman" w:hAnsi="Times New Roman" w:cs="Times New Roman"/>
              </w:rPr>
            </w:pPr>
          </w:p>
        </w:tc>
        <w:tc>
          <w:tcPr>
            <w:tcW w:w="1460" w:type="pct"/>
            <w:vMerge/>
            <w:vAlign w:val="center"/>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9"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P</w:t>
            </w:r>
          </w:p>
        </w:tc>
        <w:tc>
          <w:tcPr>
            <w:tcW w:w="384"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07"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460"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44" w:type="pct"/>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F1FE5" w:rsidRPr="00064DF2" w:rsidTr="007609C0">
        <w:trPr>
          <w:trHeight w:val="530"/>
          <w:jc w:val="right"/>
        </w:trPr>
        <w:tc>
          <w:tcPr>
            <w:cnfStyle w:val="001000000000" w:firstRow="0" w:lastRow="0" w:firstColumn="1" w:lastColumn="0" w:oddVBand="0" w:evenVBand="0" w:oddHBand="0" w:evenHBand="0" w:firstRowFirstColumn="0" w:firstRowLastColumn="0" w:lastRowFirstColumn="0" w:lastRowLastColumn="0"/>
            <w:tcW w:w="286" w:type="pct"/>
            <w:vMerge w:val="restart"/>
            <w:vAlign w:val="center"/>
          </w:tcPr>
          <w:p w:rsidR="007F1FE5" w:rsidRPr="00064DF2" w:rsidRDefault="007F1FE5" w:rsidP="00FA6E5C">
            <w:pPr>
              <w:tabs>
                <w:tab w:val="left" w:pos="4536"/>
              </w:tabs>
              <w:jc w:val="center"/>
              <w:rPr>
                <w:rFonts w:ascii="Times New Roman" w:hAnsi="Times New Roman" w:cs="Times New Roman"/>
              </w:rPr>
            </w:pPr>
            <w:r w:rsidRPr="00064DF2">
              <w:rPr>
                <w:rFonts w:ascii="Times New Roman" w:hAnsi="Times New Roman" w:cs="Times New Roman"/>
              </w:rPr>
              <w:t>10.</w:t>
            </w:r>
          </w:p>
        </w:tc>
        <w:tc>
          <w:tcPr>
            <w:tcW w:w="1460" w:type="pct"/>
            <w:vMerge w:val="restart"/>
            <w:vAlign w:val="center"/>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Įstaigoje patvirtinti traumos patyrusių pacientų pervežimo (perkėlimo) į aukštesnio lygio traumos centrą ir / arba atraminę ligoninę protokolai</w:t>
            </w:r>
          </w:p>
        </w:tc>
        <w:tc>
          <w:tcPr>
            <w:tcW w:w="459"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A</w:t>
            </w:r>
          </w:p>
        </w:tc>
        <w:tc>
          <w:tcPr>
            <w:tcW w:w="384"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07"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460"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44" w:type="pct"/>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F1FE5" w:rsidRPr="00064DF2" w:rsidTr="007609C0">
        <w:trPr>
          <w:cnfStyle w:val="000000100000" w:firstRow="0" w:lastRow="0" w:firstColumn="0" w:lastColumn="0" w:oddVBand="0" w:evenVBand="0" w:oddHBand="1" w:evenHBand="0" w:firstRowFirstColumn="0" w:firstRowLastColumn="0" w:lastRowFirstColumn="0" w:lastRowLastColumn="0"/>
          <w:trHeight w:val="530"/>
          <w:jc w:val="right"/>
        </w:trPr>
        <w:tc>
          <w:tcPr>
            <w:cnfStyle w:val="001000000000" w:firstRow="0" w:lastRow="0" w:firstColumn="1" w:lastColumn="0" w:oddVBand="0" w:evenVBand="0" w:oddHBand="0" w:evenHBand="0" w:firstRowFirstColumn="0" w:firstRowLastColumn="0" w:lastRowFirstColumn="0" w:lastRowLastColumn="0"/>
            <w:tcW w:w="286" w:type="pct"/>
            <w:vMerge/>
            <w:vAlign w:val="center"/>
          </w:tcPr>
          <w:p w:rsidR="007F1FE5" w:rsidRPr="00064DF2" w:rsidRDefault="007F1FE5" w:rsidP="00FA6E5C">
            <w:pPr>
              <w:tabs>
                <w:tab w:val="left" w:pos="4536"/>
              </w:tabs>
              <w:jc w:val="center"/>
              <w:rPr>
                <w:rFonts w:ascii="Times New Roman" w:hAnsi="Times New Roman" w:cs="Times New Roman"/>
              </w:rPr>
            </w:pPr>
          </w:p>
        </w:tc>
        <w:tc>
          <w:tcPr>
            <w:tcW w:w="1460" w:type="pct"/>
            <w:vMerge/>
            <w:vAlign w:val="center"/>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9"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w:t>
            </w:r>
          </w:p>
        </w:tc>
        <w:tc>
          <w:tcPr>
            <w:tcW w:w="384"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07"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460"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44" w:type="pct"/>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F1FE5" w:rsidRPr="00064DF2" w:rsidTr="007609C0">
        <w:trPr>
          <w:trHeight w:val="531"/>
          <w:jc w:val="right"/>
        </w:trPr>
        <w:tc>
          <w:tcPr>
            <w:cnfStyle w:val="001000000000" w:firstRow="0" w:lastRow="0" w:firstColumn="1" w:lastColumn="0" w:oddVBand="0" w:evenVBand="0" w:oddHBand="0" w:evenHBand="0" w:firstRowFirstColumn="0" w:firstRowLastColumn="0" w:lastRowFirstColumn="0" w:lastRowLastColumn="0"/>
            <w:tcW w:w="286" w:type="pct"/>
            <w:vMerge/>
            <w:vAlign w:val="center"/>
          </w:tcPr>
          <w:p w:rsidR="007F1FE5" w:rsidRPr="00064DF2" w:rsidRDefault="007F1FE5" w:rsidP="00FA6E5C">
            <w:pPr>
              <w:tabs>
                <w:tab w:val="left" w:pos="4536"/>
              </w:tabs>
              <w:jc w:val="center"/>
              <w:rPr>
                <w:rFonts w:ascii="Times New Roman" w:hAnsi="Times New Roman" w:cs="Times New Roman"/>
              </w:rPr>
            </w:pPr>
          </w:p>
        </w:tc>
        <w:tc>
          <w:tcPr>
            <w:tcW w:w="1460" w:type="pct"/>
            <w:vMerge/>
            <w:vAlign w:val="center"/>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9"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P</w:t>
            </w:r>
          </w:p>
        </w:tc>
        <w:tc>
          <w:tcPr>
            <w:tcW w:w="384"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07"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460"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44" w:type="pct"/>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F1FE5" w:rsidRPr="00064DF2" w:rsidTr="007609C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86" w:type="pct"/>
            <w:vMerge w:val="restart"/>
            <w:vAlign w:val="center"/>
          </w:tcPr>
          <w:p w:rsidR="007F1FE5" w:rsidRPr="00064DF2" w:rsidRDefault="007F1FE5" w:rsidP="00FA6E5C">
            <w:pPr>
              <w:tabs>
                <w:tab w:val="left" w:pos="4536"/>
              </w:tabs>
              <w:jc w:val="center"/>
              <w:rPr>
                <w:rFonts w:ascii="Times New Roman" w:hAnsi="Times New Roman" w:cs="Times New Roman"/>
              </w:rPr>
            </w:pPr>
            <w:r w:rsidRPr="00064DF2">
              <w:rPr>
                <w:rFonts w:ascii="Times New Roman" w:hAnsi="Times New Roman" w:cs="Times New Roman"/>
              </w:rPr>
              <w:t>11.</w:t>
            </w:r>
          </w:p>
        </w:tc>
        <w:tc>
          <w:tcPr>
            <w:tcW w:w="1460" w:type="pct"/>
            <w:vMerge w:val="restart"/>
            <w:vAlign w:val="center"/>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Įstaigoje patvirtintas ekstremalių situacijų (masinių nelaimių) valdymo planas</w:t>
            </w:r>
          </w:p>
        </w:tc>
        <w:tc>
          <w:tcPr>
            <w:tcW w:w="459"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A</w:t>
            </w:r>
          </w:p>
        </w:tc>
        <w:tc>
          <w:tcPr>
            <w:tcW w:w="384"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307"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60"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2014</w:t>
            </w:r>
          </w:p>
        </w:tc>
        <w:tc>
          <w:tcPr>
            <w:tcW w:w="1644" w:type="pct"/>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Direktoriaus įsakymas V-99,2014.03.06</w:t>
            </w:r>
          </w:p>
        </w:tc>
      </w:tr>
      <w:tr w:rsidR="007F1FE5" w:rsidRPr="00064DF2" w:rsidTr="007609C0">
        <w:trPr>
          <w:jc w:val="right"/>
        </w:trPr>
        <w:tc>
          <w:tcPr>
            <w:cnfStyle w:val="001000000000" w:firstRow="0" w:lastRow="0" w:firstColumn="1" w:lastColumn="0" w:oddVBand="0" w:evenVBand="0" w:oddHBand="0" w:evenHBand="0" w:firstRowFirstColumn="0" w:firstRowLastColumn="0" w:lastRowFirstColumn="0" w:lastRowLastColumn="0"/>
            <w:tcW w:w="286" w:type="pct"/>
            <w:vMerge/>
            <w:vAlign w:val="center"/>
          </w:tcPr>
          <w:p w:rsidR="007F1FE5" w:rsidRPr="00064DF2" w:rsidRDefault="007F1FE5" w:rsidP="00FA6E5C">
            <w:pPr>
              <w:tabs>
                <w:tab w:val="left" w:pos="4536"/>
              </w:tabs>
              <w:jc w:val="center"/>
              <w:rPr>
                <w:rFonts w:ascii="Times New Roman" w:hAnsi="Times New Roman" w:cs="Times New Roman"/>
              </w:rPr>
            </w:pPr>
          </w:p>
        </w:tc>
        <w:tc>
          <w:tcPr>
            <w:tcW w:w="1460" w:type="pct"/>
            <w:vMerge/>
            <w:vAlign w:val="center"/>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9"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w:t>
            </w:r>
          </w:p>
        </w:tc>
        <w:tc>
          <w:tcPr>
            <w:tcW w:w="384"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307"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0"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2013</w:t>
            </w:r>
          </w:p>
        </w:tc>
        <w:tc>
          <w:tcPr>
            <w:tcW w:w="1644" w:type="pct"/>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2013-10-24 direktoriaus įsakymas nr. KVS-29</w:t>
            </w:r>
          </w:p>
        </w:tc>
      </w:tr>
      <w:tr w:rsidR="007F1FE5" w:rsidRPr="00064DF2" w:rsidTr="007609C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86" w:type="pct"/>
            <w:vMerge/>
            <w:vAlign w:val="center"/>
          </w:tcPr>
          <w:p w:rsidR="007F1FE5" w:rsidRPr="00064DF2" w:rsidRDefault="007F1FE5" w:rsidP="00FA6E5C">
            <w:pPr>
              <w:tabs>
                <w:tab w:val="left" w:pos="4536"/>
              </w:tabs>
              <w:jc w:val="center"/>
              <w:rPr>
                <w:rFonts w:ascii="Times New Roman" w:hAnsi="Times New Roman" w:cs="Times New Roman"/>
              </w:rPr>
            </w:pPr>
          </w:p>
        </w:tc>
        <w:tc>
          <w:tcPr>
            <w:tcW w:w="1460" w:type="pct"/>
            <w:vMerge/>
            <w:vAlign w:val="center"/>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9"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P</w:t>
            </w:r>
          </w:p>
        </w:tc>
        <w:tc>
          <w:tcPr>
            <w:tcW w:w="384"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07"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460"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44" w:type="pct"/>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F1FE5" w:rsidRPr="00064DF2" w:rsidTr="007609C0">
        <w:trPr>
          <w:jc w:val="right"/>
        </w:trPr>
        <w:tc>
          <w:tcPr>
            <w:cnfStyle w:val="001000000000" w:firstRow="0" w:lastRow="0" w:firstColumn="1" w:lastColumn="0" w:oddVBand="0" w:evenVBand="0" w:oddHBand="0" w:evenHBand="0" w:firstRowFirstColumn="0" w:firstRowLastColumn="0" w:lastRowFirstColumn="0" w:lastRowLastColumn="0"/>
            <w:tcW w:w="286" w:type="pct"/>
            <w:vMerge w:val="restart"/>
            <w:vAlign w:val="center"/>
          </w:tcPr>
          <w:p w:rsidR="007F1FE5" w:rsidRPr="00064DF2" w:rsidRDefault="007F1FE5" w:rsidP="00FA6E5C">
            <w:pPr>
              <w:tabs>
                <w:tab w:val="left" w:pos="4536"/>
              </w:tabs>
              <w:jc w:val="center"/>
              <w:rPr>
                <w:rFonts w:ascii="Times New Roman" w:hAnsi="Times New Roman" w:cs="Times New Roman"/>
              </w:rPr>
            </w:pPr>
            <w:r w:rsidRPr="00064DF2">
              <w:rPr>
                <w:rFonts w:ascii="Times New Roman" w:hAnsi="Times New Roman" w:cs="Times New Roman"/>
              </w:rPr>
              <w:t>12.</w:t>
            </w:r>
          </w:p>
        </w:tc>
        <w:tc>
          <w:tcPr>
            <w:tcW w:w="1460" w:type="pct"/>
            <w:vMerge w:val="restart"/>
            <w:vAlign w:val="center"/>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Įstaigoje priėmimo-skubios</w:t>
            </w:r>
            <w:r w:rsidR="001B15CE">
              <w:rPr>
                <w:rFonts w:ascii="Times New Roman" w:hAnsi="Times New Roman" w:cs="Times New Roman"/>
              </w:rPr>
              <w:t>ios</w:t>
            </w:r>
            <w:r w:rsidRPr="00064DF2">
              <w:rPr>
                <w:rFonts w:ascii="Times New Roman" w:hAnsi="Times New Roman" w:cs="Times New Roman"/>
              </w:rPr>
              <w:t xml:space="preserve"> pagalbos skyriuje prie ligonio lovos bet kuriuo paros metu galima atlikti skubų ultragarsinį tyrimą</w:t>
            </w:r>
          </w:p>
        </w:tc>
        <w:tc>
          <w:tcPr>
            <w:tcW w:w="459"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A</w:t>
            </w:r>
          </w:p>
        </w:tc>
        <w:tc>
          <w:tcPr>
            <w:tcW w:w="384"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307"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0"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44" w:type="pct"/>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Nėra reglamento</w:t>
            </w:r>
          </w:p>
        </w:tc>
      </w:tr>
      <w:tr w:rsidR="007F1FE5" w:rsidRPr="00064DF2" w:rsidTr="007609C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86" w:type="pct"/>
            <w:vMerge/>
          </w:tcPr>
          <w:p w:rsidR="007F1FE5" w:rsidRPr="00064DF2" w:rsidRDefault="007F1FE5" w:rsidP="00FA6E5C">
            <w:pPr>
              <w:tabs>
                <w:tab w:val="left" w:pos="4536"/>
              </w:tabs>
              <w:rPr>
                <w:rFonts w:ascii="Times New Roman" w:hAnsi="Times New Roman" w:cs="Times New Roman"/>
              </w:rPr>
            </w:pPr>
          </w:p>
        </w:tc>
        <w:tc>
          <w:tcPr>
            <w:tcW w:w="1460" w:type="pct"/>
            <w:vMerge/>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9"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V</w:t>
            </w:r>
          </w:p>
        </w:tc>
        <w:tc>
          <w:tcPr>
            <w:tcW w:w="384"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307"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60" w:type="pct"/>
            <w:vAlign w:val="center"/>
          </w:tcPr>
          <w:p w:rsidR="007F1FE5" w:rsidRPr="00064DF2" w:rsidRDefault="007F1FE5" w:rsidP="00FA6E5C">
            <w:pPr>
              <w:tabs>
                <w:tab w:val="left" w:pos="45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2013</w:t>
            </w:r>
          </w:p>
        </w:tc>
        <w:tc>
          <w:tcPr>
            <w:tcW w:w="1644" w:type="pct"/>
          </w:tcPr>
          <w:p w:rsidR="007F1FE5" w:rsidRPr="00064DF2" w:rsidRDefault="007F1FE5" w:rsidP="00FA6E5C">
            <w:pPr>
              <w:tabs>
                <w:tab w:val="left" w:pos="453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P25-2013 direktoriaus 2013-07-29 įsakymas nr. KVS-13</w:t>
            </w:r>
          </w:p>
        </w:tc>
      </w:tr>
      <w:tr w:rsidR="007F1FE5" w:rsidRPr="00064DF2" w:rsidTr="007609C0">
        <w:trPr>
          <w:jc w:val="right"/>
        </w:trPr>
        <w:tc>
          <w:tcPr>
            <w:cnfStyle w:val="001000000000" w:firstRow="0" w:lastRow="0" w:firstColumn="1" w:lastColumn="0" w:oddVBand="0" w:evenVBand="0" w:oddHBand="0" w:evenHBand="0" w:firstRowFirstColumn="0" w:firstRowLastColumn="0" w:lastRowFirstColumn="0" w:lastRowLastColumn="0"/>
            <w:tcW w:w="286" w:type="pct"/>
            <w:vMerge/>
          </w:tcPr>
          <w:p w:rsidR="007F1FE5" w:rsidRPr="00064DF2" w:rsidRDefault="007F1FE5" w:rsidP="00FA6E5C">
            <w:pPr>
              <w:tabs>
                <w:tab w:val="left" w:pos="4536"/>
              </w:tabs>
              <w:rPr>
                <w:rFonts w:ascii="Times New Roman" w:hAnsi="Times New Roman" w:cs="Times New Roman"/>
              </w:rPr>
            </w:pPr>
          </w:p>
        </w:tc>
        <w:tc>
          <w:tcPr>
            <w:tcW w:w="1460" w:type="pct"/>
            <w:vMerge/>
          </w:tcPr>
          <w:p w:rsidR="007F1FE5" w:rsidRPr="00064DF2" w:rsidRDefault="007F1FE5" w:rsidP="00FA6E5C">
            <w:pPr>
              <w:tabs>
                <w:tab w:val="left" w:pos="453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9"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P</w:t>
            </w:r>
          </w:p>
        </w:tc>
        <w:tc>
          <w:tcPr>
            <w:tcW w:w="384"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c>
          <w:tcPr>
            <w:tcW w:w="307"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0" w:type="pct"/>
            <w:vAlign w:val="center"/>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2012</w:t>
            </w:r>
          </w:p>
        </w:tc>
        <w:tc>
          <w:tcPr>
            <w:tcW w:w="1644" w:type="pct"/>
          </w:tcPr>
          <w:p w:rsidR="007F1FE5" w:rsidRPr="00064DF2" w:rsidRDefault="007F1FE5" w:rsidP="00FA6E5C">
            <w:pPr>
              <w:tabs>
                <w:tab w:val="left" w:pos="45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4DF2">
              <w:rPr>
                <w:rFonts w:ascii="Times New Roman" w:hAnsi="Times New Roman" w:cs="Times New Roman"/>
              </w:rPr>
              <w:t>-</w:t>
            </w:r>
          </w:p>
        </w:tc>
      </w:tr>
    </w:tbl>
    <w:p w:rsidR="007609C0" w:rsidRDefault="007609C0">
      <w:pPr>
        <w:rPr>
          <w:rFonts w:ascii="Times New Roman" w:eastAsiaTheme="majorEastAsia" w:hAnsi="Times New Roman" w:cs="Times New Roman"/>
          <w:bCs/>
          <w:noProof/>
          <w:sz w:val="24"/>
          <w:szCs w:val="24"/>
          <w:lang w:val="en-US" w:eastAsia="lt-LT"/>
        </w:rPr>
      </w:pPr>
      <w:r>
        <w:rPr>
          <w:rFonts w:ascii="Times New Roman" w:eastAsiaTheme="majorEastAsia" w:hAnsi="Times New Roman" w:cs="Times New Roman"/>
          <w:bCs/>
          <w:noProof/>
          <w:sz w:val="24"/>
          <w:szCs w:val="24"/>
          <w:lang w:val="en-US" w:eastAsia="lt-LT"/>
        </w:rPr>
        <w:br w:type="page"/>
      </w:r>
    </w:p>
    <w:p w:rsidR="007F1FE5" w:rsidRPr="00914EA7" w:rsidRDefault="001B6F9E" w:rsidP="00FA6E5C">
      <w:pPr>
        <w:pStyle w:val="Antrat"/>
        <w:tabs>
          <w:tab w:val="left" w:pos="4536"/>
        </w:tabs>
        <w:rPr>
          <w:szCs w:val="24"/>
        </w:rPr>
      </w:pPr>
      <w:r>
        <w:rPr>
          <w:szCs w:val="24"/>
        </w:rPr>
        <w:lastRenderedPageBreak/>
        <w:t>7</w:t>
      </w:r>
      <w:r w:rsidR="00FA6E5C">
        <w:rPr>
          <w:szCs w:val="24"/>
        </w:rPr>
        <w:t xml:space="preserve"> lentelė. Traumos centrų priėmimo</w:t>
      </w:r>
      <w:r w:rsidR="001B15CE">
        <w:rPr>
          <w:szCs w:val="24"/>
        </w:rPr>
        <w:t>-skubiosios pagalbos</w:t>
      </w:r>
      <w:r w:rsidR="00FA6E5C">
        <w:rPr>
          <w:szCs w:val="24"/>
        </w:rPr>
        <w:t xml:space="preserve"> skyriuose budinčių brigadų sudėties pasikeitimai 2007-2012 m.</w:t>
      </w:r>
    </w:p>
    <w:tbl>
      <w:tblPr>
        <w:tblStyle w:val="MediumGrid3-Accent11"/>
        <w:tblW w:w="5000" w:type="pct"/>
        <w:tblLook w:val="04A0" w:firstRow="1" w:lastRow="0" w:firstColumn="1" w:lastColumn="0" w:noHBand="0" w:noVBand="1"/>
      </w:tblPr>
      <w:tblGrid>
        <w:gridCol w:w="526"/>
        <w:gridCol w:w="3639"/>
        <w:gridCol w:w="963"/>
        <w:gridCol w:w="1022"/>
        <w:gridCol w:w="3092"/>
      </w:tblGrid>
      <w:tr w:rsidR="007F1FE5" w:rsidRPr="00271588" w:rsidTr="00527B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1" w:type="pct"/>
          </w:tcPr>
          <w:p w:rsidR="007F1FE5" w:rsidRPr="00271588" w:rsidRDefault="007F1FE5" w:rsidP="00FA6E5C">
            <w:pPr>
              <w:tabs>
                <w:tab w:val="left" w:pos="4536"/>
              </w:tabs>
              <w:spacing w:line="259" w:lineRule="auto"/>
              <w:rPr>
                <w:rFonts w:ascii="Times New Roman" w:eastAsia="Calibri" w:hAnsi="Times New Roman" w:cs="Times New Roman"/>
              </w:rPr>
            </w:pPr>
            <w:r w:rsidRPr="00271588">
              <w:rPr>
                <w:rFonts w:ascii="Times New Roman" w:eastAsia="Calibri" w:hAnsi="Times New Roman" w:cs="Times New Roman"/>
              </w:rPr>
              <w:t>Eil. Nr.</w:t>
            </w:r>
          </w:p>
        </w:tc>
        <w:tc>
          <w:tcPr>
            <w:tcW w:w="2009" w:type="pct"/>
            <w:vAlign w:val="center"/>
          </w:tcPr>
          <w:p w:rsidR="007F1FE5" w:rsidRPr="00271588" w:rsidRDefault="007F1FE5" w:rsidP="00FA6E5C">
            <w:pPr>
              <w:tabs>
                <w:tab w:val="left" w:pos="4536"/>
              </w:tabs>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Personalas</w:t>
            </w:r>
          </w:p>
        </w:tc>
        <w:tc>
          <w:tcPr>
            <w:tcW w:w="444" w:type="pct"/>
            <w:vAlign w:val="center"/>
          </w:tcPr>
          <w:p w:rsidR="007F1FE5" w:rsidRPr="00271588" w:rsidRDefault="007F1FE5" w:rsidP="00FA6E5C">
            <w:pPr>
              <w:tabs>
                <w:tab w:val="left" w:pos="4536"/>
              </w:tabs>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Įstaiga</w:t>
            </w:r>
            <w:r>
              <w:rPr>
                <w:rStyle w:val="Puslapioinaosnuoroda"/>
                <w:rFonts w:ascii="Times New Roman" w:eastAsia="Calibri" w:hAnsi="Times New Roman" w:cs="Times New Roman"/>
              </w:rPr>
              <w:footnoteReference w:id="18"/>
            </w:r>
          </w:p>
        </w:tc>
        <w:tc>
          <w:tcPr>
            <w:tcW w:w="552" w:type="pct"/>
            <w:vAlign w:val="center"/>
          </w:tcPr>
          <w:p w:rsidR="007F1FE5" w:rsidRPr="00271588" w:rsidRDefault="007F1FE5" w:rsidP="00FA6E5C">
            <w:pPr>
              <w:tabs>
                <w:tab w:val="left" w:pos="4536"/>
              </w:tabs>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Kiekis</w:t>
            </w:r>
          </w:p>
        </w:tc>
        <w:tc>
          <w:tcPr>
            <w:tcW w:w="1713" w:type="pct"/>
            <w:vAlign w:val="center"/>
          </w:tcPr>
          <w:p w:rsidR="007F1FE5" w:rsidRPr="00271588" w:rsidRDefault="007F1FE5" w:rsidP="00FA6E5C">
            <w:pPr>
              <w:tabs>
                <w:tab w:val="left" w:pos="4536"/>
              </w:tabs>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Specialistai</w:t>
            </w:r>
          </w:p>
        </w:tc>
      </w:tr>
      <w:tr w:rsidR="007F1FE5" w:rsidRPr="00271588" w:rsidTr="00711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vMerge w:val="restart"/>
            <w:vAlign w:val="center"/>
          </w:tcPr>
          <w:p w:rsidR="007F1FE5" w:rsidRPr="00271588" w:rsidRDefault="007F1FE5" w:rsidP="00FA6E5C">
            <w:pPr>
              <w:tabs>
                <w:tab w:val="left" w:pos="4536"/>
              </w:tabs>
              <w:spacing w:line="259" w:lineRule="auto"/>
              <w:jc w:val="center"/>
              <w:rPr>
                <w:rFonts w:ascii="Times New Roman" w:eastAsia="Calibri" w:hAnsi="Times New Roman" w:cs="Times New Roman"/>
              </w:rPr>
            </w:pPr>
            <w:r w:rsidRPr="00271588">
              <w:rPr>
                <w:rFonts w:ascii="Times New Roman" w:eastAsia="Calibri" w:hAnsi="Times New Roman" w:cs="Times New Roman"/>
              </w:rPr>
              <w:t>1.</w:t>
            </w:r>
          </w:p>
        </w:tc>
        <w:tc>
          <w:tcPr>
            <w:tcW w:w="2009" w:type="pct"/>
            <w:vMerge w:val="restart"/>
            <w:vAlign w:val="center"/>
          </w:tcPr>
          <w:p w:rsidR="007F1FE5" w:rsidRPr="00271588" w:rsidRDefault="007F1FE5" w:rsidP="00FA6E5C">
            <w:pPr>
              <w:tabs>
                <w:tab w:val="left" w:pos="4536"/>
              </w:tabs>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Budinčio personalo skaičius padidėjo</w:t>
            </w:r>
          </w:p>
        </w:tc>
        <w:tc>
          <w:tcPr>
            <w:tcW w:w="444" w:type="pct"/>
            <w:vAlign w:val="center"/>
          </w:tcPr>
          <w:p w:rsidR="007F1FE5" w:rsidRPr="00271588" w:rsidRDefault="007F1FE5" w:rsidP="00FA6E5C">
            <w:pPr>
              <w:tabs>
                <w:tab w:val="left" w:pos="4536"/>
              </w:tabs>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A</w:t>
            </w:r>
          </w:p>
        </w:tc>
        <w:tc>
          <w:tcPr>
            <w:tcW w:w="552" w:type="pct"/>
            <w:vAlign w:val="center"/>
          </w:tcPr>
          <w:p w:rsidR="007F1FE5" w:rsidRPr="00271588" w:rsidRDefault="007F1FE5" w:rsidP="00FA6E5C">
            <w:pPr>
              <w:tabs>
                <w:tab w:val="left" w:pos="4536"/>
              </w:tabs>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Nesikeitė</w:t>
            </w:r>
          </w:p>
        </w:tc>
        <w:tc>
          <w:tcPr>
            <w:tcW w:w="1713" w:type="pct"/>
          </w:tcPr>
          <w:p w:rsidR="007F1FE5" w:rsidRPr="00271588" w:rsidRDefault="007F1FE5" w:rsidP="00FA6E5C">
            <w:pPr>
              <w:tabs>
                <w:tab w:val="left" w:pos="4536"/>
              </w:tabs>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7F1FE5" w:rsidRPr="00271588" w:rsidTr="00711F63">
        <w:tc>
          <w:tcPr>
            <w:cnfStyle w:val="001000000000" w:firstRow="0" w:lastRow="0" w:firstColumn="1" w:lastColumn="0" w:oddVBand="0" w:evenVBand="0" w:oddHBand="0" w:evenHBand="0" w:firstRowFirstColumn="0" w:firstRowLastColumn="0" w:lastRowFirstColumn="0" w:lastRowLastColumn="0"/>
            <w:tcW w:w="281" w:type="pct"/>
            <w:vMerge/>
            <w:vAlign w:val="center"/>
          </w:tcPr>
          <w:p w:rsidR="007F1FE5" w:rsidRPr="00271588" w:rsidRDefault="007F1FE5" w:rsidP="00FA6E5C">
            <w:pPr>
              <w:tabs>
                <w:tab w:val="left" w:pos="4536"/>
              </w:tabs>
              <w:spacing w:line="259" w:lineRule="auto"/>
              <w:jc w:val="center"/>
              <w:rPr>
                <w:rFonts w:ascii="Times New Roman" w:eastAsia="Calibri" w:hAnsi="Times New Roman" w:cs="Times New Roman"/>
              </w:rPr>
            </w:pPr>
          </w:p>
        </w:tc>
        <w:tc>
          <w:tcPr>
            <w:tcW w:w="2009" w:type="pct"/>
            <w:vMerge/>
            <w:vAlign w:val="center"/>
          </w:tcPr>
          <w:p w:rsidR="007F1FE5" w:rsidRPr="00271588" w:rsidRDefault="007F1FE5" w:rsidP="00FA6E5C">
            <w:pPr>
              <w:tabs>
                <w:tab w:val="left" w:pos="4536"/>
              </w:tabs>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444" w:type="pct"/>
            <w:vAlign w:val="center"/>
          </w:tcPr>
          <w:p w:rsidR="007F1FE5" w:rsidRPr="00271588" w:rsidRDefault="007F1FE5" w:rsidP="00FA6E5C">
            <w:pPr>
              <w:tabs>
                <w:tab w:val="left" w:pos="4536"/>
              </w:tabs>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V</w:t>
            </w:r>
          </w:p>
        </w:tc>
        <w:tc>
          <w:tcPr>
            <w:tcW w:w="552" w:type="pct"/>
            <w:vAlign w:val="center"/>
          </w:tcPr>
          <w:p w:rsidR="007F1FE5" w:rsidRPr="00271588" w:rsidRDefault="007F1FE5" w:rsidP="00FA6E5C">
            <w:pPr>
              <w:tabs>
                <w:tab w:val="left" w:pos="4536"/>
              </w:tabs>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12</w:t>
            </w:r>
          </w:p>
        </w:tc>
        <w:tc>
          <w:tcPr>
            <w:tcW w:w="1713" w:type="pct"/>
          </w:tcPr>
          <w:p w:rsidR="007F1FE5" w:rsidRPr="00271588" w:rsidRDefault="007F1FE5" w:rsidP="00FA6E5C">
            <w:pPr>
              <w:tabs>
                <w:tab w:val="left" w:pos="4536"/>
              </w:tabs>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gydytojai, vidurinis personalas, jaunesnysis pers., kiti</w:t>
            </w:r>
          </w:p>
        </w:tc>
      </w:tr>
      <w:tr w:rsidR="007F1FE5" w:rsidRPr="00271588" w:rsidTr="00711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vMerge/>
            <w:vAlign w:val="center"/>
          </w:tcPr>
          <w:p w:rsidR="007F1FE5" w:rsidRPr="00271588" w:rsidRDefault="007F1FE5" w:rsidP="00FA6E5C">
            <w:pPr>
              <w:tabs>
                <w:tab w:val="left" w:pos="4536"/>
              </w:tabs>
              <w:spacing w:line="259" w:lineRule="auto"/>
              <w:jc w:val="center"/>
              <w:rPr>
                <w:rFonts w:ascii="Times New Roman" w:eastAsia="Calibri" w:hAnsi="Times New Roman" w:cs="Times New Roman"/>
              </w:rPr>
            </w:pPr>
          </w:p>
        </w:tc>
        <w:tc>
          <w:tcPr>
            <w:tcW w:w="2009" w:type="pct"/>
            <w:vMerge/>
            <w:vAlign w:val="center"/>
          </w:tcPr>
          <w:p w:rsidR="007F1FE5" w:rsidRPr="00271588" w:rsidRDefault="007F1FE5" w:rsidP="00FA6E5C">
            <w:pPr>
              <w:tabs>
                <w:tab w:val="left" w:pos="4536"/>
              </w:tabs>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444" w:type="pct"/>
            <w:vAlign w:val="center"/>
          </w:tcPr>
          <w:p w:rsidR="007F1FE5" w:rsidRPr="00271588" w:rsidRDefault="007F1FE5" w:rsidP="00FA6E5C">
            <w:pPr>
              <w:tabs>
                <w:tab w:val="left" w:pos="4536"/>
              </w:tabs>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P</w:t>
            </w:r>
          </w:p>
        </w:tc>
        <w:tc>
          <w:tcPr>
            <w:tcW w:w="552" w:type="pct"/>
            <w:vAlign w:val="center"/>
          </w:tcPr>
          <w:p w:rsidR="007F1FE5" w:rsidRPr="00271588" w:rsidRDefault="007F1FE5" w:rsidP="00FA6E5C">
            <w:pPr>
              <w:tabs>
                <w:tab w:val="left" w:pos="4536"/>
              </w:tabs>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2</w:t>
            </w:r>
          </w:p>
        </w:tc>
        <w:tc>
          <w:tcPr>
            <w:tcW w:w="1713" w:type="pct"/>
          </w:tcPr>
          <w:p w:rsidR="007F1FE5" w:rsidRPr="00271588" w:rsidRDefault="007F1FE5" w:rsidP="00FA6E5C">
            <w:pPr>
              <w:tabs>
                <w:tab w:val="left" w:pos="4536"/>
              </w:tabs>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traumatologai</w:t>
            </w:r>
          </w:p>
        </w:tc>
      </w:tr>
      <w:tr w:rsidR="007F1FE5" w:rsidRPr="00271588" w:rsidTr="00711F63">
        <w:tc>
          <w:tcPr>
            <w:cnfStyle w:val="001000000000" w:firstRow="0" w:lastRow="0" w:firstColumn="1" w:lastColumn="0" w:oddVBand="0" w:evenVBand="0" w:oddHBand="0" w:evenHBand="0" w:firstRowFirstColumn="0" w:firstRowLastColumn="0" w:lastRowFirstColumn="0" w:lastRowLastColumn="0"/>
            <w:tcW w:w="281" w:type="pct"/>
            <w:vMerge w:val="restart"/>
            <w:vAlign w:val="center"/>
          </w:tcPr>
          <w:p w:rsidR="007F1FE5" w:rsidRPr="00271588" w:rsidRDefault="007F1FE5" w:rsidP="00FA6E5C">
            <w:pPr>
              <w:tabs>
                <w:tab w:val="left" w:pos="4536"/>
              </w:tabs>
              <w:spacing w:line="259" w:lineRule="auto"/>
              <w:jc w:val="center"/>
              <w:rPr>
                <w:rFonts w:ascii="Times New Roman" w:eastAsia="Calibri" w:hAnsi="Times New Roman" w:cs="Times New Roman"/>
              </w:rPr>
            </w:pPr>
            <w:r w:rsidRPr="00271588">
              <w:rPr>
                <w:rFonts w:ascii="Times New Roman" w:eastAsia="Calibri" w:hAnsi="Times New Roman" w:cs="Times New Roman"/>
              </w:rPr>
              <w:t>2.</w:t>
            </w:r>
          </w:p>
        </w:tc>
        <w:tc>
          <w:tcPr>
            <w:tcW w:w="2009" w:type="pct"/>
            <w:vMerge w:val="restart"/>
            <w:vAlign w:val="center"/>
          </w:tcPr>
          <w:p w:rsidR="007F1FE5" w:rsidRPr="00271588" w:rsidRDefault="007F1FE5" w:rsidP="00FA6E5C">
            <w:pPr>
              <w:tabs>
                <w:tab w:val="left" w:pos="4536"/>
              </w:tabs>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Budinčio personalo skaičius sumažėjo</w:t>
            </w:r>
          </w:p>
        </w:tc>
        <w:tc>
          <w:tcPr>
            <w:tcW w:w="444" w:type="pct"/>
            <w:vAlign w:val="center"/>
          </w:tcPr>
          <w:p w:rsidR="007F1FE5" w:rsidRPr="00271588" w:rsidRDefault="007F1FE5" w:rsidP="00FA6E5C">
            <w:pPr>
              <w:tabs>
                <w:tab w:val="left" w:pos="4536"/>
              </w:tabs>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A</w:t>
            </w:r>
          </w:p>
        </w:tc>
        <w:tc>
          <w:tcPr>
            <w:tcW w:w="552" w:type="pct"/>
            <w:vAlign w:val="center"/>
          </w:tcPr>
          <w:p w:rsidR="007F1FE5" w:rsidRPr="00271588" w:rsidRDefault="007F1FE5" w:rsidP="00FA6E5C">
            <w:pPr>
              <w:tabs>
                <w:tab w:val="left" w:pos="4536"/>
              </w:tabs>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w:t>
            </w:r>
          </w:p>
        </w:tc>
        <w:tc>
          <w:tcPr>
            <w:tcW w:w="1713" w:type="pct"/>
          </w:tcPr>
          <w:p w:rsidR="007F1FE5" w:rsidRPr="00271588" w:rsidRDefault="007F1FE5" w:rsidP="00FA6E5C">
            <w:pPr>
              <w:tabs>
                <w:tab w:val="left" w:pos="4536"/>
              </w:tabs>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7F1FE5" w:rsidRPr="00271588" w:rsidTr="00711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vMerge/>
            <w:vAlign w:val="center"/>
          </w:tcPr>
          <w:p w:rsidR="007F1FE5" w:rsidRPr="00271588" w:rsidRDefault="007F1FE5" w:rsidP="00FA6E5C">
            <w:pPr>
              <w:tabs>
                <w:tab w:val="left" w:pos="4536"/>
              </w:tabs>
              <w:spacing w:line="259" w:lineRule="auto"/>
              <w:jc w:val="center"/>
              <w:rPr>
                <w:rFonts w:ascii="Times New Roman" w:eastAsia="Calibri" w:hAnsi="Times New Roman" w:cs="Times New Roman"/>
              </w:rPr>
            </w:pPr>
          </w:p>
        </w:tc>
        <w:tc>
          <w:tcPr>
            <w:tcW w:w="2009" w:type="pct"/>
            <w:vMerge/>
            <w:vAlign w:val="center"/>
          </w:tcPr>
          <w:p w:rsidR="007F1FE5" w:rsidRPr="00271588" w:rsidRDefault="007F1FE5" w:rsidP="00FA6E5C">
            <w:pPr>
              <w:tabs>
                <w:tab w:val="left" w:pos="4536"/>
              </w:tabs>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444" w:type="pct"/>
            <w:vAlign w:val="center"/>
          </w:tcPr>
          <w:p w:rsidR="007F1FE5" w:rsidRPr="00271588" w:rsidRDefault="007F1FE5" w:rsidP="00FA6E5C">
            <w:pPr>
              <w:tabs>
                <w:tab w:val="left" w:pos="4536"/>
              </w:tabs>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V</w:t>
            </w:r>
          </w:p>
        </w:tc>
        <w:tc>
          <w:tcPr>
            <w:tcW w:w="552" w:type="pct"/>
            <w:vAlign w:val="center"/>
          </w:tcPr>
          <w:p w:rsidR="007F1FE5" w:rsidRPr="00271588" w:rsidRDefault="007F1FE5" w:rsidP="00FA6E5C">
            <w:pPr>
              <w:tabs>
                <w:tab w:val="left" w:pos="4536"/>
              </w:tabs>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w:t>
            </w:r>
          </w:p>
        </w:tc>
        <w:tc>
          <w:tcPr>
            <w:tcW w:w="1713" w:type="pct"/>
          </w:tcPr>
          <w:p w:rsidR="007F1FE5" w:rsidRPr="00271588" w:rsidRDefault="007F1FE5" w:rsidP="00FA6E5C">
            <w:pPr>
              <w:tabs>
                <w:tab w:val="left" w:pos="4536"/>
              </w:tabs>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7F1FE5" w:rsidRPr="00271588" w:rsidTr="00711F63">
        <w:tc>
          <w:tcPr>
            <w:cnfStyle w:val="001000000000" w:firstRow="0" w:lastRow="0" w:firstColumn="1" w:lastColumn="0" w:oddVBand="0" w:evenVBand="0" w:oddHBand="0" w:evenHBand="0" w:firstRowFirstColumn="0" w:firstRowLastColumn="0" w:lastRowFirstColumn="0" w:lastRowLastColumn="0"/>
            <w:tcW w:w="281" w:type="pct"/>
            <w:vMerge/>
            <w:vAlign w:val="center"/>
          </w:tcPr>
          <w:p w:rsidR="007F1FE5" w:rsidRPr="00271588" w:rsidRDefault="007F1FE5" w:rsidP="00FA6E5C">
            <w:pPr>
              <w:tabs>
                <w:tab w:val="left" w:pos="4536"/>
              </w:tabs>
              <w:spacing w:line="259" w:lineRule="auto"/>
              <w:jc w:val="center"/>
              <w:rPr>
                <w:rFonts w:ascii="Times New Roman" w:eastAsia="Calibri" w:hAnsi="Times New Roman" w:cs="Times New Roman"/>
              </w:rPr>
            </w:pPr>
          </w:p>
        </w:tc>
        <w:tc>
          <w:tcPr>
            <w:tcW w:w="2009" w:type="pct"/>
            <w:vMerge/>
            <w:vAlign w:val="center"/>
          </w:tcPr>
          <w:p w:rsidR="007F1FE5" w:rsidRPr="00271588" w:rsidRDefault="007F1FE5" w:rsidP="00FA6E5C">
            <w:pPr>
              <w:tabs>
                <w:tab w:val="left" w:pos="4536"/>
              </w:tabs>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444" w:type="pct"/>
            <w:vAlign w:val="center"/>
          </w:tcPr>
          <w:p w:rsidR="007F1FE5" w:rsidRPr="00271588" w:rsidRDefault="007F1FE5" w:rsidP="00FA6E5C">
            <w:pPr>
              <w:tabs>
                <w:tab w:val="left" w:pos="4536"/>
              </w:tabs>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P</w:t>
            </w:r>
          </w:p>
        </w:tc>
        <w:tc>
          <w:tcPr>
            <w:tcW w:w="552" w:type="pct"/>
            <w:vAlign w:val="center"/>
          </w:tcPr>
          <w:p w:rsidR="007F1FE5" w:rsidRPr="00271588" w:rsidRDefault="007F1FE5" w:rsidP="00FA6E5C">
            <w:pPr>
              <w:tabs>
                <w:tab w:val="left" w:pos="4536"/>
              </w:tabs>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w:t>
            </w:r>
          </w:p>
        </w:tc>
        <w:tc>
          <w:tcPr>
            <w:tcW w:w="1713" w:type="pct"/>
          </w:tcPr>
          <w:p w:rsidR="007F1FE5" w:rsidRPr="00271588" w:rsidRDefault="007F1FE5" w:rsidP="00FA6E5C">
            <w:pPr>
              <w:tabs>
                <w:tab w:val="left" w:pos="4536"/>
              </w:tabs>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7F1FE5" w:rsidRPr="00271588" w:rsidTr="00711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vMerge w:val="restart"/>
            <w:vAlign w:val="center"/>
          </w:tcPr>
          <w:p w:rsidR="007F1FE5" w:rsidRPr="00271588" w:rsidRDefault="007F1FE5" w:rsidP="00FA6E5C">
            <w:pPr>
              <w:tabs>
                <w:tab w:val="left" w:pos="4536"/>
              </w:tabs>
              <w:spacing w:line="259" w:lineRule="auto"/>
              <w:jc w:val="center"/>
              <w:rPr>
                <w:rFonts w:ascii="Times New Roman" w:eastAsia="Calibri" w:hAnsi="Times New Roman" w:cs="Times New Roman"/>
              </w:rPr>
            </w:pPr>
            <w:r w:rsidRPr="00271588">
              <w:rPr>
                <w:rFonts w:ascii="Times New Roman" w:eastAsia="Calibri" w:hAnsi="Times New Roman" w:cs="Times New Roman"/>
              </w:rPr>
              <w:t>3.</w:t>
            </w:r>
          </w:p>
        </w:tc>
        <w:tc>
          <w:tcPr>
            <w:tcW w:w="2009" w:type="pct"/>
            <w:vMerge w:val="restart"/>
            <w:vAlign w:val="center"/>
          </w:tcPr>
          <w:p w:rsidR="007F1FE5" w:rsidRPr="00271588" w:rsidRDefault="007F1FE5" w:rsidP="00FA6E5C">
            <w:pPr>
              <w:tabs>
                <w:tab w:val="left" w:pos="4536"/>
              </w:tabs>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Budinčio personalo skaičius nepasikeitė</w:t>
            </w:r>
          </w:p>
        </w:tc>
        <w:tc>
          <w:tcPr>
            <w:tcW w:w="444" w:type="pct"/>
            <w:shd w:val="clear" w:color="auto" w:fill="4F81BD" w:themeFill="accent1"/>
            <w:vAlign w:val="center"/>
          </w:tcPr>
          <w:p w:rsidR="007F1FE5" w:rsidRPr="00271588" w:rsidRDefault="007F1FE5" w:rsidP="00FA6E5C">
            <w:pPr>
              <w:tabs>
                <w:tab w:val="left" w:pos="4536"/>
              </w:tabs>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52" w:type="pct"/>
            <w:shd w:val="clear" w:color="auto" w:fill="4F81BD" w:themeFill="accent1"/>
            <w:vAlign w:val="center"/>
          </w:tcPr>
          <w:p w:rsidR="007F1FE5" w:rsidRPr="00271588" w:rsidRDefault="007F1FE5" w:rsidP="00FA6E5C">
            <w:pPr>
              <w:tabs>
                <w:tab w:val="left" w:pos="4536"/>
              </w:tabs>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FFFFFF"/>
              </w:rPr>
            </w:pPr>
            <w:r w:rsidRPr="00271588">
              <w:rPr>
                <w:rFonts w:ascii="Times New Roman" w:eastAsia="Calibri" w:hAnsi="Times New Roman" w:cs="Times New Roman"/>
                <w:b/>
                <w:bCs/>
                <w:color w:val="FFFFFF"/>
              </w:rPr>
              <w:t>Brigados narių skaičių</w:t>
            </w:r>
          </w:p>
        </w:tc>
        <w:tc>
          <w:tcPr>
            <w:tcW w:w="1713" w:type="pct"/>
            <w:shd w:val="clear" w:color="auto" w:fill="4F81BD" w:themeFill="accent1"/>
            <w:vAlign w:val="center"/>
          </w:tcPr>
          <w:p w:rsidR="007F1FE5" w:rsidRPr="00271588" w:rsidRDefault="007F1FE5" w:rsidP="00FA6E5C">
            <w:pPr>
              <w:tabs>
                <w:tab w:val="left" w:pos="4536"/>
              </w:tabs>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FFFFFF"/>
              </w:rPr>
            </w:pPr>
            <w:r w:rsidRPr="00271588">
              <w:rPr>
                <w:rFonts w:ascii="Times New Roman" w:eastAsia="Calibri" w:hAnsi="Times New Roman" w:cs="Times New Roman"/>
                <w:b/>
                <w:bCs/>
                <w:color w:val="FFFFFF"/>
              </w:rPr>
              <w:t>Brigados specialistai pagal sritis</w:t>
            </w:r>
          </w:p>
        </w:tc>
      </w:tr>
      <w:tr w:rsidR="007F1FE5" w:rsidRPr="00271588" w:rsidTr="00711F63">
        <w:tc>
          <w:tcPr>
            <w:cnfStyle w:val="001000000000" w:firstRow="0" w:lastRow="0" w:firstColumn="1" w:lastColumn="0" w:oddVBand="0" w:evenVBand="0" w:oddHBand="0" w:evenHBand="0" w:firstRowFirstColumn="0" w:firstRowLastColumn="0" w:lastRowFirstColumn="0" w:lastRowLastColumn="0"/>
            <w:tcW w:w="281" w:type="pct"/>
            <w:vMerge/>
          </w:tcPr>
          <w:p w:rsidR="007F1FE5" w:rsidRPr="00271588" w:rsidRDefault="007F1FE5" w:rsidP="00FA6E5C">
            <w:pPr>
              <w:tabs>
                <w:tab w:val="left" w:pos="4536"/>
              </w:tabs>
              <w:spacing w:line="259" w:lineRule="auto"/>
              <w:rPr>
                <w:rFonts w:ascii="Times New Roman" w:eastAsia="Calibri" w:hAnsi="Times New Roman" w:cs="Times New Roman"/>
              </w:rPr>
            </w:pPr>
          </w:p>
        </w:tc>
        <w:tc>
          <w:tcPr>
            <w:tcW w:w="2009" w:type="pct"/>
            <w:vMerge/>
          </w:tcPr>
          <w:p w:rsidR="007F1FE5" w:rsidRPr="00271588" w:rsidRDefault="007F1FE5" w:rsidP="00FA6E5C">
            <w:pPr>
              <w:tabs>
                <w:tab w:val="left" w:pos="4536"/>
              </w:tabs>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444" w:type="pct"/>
            <w:vAlign w:val="center"/>
          </w:tcPr>
          <w:p w:rsidR="007F1FE5" w:rsidRPr="00271588" w:rsidRDefault="007F1FE5" w:rsidP="00FA6E5C">
            <w:pPr>
              <w:tabs>
                <w:tab w:val="left" w:pos="4536"/>
              </w:tabs>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A</w:t>
            </w:r>
          </w:p>
        </w:tc>
        <w:tc>
          <w:tcPr>
            <w:tcW w:w="552" w:type="pct"/>
            <w:vAlign w:val="center"/>
          </w:tcPr>
          <w:p w:rsidR="007F1FE5" w:rsidRPr="00271588" w:rsidRDefault="007F1FE5" w:rsidP="00FA6E5C">
            <w:pPr>
              <w:tabs>
                <w:tab w:val="left" w:pos="4536"/>
              </w:tabs>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11</w:t>
            </w:r>
          </w:p>
        </w:tc>
        <w:tc>
          <w:tcPr>
            <w:tcW w:w="1713" w:type="pct"/>
          </w:tcPr>
          <w:p w:rsidR="007F1FE5" w:rsidRPr="00271588" w:rsidRDefault="007F1FE5" w:rsidP="00FA6E5C">
            <w:pPr>
              <w:tabs>
                <w:tab w:val="left" w:pos="4536"/>
              </w:tabs>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1 PSPS gydytojas,1 traumatologas - ortopedas, 5 slaugytojos, 3 slaugytojų padėjėjos,</w:t>
            </w:r>
          </w:p>
        </w:tc>
      </w:tr>
      <w:tr w:rsidR="007F1FE5" w:rsidRPr="00271588" w:rsidTr="00711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vMerge/>
          </w:tcPr>
          <w:p w:rsidR="007F1FE5" w:rsidRPr="00271588" w:rsidRDefault="007F1FE5" w:rsidP="00FA6E5C">
            <w:pPr>
              <w:tabs>
                <w:tab w:val="left" w:pos="4536"/>
              </w:tabs>
              <w:spacing w:line="259" w:lineRule="auto"/>
              <w:rPr>
                <w:rFonts w:ascii="Times New Roman" w:eastAsia="Calibri" w:hAnsi="Times New Roman" w:cs="Times New Roman"/>
              </w:rPr>
            </w:pPr>
          </w:p>
        </w:tc>
        <w:tc>
          <w:tcPr>
            <w:tcW w:w="2009" w:type="pct"/>
            <w:vMerge/>
          </w:tcPr>
          <w:p w:rsidR="007F1FE5" w:rsidRPr="00271588" w:rsidRDefault="007F1FE5" w:rsidP="00FA6E5C">
            <w:pPr>
              <w:tabs>
                <w:tab w:val="left" w:pos="4536"/>
              </w:tabs>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444" w:type="pct"/>
            <w:vAlign w:val="center"/>
          </w:tcPr>
          <w:p w:rsidR="007F1FE5" w:rsidRPr="00271588" w:rsidRDefault="007F1FE5" w:rsidP="00FA6E5C">
            <w:pPr>
              <w:tabs>
                <w:tab w:val="left" w:pos="4536"/>
              </w:tabs>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V</w:t>
            </w:r>
          </w:p>
        </w:tc>
        <w:tc>
          <w:tcPr>
            <w:tcW w:w="552" w:type="pct"/>
            <w:vAlign w:val="center"/>
          </w:tcPr>
          <w:p w:rsidR="007F1FE5" w:rsidRPr="00271588" w:rsidRDefault="007F1FE5" w:rsidP="00FA6E5C">
            <w:pPr>
              <w:tabs>
                <w:tab w:val="left" w:pos="4536"/>
              </w:tabs>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w:t>
            </w:r>
          </w:p>
        </w:tc>
        <w:tc>
          <w:tcPr>
            <w:tcW w:w="1713" w:type="pct"/>
          </w:tcPr>
          <w:p w:rsidR="007F1FE5" w:rsidRPr="00271588" w:rsidRDefault="007F1FE5" w:rsidP="00FA6E5C">
            <w:pPr>
              <w:tabs>
                <w:tab w:val="left" w:pos="4536"/>
              </w:tabs>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7F1FE5" w:rsidRPr="00271588" w:rsidTr="00711F63">
        <w:tc>
          <w:tcPr>
            <w:cnfStyle w:val="001000000000" w:firstRow="0" w:lastRow="0" w:firstColumn="1" w:lastColumn="0" w:oddVBand="0" w:evenVBand="0" w:oddHBand="0" w:evenHBand="0" w:firstRowFirstColumn="0" w:firstRowLastColumn="0" w:lastRowFirstColumn="0" w:lastRowLastColumn="0"/>
            <w:tcW w:w="281" w:type="pct"/>
            <w:vMerge/>
          </w:tcPr>
          <w:p w:rsidR="007F1FE5" w:rsidRPr="00271588" w:rsidRDefault="007F1FE5" w:rsidP="00FA6E5C">
            <w:pPr>
              <w:tabs>
                <w:tab w:val="left" w:pos="4536"/>
              </w:tabs>
              <w:spacing w:line="259" w:lineRule="auto"/>
              <w:rPr>
                <w:rFonts w:ascii="Times New Roman" w:eastAsia="Calibri" w:hAnsi="Times New Roman" w:cs="Times New Roman"/>
              </w:rPr>
            </w:pPr>
          </w:p>
        </w:tc>
        <w:tc>
          <w:tcPr>
            <w:tcW w:w="2009" w:type="pct"/>
            <w:vMerge/>
          </w:tcPr>
          <w:p w:rsidR="007F1FE5" w:rsidRPr="00271588" w:rsidRDefault="007F1FE5" w:rsidP="00FA6E5C">
            <w:pPr>
              <w:tabs>
                <w:tab w:val="left" w:pos="4536"/>
              </w:tabs>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444" w:type="pct"/>
            <w:vAlign w:val="center"/>
          </w:tcPr>
          <w:p w:rsidR="007F1FE5" w:rsidRPr="00271588" w:rsidRDefault="007F1FE5" w:rsidP="00FA6E5C">
            <w:pPr>
              <w:tabs>
                <w:tab w:val="left" w:pos="4536"/>
              </w:tabs>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P</w:t>
            </w:r>
          </w:p>
        </w:tc>
        <w:tc>
          <w:tcPr>
            <w:tcW w:w="552" w:type="pct"/>
            <w:vAlign w:val="center"/>
          </w:tcPr>
          <w:p w:rsidR="007F1FE5" w:rsidRPr="00271588" w:rsidRDefault="007F1FE5" w:rsidP="00FA6E5C">
            <w:pPr>
              <w:tabs>
                <w:tab w:val="left" w:pos="4536"/>
              </w:tabs>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271588">
              <w:rPr>
                <w:rFonts w:ascii="Times New Roman" w:eastAsia="Calibri" w:hAnsi="Times New Roman" w:cs="Times New Roman"/>
              </w:rPr>
              <w:t>-</w:t>
            </w:r>
          </w:p>
        </w:tc>
        <w:tc>
          <w:tcPr>
            <w:tcW w:w="1713" w:type="pct"/>
          </w:tcPr>
          <w:p w:rsidR="007F1FE5" w:rsidRPr="00271588" w:rsidRDefault="007F1FE5" w:rsidP="00FA6E5C">
            <w:pPr>
              <w:tabs>
                <w:tab w:val="left" w:pos="4536"/>
              </w:tabs>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bl>
    <w:p w:rsidR="00D72C41" w:rsidRDefault="00D72C41" w:rsidP="00FA6E5C">
      <w:pPr>
        <w:pStyle w:val="Antrat3"/>
        <w:tabs>
          <w:tab w:val="left" w:pos="4536"/>
        </w:tabs>
      </w:pPr>
    </w:p>
    <w:p w:rsidR="00923D65" w:rsidRPr="006F5A4F" w:rsidRDefault="00923D65" w:rsidP="00FA6E5C">
      <w:pPr>
        <w:tabs>
          <w:tab w:val="left" w:pos="4536"/>
        </w:tabs>
        <w:spacing w:line="240" w:lineRule="auto"/>
        <w:rPr>
          <w:rFonts w:ascii="Times New Roman" w:hAnsi="Times New Roman" w:cs="Times New Roman"/>
        </w:rPr>
      </w:pPr>
    </w:p>
    <w:sectPr w:rsidR="00923D65" w:rsidRPr="006F5A4F" w:rsidSect="00D25BF6">
      <w:pgSz w:w="11906" w:h="16838" w:code="9"/>
      <w:pgMar w:top="1440" w:right="1440" w:bottom="1440" w:left="1440"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AFE" w:rsidRDefault="001B1AFE" w:rsidP="00134622">
      <w:pPr>
        <w:spacing w:line="240" w:lineRule="auto"/>
      </w:pPr>
      <w:r>
        <w:separator/>
      </w:r>
    </w:p>
  </w:endnote>
  <w:endnote w:type="continuationSeparator" w:id="0">
    <w:p w:rsidR="001B1AFE" w:rsidRDefault="001B1AFE" w:rsidP="001346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20002A87" w:usb1="00000000" w:usb2="00000000" w:usb3="00000000" w:csb0="000001FF" w:csb1="00000000"/>
  </w:font>
  <w:font w:name="DokChampa">
    <w:panose1 w:val="020B0604020202020204"/>
    <w:charset w:val="00"/>
    <w:family w:val="swiss"/>
    <w:pitch w:val="variable"/>
    <w:sig w:usb0="03000003" w:usb1="00000000" w:usb2="00000000" w:usb3="00000000" w:csb0="00010001"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00"/>
    <w:family w:val="roman"/>
    <w:notTrueType/>
    <w:pitch w:val="default"/>
    <w:sig w:usb0="00000003" w:usb1="00000000" w:usb2="00000000" w:usb3="00000000" w:csb0="00000001" w:csb1="00000000"/>
  </w:font>
  <w:font w:name="GaramondLT2008-Normal">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E17" w:rsidRPr="002855D0" w:rsidRDefault="008C0E17" w:rsidP="005B166E">
    <w:pPr>
      <w:pStyle w:val="Porat"/>
      <w:jc w:val="center"/>
      <w:rPr>
        <w:rFonts w:ascii="Times New Roman" w:hAnsi="Times New Roman" w:cs="Times New Roman"/>
        <w:caps/>
        <w:noProof/>
        <w:color w:val="4F81BD" w:themeColor="accent1"/>
      </w:rPr>
    </w:pPr>
    <w:r>
      <w:rPr>
        <w:rFonts w:ascii="Times New Roman" w:hAnsi="Times New Roman" w:cs="Times New Roman"/>
        <w:caps/>
        <w:noProof/>
        <w:color w:val="4F81BD" w:themeColor="accent1"/>
        <w:lang w:eastAsia="lt-LT"/>
      </w:rPr>
      <mc:AlternateContent>
        <mc:Choice Requires="wps">
          <w:drawing>
            <wp:anchor distT="4294967292" distB="4294967292" distL="114300" distR="114300" simplePos="0" relativeHeight="251659264" behindDoc="0" locked="0" layoutInCell="1" allowOverlap="1">
              <wp:simplePos x="0" y="0"/>
              <wp:positionH relativeFrom="column">
                <wp:posOffset>2400300</wp:posOffset>
              </wp:positionH>
              <wp:positionV relativeFrom="paragraph">
                <wp:posOffset>238124</wp:posOffset>
              </wp:positionV>
              <wp:extent cx="942975" cy="0"/>
              <wp:effectExtent l="0" t="0" r="9525"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12700">
                        <a:solidFill>
                          <a:schemeClr val="accent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7D7D946" id="_x0000_t32" coordsize="21600,21600" o:spt="32" o:oned="t" path="m,l21600,21600e" filled="f">
              <v:path arrowok="t" fillok="f" o:connecttype="none"/>
              <o:lock v:ext="edit" shapetype="t"/>
            </v:shapetype>
            <v:shape id="AutoShape 6" o:spid="_x0000_s1026" type="#_x0000_t32" style="position:absolute;margin-left:189pt;margin-top:18.75pt;width:74.25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" strokecolor="#4f81bd [3204]" strokeweight="1pt">
              <v:stroke dashstyle="dash"/>
              <v:shadow color="#868686"/>
            </v:shape>
          </w:pict>
        </mc:Fallback>
      </mc:AlternateContent>
    </w:r>
    <w:r w:rsidRPr="002855D0">
      <w:rPr>
        <w:rFonts w:ascii="Times New Roman" w:hAnsi="Times New Roman" w:cs="Times New Roman"/>
        <w:caps/>
        <w:color w:val="4F81BD" w:themeColor="accent1"/>
      </w:rPr>
      <w:fldChar w:fldCharType="begin"/>
    </w:r>
    <w:r w:rsidRPr="002855D0">
      <w:rPr>
        <w:rFonts w:ascii="Times New Roman" w:hAnsi="Times New Roman" w:cs="Times New Roman"/>
        <w:caps/>
        <w:color w:val="4F81BD" w:themeColor="accent1"/>
      </w:rPr>
      <w:instrText xml:space="preserve"> PAGE   \* MERGEFORMAT </w:instrText>
    </w:r>
    <w:r w:rsidRPr="002855D0">
      <w:rPr>
        <w:rFonts w:ascii="Times New Roman" w:hAnsi="Times New Roman" w:cs="Times New Roman"/>
        <w:caps/>
        <w:color w:val="4F81BD" w:themeColor="accent1"/>
      </w:rPr>
      <w:fldChar w:fldCharType="separate"/>
    </w:r>
    <w:r w:rsidR="001F31B2">
      <w:rPr>
        <w:rFonts w:ascii="Times New Roman" w:hAnsi="Times New Roman" w:cs="Times New Roman"/>
        <w:caps/>
        <w:noProof/>
        <w:color w:val="4F81BD" w:themeColor="accent1"/>
      </w:rPr>
      <w:t>3</w:t>
    </w:r>
    <w:r w:rsidRPr="002855D0">
      <w:rPr>
        <w:rFonts w:ascii="Times New Roman" w:hAnsi="Times New Roman" w:cs="Times New Roman"/>
        <w:caps/>
        <w:noProof/>
        <w:color w:val="4F81BD" w:themeColor="accent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E17" w:rsidRPr="005B166E" w:rsidRDefault="008C0E17" w:rsidP="005B166E">
    <w:pPr>
      <w:pStyle w:val="Porat"/>
      <w:jc w:val="center"/>
      <w:rPr>
        <w:caps/>
        <w:noProof/>
        <w:color w:val="4F81BD" w:themeColor="accent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AFE" w:rsidRDefault="001B1AFE" w:rsidP="00134622">
      <w:pPr>
        <w:spacing w:line="240" w:lineRule="auto"/>
      </w:pPr>
      <w:r>
        <w:separator/>
      </w:r>
    </w:p>
  </w:footnote>
  <w:footnote w:type="continuationSeparator" w:id="0">
    <w:p w:rsidR="001B1AFE" w:rsidRDefault="001B1AFE" w:rsidP="00134622">
      <w:pPr>
        <w:spacing w:line="240" w:lineRule="auto"/>
      </w:pPr>
      <w:r>
        <w:continuationSeparator/>
      </w:r>
    </w:p>
  </w:footnote>
  <w:footnote w:id="1">
    <w:p w:rsidR="008C0E17" w:rsidRPr="00333556" w:rsidRDefault="008C0E17" w:rsidP="002C6580">
      <w:pPr>
        <w:shd w:val="clear" w:color="auto" w:fill="FFFFFF"/>
        <w:spacing w:after="120" w:line="240" w:lineRule="auto"/>
        <w:jc w:val="both"/>
        <w:rPr>
          <w:rFonts w:ascii="Times New Roman" w:hAnsi="Times New Roman" w:cs="Times New Roman"/>
          <w:color w:val="000000"/>
          <w:sz w:val="20"/>
          <w:szCs w:val="20"/>
        </w:rPr>
      </w:pPr>
      <w:r w:rsidRPr="00333556">
        <w:rPr>
          <w:rStyle w:val="Puslapioinaosnuoroda"/>
          <w:rFonts w:ascii="Times New Roman" w:hAnsi="Times New Roman" w:cs="Times New Roman"/>
          <w:sz w:val="20"/>
          <w:szCs w:val="20"/>
        </w:rPr>
        <w:footnoteRef/>
      </w:r>
      <w:r w:rsidRPr="00333556">
        <w:rPr>
          <w:rFonts w:ascii="Times New Roman" w:hAnsi="Times New Roman" w:cs="Times New Roman"/>
          <w:sz w:val="20"/>
          <w:szCs w:val="20"/>
        </w:rPr>
        <w:t xml:space="preserve"> </w:t>
      </w:r>
      <w:r>
        <w:rPr>
          <w:rFonts w:ascii="Times New Roman" w:hAnsi="Times New Roman" w:cs="Times New Roman"/>
          <w:sz w:val="20"/>
          <w:szCs w:val="20"/>
        </w:rPr>
        <w:t xml:space="preserve">2007 m. spalio 9 d. LR </w:t>
      </w:r>
      <w:r w:rsidRPr="00833A29">
        <w:rPr>
          <w:rFonts w:ascii="Times New Roman" w:hAnsi="Times New Roman" w:cs="Times New Roman"/>
          <w:sz w:val="20"/>
          <w:szCs w:val="20"/>
        </w:rPr>
        <w:t>apsa</w:t>
      </w:r>
      <w:r>
        <w:rPr>
          <w:rFonts w:ascii="Times New Roman" w:hAnsi="Times New Roman" w:cs="Times New Roman"/>
          <w:sz w:val="20"/>
          <w:szCs w:val="20"/>
        </w:rPr>
        <w:t>ugos ministro įsakymu Nr. V-799 patvirtinta</w:t>
      </w:r>
      <w:r w:rsidRPr="00833A29">
        <w:rPr>
          <w:rFonts w:ascii="Times New Roman" w:hAnsi="Times New Roman" w:cs="Times New Roman"/>
          <w:sz w:val="20"/>
          <w:szCs w:val="20"/>
        </w:rPr>
        <w:t xml:space="preserve"> „</w:t>
      </w:r>
      <w:r>
        <w:rPr>
          <w:rFonts w:ascii="Times New Roman" w:hAnsi="Times New Roman" w:cs="Times New Roman"/>
          <w:sz w:val="20"/>
          <w:szCs w:val="20"/>
        </w:rPr>
        <w:t>Sergamumo ir mirtingumo nuo pagrindinių neinfekcinių ligų mažinimo 2007–2013 metų programa“. Valstybės žinios, 2007, Nr. 106-4354.</w:t>
      </w:r>
    </w:p>
  </w:footnote>
  <w:footnote w:id="2">
    <w:p w:rsidR="008C0E17" w:rsidRDefault="008C0E17" w:rsidP="00956834">
      <w:pPr>
        <w:pStyle w:val="Komentarotekstas"/>
        <w:spacing w:after="0"/>
        <w:jc w:val="both"/>
        <w:rPr>
          <w:rFonts w:ascii="Times New Roman" w:hAnsi="Times New Roman" w:cs="Times New Roman"/>
        </w:rPr>
      </w:pPr>
      <w:r w:rsidRPr="00333556">
        <w:rPr>
          <w:rStyle w:val="Puslapioinaosnuoroda"/>
          <w:rFonts w:ascii="Times New Roman" w:hAnsi="Times New Roman" w:cs="Times New Roman"/>
        </w:rPr>
        <w:footnoteRef/>
      </w:r>
      <w:r>
        <w:rPr>
          <w:rFonts w:ascii="Times New Roman" w:hAnsi="Times New Roman" w:cs="Times New Roman"/>
        </w:rPr>
        <w:t xml:space="preserve">Canadian Association of Emergency Physicians. Canadian Triage and Acuity Scale (CTAS). </w:t>
      </w:r>
    </w:p>
    <w:p w:rsidR="008C0E17" w:rsidRPr="00333556" w:rsidRDefault="008C0E17" w:rsidP="00956834">
      <w:pPr>
        <w:pStyle w:val="Komentarotekstas"/>
        <w:spacing w:after="120"/>
        <w:jc w:val="both"/>
        <w:rPr>
          <w:rFonts w:ascii="Times New Roman" w:hAnsi="Times New Roman" w:cs="Times New Roman"/>
        </w:rPr>
      </w:pPr>
      <w:r>
        <w:rPr>
          <w:rFonts w:ascii="Times New Roman" w:hAnsi="Times New Roman" w:cs="Times New Roman"/>
        </w:rPr>
        <w:t>&lt;</w:t>
      </w:r>
      <w:r w:rsidRPr="00C7154B">
        <w:t xml:space="preserve"> </w:t>
      </w:r>
      <w:hyperlink r:id="rId1" w:history="1">
        <w:r w:rsidRPr="009454CC">
          <w:rPr>
            <w:rStyle w:val="Hipersaitas"/>
            <w:rFonts w:ascii="Times New Roman" w:hAnsi="Times New Roman" w:cs="Times New Roman"/>
          </w:rPr>
          <w:t>http://caep.ca/resources/ctas</w:t>
        </w:r>
      </w:hyperlink>
      <w:r>
        <w:rPr>
          <w:rFonts w:ascii="Times New Roman" w:hAnsi="Times New Roman" w:cs="Times New Roman"/>
        </w:rPr>
        <w:t xml:space="preserve">&gt;. </w:t>
      </w:r>
    </w:p>
  </w:footnote>
  <w:footnote w:id="3">
    <w:p w:rsidR="008C0E17" w:rsidRPr="00833A29" w:rsidRDefault="008C0E17" w:rsidP="00833A29">
      <w:pPr>
        <w:pStyle w:val="Komentarotekstas"/>
        <w:spacing w:after="120"/>
        <w:jc w:val="both"/>
        <w:rPr>
          <w:rFonts w:ascii="Times New Roman" w:hAnsi="Times New Roman" w:cs="Times New Roman"/>
        </w:rPr>
      </w:pPr>
      <w:r w:rsidRPr="00333556">
        <w:rPr>
          <w:rStyle w:val="Puslapioinaosnuoroda"/>
          <w:rFonts w:ascii="Times New Roman" w:hAnsi="Times New Roman" w:cs="Times New Roman"/>
        </w:rPr>
        <w:footnoteRef/>
      </w:r>
      <w:r w:rsidRPr="00333556">
        <w:rPr>
          <w:rFonts w:ascii="Times New Roman" w:hAnsi="Times New Roman" w:cs="Times New Roman"/>
        </w:rPr>
        <w:t xml:space="preserve"> </w:t>
      </w:r>
      <w:r>
        <w:rPr>
          <w:rFonts w:ascii="Times New Roman" w:hAnsi="Times New Roman" w:cs="Times New Roman"/>
        </w:rPr>
        <w:t>ESI Triage Research Team. Emergency Severity Index (ESI). &lt;</w:t>
      </w:r>
      <w:hyperlink r:id="rId2" w:history="1">
        <w:r w:rsidRPr="009454CC">
          <w:rPr>
            <w:rStyle w:val="Hipersaitas"/>
            <w:rFonts w:ascii="Times New Roman" w:hAnsi="Times New Roman" w:cs="Times New Roman"/>
          </w:rPr>
          <w:t>http://www.esitriage.org/</w:t>
        </w:r>
      </w:hyperlink>
      <w:r>
        <w:rPr>
          <w:rFonts w:ascii="Times New Roman" w:hAnsi="Times New Roman" w:cs="Times New Roman"/>
        </w:rPr>
        <w:t>&gt;.</w:t>
      </w:r>
    </w:p>
  </w:footnote>
  <w:footnote w:id="4">
    <w:p w:rsidR="008C0E17" w:rsidRPr="00956834" w:rsidRDefault="008C0E17" w:rsidP="00956834">
      <w:pPr>
        <w:pStyle w:val="Puslapioinaostekstas"/>
        <w:spacing w:after="120"/>
        <w:jc w:val="both"/>
        <w:rPr>
          <w:rFonts w:ascii="Times New Roman" w:hAnsi="Times New Roman" w:cs="Times New Roman"/>
        </w:rPr>
      </w:pPr>
      <w:r w:rsidRPr="00956834">
        <w:rPr>
          <w:rStyle w:val="Puslapioinaosnuoroda"/>
          <w:rFonts w:ascii="Times New Roman" w:hAnsi="Times New Roman" w:cs="Times New Roman"/>
        </w:rPr>
        <w:footnoteRef/>
      </w:r>
      <w:r w:rsidRPr="00956834">
        <w:rPr>
          <w:rFonts w:ascii="Times New Roman" w:hAnsi="Times New Roman" w:cs="Times New Roman"/>
        </w:rPr>
        <w:t xml:space="preserve"> </w:t>
      </w:r>
      <w:r>
        <w:rPr>
          <w:rFonts w:ascii="Times New Roman" w:hAnsi="Times New Roman" w:cs="Times New Roman"/>
        </w:rPr>
        <w:t>Žukauskienė, R. Psichologinių tyrimų metodologija. Aprašomieji tyrimai ir interviu, vieno atvejo tyrimai ir fokus grupės. &lt;</w:t>
      </w:r>
      <w:hyperlink r:id="rId3" w:history="1">
        <w:r w:rsidRPr="00956834">
          <w:rPr>
            <w:rStyle w:val="Hipersaitas"/>
            <w:rFonts w:ascii="Times New Roman" w:hAnsi="Times New Roman" w:cs="Times New Roman"/>
          </w:rPr>
          <w:t>http://rzukausk.home.mruni.eu/wp-content/uploads/VIII-paskaita-aprasomieji-interviu-vienio-atv-ir-fokus.pdf</w:t>
        </w:r>
      </w:hyperlink>
      <w:r>
        <w:rPr>
          <w:rFonts w:ascii="Times New Roman" w:hAnsi="Times New Roman" w:cs="Times New Roman"/>
        </w:rPr>
        <w:t xml:space="preserve">&gt;. </w:t>
      </w:r>
    </w:p>
  </w:footnote>
  <w:footnote w:id="5">
    <w:p w:rsidR="008C0E17" w:rsidRPr="00956834" w:rsidRDefault="008C0E17" w:rsidP="00956834">
      <w:pPr>
        <w:pStyle w:val="Komentarotekstas"/>
        <w:spacing w:after="120"/>
        <w:jc w:val="both"/>
        <w:rPr>
          <w:rFonts w:ascii="Times New Roman" w:hAnsi="Times New Roman" w:cs="Times New Roman"/>
        </w:rPr>
      </w:pPr>
      <w:r w:rsidRPr="00956834">
        <w:rPr>
          <w:rStyle w:val="Puslapioinaosnuoroda"/>
          <w:rFonts w:ascii="Times New Roman" w:hAnsi="Times New Roman" w:cs="Times New Roman"/>
        </w:rPr>
        <w:footnoteRef/>
      </w:r>
      <w:r>
        <w:rPr>
          <w:rFonts w:ascii="Times New Roman" w:hAnsi="Times New Roman" w:cs="Times New Roman"/>
        </w:rPr>
        <w:t xml:space="preserve"> 2011 m. gegužės 3 d. </w:t>
      </w:r>
      <w:r w:rsidRPr="00956834">
        <w:rPr>
          <w:rFonts w:ascii="Times New Roman" w:hAnsi="Times New Roman" w:cs="Times New Roman"/>
        </w:rPr>
        <w:t>LR sveikatos ap</w:t>
      </w:r>
      <w:r>
        <w:rPr>
          <w:rFonts w:ascii="Times New Roman" w:hAnsi="Times New Roman" w:cs="Times New Roman"/>
        </w:rPr>
        <w:t>saugos ministro įsakymas Nr. V-435 „Dėl Lietuvos Respublikos</w:t>
      </w:r>
      <w:r w:rsidRPr="00956834">
        <w:rPr>
          <w:rFonts w:ascii="Times New Roman" w:hAnsi="Times New Roman" w:cs="Times New Roman"/>
        </w:rPr>
        <w:t xml:space="preserve"> sveikatos apsaugos ministro </w:t>
      </w:r>
      <w:r>
        <w:rPr>
          <w:rFonts w:ascii="Times New Roman" w:hAnsi="Times New Roman" w:cs="Times New Roman"/>
        </w:rPr>
        <w:t>2002 m. liepos 1 d. įsakymo</w:t>
      </w:r>
      <w:r w:rsidRPr="00956834">
        <w:rPr>
          <w:rFonts w:ascii="Times New Roman" w:hAnsi="Times New Roman" w:cs="Times New Roman"/>
        </w:rPr>
        <w:t xml:space="preserve"> Nr. 324 „Dėl greitosios medicinos paga</w:t>
      </w:r>
      <w:r>
        <w:rPr>
          <w:rFonts w:ascii="Times New Roman" w:hAnsi="Times New Roman" w:cs="Times New Roman"/>
        </w:rPr>
        <w:t>lbos koncepcijos patvirtinimo“ pakeitimo“.  Valstybės žinios, 2011, Nr. 55-2679.</w:t>
      </w:r>
    </w:p>
  </w:footnote>
  <w:footnote w:id="6">
    <w:p w:rsidR="008C0E17" w:rsidRPr="00956834" w:rsidRDefault="008C0E17" w:rsidP="00956834">
      <w:pPr>
        <w:pStyle w:val="Puslapioinaostekstas"/>
        <w:spacing w:after="120"/>
        <w:jc w:val="both"/>
        <w:rPr>
          <w:rFonts w:ascii="Times New Roman" w:hAnsi="Times New Roman" w:cs="Times New Roman"/>
        </w:rPr>
      </w:pPr>
      <w:r w:rsidRPr="00956834">
        <w:rPr>
          <w:rStyle w:val="Puslapioinaosnuoroda"/>
          <w:rFonts w:ascii="Times New Roman" w:hAnsi="Times New Roman" w:cs="Times New Roman"/>
        </w:rPr>
        <w:footnoteRef/>
      </w:r>
      <w:r w:rsidRPr="00956834">
        <w:rPr>
          <w:rFonts w:ascii="Times New Roman" w:hAnsi="Times New Roman" w:cs="Times New Roman"/>
        </w:rPr>
        <w:t xml:space="preserve">Sveikatos apsaugos ministerijos ekstremalių sveikatai situacijų centras. Metodikos, kaip veikti sveikatos priežiūros įstaigoms ESS atvejais. &lt; </w:t>
      </w:r>
      <w:hyperlink r:id="rId4" w:history="1">
        <w:r w:rsidRPr="00956834">
          <w:rPr>
            <w:rStyle w:val="Hipersaitas"/>
            <w:rFonts w:ascii="Times New Roman" w:hAnsi="Times New Roman" w:cs="Times New Roman"/>
          </w:rPr>
          <w:t>http://www.essc.sam.lt/lt/new.html</w:t>
        </w:r>
      </w:hyperlink>
      <w:r w:rsidRPr="00956834">
        <w:rPr>
          <w:rFonts w:ascii="Times New Roman" w:hAnsi="Times New Roman" w:cs="Times New Roman"/>
        </w:rPr>
        <w:t xml:space="preserve">&gt;. </w:t>
      </w:r>
    </w:p>
  </w:footnote>
  <w:footnote w:id="7">
    <w:p w:rsidR="008C0E17" w:rsidRPr="00956834" w:rsidRDefault="008C0E17" w:rsidP="00956834">
      <w:pPr>
        <w:pStyle w:val="Komentarotekstas"/>
        <w:spacing w:after="120"/>
        <w:jc w:val="both"/>
        <w:rPr>
          <w:rFonts w:ascii="Times New Roman" w:hAnsi="Times New Roman" w:cs="Times New Roman"/>
        </w:rPr>
      </w:pPr>
      <w:r w:rsidRPr="007B7001">
        <w:rPr>
          <w:rStyle w:val="Puslapioinaosnuoroda"/>
          <w:rFonts w:ascii="Times New Roman" w:hAnsi="Times New Roman" w:cs="Times New Roman"/>
        </w:rPr>
        <w:footnoteRef/>
      </w:r>
      <w:r w:rsidRPr="007B7001">
        <w:rPr>
          <w:rFonts w:ascii="Times New Roman" w:hAnsi="Times New Roman" w:cs="Times New Roman"/>
        </w:rPr>
        <w:t xml:space="preserve"> </w:t>
      </w:r>
      <w:r>
        <w:rPr>
          <w:rFonts w:ascii="Times New Roman" w:hAnsi="Times New Roman" w:cs="Times New Roman"/>
        </w:rPr>
        <w:t>1997 m. kovo 25 d. LR Seimo priimtas įstatymas Nr. VIII-157 „Žmogaus mirties nustatymo ir kritinių būklių įstatymas“. Valstybės žinios, 1997, Nr. 30-712.</w:t>
      </w:r>
    </w:p>
  </w:footnote>
  <w:footnote w:id="8">
    <w:p w:rsidR="008C0E17" w:rsidRPr="00956834" w:rsidRDefault="008C0E17" w:rsidP="00956834">
      <w:pPr>
        <w:pStyle w:val="Puslapioinaostekstas"/>
        <w:spacing w:after="120"/>
        <w:jc w:val="both"/>
        <w:rPr>
          <w:rFonts w:ascii="Times New Roman" w:hAnsi="Times New Roman" w:cs="Times New Roman"/>
        </w:rPr>
      </w:pPr>
      <w:r w:rsidRPr="00956834">
        <w:rPr>
          <w:rStyle w:val="Puslapioinaosnuoroda"/>
          <w:rFonts w:ascii="Times New Roman" w:hAnsi="Times New Roman" w:cs="Times New Roman"/>
        </w:rPr>
        <w:footnoteRef/>
      </w:r>
      <w:r>
        <w:rPr>
          <w:rFonts w:ascii="Times New Roman" w:hAnsi="Times New Roman" w:cs="Times New Roman"/>
        </w:rPr>
        <w:t xml:space="preserve"> Žr. 6 išnašą. </w:t>
      </w:r>
      <w:r w:rsidRPr="00956834">
        <w:rPr>
          <w:rFonts w:ascii="Times New Roman" w:hAnsi="Times New Roman" w:cs="Times New Roman"/>
        </w:rPr>
        <w:t xml:space="preserve"> </w:t>
      </w:r>
    </w:p>
  </w:footnote>
  <w:footnote w:id="9">
    <w:p w:rsidR="008C0E17" w:rsidRPr="00674D40" w:rsidRDefault="008C0E17" w:rsidP="00674D40">
      <w:pPr>
        <w:pStyle w:val="Puslapioinaostekstas"/>
        <w:spacing w:after="120"/>
        <w:jc w:val="both"/>
        <w:rPr>
          <w:rFonts w:ascii="Times New Roman" w:hAnsi="Times New Roman" w:cs="Times New Roman"/>
        </w:rPr>
      </w:pPr>
      <w:r w:rsidRPr="00956834">
        <w:rPr>
          <w:rStyle w:val="Puslapioinaosnuoroda"/>
          <w:rFonts w:ascii="Times New Roman" w:hAnsi="Times New Roman" w:cs="Times New Roman"/>
        </w:rPr>
        <w:footnoteRef/>
      </w:r>
      <w:r w:rsidRPr="00956834">
        <w:rPr>
          <w:rFonts w:ascii="Times New Roman" w:hAnsi="Times New Roman" w:cs="Times New Roman"/>
        </w:rPr>
        <w:t xml:space="preserve"> 2004 m. balandžio 8 d. LR svei</w:t>
      </w:r>
      <w:r>
        <w:rPr>
          <w:rFonts w:ascii="Times New Roman" w:hAnsi="Times New Roman" w:cs="Times New Roman"/>
        </w:rPr>
        <w:t>katos apsaugos ministro įsakymu</w:t>
      </w:r>
      <w:r w:rsidRPr="00956834">
        <w:rPr>
          <w:rFonts w:ascii="Times New Roman" w:hAnsi="Times New Roman" w:cs="Times New Roman"/>
        </w:rPr>
        <w:t xml:space="preserve"> Nr. V-208 </w:t>
      </w:r>
      <w:r>
        <w:rPr>
          <w:rFonts w:ascii="Times New Roman" w:hAnsi="Times New Roman" w:cs="Times New Roman"/>
        </w:rPr>
        <w:t xml:space="preserve">patvirtinta </w:t>
      </w:r>
      <w:r w:rsidRPr="00956834">
        <w:rPr>
          <w:rFonts w:ascii="Times New Roman" w:hAnsi="Times New Roman" w:cs="Times New Roman"/>
        </w:rPr>
        <w:t>„Būtinosios medicinos pagalbos ir būtinosios medicinos pagalbos paslaug</w:t>
      </w:r>
      <w:r>
        <w:rPr>
          <w:rFonts w:ascii="Times New Roman" w:hAnsi="Times New Roman" w:cs="Times New Roman"/>
        </w:rPr>
        <w:t xml:space="preserve">ų teikimo tvarka bei mastas“.  Valstybės žinios, 2004, Nr. 55-1915. </w:t>
      </w:r>
    </w:p>
  </w:footnote>
  <w:footnote w:id="10">
    <w:p w:rsidR="008C0E17" w:rsidRPr="00036674" w:rsidRDefault="008C0E17" w:rsidP="00956834">
      <w:pPr>
        <w:pStyle w:val="Puslapioinaostekstas"/>
        <w:jc w:val="both"/>
        <w:rPr>
          <w:rFonts w:ascii="Times New Roman" w:hAnsi="Times New Roman" w:cs="Times New Roman"/>
        </w:rPr>
      </w:pPr>
      <w:r w:rsidRPr="00036674">
        <w:rPr>
          <w:rStyle w:val="Puslapioinaosnuoroda"/>
          <w:rFonts w:ascii="Times New Roman" w:hAnsi="Times New Roman" w:cs="Times New Roman"/>
        </w:rPr>
        <w:footnoteRef/>
      </w:r>
      <w:r w:rsidRPr="00036674">
        <w:rPr>
          <w:rFonts w:ascii="Times New Roman" w:hAnsi="Times New Roman" w:cs="Times New Roman"/>
        </w:rPr>
        <w:t xml:space="preserve"> 2010 m. gruodžio 16 d. LR sveikatos apsaugos ministro įsakymas Nr. V-1073 „Dėl specialiųjų reikalavimų stacionarinės asmens sveikatos priežiūros įstaigos priėmimo-skubiosios pagalbos skyriui patvirtinimo“.  </w:t>
      </w:r>
      <w:r>
        <w:rPr>
          <w:rFonts w:ascii="Times New Roman" w:hAnsi="Times New Roman" w:cs="Times New Roman"/>
        </w:rPr>
        <w:t xml:space="preserve">Valstybės žinios, 2010, Nr. 148-7636. </w:t>
      </w:r>
    </w:p>
  </w:footnote>
  <w:footnote w:id="11">
    <w:p w:rsidR="008C0E17" w:rsidRPr="00036674" w:rsidRDefault="008C0E17" w:rsidP="00956834">
      <w:pPr>
        <w:shd w:val="clear" w:color="auto" w:fill="FFFFFF"/>
        <w:spacing w:after="120" w:line="240" w:lineRule="auto"/>
        <w:jc w:val="both"/>
        <w:rPr>
          <w:rFonts w:ascii="Times New Roman" w:hAnsi="Times New Roman" w:cs="Times New Roman"/>
          <w:color w:val="000000"/>
          <w:sz w:val="20"/>
          <w:szCs w:val="20"/>
        </w:rPr>
      </w:pPr>
      <w:r w:rsidRPr="00036674">
        <w:rPr>
          <w:rStyle w:val="Puslapioinaosnuoroda"/>
          <w:rFonts w:ascii="Times New Roman" w:hAnsi="Times New Roman" w:cs="Times New Roman"/>
          <w:sz w:val="20"/>
          <w:szCs w:val="20"/>
        </w:rPr>
        <w:footnoteRef/>
      </w:r>
      <w:r w:rsidRPr="00036674">
        <w:rPr>
          <w:rFonts w:ascii="Times New Roman" w:hAnsi="Times New Roman" w:cs="Times New Roman"/>
          <w:sz w:val="20"/>
          <w:szCs w:val="20"/>
        </w:rPr>
        <w:t xml:space="preserve"> </w:t>
      </w:r>
      <w:r w:rsidRPr="00036674">
        <w:rPr>
          <w:rFonts w:ascii="Times New Roman" w:hAnsi="Times New Roman" w:cs="Times New Roman"/>
          <w:color w:val="000000"/>
          <w:sz w:val="20"/>
          <w:szCs w:val="20"/>
        </w:rPr>
        <w:t>ATLS® = Advanced trauma life support for doctor®: specializuota pagalba traumos atveju kursas gydytojams: kursų dalyvio vadovas / Amerikos chirurgų kolegijos Traumos komitetas. Leidimo lietuvių kalba redakcinė kolegija: Žilvinas Dambrauskas, Milda Dambrauskienė, Paulius Dobožinskas, Arūnas Gelmanas, Vaidotas Jankus, Nedas Jasinskas, Jelena Jončiauskienė, Aurika Karbonskienė, Mindaugas Kiudelis, Asta Krikščionaitienė, Almantas Maleckas, Salvijus Milašius, Dalius Ramančionis, Tomas Saladis, Alfredas Smailys, Valius Uvarovas. - 8-asis leid. - Chicago, [s.a.]. - xxxiii, 366 p.</w:t>
      </w:r>
    </w:p>
  </w:footnote>
  <w:footnote w:id="12">
    <w:p w:rsidR="008C0E17" w:rsidRPr="00BD3222" w:rsidRDefault="008C0E17" w:rsidP="00956834">
      <w:pPr>
        <w:pStyle w:val="Puslapioinaostekstas"/>
        <w:jc w:val="both"/>
        <w:rPr>
          <w:rFonts w:ascii="Times New Roman" w:hAnsi="Times New Roman" w:cs="Times New Roman"/>
        </w:rPr>
      </w:pPr>
      <w:r w:rsidRPr="00036674">
        <w:rPr>
          <w:rStyle w:val="Puslapioinaosnuoroda"/>
          <w:rFonts w:ascii="Times New Roman" w:hAnsi="Times New Roman" w:cs="Times New Roman"/>
        </w:rPr>
        <w:footnoteRef/>
      </w:r>
      <w:r w:rsidRPr="00036674">
        <w:rPr>
          <w:rFonts w:ascii="Times New Roman" w:hAnsi="Times New Roman" w:cs="Times New Roman"/>
        </w:rPr>
        <w:t xml:space="preserve"> </w:t>
      </w:r>
      <w:r>
        <w:rPr>
          <w:rFonts w:ascii="Times New Roman" w:hAnsi="Times New Roman" w:cs="Times New Roman"/>
        </w:rPr>
        <w:t xml:space="preserve">Štaras, V.; </w:t>
      </w:r>
      <w:r w:rsidRPr="00BD3222">
        <w:rPr>
          <w:rFonts w:ascii="Times New Roman" w:hAnsi="Times New Roman" w:cs="Times New Roman"/>
        </w:rPr>
        <w:t xml:space="preserve">Vėdlūga, T.; Kalvelytė, N. Sveikatos priežiūros įstaigų paslaugų kokybės prieinamumo ir priimtinumo vertinimas ir analizė. Sveikatos mokslai, 2013, 23 tomas, Nr. 4, p. 27-33. </w:t>
      </w:r>
    </w:p>
  </w:footnote>
  <w:footnote w:id="13">
    <w:p w:rsidR="008C0E17" w:rsidRPr="00BD3222" w:rsidRDefault="008C0E17" w:rsidP="004B1D1B">
      <w:pPr>
        <w:pStyle w:val="Puslapioinaostekstas"/>
        <w:jc w:val="both"/>
        <w:rPr>
          <w:rFonts w:ascii="Times New Roman" w:hAnsi="Times New Roman" w:cs="Times New Roman"/>
        </w:rPr>
      </w:pPr>
      <w:r w:rsidRPr="00BD3222">
        <w:rPr>
          <w:rStyle w:val="Puslapioinaosnuoroda"/>
          <w:rFonts w:ascii="Times New Roman" w:hAnsi="Times New Roman" w:cs="Times New Roman"/>
        </w:rPr>
        <w:footnoteRef/>
      </w:r>
      <w:r w:rsidRPr="00BD3222">
        <w:rPr>
          <w:rFonts w:ascii="Times New Roman" w:hAnsi="Times New Roman" w:cs="Times New Roman"/>
        </w:rPr>
        <w:t xml:space="preserve"> </w:t>
      </w:r>
      <w:r w:rsidRPr="00BD3222">
        <w:rPr>
          <w:rFonts w:ascii="Times New Roman" w:hAnsi="Times New Roman" w:cs="Times New Roman"/>
          <w:spacing w:val="5"/>
        </w:rPr>
        <w:t>Tarptautinės statistinės ligų ir sveikatos sutrikimų klasifikacijos dešimtasis pataisytas ir papildytas leidimas Australijos modifikacija</w:t>
      </w:r>
      <w:r>
        <w:rPr>
          <w:rFonts w:ascii="Times New Roman" w:hAnsi="Times New Roman" w:cs="Times New Roman"/>
          <w:spacing w:val="5"/>
        </w:rPr>
        <w:t xml:space="preserve"> (TLK-10-AM). Sisteminis ligų sąrašas ir Abėcėlinė ligų rodyklė. </w:t>
      </w:r>
      <w:r w:rsidRPr="00BD3222">
        <w:rPr>
          <w:rFonts w:ascii="Times New Roman" w:hAnsi="Times New Roman" w:cs="Times New Roman"/>
        </w:rPr>
        <w:t>Nacionalinis med</w:t>
      </w:r>
      <w:r>
        <w:rPr>
          <w:rFonts w:ascii="Times New Roman" w:hAnsi="Times New Roman" w:cs="Times New Roman"/>
        </w:rPr>
        <w:t>icininės klasifikacijos centras, 2008. &lt;</w:t>
      </w:r>
      <w:r w:rsidRPr="00E64C13">
        <w:rPr>
          <w:rFonts w:ascii="Times New Roman" w:hAnsi="Times New Roman" w:cs="Times New Roman"/>
        </w:rPr>
        <w:t>http://ebook.vlk.lt/e.vadovas/index.jsp?topic=/lt.webmedia.vlk.drg.icd.ebook.content/html/icd/ivadas.html</w:t>
      </w:r>
      <w:r>
        <w:rPr>
          <w:rFonts w:ascii="Times New Roman" w:hAnsi="Times New Roman" w:cs="Times New Roman"/>
        </w:rPr>
        <w:t>&gt;.</w:t>
      </w:r>
    </w:p>
  </w:footnote>
  <w:footnote w:id="14">
    <w:p w:rsidR="008C0E17" w:rsidRDefault="008C0E17" w:rsidP="004B1D1B">
      <w:pPr>
        <w:pStyle w:val="Puslapioinaostekstas"/>
        <w:jc w:val="both"/>
      </w:pPr>
      <w:r>
        <w:rPr>
          <w:rStyle w:val="Puslapioinaosnuoroda"/>
        </w:rPr>
        <w:footnoteRef/>
      </w:r>
      <w:r>
        <w:t xml:space="preserve"> </w:t>
      </w:r>
      <w:r w:rsidRPr="00056581">
        <w:rPr>
          <w:rFonts w:ascii="Times New Roman" w:hAnsi="Times New Roman" w:cs="Times New Roman"/>
        </w:rPr>
        <w:t xml:space="preserve">UAB „Tarptautinės skubiosios medicinos akademija“. </w:t>
      </w:r>
      <w:r>
        <w:rPr>
          <w:rFonts w:ascii="Times New Roman" w:hAnsi="Times New Roman" w:cs="Times New Roman"/>
        </w:rPr>
        <w:t xml:space="preserve">Vieninga metodika sveikatos priežiūros įstaigoms, kaip organizuoti pagalbą </w:t>
      </w:r>
      <w:r w:rsidRPr="00056581">
        <w:rPr>
          <w:rFonts w:ascii="Times New Roman" w:hAnsi="Times New Roman" w:cs="Times New Roman"/>
        </w:rPr>
        <w:t>nukentėjusiems nuo traumų ir kitų išorinių mirties priežasčių</w:t>
      </w:r>
      <w:r>
        <w:rPr>
          <w:rFonts w:ascii="Times New Roman" w:hAnsi="Times New Roman" w:cs="Times New Roman"/>
        </w:rPr>
        <w:t xml:space="preserve"> atvejais</w:t>
      </w:r>
      <w:r w:rsidRPr="00056581">
        <w:rPr>
          <w:rFonts w:ascii="Times New Roman" w:hAnsi="Times New Roman" w:cs="Times New Roman"/>
        </w:rPr>
        <w:t xml:space="preserve">. </w:t>
      </w:r>
      <w:r>
        <w:rPr>
          <w:rFonts w:ascii="Times New Roman" w:hAnsi="Times New Roman" w:cs="Times New Roman"/>
        </w:rPr>
        <w:t>Užsakovas: Sveikatos apsaugos ministerijos Ekstremalių sveikatai situacijų centras. 2015. &lt;</w:t>
      </w:r>
      <w:hyperlink r:id="rId5" w:history="1">
        <w:r w:rsidRPr="000F037E">
          <w:rPr>
            <w:rStyle w:val="Hipersaitas"/>
            <w:rFonts w:ascii="Times New Roman" w:hAnsi="Times New Roman" w:cs="Times New Roman"/>
          </w:rPr>
          <w:t>http://www.essc.sam.lt/lt/vieninga_metodika.html</w:t>
        </w:r>
      </w:hyperlink>
      <w:r>
        <w:rPr>
          <w:rFonts w:ascii="Times New Roman" w:hAnsi="Times New Roman" w:cs="Times New Roman"/>
        </w:rPr>
        <w:t>&gt;.</w:t>
      </w:r>
    </w:p>
  </w:footnote>
  <w:footnote w:id="15">
    <w:p w:rsidR="008C0E17" w:rsidRDefault="008C0E17">
      <w:pPr>
        <w:pStyle w:val="Puslapioinaostekstas"/>
      </w:pPr>
      <w:r>
        <w:rPr>
          <w:rStyle w:val="Puslapioinaosnuoroda"/>
        </w:rPr>
        <w:footnoteRef/>
      </w:r>
      <w:r>
        <w:t xml:space="preserve"> </w:t>
      </w:r>
      <w:r w:rsidRPr="0009212A">
        <w:rPr>
          <w:rFonts w:ascii="Times New Roman" w:hAnsi="Times New Roman" w:cs="Times New Roman"/>
        </w:rPr>
        <w:t xml:space="preserve">Sample Size Calculator. &lt; </w:t>
      </w:r>
      <w:hyperlink r:id="rId6" w:history="1">
        <w:r w:rsidRPr="0009212A">
          <w:rPr>
            <w:rStyle w:val="Hipersaitas"/>
            <w:rFonts w:ascii="Times New Roman" w:hAnsi="Times New Roman" w:cs="Times New Roman"/>
          </w:rPr>
          <w:t>http://www.calculator.net/sample-size-calculator.html</w:t>
        </w:r>
      </w:hyperlink>
      <w:r w:rsidRPr="0009212A">
        <w:rPr>
          <w:rFonts w:ascii="Times New Roman" w:hAnsi="Times New Roman" w:cs="Times New Roman"/>
        </w:rPr>
        <w:t>&gt;.</w:t>
      </w:r>
    </w:p>
  </w:footnote>
  <w:footnote w:id="16">
    <w:p w:rsidR="008C0E17" w:rsidRPr="00056581" w:rsidRDefault="008C0E17">
      <w:pPr>
        <w:pStyle w:val="Puslapioinaostekstas"/>
        <w:rPr>
          <w:rFonts w:ascii="Times New Roman" w:hAnsi="Times New Roman" w:cs="Times New Roman"/>
        </w:rPr>
      </w:pPr>
      <w:r w:rsidRPr="00056581">
        <w:rPr>
          <w:rStyle w:val="Puslapioinaosnuoroda"/>
          <w:rFonts w:ascii="Times New Roman" w:hAnsi="Times New Roman" w:cs="Times New Roman"/>
        </w:rPr>
        <w:footnoteRef/>
      </w:r>
      <w:r w:rsidRPr="00056581">
        <w:rPr>
          <w:rFonts w:ascii="Times New Roman" w:hAnsi="Times New Roman" w:cs="Times New Roman"/>
        </w:rPr>
        <w:t xml:space="preserve"> UAB „Tarptautinės skubiosios medicinos akademija“. </w:t>
      </w:r>
      <w:r>
        <w:rPr>
          <w:rFonts w:ascii="Times New Roman" w:hAnsi="Times New Roman" w:cs="Times New Roman"/>
        </w:rPr>
        <w:t xml:space="preserve">Vieninga metodika sveikatos priežiūros įstaigoms, kaip organizuoti pagalbą </w:t>
      </w:r>
      <w:r w:rsidRPr="00056581">
        <w:rPr>
          <w:rFonts w:ascii="Times New Roman" w:hAnsi="Times New Roman" w:cs="Times New Roman"/>
        </w:rPr>
        <w:t>nukentėjusiems nuo traumų ir kitų išorinių mirties priežasčių</w:t>
      </w:r>
      <w:r>
        <w:rPr>
          <w:rFonts w:ascii="Times New Roman" w:hAnsi="Times New Roman" w:cs="Times New Roman"/>
        </w:rPr>
        <w:t xml:space="preserve"> atvejais</w:t>
      </w:r>
      <w:r w:rsidRPr="00056581">
        <w:rPr>
          <w:rFonts w:ascii="Times New Roman" w:hAnsi="Times New Roman" w:cs="Times New Roman"/>
        </w:rPr>
        <w:t xml:space="preserve">. </w:t>
      </w:r>
      <w:r>
        <w:rPr>
          <w:rFonts w:ascii="Times New Roman" w:hAnsi="Times New Roman" w:cs="Times New Roman"/>
        </w:rPr>
        <w:t>Užsakovas: Sveikatos apsaugos ministerijos Ekstremalių sveikatai situacijų centras. 2015. &lt;</w:t>
      </w:r>
      <w:hyperlink r:id="rId7" w:history="1">
        <w:r w:rsidRPr="000F037E">
          <w:rPr>
            <w:rStyle w:val="Hipersaitas"/>
            <w:rFonts w:ascii="Times New Roman" w:hAnsi="Times New Roman" w:cs="Times New Roman"/>
          </w:rPr>
          <w:t>http://www.essc.sam.lt/lt/vieninga_metodika.html</w:t>
        </w:r>
      </w:hyperlink>
      <w:r>
        <w:rPr>
          <w:rFonts w:ascii="Times New Roman" w:hAnsi="Times New Roman" w:cs="Times New Roman"/>
        </w:rPr>
        <w:t xml:space="preserve">&gt;. </w:t>
      </w:r>
    </w:p>
  </w:footnote>
  <w:footnote w:id="17">
    <w:p w:rsidR="008C0E17" w:rsidRDefault="008C0E17" w:rsidP="007F1FE5">
      <w:pPr>
        <w:pStyle w:val="Puslapioinaostekstas"/>
        <w:ind w:hanging="714"/>
        <w:rPr>
          <w:rFonts w:ascii="Times New Roman" w:hAnsi="Times New Roman" w:cs="Times New Roman"/>
        </w:rPr>
      </w:pPr>
      <w:r>
        <w:rPr>
          <w:rStyle w:val="Puslapioinaosnuoroda"/>
        </w:rPr>
        <w:footnoteRef/>
      </w:r>
      <w:r>
        <w:t xml:space="preserve"> </w:t>
      </w:r>
      <w:r w:rsidRPr="007C61EF">
        <w:rPr>
          <w:rFonts w:ascii="Times New Roman" w:hAnsi="Times New Roman" w:cs="Times New Roman"/>
        </w:rPr>
        <w:t>Reikšmės: A-</w:t>
      </w:r>
      <w:r w:rsidRPr="007C61EF">
        <w:rPr>
          <w:rFonts w:ascii="Times New Roman" w:hAnsi="Times New Roman" w:cs="Times New Roman"/>
          <w:color w:val="000000" w:themeColor="text1"/>
        </w:rPr>
        <w:t xml:space="preserve"> VšĮ Alytaus apskrities S. Kudirkos ligoninė</w:t>
      </w:r>
      <w:r w:rsidRPr="007C61EF">
        <w:rPr>
          <w:rFonts w:ascii="Times New Roman" w:hAnsi="Times New Roman" w:cs="Times New Roman"/>
        </w:rPr>
        <w:t xml:space="preserve">, V- </w:t>
      </w:r>
      <w:r w:rsidRPr="007C61EF">
        <w:rPr>
          <w:rFonts w:ascii="Times New Roman" w:hAnsi="Times New Roman" w:cs="Times New Roman"/>
          <w:color w:val="000000"/>
        </w:rPr>
        <w:t xml:space="preserve">VšĮ </w:t>
      </w:r>
      <w:r w:rsidRPr="007C61EF">
        <w:rPr>
          <w:rFonts w:ascii="Times New Roman" w:hAnsi="Times New Roman" w:cs="Times New Roman"/>
          <w:bCs/>
        </w:rPr>
        <w:t>Respublikinė Vilniaus universitetinė ligoninė</w:t>
      </w:r>
      <w:r w:rsidRPr="007C61EF">
        <w:rPr>
          <w:rFonts w:ascii="Times New Roman" w:hAnsi="Times New Roman" w:cs="Times New Roman"/>
        </w:rPr>
        <w:t xml:space="preserve">, </w:t>
      </w:r>
    </w:p>
    <w:p w:rsidR="008C0E17" w:rsidRDefault="008C0E17" w:rsidP="007F1FE5">
      <w:pPr>
        <w:pStyle w:val="Puslapioinaostekstas"/>
        <w:ind w:hanging="714"/>
      </w:pPr>
      <w:r w:rsidRPr="007C61EF">
        <w:rPr>
          <w:rFonts w:ascii="Times New Roman" w:hAnsi="Times New Roman" w:cs="Times New Roman"/>
        </w:rPr>
        <w:t xml:space="preserve">P- </w:t>
      </w:r>
      <w:r w:rsidRPr="007C61EF">
        <w:rPr>
          <w:rFonts w:ascii="Times New Roman" w:hAnsi="Times New Roman" w:cs="Times New Roman"/>
          <w:color w:val="000000"/>
        </w:rPr>
        <w:t>VšĮ Respublikinė Panevėžio ligoninė</w:t>
      </w:r>
    </w:p>
  </w:footnote>
  <w:footnote w:id="18">
    <w:p w:rsidR="008C0E17" w:rsidRDefault="008C0E17" w:rsidP="007F1FE5">
      <w:pPr>
        <w:pStyle w:val="Puslapioinaostekstas"/>
        <w:rPr>
          <w:rFonts w:ascii="Times New Roman" w:hAnsi="Times New Roman" w:cs="Times New Roman"/>
        </w:rPr>
      </w:pPr>
      <w:r>
        <w:rPr>
          <w:rStyle w:val="Puslapioinaosnuoroda"/>
        </w:rPr>
        <w:footnoteRef/>
      </w:r>
      <w:r>
        <w:t xml:space="preserve"> </w:t>
      </w:r>
      <w:r w:rsidRPr="007C61EF">
        <w:rPr>
          <w:rFonts w:ascii="Times New Roman" w:hAnsi="Times New Roman" w:cs="Times New Roman"/>
        </w:rPr>
        <w:t>Reikšmės: A-</w:t>
      </w:r>
      <w:r w:rsidRPr="007C61EF">
        <w:rPr>
          <w:rFonts w:ascii="Times New Roman" w:hAnsi="Times New Roman" w:cs="Times New Roman"/>
          <w:color w:val="000000" w:themeColor="text1"/>
        </w:rPr>
        <w:t xml:space="preserve"> VšĮ Alytaus apskrities S. Kudirkos ligoninė</w:t>
      </w:r>
      <w:r w:rsidRPr="007C61EF">
        <w:rPr>
          <w:rFonts w:ascii="Times New Roman" w:hAnsi="Times New Roman" w:cs="Times New Roman"/>
        </w:rPr>
        <w:t xml:space="preserve">, V- </w:t>
      </w:r>
      <w:r w:rsidRPr="007C61EF">
        <w:rPr>
          <w:rFonts w:ascii="Times New Roman" w:hAnsi="Times New Roman" w:cs="Times New Roman"/>
          <w:color w:val="000000"/>
        </w:rPr>
        <w:t xml:space="preserve">VšĮ </w:t>
      </w:r>
      <w:r w:rsidRPr="007C61EF">
        <w:rPr>
          <w:rFonts w:ascii="Times New Roman" w:hAnsi="Times New Roman" w:cs="Times New Roman"/>
          <w:bCs/>
        </w:rPr>
        <w:t>Respublikinė Vilniaus universitetinė ligoninė</w:t>
      </w:r>
      <w:r>
        <w:rPr>
          <w:rFonts w:ascii="Times New Roman" w:hAnsi="Times New Roman" w:cs="Times New Roman"/>
        </w:rPr>
        <w:t>,</w:t>
      </w:r>
    </w:p>
    <w:p w:rsidR="008C0E17" w:rsidRDefault="008C0E17" w:rsidP="007F1FE5">
      <w:pPr>
        <w:pStyle w:val="Puslapioinaostekstas"/>
      </w:pPr>
      <w:r w:rsidRPr="007C61EF">
        <w:rPr>
          <w:rFonts w:ascii="Times New Roman" w:hAnsi="Times New Roman" w:cs="Times New Roman"/>
        </w:rPr>
        <w:t xml:space="preserve">P- </w:t>
      </w:r>
      <w:r w:rsidRPr="007C61EF">
        <w:rPr>
          <w:rFonts w:ascii="Times New Roman" w:hAnsi="Times New Roman" w:cs="Times New Roman"/>
          <w:color w:val="000000"/>
        </w:rPr>
        <w:t>VšĮ Respublikinė Panevėžio ligoninė</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E17" w:rsidRPr="002855D0" w:rsidRDefault="008C0E17" w:rsidP="00A17B10">
    <w:pPr>
      <w:pStyle w:val="Antrats"/>
      <w:rPr>
        <w:rFonts w:ascii="Times New Roman" w:hAnsi="Times New Roman" w:cs="Times New Roman"/>
        <w:b/>
        <w:bCs/>
        <w:color w:val="4F81BD" w:themeColor="accent1"/>
        <w:sz w:val="20"/>
        <w:szCs w:val="20"/>
      </w:rPr>
    </w:pPr>
    <w:r w:rsidRPr="002855D0">
      <w:rPr>
        <w:rFonts w:ascii="Times New Roman" w:hAnsi="Times New Roman" w:cs="Times New Roman"/>
        <w:noProof/>
        <w:color w:val="043367"/>
        <w:sz w:val="15"/>
        <w:szCs w:val="15"/>
        <w:lang w:eastAsia="lt-LT"/>
      </w:rPr>
      <w:drawing>
        <wp:anchor distT="0" distB="0" distL="114300" distR="114300" simplePos="0" relativeHeight="251657216" behindDoc="0" locked="0" layoutInCell="1" allowOverlap="1">
          <wp:simplePos x="0" y="0"/>
          <wp:positionH relativeFrom="column">
            <wp:posOffset>5730240</wp:posOffset>
          </wp:positionH>
          <wp:positionV relativeFrom="paragraph">
            <wp:posOffset>-83820</wp:posOffset>
          </wp:positionV>
          <wp:extent cx="447675" cy="404784"/>
          <wp:effectExtent l="0" t="0" r="0" b="0"/>
          <wp:wrapNone/>
          <wp:docPr id="30" name="Picture 30" descr="Grįžti į pirmąjį puslap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įžti į pirmąjį puslapį"/>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7675" cy="404784"/>
                  </a:xfrm>
                  <a:prstGeom prst="rect">
                    <a:avLst/>
                  </a:prstGeom>
                  <a:noFill/>
                  <a:ln w="9525">
                    <a:noFill/>
                    <a:miter lim="800000"/>
                    <a:headEnd/>
                    <a:tailEnd/>
                  </a:ln>
                </pic:spPr>
              </pic:pic>
            </a:graphicData>
          </a:graphic>
        </wp:anchor>
      </w:drawing>
    </w:r>
    <w:r w:rsidRPr="002855D0">
      <w:rPr>
        <w:rFonts w:ascii="Times New Roman" w:hAnsi="Times New Roman" w:cs="Times New Roman"/>
        <w:b/>
        <w:bCs/>
        <w:color w:val="4F81BD" w:themeColor="accent1"/>
        <w:sz w:val="20"/>
        <w:szCs w:val="20"/>
      </w:rPr>
      <w:t>LIETUVOS RESPUBLIKOS SVEIKATOS APSAUGOS MINISTERIJOS ADMINISTRUOJAMŲ PRIEMONIŲ POVEIKIO  „AUKSINEI VALANDAI“ VERTINIMAS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60D77"/>
    <w:multiLevelType w:val="multilevel"/>
    <w:tmpl w:val="38D81B16"/>
    <w:lvl w:ilvl="0">
      <w:start w:val="1"/>
      <w:numFmt w:val="decimal"/>
      <w:lvlText w:val="%1."/>
      <w:lvlJc w:val="left"/>
      <w:pPr>
        <w:ind w:left="1211" w:hanging="360"/>
      </w:pPr>
      <w:rPr>
        <w:b/>
        <w:bCs/>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1">
    <w:nsid w:val="06330510"/>
    <w:multiLevelType w:val="hybridMultilevel"/>
    <w:tmpl w:val="8D963CAC"/>
    <w:lvl w:ilvl="0" w:tplc="AED6E382">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2">
    <w:nsid w:val="08846E6B"/>
    <w:multiLevelType w:val="hybridMultilevel"/>
    <w:tmpl w:val="AA087074"/>
    <w:lvl w:ilvl="0" w:tplc="10E69ECC">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3">
    <w:nsid w:val="09C46332"/>
    <w:multiLevelType w:val="multilevel"/>
    <w:tmpl w:val="8430AF06"/>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BA01A05"/>
    <w:multiLevelType w:val="multilevel"/>
    <w:tmpl w:val="EA681516"/>
    <w:lvl w:ilvl="0">
      <w:start w:val="1"/>
      <w:numFmt w:val="decimal"/>
      <w:lvlText w:val="%1."/>
      <w:lvlJc w:val="left"/>
      <w:pPr>
        <w:ind w:left="360" w:hanging="360"/>
      </w:pPr>
      <w:rPr>
        <w:rFonts w:ascii="Times New Roman" w:eastAsiaTheme="minorEastAsia" w:hAnsi="Times New Roman" w:cs="Times New Roman"/>
        <w:sz w:val="24"/>
        <w:szCs w:val="24"/>
      </w:rPr>
    </w:lvl>
    <w:lvl w:ilvl="1">
      <w:start w:val="1"/>
      <w:numFmt w:val="decimal"/>
      <w:isLgl/>
      <w:lvlText w:val="%1.%2."/>
      <w:lvlJc w:val="left"/>
      <w:pPr>
        <w:ind w:left="1077"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2151" w:hanging="108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3225" w:hanging="144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4299" w:hanging="1800"/>
      </w:pPr>
      <w:rPr>
        <w:rFonts w:hint="default"/>
      </w:rPr>
    </w:lvl>
    <w:lvl w:ilvl="8">
      <w:start w:val="1"/>
      <w:numFmt w:val="decimal"/>
      <w:isLgl/>
      <w:lvlText w:val="%1.%2.%3.%4.%5.%6.%7.%8.%9."/>
      <w:lvlJc w:val="left"/>
      <w:pPr>
        <w:ind w:left="4656" w:hanging="1800"/>
      </w:pPr>
      <w:rPr>
        <w:rFonts w:hint="default"/>
      </w:rPr>
    </w:lvl>
  </w:abstractNum>
  <w:abstractNum w:abstractNumId="5">
    <w:nsid w:val="0D6C2395"/>
    <w:multiLevelType w:val="hybridMultilevel"/>
    <w:tmpl w:val="82849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B23780"/>
    <w:multiLevelType w:val="multilevel"/>
    <w:tmpl w:val="C9507B06"/>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
    <w:nsid w:val="2286163E"/>
    <w:multiLevelType w:val="hybridMultilevel"/>
    <w:tmpl w:val="BEDEDE96"/>
    <w:lvl w:ilvl="0" w:tplc="E580DFE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F20A79"/>
    <w:multiLevelType w:val="hybridMultilevel"/>
    <w:tmpl w:val="FA6CBE70"/>
    <w:lvl w:ilvl="0" w:tplc="D65C0A2E">
      <w:start w:val="1"/>
      <w:numFmt w:val="decimal"/>
      <w:lvlText w:val="%1."/>
      <w:lvlJc w:val="left"/>
      <w:pPr>
        <w:ind w:left="1506" w:hanging="360"/>
      </w:pPr>
      <w:rPr>
        <w:rFonts w:hint="default"/>
      </w:rPr>
    </w:lvl>
    <w:lvl w:ilvl="1" w:tplc="04270019" w:tentative="1">
      <w:start w:val="1"/>
      <w:numFmt w:val="lowerLetter"/>
      <w:lvlText w:val="%2."/>
      <w:lvlJc w:val="left"/>
      <w:pPr>
        <w:ind w:left="2226" w:hanging="360"/>
      </w:pPr>
    </w:lvl>
    <w:lvl w:ilvl="2" w:tplc="0427001B" w:tentative="1">
      <w:start w:val="1"/>
      <w:numFmt w:val="lowerRoman"/>
      <w:lvlText w:val="%3."/>
      <w:lvlJc w:val="right"/>
      <w:pPr>
        <w:ind w:left="2946" w:hanging="180"/>
      </w:pPr>
    </w:lvl>
    <w:lvl w:ilvl="3" w:tplc="0427000F" w:tentative="1">
      <w:start w:val="1"/>
      <w:numFmt w:val="decimal"/>
      <w:lvlText w:val="%4."/>
      <w:lvlJc w:val="left"/>
      <w:pPr>
        <w:ind w:left="3666" w:hanging="360"/>
      </w:pPr>
    </w:lvl>
    <w:lvl w:ilvl="4" w:tplc="04270019" w:tentative="1">
      <w:start w:val="1"/>
      <w:numFmt w:val="lowerLetter"/>
      <w:lvlText w:val="%5."/>
      <w:lvlJc w:val="left"/>
      <w:pPr>
        <w:ind w:left="4386" w:hanging="360"/>
      </w:pPr>
    </w:lvl>
    <w:lvl w:ilvl="5" w:tplc="0427001B" w:tentative="1">
      <w:start w:val="1"/>
      <w:numFmt w:val="lowerRoman"/>
      <w:lvlText w:val="%6."/>
      <w:lvlJc w:val="right"/>
      <w:pPr>
        <w:ind w:left="5106" w:hanging="180"/>
      </w:pPr>
    </w:lvl>
    <w:lvl w:ilvl="6" w:tplc="0427000F" w:tentative="1">
      <w:start w:val="1"/>
      <w:numFmt w:val="decimal"/>
      <w:lvlText w:val="%7."/>
      <w:lvlJc w:val="left"/>
      <w:pPr>
        <w:ind w:left="5826" w:hanging="360"/>
      </w:pPr>
    </w:lvl>
    <w:lvl w:ilvl="7" w:tplc="04270019" w:tentative="1">
      <w:start w:val="1"/>
      <w:numFmt w:val="lowerLetter"/>
      <w:lvlText w:val="%8."/>
      <w:lvlJc w:val="left"/>
      <w:pPr>
        <w:ind w:left="6546" w:hanging="360"/>
      </w:pPr>
    </w:lvl>
    <w:lvl w:ilvl="8" w:tplc="0427001B" w:tentative="1">
      <w:start w:val="1"/>
      <w:numFmt w:val="lowerRoman"/>
      <w:lvlText w:val="%9."/>
      <w:lvlJc w:val="right"/>
      <w:pPr>
        <w:ind w:left="7266" w:hanging="180"/>
      </w:pPr>
    </w:lvl>
  </w:abstractNum>
  <w:abstractNum w:abstractNumId="9">
    <w:nsid w:val="2B6F0F22"/>
    <w:multiLevelType w:val="hybridMultilevel"/>
    <w:tmpl w:val="6FD473D8"/>
    <w:lvl w:ilvl="0" w:tplc="0409000F">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0">
    <w:nsid w:val="2C352D15"/>
    <w:multiLevelType w:val="hybridMultilevel"/>
    <w:tmpl w:val="0A1088FE"/>
    <w:lvl w:ilvl="0" w:tplc="0C18305A">
      <w:start w:val="1"/>
      <w:numFmt w:val="decimal"/>
      <w:lvlText w:val="%1."/>
      <w:lvlJc w:val="left"/>
      <w:pPr>
        <w:ind w:left="1077" w:hanging="360"/>
      </w:pPr>
      <w:rPr>
        <w:rFonts w:ascii="Times New Roman" w:hAnsi="Times New Roman" w:cs="Times New Roman" w:hint="default"/>
        <w:sz w:val="24"/>
        <w:szCs w:val="24"/>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1">
    <w:nsid w:val="2D3D43A3"/>
    <w:multiLevelType w:val="hybridMultilevel"/>
    <w:tmpl w:val="A660216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
    <w:nsid w:val="2E325FF5"/>
    <w:multiLevelType w:val="hybridMultilevel"/>
    <w:tmpl w:val="2C1E0344"/>
    <w:lvl w:ilvl="0" w:tplc="04270001">
      <w:start w:val="1"/>
      <w:numFmt w:val="bullet"/>
      <w:lvlText w:val=""/>
      <w:lvlJc w:val="left"/>
      <w:pPr>
        <w:ind w:left="1077" w:hanging="360"/>
      </w:pPr>
      <w:rPr>
        <w:rFonts w:ascii="Symbol" w:hAnsi="Symbol" w:hint="default"/>
      </w:rPr>
    </w:lvl>
    <w:lvl w:ilvl="1" w:tplc="04270003" w:tentative="1">
      <w:start w:val="1"/>
      <w:numFmt w:val="bullet"/>
      <w:lvlText w:val="o"/>
      <w:lvlJc w:val="left"/>
      <w:pPr>
        <w:ind w:left="1797" w:hanging="360"/>
      </w:pPr>
      <w:rPr>
        <w:rFonts w:ascii="Courier New" w:hAnsi="Courier New" w:cs="Courier New" w:hint="default"/>
      </w:rPr>
    </w:lvl>
    <w:lvl w:ilvl="2" w:tplc="04270005" w:tentative="1">
      <w:start w:val="1"/>
      <w:numFmt w:val="bullet"/>
      <w:lvlText w:val=""/>
      <w:lvlJc w:val="left"/>
      <w:pPr>
        <w:ind w:left="2517" w:hanging="360"/>
      </w:pPr>
      <w:rPr>
        <w:rFonts w:ascii="Wingdings" w:hAnsi="Wingdings" w:hint="default"/>
      </w:rPr>
    </w:lvl>
    <w:lvl w:ilvl="3" w:tplc="04270001" w:tentative="1">
      <w:start w:val="1"/>
      <w:numFmt w:val="bullet"/>
      <w:lvlText w:val=""/>
      <w:lvlJc w:val="left"/>
      <w:pPr>
        <w:ind w:left="3237" w:hanging="360"/>
      </w:pPr>
      <w:rPr>
        <w:rFonts w:ascii="Symbol" w:hAnsi="Symbol" w:hint="default"/>
      </w:rPr>
    </w:lvl>
    <w:lvl w:ilvl="4" w:tplc="04270003" w:tentative="1">
      <w:start w:val="1"/>
      <w:numFmt w:val="bullet"/>
      <w:lvlText w:val="o"/>
      <w:lvlJc w:val="left"/>
      <w:pPr>
        <w:ind w:left="3957" w:hanging="360"/>
      </w:pPr>
      <w:rPr>
        <w:rFonts w:ascii="Courier New" w:hAnsi="Courier New" w:cs="Courier New" w:hint="default"/>
      </w:rPr>
    </w:lvl>
    <w:lvl w:ilvl="5" w:tplc="04270005" w:tentative="1">
      <w:start w:val="1"/>
      <w:numFmt w:val="bullet"/>
      <w:lvlText w:val=""/>
      <w:lvlJc w:val="left"/>
      <w:pPr>
        <w:ind w:left="4677" w:hanging="360"/>
      </w:pPr>
      <w:rPr>
        <w:rFonts w:ascii="Wingdings" w:hAnsi="Wingdings" w:hint="default"/>
      </w:rPr>
    </w:lvl>
    <w:lvl w:ilvl="6" w:tplc="04270001" w:tentative="1">
      <w:start w:val="1"/>
      <w:numFmt w:val="bullet"/>
      <w:lvlText w:val=""/>
      <w:lvlJc w:val="left"/>
      <w:pPr>
        <w:ind w:left="5397" w:hanging="360"/>
      </w:pPr>
      <w:rPr>
        <w:rFonts w:ascii="Symbol" w:hAnsi="Symbol" w:hint="default"/>
      </w:rPr>
    </w:lvl>
    <w:lvl w:ilvl="7" w:tplc="04270003" w:tentative="1">
      <w:start w:val="1"/>
      <w:numFmt w:val="bullet"/>
      <w:lvlText w:val="o"/>
      <w:lvlJc w:val="left"/>
      <w:pPr>
        <w:ind w:left="6117" w:hanging="360"/>
      </w:pPr>
      <w:rPr>
        <w:rFonts w:ascii="Courier New" w:hAnsi="Courier New" w:cs="Courier New" w:hint="default"/>
      </w:rPr>
    </w:lvl>
    <w:lvl w:ilvl="8" w:tplc="04270005" w:tentative="1">
      <w:start w:val="1"/>
      <w:numFmt w:val="bullet"/>
      <w:lvlText w:val=""/>
      <w:lvlJc w:val="left"/>
      <w:pPr>
        <w:ind w:left="6837" w:hanging="360"/>
      </w:pPr>
      <w:rPr>
        <w:rFonts w:ascii="Wingdings" w:hAnsi="Wingdings" w:hint="default"/>
      </w:rPr>
    </w:lvl>
  </w:abstractNum>
  <w:abstractNum w:abstractNumId="13">
    <w:nsid w:val="30946643"/>
    <w:multiLevelType w:val="hybridMultilevel"/>
    <w:tmpl w:val="D73231FA"/>
    <w:lvl w:ilvl="0" w:tplc="9B5C9456">
      <w:start w:val="1"/>
      <w:numFmt w:val="decimal"/>
      <w:lvlText w:val="%1."/>
      <w:lvlJc w:val="left"/>
      <w:pPr>
        <w:ind w:left="2138" w:hanging="360"/>
      </w:pPr>
      <w:rPr>
        <w:rFonts w:ascii="Times New Roman" w:hAnsi="Times New Roman" w:cs="Times New Roman"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4">
    <w:nsid w:val="31263049"/>
    <w:multiLevelType w:val="hybridMultilevel"/>
    <w:tmpl w:val="2A92A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576EB7"/>
    <w:multiLevelType w:val="hybridMultilevel"/>
    <w:tmpl w:val="184C9D50"/>
    <w:lvl w:ilvl="0" w:tplc="63A650CC">
      <w:start w:val="1"/>
      <w:numFmt w:val="decimal"/>
      <w:lvlText w:val="%1."/>
      <w:lvlJc w:val="left"/>
      <w:pPr>
        <w:ind w:left="720" w:hanging="360"/>
      </w:pPr>
      <w:rPr>
        <w:rFonts w:eastAsiaTheme="minorHAns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381F3968"/>
    <w:multiLevelType w:val="multilevel"/>
    <w:tmpl w:val="2A820970"/>
    <w:lvl w:ilvl="0">
      <w:start w:val="1"/>
      <w:numFmt w:val="decimal"/>
      <w:lvlText w:val="%1."/>
      <w:lvlJc w:val="left"/>
      <w:pPr>
        <w:ind w:left="360" w:hanging="360"/>
      </w:pPr>
      <w:rPr>
        <w:rFonts w:eastAsia="Arial" w:cs="Arial" w:hint="default"/>
      </w:rPr>
    </w:lvl>
    <w:lvl w:ilvl="1">
      <w:start w:val="1"/>
      <w:numFmt w:val="decimal"/>
      <w:isLgl/>
      <w:lvlText w:val="%1.%2."/>
      <w:lvlJc w:val="left"/>
      <w:pPr>
        <w:ind w:left="1077"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2151" w:hanging="108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3225" w:hanging="144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4299" w:hanging="1800"/>
      </w:pPr>
      <w:rPr>
        <w:rFonts w:hint="default"/>
      </w:rPr>
    </w:lvl>
    <w:lvl w:ilvl="8">
      <w:start w:val="1"/>
      <w:numFmt w:val="decimal"/>
      <w:isLgl/>
      <w:lvlText w:val="%1.%2.%3.%4.%5.%6.%7.%8.%9."/>
      <w:lvlJc w:val="left"/>
      <w:pPr>
        <w:ind w:left="4656" w:hanging="1800"/>
      </w:pPr>
      <w:rPr>
        <w:rFonts w:hint="default"/>
      </w:rPr>
    </w:lvl>
  </w:abstractNum>
  <w:abstractNum w:abstractNumId="17">
    <w:nsid w:val="3AD13448"/>
    <w:multiLevelType w:val="hybridMultilevel"/>
    <w:tmpl w:val="B9DE1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1110FF"/>
    <w:multiLevelType w:val="hybridMultilevel"/>
    <w:tmpl w:val="6562F0CA"/>
    <w:lvl w:ilvl="0" w:tplc="0427000F">
      <w:start w:val="1"/>
      <w:numFmt w:val="decimal"/>
      <w:lvlText w:val="%1."/>
      <w:lvlJc w:val="left"/>
      <w:pPr>
        <w:ind w:left="914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3E8774F5"/>
    <w:multiLevelType w:val="multilevel"/>
    <w:tmpl w:val="EA681516"/>
    <w:lvl w:ilvl="0">
      <w:start w:val="1"/>
      <w:numFmt w:val="decimal"/>
      <w:lvlText w:val="%1."/>
      <w:lvlJc w:val="left"/>
      <w:pPr>
        <w:ind w:left="360" w:hanging="360"/>
      </w:pPr>
      <w:rPr>
        <w:rFonts w:ascii="Times New Roman" w:eastAsiaTheme="minorEastAsia" w:hAnsi="Times New Roman" w:cs="Times New Roman"/>
        <w:sz w:val="24"/>
        <w:szCs w:val="24"/>
      </w:rPr>
    </w:lvl>
    <w:lvl w:ilvl="1">
      <w:start w:val="1"/>
      <w:numFmt w:val="decimal"/>
      <w:isLgl/>
      <w:lvlText w:val="%1.%2."/>
      <w:lvlJc w:val="left"/>
      <w:pPr>
        <w:ind w:left="1077"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2151" w:hanging="108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3225" w:hanging="144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4299" w:hanging="1800"/>
      </w:pPr>
      <w:rPr>
        <w:rFonts w:hint="default"/>
      </w:rPr>
    </w:lvl>
    <w:lvl w:ilvl="8">
      <w:start w:val="1"/>
      <w:numFmt w:val="decimal"/>
      <w:isLgl/>
      <w:lvlText w:val="%1.%2.%3.%4.%5.%6.%7.%8.%9."/>
      <w:lvlJc w:val="left"/>
      <w:pPr>
        <w:ind w:left="4656" w:hanging="1800"/>
      </w:pPr>
      <w:rPr>
        <w:rFonts w:hint="default"/>
      </w:rPr>
    </w:lvl>
  </w:abstractNum>
  <w:abstractNum w:abstractNumId="20">
    <w:nsid w:val="40386E51"/>
    <w:multiLevelType w:val="hybridMultilevel"/>
    <w:tmpl w:val="350C9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AD7284"/>
    <w:multiLevelType w:val="multilevel"/>
    <w:tmpl w:val="EA681516"/>
    <w:lvl w:ilvl="0">
      <w:start w:val="1"/>
      <w:numFmt w:val="decimal"/>
      <w:lvlText w:val="%1."/>
      <w:lvlJc w:val="left"/>
      <w:pPr>
        <w:ind w:left="360" w:hanging="360"/>
      </w:pPr>
      <w:rPr>
        <w:rFonts w:ascii="Times New Roman" w:eastAsiaTheme="minorEastAsia" w:hAnsi="Times New Roman" w:cs="Times New Roman"/>
        <w:sz w:val="24"/>
        <w:szCs w:val="24"/>
      </w:rPr>
    </w:lvl>
    <w:lvl w:ilvl="1">
      <w:start w:val="1"/>
      <w:numFmt w:val="decimal"/>
      <w:isLgl/>
      <w:lvlText w:val="%1.%2."/>
      <w:lvlJc w:val="left"/>
      <w:pPr>
        <w:ind w:left="1077"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2151" w:hanging="108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3225" w:hanging="144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4299" w:hanging="1800"/>
      </w:pPr>
      <w:rPr>
        <w:rFonts w:hint="default"/>
      </w:rPr>
    </w:lvl>
    <w:lvl w:ilvl="8">
      <w:start w:val="1"/>
      <w:numFmt w:val="decimal"/>
      <w:isLgl/>
      <w:lvlText w:val="%1.%2.%3.%4.%5.%6.%7.%8.%9."/>
      <w:lvlJc w:val="left"/>
      <w:pPr>
        <w:ind w:left="4656" w:hanging="1800"/>
      </w:pPr>
      <w:rPr>
        <w:rFonts w:hint="default"/>
      </w:rPr>
    </w:lvl>
  </w:abstractNum>
  <w:abstractNum w:abstractNumId="22">
    <w:nsid w:val="41616284"/>
    <w:multiLevelType w:val="multilevel"/>
    <w:tmpl w:val="3CBA0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1AC2808"/>
    <w:multiLevelType w:val="hybridMultilevel"/>
    <w:tmpl w:val="0A1088FE"/>
    <w:lvl w:ilvl="0" w:tplc="0C18305A">
      <w:start w:val="1"/>
      <w:numFmt w:val="decimal"/>
      <w:lvlText w:val="%1."/>
      <w:lvlJc w:val="left"/>
      <w:pPr>
        <w:ind w:left="1077" w:hanging="360"/>
      </w:pPr>
      <w:rPr>
        <w:rFonts w:ascii="Times New Roman" w:hAnsi="Times New Roman" w:cs="Times New Roman" w:hint="default"/>
        <w:sz w:val="24"/>
        <w:szCs w:val="24"/>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24">
    <w:nsid w:val="42DF2855"/>
    <w:multiLevelType w:val="hybridMultilevel"/>
    <w:tmpl w:val="B93816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49C71AC9"/>
    <w:multiLevelType w:val="hybridMultilevel"/>
    <w:tmpl w:val="2AE4C4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4A461D75"/>
    <w:multiLevelType w:val="hybridMultilevel"/>
    <w:tmpl w:val="01D0C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052FD7"/>
    <w:multiLevelType w:val="hybridMultilevel"/>
    <w:tmpl w:val="34D43262"/>
    <w:lvl w:ilvl="0" w:tplc="30B88244">
      <w:start w:val="1"/>
      <w:numFmt w:val="decimal"/>
      <w:lvlText w:val="%1."/>
      <w:lvlJc w:val="left"/>
      <w:pPr>
        <w:ind w:left="1069" w:hanging="360"/>
      </w:pPr>
      <w:rPr>
        <w:rFonts w:cs="Times New Roman"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8">
    <w:nsid w:val="4F4E1CFB"/>
    <w:multiLevelType w:val="hybridMultilevel"/>
    <w:tmpl w:val="C8D89C64"/>
    <w:lvl w:ilvl="0" w:tplc="31504F32">
      <w:start w:val="1"/>
      <w:numFmt w:val="decimal"/>
      <w:lvlText w:val="%1."/>
      <w:lvlJc w:val="left"/>
      <w:pPr>
        <w:ind w:left="1146" w:hanging="360"/>
      </w:pPr>
      <w:rPr>
        <w:rFonts w:hint="default"/>
      </w:r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9">
    <w:nsid w:val="515F707A"/>
    <w:multiLevelType w:val="hybridMultilevel"/>
    <w:tmpl w:val="09BA951A"/>
    <w:lvl w:ilvl="0" w:tplc="AF68C49C">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0">
    <w:nsid w:val="53C27897"/>
    <w:multiLevelType w:val="hybridMultilevel"/>
    <w:tmpl w:val="350C9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421C4C"/>
    <w:multiLevelType w:val="hybridMultilevel"/>
    <w:tmpl w:val="5D702ED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nsid w:val="56234003"/>
    <w:multiLevelType w:val="hybridMultilevel"/>
    <w:tmpl w:val="E970051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nsid w:val="58231215"/>
    <w:multiLevelType w:val="multilevel"/>
    <w:tmpl w:val="C2D887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8306B66"/>
    <w:multiLevelType w:val="hybridMultilevel"/>
    <w:tmpl w:val="0A1088FE"/>
    <w:lvl w:ilvl="0" w:tplc="0C18305A">
      <w:start w:val="1"/>
      <w:numFmt w:val="decimal"/>
      <w:lvlText w:val="%1."/>
      <w:lvlJc w:val="left"/>
      <w:pPr>
        <w:ind w:left="1077" w:hanging="360"/>
      </w:pPr>
      <w:rPr>
        <w:rFonts w:ascii="Times New Roman" w:hAnsi="Times New Roman" w:cs="Times New Roman" w:hint="default"/>
        <w:sz w:val="24"/>
        <w:szCs w:val="24"/>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35">
    <w:nsid w:val="5EDB5511"/>
    <w:multiLevelType w:val="hybridMultilevel"/>
    <w:tmpl w:val="6E067212"/>
    <w:lvl w:ilvl="0" w:tplc="A6F0ED0E">
      <w:start w:val="1"/>
      <w:numFmt w:val="decimal"/>
      <w:lvlText w:val="%1."/>
      <w:lvlJc w:val="left"/>
      <w:pPr>
        <w:ind w:left="360" w:hanging="360"/>
      </w:pPr>
      <w:rPr>
        <w:rFonts w:eastAsia="Arial" w:cs="Aria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nsid w:val="619C6B2C"/>
    <w:multiLevelType w:val="hybridMultilevel"/>
    <w:tmpl w:val="6D54C73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nsid w:val="629F2FE0"/>
    <w:multiLevelType w:val="multilevel"/>
    <w:tmpl w:val="C9507B06"/>
    <w:lvl w:ilvl="0">
      <w:start w:val="1"/>
      <w:numFmt w:val="decimal"/>
      <w:lvlText w:val="%1."/>
      <w:lvlJc w:val="left"/>
      <w:pPr>
        <w:ind w:left="644" w:hanging="360"/>
      </w:pPr>
      <w:rPr>
        <w:rFonts w:ascii="Times New Roman" w:hAnsi="Times New Roman" w:cs="Times New Roman" w:hint="default"/>
        <w:sz w:val="24"/>
        <w:szCs w:val="24"/>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8">
    <w:nsid w:val="66330E37"/>
    <w:multiLevelType w:val="multilevel"/>
    <w:tmpl w:val="C9507B06"/>
    <w:lvl w:ilvl="0">
      <w:start w:val="1"/>
      <w:numFmt w:val="decimal"/>
      <w:lvlText w:val="%1."/>
      <w:lvlJc w:val="left"/>
      <w:pPr>
        <w:ind w:left="644" w:hanging="360"/>
      </w:pPr>
      <w:rPr>
        <w:rFonts w:ascii="Times New Roman" w:hAnsi="Times New Roman" w:cs="Times New Roman" w:hint="default"/>
        <w:sz w:val="24"/>
        <w:szCs w:val="24"/>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9">
    <w:nsid w:val="6B8C1ADE"/>
    <w:multiLevelType w:val="hybridMultilevel"/>
    <w:tmpl w:val="849823DE"/>
    <w:lvl w:ilvl="0" w:tplc="5484C668">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A97F89"/>
    <w:multiLevelType w:val="multilevel"/>
    <w:tmpl w:val="D138DC60"/>
    <w:lvl w:ilvl="0">
      <w:start w:val="1"/>
      <w:numFmt w:val="decimal"/>
      <w:lvlText w:val="%1."/>
      <w:lvlJc w:val="left"/>
      <w:pPr>
        <w:ind w:left="360" w:hanging="360"/>
      </w:pPr>
      <w:rPr>
        <w:rFonts w:hint="default"/>
      </w:rPr>
    </w:lvl>
    <w:lvl w:ilvl="1">
      <w:start w:val="1"/>
      <w:numFmt w:val="decimal"/>
      <w:isLgl/>
      <w:lvlText w:val="%1.%2."/>
      <w:lvlJc w:val="left"/>
      <w:pPr>
        <w:ind w:left="837" w:hanging="48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3939" w:hanging="1440"/>
      </w:pPr>
      <w:rPr>
        <w:rFonts w:hint="default"/>
      </w:rPr>
    </w:lvl>
    <w:lvl w:ilvl="8">
      <w:start w:val="1"/>
      <w:numFmt w:val="decimal"/>
      <w:isLgl/>
      <w:lvlText w:val="%1.%2.%3.%4.%5.%6.%7.%8.%9."/>
      <w:lvlJc w:val="left"/>
      <w:pPr>
        <w:ind w:left="4656" w:hanging="1800"/>
      </w:pPr>
      <w:rPr>
        <w:rFonts w:hint="default"/>
      </w:rPr>
    </w:lvl>
  </w:abstractNum>
  <w:abstractNum w:abstractNumId="41">
    <w:nsid w:val="780400DD"/>
    <w:multiLevelType w:val="hybridMultilevel"/>
    <w:tmpl w:val="D214F8FE"/>
    <w:lvl w:ilvl="0" w:tplc="54549E3C">
      <w:start w:val="1"/>
      <w:numFmt w:val="decimal"/>
      <w:lvlText w:val="%1."/>
      <w:lvlJc w:val="left"/>
      <w:pPr>
        <w:ind w:left="717" w:hanging="360"/>
      </w:pPr>
      <w:rPr>
        <w:rFonts w:hint="default"/>
      </w:rPr>
    </w:lvl>
    <w:lvl w:ilvl="1" w:tplc="04270019" w:tentative="1">
      <w:start w:val="1"/>
      <w:numFmt w:val="lowerLetter"/>
      <w:lvlText w:val="%2."/>
      <w:lvlJc w:val="left"/>
      <w:pPr>
        <w:ind w:left="1437" w:hanging="360"/>
      </w:pPr>
    </w:lvl>
    <w:lvl w:ilvl="2" w:tplc="0427001B" w:tentative="1">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abstractNum w:abstractNumId="42">
    <w:nsid w:val="7D836CA3"/>
    <w:multiLevelType w:val="multilevel"/>
    <w:tmpl w:val="22F2FCE6"/>
    <w:lvl w:ilvl="0">
      <w:start w:val="1"/>
      <w:numFmt w:val="decimal"/>
      <w:lvlText w:val="%1."/>
      <w:lvlJc w:val="left"/>
      <w:pPr>
        <w:ind w:left="360" w:hanging="360"/>
      </w:pPr>
    </w:lvl>
    <w:lvl w:ilvl="1">
      <w:start w:val="1"/>
      <w:numFmt w:val="decimal"/>
      <w:isLgl/>
      <w:lvlText w:val="%1.%2."/>
      <w:lvlJc w:val="left"/>
      <w:pPr>
        <w:ind w:left="1199" w:hanging="360"/>
      </w:pPr>
      <w:rPr>
        <w:rFonts w:hint="default"/>
      </w:rPr>
    </w:lvl>
    <w:lvl w:ilvl="2">
      <w:start w:val="1"/>
      <w:numFmt w:val="decimal"/>
      <w:isLgl/>
      <w:lvlText w:val="%1.%2.%3."/>
      <w:lvlJc w:val="left"/>
      <w:pPr>
        <w:ind w:left="2398" w:hanging="720"/>
      </w:pPr>
      <w:rPr>
        <w:rFonts w:hint="default"/>
      </w:rPr>
    </w:lvl>
    <w:lvl w:ilvl="3">
      <w:start w:val="1"/>
      <w:numFmt w:val="decimal"/>
      <w:isLgl/>
      <w:lvlText w:val="%1.%2.%3.%4."/>
      <w:lvlJc w:val="left"/>
      <w:pPr>
        <w:ind w:left="3237" w:hanging="720"/>
      </w:pPr>
      <w:rPr>
        <w:rFonts w:hint="default"/>
      </w:rPr>
    </w:lvl>
    <w:lvl w:ilvl="4">
      <w:start w:val="1"/>
      <w:numFmt w:val="decimal"/>
      <w:isLgl/>
      <w:lvlText w:val="%1.%2.%3.%4.%5."/>
      <w:lvlJc w:val="left"/>
      <w:pPr>
        <w:ind w:left="4436" w:hanging="1080"/>
      </w:pPr>
      <w:rPr>
        <w:rFonts w:hint="default"/>
      </w:rPr>
    </w:lvl>
    <w:lvl w:ilvl="5">
      <w:start w:val="1"/>
      <w:numFmt w:val="decimal"/>
      <w:isLgl/>
      <w:lvlText w:val="%1.%2.%3.%4.%5.%6."/>
      <w:lvlJc w:val="left"/>
      <w:pPr>
        <w:ind w:left="5275" w:hanging="1080"/>
      </w:pPr>
      <w:rPr>
        <w:rFonts w:hint="default"/>
      </w:rPr>
    </w:lvl>
    <w:lvl w:ilvl="6">
      <w:start w:val="1"/>
      <w:numFmt w:val="decimal"/>
      <w:isLgl/>
      <w:lvlText w:val="%1.%2.%3.%4.%5.%6.%7."/>
      <w:lvlJc w:val="left"/>
      <w:pPr>
        <w:ind w:left="6474" w:hanging="1440"/>
      </w:pPr>
      <w:rPr>
        <w:rFonts w:hint="default"/>
      </w:rPr>
    </w:lvl>
    <w:lvl w:ilvl="7">
      <w:start w:val="1"/>
      <w:numFmt w:val="decimal"/>
      <w:isLgl/>
      <w:lvlText w:val="%1.%2.%3.%4.%5.%6.%7.%8."/>
      <w:lvlJc w:val="left"/>
      <w:pPr>
        <w:ind w:left="7313" w:hanging="1440"/>
      </w:pPr>
      <w:rPr>
        <w:rFonts w:hint="default"/>
      </w:rPr>
    </w:lvl>
    <w:lvl w:ilvl="8">
      <w:start w:val="1"/>
      <w:numFmt w:val="decimal"/>
      <w:isLgl/>
      <w:lvlText w:val="%1.%2.%3.%4.%5.%6.%7.%8.%9."/>
      <w:lvlJc w:val="left"/>
      <w:pPr>
        <w:ind w:left="8512" w:hanging="1800"/>
      </w:pPr>
      <w:rPr>
        <w:rFonts w:hint="default"/>
      </w:rPr>
    </w:lvl>
  </w:abstractNum>
  <w:abstractNum w:abstractNumId="43">
    <w:nsid w:val="7D8D6662"/>
    <w:multiLevelType w:val="multilevel"/>
    <w:tmpl w:val="22F2FCE6"/>
    <w:lvl w:ilvl="0">
      <w:start w:val="1"/>
      <w:numFmt w:val="decimal"/>
      <w:lvlText w:val="%1."/>
      <w:lvlJc w:val="left"/>
      <w:pPr>
        <w:ind w:left="360" w:hanging="360"/>
      </w:pPr>
    </w:lvl>
    <w:lvl w:ilvl="1">
      <w:start w:val="1"/>
      <w:numFmt w:val="decimal"/>
      <w:isLgl/>
      <w:lvlText w:val="%1.%2."/>
      <w:lvlJc w:val="left"/>
      <w:pPr>
        <w:ind w:left="1199" w:hanging="360"/>
      </w:pPr>
      <w:rPr>
        <w:rFonts w:hint="default"/>
      </w:rPr>
    </w:lvl>
    <w:lvl w:ilvl="2">
      <w:start w:val="1"/>
      <w:numFmt w:val="decimal"/>
      <w:isLgl/>
      <w:lvlText w:val="%1.%2.%3."/>
      <w:lvlJc w:val="left"/>
      <w:pPr>
        <w:ind w:left="2398" w:hanging="720"/>
      </w:pPr>
      <w:rPr>
        <w:rFonts w:hint="default"/>
      </w:rPr>
    </w:lvl>
    <w:lvl w:ilvl="3">
      <w:start w:val="1"/>
      <w:numFmt w:val="decimal"/>
      <w:isLgl/>
      <w:lvlText w:val="%1.%2.%3.%4."/>
      <w:lvlJc w:val="left"/>
      <w:pPr>
        <w:ind w:left="3237" w:hanging="720"/>
      </w:pPr>
      <w:rPr>
        <w:rFonts w:hint="default"/>
      </w:rPr>
    </w:lvl>
    <w:lvl w:ilvl="4">
      <w:start w:val="1"/>
      <w:numFmt w:val="decimal"/>
      <w:isLgl/>
      <w:lvlText w:val="%1.%2.%3.%4.%5."/>
      <w:lvlJc w:val="left"/>
      <w:pPr>
        <w:ind w:left="4436" w:hanging="1080"/>
      </w:pPr>
      <w:rPr>
        <w:rFonts w:hint="default"/>
      </w:rPr>
    </w:lvl>
    <w:lvl w:ilvl="5">
      <w:start w:val="1"/>
      <w:numFmt w:val="decimal"/>
      <w:isLgl/>
      <w:lvlText w:val="%1.%2.%3.%4.%5.%6."/>
      <w:lvlJc w:val="left"/>
      <w:pPr>
        <w:ind w:left="5275" w:hanging="1080"/>
      </w:pPr>
      <w:rPr>
        <w:rFonts w:hint="default"/>
      </w:rPr>
    </w:lvl>
    <w:lvl w:ilvl="6">
      <w:start w:val="1"/>
      <w:numFmt w:val="decimal"/>
      <w:isLgl/>
      <w:lvlText w:val="%1.%2.%3.%4.%5.%6.%7."/>
      <w:lvlJc w:val="left"/>
      <w:pPr>
        <w:ind w:left="6474" w:hanging="1440"/>
      </w:pPr>
      <w:rPr>
        <w:rFonts w:hint="default"/>
      </w:rPr>
    </w:lvl>
    <w:lvl w:ilvl="7">
      <w:start w:val="1"/>
      <w:numFmt w:val="decimal"/>
      <w:isLgl/>
      <w:lvlText w:val="%1.%2.%3.%4.%5.%6.%7.%8."/>
      <w:lvlJc w:val="left"/>
      <w:pPr>
        <w:ind w:left="7313" w:hanging="1440"/>
      </w:pPr>
      <w:rPr>
        <w:rFonts w:hint="default"/>
      </w:rPr>
    </w:lvl>
    <w:lvl w:ilvl="8">
      <w:start w:val="1"/>
      <w:numFmt w:val="decimal"/>
      <w:isLgl/>
      <w:lvlText w:val="%1.%2.%3.%4.%5.%6.%7.%8.%9."/>
      <w:lvlJc w:val="left"/>
      <w:pPr>
        <w:ind w:left="8512" w:hanging="1800"/>
      </w:pPr>
      <w:rPr>
        <w:rFonts w:hint="default"/>
      </w:rPr>
    </w:lvl>
  </w:abstractNum>
  <w:num w:numId="1">
    <w:abstractNumId w:val="41"/>
  </w:num>
  <w:num w:numId="2">
    <w:abstractNumId w:val="25"/>
  </w:num>
  <w:num w:numId="3">
    <w:abstractNumId w:val="36"/>
  </w:num>
  <w:num w:numId="4">
    <w:abstractNumId w:val="35"/>
  </w:num>
  <w:num w:numId="5">
    <w:abstractNumId w:val="18"/>
  </w:num>
  <w:num w:numId="6">
    <w:abstractNumId w:val="1"/>
  </w:num>
  <w:num w:numId="7">
    <w:abstractNumId w:val="12"/>
  </w:num>
  <w:num w:numId="8">
    <w:abstractNumId w:val="16"/>
  </w:num>
  <w:num w:numId="9">
    <w:abstractNumId w:val="42"/>
  </w:num>
  <w:num w:numId="10">
    <w:abstractNumId w:val="11"/>
  </w:num>
  <w:num w:numId="11">
    <w:abstractNumId w:val="15"/>
  </w:num>
  <w:num w:numId="12">
    <w:abstractNumId w:val="32"/>
  </w:num>
  <w:num w:numId="13">
    <w:abstractNumId w:val="40"/>
  </w:num>
  <w:num w:numId="14">
    <w:abstractNumId w:val="10"/>
  </w:num>
  <w:num w:numId="15">
    <w:abstractNumId w:val="17"/>
  </w:num>
  <w:num w:numId="16">
    <w:abstractNumId w:val="30"/>
  </w:num>
  <w:num w:numId="17">
    <w:abstractNumId w:val="20"/>
  </w:num>
  <w:num w:numId="18">
    <w:abstractNumId w:val="13"/>
  </w:num>
  <w:num w:numId="19">
    <w:abstractNumId w:val="26"/>
  </w:num>
  <w:num w:numId="20">
    <w:abstractNumId w:val="33"/>
  </w:num>
  <w:num w:numId="21">
    <w:abstractNumId w:val="27"/>
  </w:num>
  <w:num w:numId="22">
    <w:abstractNumId w:val="38"/>
  </w:num>
  <w:num w:numId="23">
    <w:abstractNumId w:val="5"/>
  </w:num>
  <w:num w:numId="24">
    <w:abstractNumId w:val="14"/>
  </w:num>
  <w:num w:numId="25">
    <w:abstractNumId w:val="9"/>
  </w:num>
  <w:num w:numId="26">
    <w:abstractNumId w:val="7"/>
  </w:num>
  <w:num w:numId="27">
    <w:abstractNumId w:val="39"/>
  </w:num>
  <w:num w:numId="28">
    <w:abstractNumId w:val="0"/>
  </w:num>
  <w:num w:numId="29">
    <w:abstractNumId w:val="2"/>
  </w:num>
  <w:num w:numId="30">
    <w:abstractNumId w:val="28"/>
  </w:num>
  <w:num w:numId="31">
    <w:abstractNumId w:val="8"/>
  </w:num>
  <w:num w:numId="32">
    <w:abstractNumId w:val="37"/>
  </w:num>
  <w:num w:numId="33">
    <w:abstractNumId w:val="6"/>
  </w:num>
  <w:num w:numId="34">
    <w:abstractNumId w:val="22"/>
  </w:num>
  <w:num w:numId="35">
    <w:abstractNumId w:val="21"/>
  </w:num>
  <w:num w:numId="36">
    <w:abstractNumId w:val="19"/>
  </w:num>
  <w:num w:numId="37">
    <w:abstractNumId w:val="3"/>
  </w:num>
  <w:num w:numId="38">
    <w:abstractNumId w:val="29"/>
  </w:num>
  <w:num w:numId="39">
    <w:abstractNumId w:val="43"/>
  </w:num>
  <w:num w:numId="40">
    <w:abstractNumId w:val="24"/>
  </w:num>
  <w:num w:numId="41">
    <w:abstractNumId w:val="31"/>
  </w:num>
  <w:num w:numId="42">
    <w:abstractNumId w:val="4"/>
  </w:num>
  <w:num w:numId="43">
    <w:abstractNumId w:val="34"/>
  </w:num>
  <w:num w:numId="44">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1296"/>
  <w:hyphenationZone w:val="396"/>
  <w:drawingGridHorizontalSpacing w:val="110"/>
  <w:displayHorizontalDrawingGridEvery w:val="2"/>
  <w:characterSpacingControl w:val="doNotCompress"/>
  <w:hdrShapeDefaults>
    <o:shapedefaults v:ext="edit" spidmax="2049" fillcolor="white">
      <v:fill color="white" opacity="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0EE"/>
    <w:rsid w:val="00000C82"/>
    <w:rsid w:val="00000D74"/>
    <w:rsid w:val="000022CE"/>
    <w:rsid w:val="00004C80"/>
    <w:rsid w:val="00004F7A"/>
    <w:rsid w:val="00006465"/>
    <w:rsid w:val="00006E76"/>
    <w:rsid w:val="00010CDA"/>
    <w:rsid w:val="000110BB"/>
    <w:rsid w:val="00011891"/>
    <w:rsid w:val="00011A3A"/>
    <w:rsid w:val="00015DBC"/>
    <w:rsid w:val="00016090"/>
    <w:rsid w:val="000176AE"/>
    <w:rsid w:val="00020B23"/>
    <w:rsid w:val="00020B67"/>
    <w:rsid w:val="0002201B"/>
    <w:rsid w:val="000224A5"/>
    <w:rsid w:val="00026446"/>
    <w:rsid w:val="00030725"/>
    <w:rsid w:val="00032320"/>
    <w:rsid w:val="00032E50"/>
    <w:rsid w:val="00033A9C"/>
    <w:rsid w:val="00033C96"/>
    <w:rsid w:val="00034234"/>
    <w:rsid w:val="000344FB"/>
    <w:rsid w:val="00034EBC"/>
    <w:rsid w:val="00036674"/>
    <w:rsid w:val="000367BF"/>
    <w:rsid w:val="00041687"/>
    <w:rsid w:val="0004183F"/>
    <w:rsid w:val="00045F20"/>
    <w:rsid w:val="00046840"/>
    <w:rsid w:val="00051212"/>
    <w:rsid w:val="000512D0"/>
    <w:rsid w:val="0005269C"/>
    <w:rsid w:val="0005381D"/>
    <w:rsid w:val="00053BEC"/>
    <w:rsid w:val="00055DE8"/>
    <w:rsid w:val="00056133"/>
    <w:rsid w:val="00056581"/>
    <w:rsid w:val="0005666E"/>
    <w:rsid w:val="0005768C"/>
    <w:rsid w:val="0006037F"/>
    <w:rsid w:val="00064860"/>
    <w:rsid w:val="00064DF2"/>
    <w:rsid w:val="00065634"/>
    <w:rsid w:val="00074960"/>
    <w:rsid w:val="00074982"/>
    <w:rsid w:val="00076EE8"/>
    <w:rsid w:val="00077598"/>
    <w:rsid w:val="0008149A"/>
    <w:rsid w:val="0008189D"/>
    <w:rsid w:val="00082380"/>
    <w:rsid w:val="000833D4"/>
    <w:rsid w:val="00084103"/>
    <w:rsid w:val="0008450B"/>
    <w:rsid w:val="0008604C"/>
    <w:rsid w:val="00086A15"/>
    <w:rsid w:val="0008748B"/>
    <w:rsid w:val="000877B4"/>
    <w:rsid w:val="00087E9C"/>
    <w:rsid w:val="00090C90"/>
    <w:rsid w:val="000917D6"/>
    <w:rsid w:val="00091D21"/>
    <w:rsid w:val="0009212A"/>
    <w:rsid w:val="00092799"/>
    <w:rsid w:val="00093DDB"/>
    <w:rsid w:val="000947EE"/>
    <w:rsid w:val="00095045"/>
    <w:rsid w:val="0009572A"/>
    <w:rsid w:val="000958A6"/>
    <w:rsid w:val="00096B88"/>
    <w:rsid w:val="00097726"/>
    <w:rsid w:val="000A0BBC"/>
    <w:rsid w:val="000A15D8"/>
    <w:rsid w:val="000A5BE8"/>
    <w:rsid w:val="000A67B5"/>
    <w:rsid w:val="000A67E5"/>
    <w:rsid w:val="000A75C1"/>
    <w:rsid w:val="000B1A1D"/>
    <w:rsid w:val="000B2939"/>
    <w:rsid w:val="000B3224"/>
    <w:rsid w:val="000B371D"/>
    <w:rsid w:val="000B3776"/>
    <w:rsid w:val="000B77FB"/>
    <w:rsid w:val="000C050C"/>
    <w:rsid w:val="000C0900"/>
    <w:rsid w:val="000C0909"/>
    <w:rsid w:val="000C3663"/>
    <w:rsid w:val="000C3DFB"/>
    <w:rsid w:val="000C50E4"/>
    <w:rsid w:val="000C5AFA"/>
    <w:rsid w:val="000C7FA0"/>
    <w:rsid w:val="000D117D"/>
    <w:rsid w:val="000D24C5"/>
    <w:rsid w:val="000D38E8"/>
    <w:rsid w:val="000D42AA"/>
    <w:rsid w:val="000D45AC"/>
    <w:rsid w:val="000D5E01"/>
    <w:rsid w:val="000D6013"/>
    <w:rsid w:val="000D7056"/>
    <w:rsid w:val="000E0A94"/>
    <w:rsid w:val="000E1F6E"/>
    <w:rsid w:val="000E5C0C"/>
    <w:rsid w:val="000E618E"/>
    <w:rsid w:val="000E6B7F"/>
    <w:rsid w:val="000F1304"/>
    <w:rsid w:val="000F37E8"/>
    <w:rsid w:val="000F3AD4"/>
    <w:rsid w:val="000F4592"/>
    <w:rsid w:val="000F47EF"/>
    <w:rsid w:val="000F6588"/>
    <w:rsid w:val="000F7942"/>
    <w:rsid w:val="000F7E10"/>
    <w:rsid w:val="00100460"/>
    <w:rsid w:val="00101D71"/>
    <w:rsid w:val="00103CC6"/>
    <w:rsid w:val="0010408C"/>
    <w:rsid w:val="00104783"/>
    <w:rsid w:val="00111E91"/>
    <w:rsid w:val="001158BD"/>
    <w:rsid w:val="001172AD"/>
    <w:rsid w:val="00120E48"/>
    <w:rsid w:val="001238B0"/>
    <w:rsid w:val="0012581C"/>
    <w:rsid w:val="00126681"/>
    <w:rsid w:val="00126D55"/>
    <w:rsid w:val="00127897"/>
    <w:rsid w:val="00131418"/>
    <w:rsid w:val="00132885"/>
    <w:rsid w:val="00133BDD"/>
    <w:rsid w:val="00134622"/>
    <w:rsid w:val="00134681"/>
    <w:rsid w:val="00137C1F"/>
    <w:rsid w:val="00137CDB"/>
    <w:rsid w:val="00140B7B"/>
    <w:rsid w:val="00141291"/>
    <w:rsid w:val="001417E2"/>
    <w:rsid w:val="00142FAC"/>
    <w:rsid w:val="0014352D"/>
    <w:rsid w:val="00143C03"/>
    <w:rsid w:val="0014474A"/>
    <w:rsid w:val="00144762"/>
    <w:rsid w:val="00144BF3"/>
    <w:rsid w:val="00145230"/>
    <w:rsid w:val="001453EA"/>
    <w:rsid w:val="00150DE4"/>
    <w:rsid w:val="0015391C"/>
    <w:rsid w:val="00153B59"/>
    <w:rsid w:val="00160812"/>
    <w:rsid w:val="00161E90"/>
    <w:rsid w:val="00161E93"/>
    <w:rsid w:val="00162497"/>
    <w:rsid w:val="001629AB"/>
    <w:rsid w:val="00164D67"/>
    <w:rsid w:val="001655C5"/>
    <w:rsid w:val="00165D3B"/>
    <w:rsid w:val="00166621"/>
    <w:rsid w:val="00166E73"/>
    <w:rsid w:val="00171EA3"/>
    <w:rsid w:val="00173BE4"/>
    <w:rsid w:val="00174027"/>
    <w:rsid w:val="00174908"/>
    <w:rsid w:val="001758E0"/>
    <w:rsid w:val="00175F03"/>
    <w:rsid w:val="00176C90"/>
    <w:rsid w:val="00177263"/>
    <w:rsid w:val="00177775"/>
    <w:rsid w:val="00180BE0"/>
    <w:rsid w:val="00182262"/>
    <w:rsid w:val="00182356"/>
    <w:rsid w:val="001824D7"/>
    <w:rsid w:val="00183D3C"/>
    <w:rsid w:val="00185F6B"/>
    <w:rsid w:val="00186E65"/>
    <w:rsid w:val="001906C6"/>
    <w:rsid w:val="00192C1E"/>
    <w:rsid w:val="00193754"/>
    <w:rsid w:val="00193827"/>
    <w:rsid w:val="001959BA"/>
    <w:rsid w:val="00196F14"/>
    <w:rsid w:val="001A01BA"/>
    <w:rsid w:val="001A16DD"/>
    <w:rsid w:val="001A27E6"/>
    <w:rsid w:val="001A4C44"/>
    <w:rsid w:val="001A6533"/>
    <w:rsid w:val="001A709A"/>
    <w:rsid w:val="001A73CD"/>
    <w:rsid w:val="001B027C"/>
    <w:rsid w:val="001B03C9"/>
    <w:rsid w:val="001B15CE"/>
    <w:rsid w:val="001B1914"/>
    <w:rsid w:val="001B1AFE"/>
    <w:rsid w:val="001B332C"/>
    <w:rsid w:val="001B406D"/>
    <w:rsid w:val="001B4B1E"/>
    <w:rsid w:val="001B6945"/>
    <w:rsid w:val="001B6F9E"/>
    <w:rsid w:val="001C1355"/>
    <w:rsid w:val="001C16A2"/>
    <w:rsid w:val="001C2800"/>
    <w:rsid w:val="001C2AB1"/>
    <w:rsid w:val="001D1135"/>
    <w:rsid w:val="001D2984"/>
    <w:rsid w:val="001D3722"/>
    <w:rsid w:val="001D7DA5"/>
    <w:rsid w:val="001E31EA"/>
    <w:rsid w:val="001E3D43"/>
    <w:rsid w:val="001E44E5"/>
    <w:rsid w:val="001E612E"/>
    <w:rsid w:val="001E642F"/>
    <w:rsid w:val="001F17B4"/>
    <w:rsid w:val="001F1FD4"/>
    <w:rsid w:val="001F2C1E"/>
    <w:rsid w:val="001F31B2"/>
    <w:rsid w:val="001F61A9"/>
    <w:rsid w:val="001F6F17"/>
    <w:rsid w:val="001F7328"/>
    <w:rsid w:val="001F7F95"/>
    <w:rsid w:val="00200A7F"/>
    <w:rsid w:val="0020270A"/>
    <w:rsid w:val="0020445D"/>
    <w:rsid w:val="002050E7"/>
    <w:rsid w:val="00205141"/>
    <w:rsid w:val="00207CE1"/>
    <w:rsid w:val="002114EF"/>
    <w:rsid w:val="00214217"/>
    <w:rsid w:val="0021455C"/>
    <w:rsid w:val="002155C9"/>
    <w:rsid w:val="00215B07"/>
    <w:rsid w:val="00217C40"/>
    <w:rsid w:val="00221697"/>
    <w:rsid w:val="00224784"/>
    <w:rsid w:val="00224C06"/>
    <w:rsid w:val="0022591D"/>
    <w:rsid w:val="0022620F"/>
    <w:rsid w:val="00226E09"/>
    <w:rsid w:val="00231EBC"/>
    <w:rsid w:val="00232936"/>
    <w:rsid w:val="002349F0"/>
    <w:rsid w:val="00240832"/>
    <w:rsid w:val="00241675"/>
    <w:rsid w:val="00246B04"/>
    <w:rsid w:val="00246F03"/>
    <w:rsid w:val="002472B5"/>
    <w:rsid w:val="00250CB4"/>
    <w:rsid w:val="00250CFB"/>
    <w:rsid w:val="0025100A"/>
    <w:rsid w:val="00253406"/>
    <w:rsid w:val="00253860"/>
    <w:rsid w:val="00254031"/>
    <w:rsid w:val="00254C24"/>
    <w:rsid w:val="002555D2"/>
    <w:rsid w:val="0025785D"/>
    <w:rsid w:val="00261B81"/>
    <w:rsid w:val="00262C72"/>
    <w:rsid w:val="00263C7C"/>
    <w:rsid w:val="00263E9E"/>
    <w:rsid w:val="0026747B"/>
    <w:rsid w:val="0027047D"/>
    <w:rsid w:val="00271588"/>
    <w:rsid w:val="0027212E"/>
    <w:rsid w:val="002730F6"/>
    <w:rsid w:val="0027362A"/>
    <w:rsid w:val="00273AE2"/>
    <w:rsid w:val="00274E06"/>
    <w:rsid w:val="002750C4"/>
    <w:rsid w:val="00276AE4"/>
    <w:rsid w:val="00276D4D"/>
    <w:rsid w:val="00280B82"/>
    <w:rsid w:val="002816E6"/>
    <w:rsid w:val="00282C0D"/>
    <w:rsid w:val="0028383A"/>
    <w:rsid w:val="00284D8A"/>
    <w:rsid w:val="002855D0"/>
    <w:rsid w:val="00286E39"/>
    <w:rsid w:val="0028797F"/>
    <w:rsid w:val="00292495"/>
    <w:rsid w:val="00294329"/>
    <w:rsid w:val="0029468B"/>
    <w:rsid w:val="00295484"/>
    <w:rsid w:val="002A05DC"/>
    <w:rsid w:val="002A3170"/>
    <w:rsid w:val="002A3CE0"/>
    <w:rsid w:val="002A47F7"/>
    <w:rsid w:val="002A67C2"/>
    <w:rsid w:val="002B00E6"/>
    <w:rsid w:val="002B56C5"/>
    <w:rsid w:val="002B696B"/>
    <w:rsid w:val="002C1A64"/>
    <w:rsid w:val="002C1ED1"/>
    <w:rsid w:val="002C6580"/>
    <w:rsid w:val="002C718F"/>
    <w:rsid w:val="002D00A0"/>
    <w:rsid w:val="002D0E38"/>
    <w:rsid w:val="002D2DCF"/>
    <w:rsid w:val="002D34CE"/>
    <w:rsid w:val="002D3FD2"/>
    <w:rsid w:val="002D4CD6"/>
    <w:rsid w:val="002D6D3F"/>
    <w:rsid w:val="002D6D7B"/>
    <w:rsid w:val="002D7422"/>
    <w:rsid w:val="002D7CCD"/>
    <w:rsid w:val="002E113F"/>
    <w:rsid w:val="002E2841"/>
    <w:rsid w:val="002E58D6"/>
    <w:rsid w:val="002E620D"/>
    <w:rsid w:val="002E686A"/>
    <w:rsid w:val="002E70CB"/>
    <w:rsid w:val="002E7BF3"/>
    <w:rsid w:val="002F0CFA"/>
    <w:rsid w:val="002F115F"/>
    <w:rsid w:val="002F18B8"/>
    <w:rsid w:val="002F1A25"/>
    <w:rsid w:val="002F2DEF"/>
    <w:rsid w:val="002F5D7D"/>
    <w:rsid w:val="002F6106"/>
    <w:rsid w:val="00300CAD"/>
    <w:rsid w:val="003031C3"/>
    <w:rsid w:val="00303B50"/>
    <w:rsid w:val="00303CF0"/>
    <w:rsid w:val="00305360"/>
    <w:rsid w:val="00305439"/>
    <w:rsid w:val="003115D7"/>
    <w:rsid w:val="00311A95"/>
    <w:rsid w:val="00312224"/>
    <w:rsid w:val="00312D69"/>
    <w:rsid w:val="00313803"/>
    <w:rsid w:val="003140EA"/>
    <w:rsid w:val="003157D4"/>
    <w:rsid w:val="00315CCF"/>
    <w:rsid w:val="003178C8"/>
    <w:rsid w:val="00322020"/>
    <w:rsid w:val="00322AA1"/>
    <w:rsid w:val="00322C33"/>
    <w:rsid w:val="003253E3"/>
    <w:rsid w:val="003257DC"/>
    <w:rsid w:val="0032622E"/>
    <w:rsid w:val="00326C8F"/>
    <w:rsid w:val="00330188"/>
    <w:rsid w:val="003302DF"/>
    <w:rsid w:val="0033046C"/>
    <w:rsid w:val="00330B99"/>
    <w:rsid w:val="00331626"/>
    <w:rsid w:val="00331715"/>
    <w:rsid w:val="00331A8C"/>
    <w:rsid w:val="00332137"/>
    <w:rsid w:val="00332B1D"/>
    <w:rsid w:val="003330A3"/>
    <w:rsid w:val="00333556"/>
    <w:rsid w:val="00333DA7"/>
    <w:rsid w:val="00334CAF"/>
    <w:rsid w:val="00337861"/>
    <w:rsid w:val="00337A48"/>
    <w:rsid w:val="00342349"/>
    <w:rsid w:val="003425A4"/>
    <w:rsid w:val="003449AB"/>
    <w:rsid w:val="00345DE2"/>
    <w:rsid w:val="0034710F"/>
    <w:rsid w:val="00347746"/>
    <w:rsid w:val="0035256E"/>
    <w:rsid w:val="0035364B"/>
    <w:rsid w:val="003536F2"/>
    <w:rsid w:val="0035773A"/>
    <w:rsid w:val="00357F14"/>
    <w:rsid w:val="003614F3"/>
    <w:rsid w:val="00361D1A"/>
    <w:rsid w:val="00362057"/>
    <w:rsid w:val="00363BB8"/>
    <w:rsid w:val="00364E1F"/>
    <w:rsid w:val="00365DC9"/>
    <w:rsid w:val="00367934"/>
    <w:rsid w:val="00371D95"/>
    <w:rsid w:val="00372B46"/>
    <w:rsid w:val="0037476C"/>
    <w:rsid w:val="00376ABD"/>
    <w:rsid w:val="00380287"/>
    <w:rsid w:val="003803C9"/>
    <w:rsid w:val="00380B9C"/>
    <w:rsid w:val="0038115D"/>
    <w:rsid w:val="00382395"/>
    <w:rsid w:val="00387398"/>
    <w:rsid w:val="0039146C"/>
    <w:rsid w:val="00391B93"/>
    <w:rsid w:val="00391DD6"/>
    <w:rsid w:val="00394070"/>
    <w:rsid w:val="00396EF1"/>
    <w:rsid w:val="003A2871"/>
    <w:rsid w:val="003A49D2"/>
    <w:rsid w:val="003A64FF"/>
    <w:rsid w:val="003B1F21"/>
    <w:rsid w:val="003B5341"/>
    <w:rsid w:val="003C12D8"/>
    <w:rsid w:val="003C16AA"/>
    <w:rsid w:val="003C3903"/>
    <w:rsid w:val="003C445E"/>
    <w:rsid w:val="003C7348"/>
    <w:rsid w:val="003D0090"/>
    <w:rsid w:val="003D17A4"/>
    <w:rsid w:val="003D2369"/>
    <w:rsid w:val="003D23F6"/>
    <w:rsid w:val="003D28DC"/>
    <w:rsid w:val="003D43FC"/>
    <w:rsid w:val="003D4E52"/>
    <w:rsid w:val="003D50EB"/>
    <w:rsid w:val="003D51D6"/>
    <w:rsid w:val="003D627B"/>
    <w:rsid w:val="003D689F"/>
    <w:rsid w:val="003E0783"/>
    <w:rsid w:val="003E2799"/>
    <w:rsid w:val="003E41EB"/>
    <w:rsid w:val="003E5416"/>
    <w:rsid w:val="003E64CA"/>
    <w:rsid w:val="003E697E"/>
    <w:rsid w:val="003E6D5E"/>
    <w:rsid w:val="003E72F2"/>
    <w:rsid w:val="003F4840"/>
    <w:rsid w:val="003F6411"/>
    <w:rsid w:val="003F6B11"/>
    <w:rsid w:val="003F6C46"/>
    <w:rsid w:val="004002E1"/>
    <w:rsid w:val="00400DC4"/>
    <w:rsid w:val="00400F22"/>
    <w:rsid w:val="00401304"/>
    <w:rsid w:val="00401CC8"/>
    <w:rsid w:val="00402001"/>
    <w:rsid w:val="00404B19"/>
    <w:rsid w:val="00406565"/>
    <w:rsid w:val="0040704F"/>
    <w:rsid w:val="004076A0"/>
    <w:rsid w:val="00407BA7"/>
    <w:rsid w:val="004118D9"/>
    <w:rsid w:val="00411B3C"/>
    <w:rsid w:val="00412280"/>
    <w:rsid w:val="00413A34"/>
    <w:rsid w:val="00415CC6"/>
    <w:rsid w:val="004175C1"/>
    <w:rsid w:val="00417648"/>
    <w:rsid w:val="0041779B"/>
    <w:rsid w:val="00417AF1"/>
    <w:rsid w:val="004210AA"/>
    <w:rsid w:val="00422537"/>
    <w:rsid w:val="00422578"/>
    <w:rsid w:val="00423687"/>
    <w:rsid w:val="0042539C"/>
    <w:rsid w:val="0042548D"/>
    <w:rsid w:val="00425DDB"/>
    <w:rsid w:val="00426510"/>
    <w:rsid w:val="0042740E"/>
    <w:rsid w:val="00427639"/>
    <w:rsid w:val="004315CB"/>
    <w:rsid w:val="00433119"/>
    <w:rsid w:val="00435EB7"/>
    <w:rsid w:val="00441213"/>
    <w:rsid w:val="004421D9"/>
    <w:rsid w:val="00445D58"/>
    <w:rsid w:val="004467BA"/>
    <w:rsid w:val="004472F2"/>
    <w:rsid w:val="004478C8"/>
    <w:rsid w:val="00447DAE"/>
    <w:rsid w:val="004500A4"/>
    <w:rsid w:val="0045484F"/>
    <w:rsid w:val="00454F3B"/>
    <w:rsid w:val="0045654E"/>
    <w:rsid w:val="00456BA9"/>
    <w:rsid w:val="00457E73"/>
    <w:rsid w:val="0046047D"/>
    <w:rsid w:val="0046477A"/>
    <w:rsid w:val="00466748"/>
    <w:rsid w:val="00467194"/>
    <w:rsid w:val="004674EC"/>
    <w:rsid w:val="00470107"/>
    <w:rsid w:val="00470F2D"/>
    <w:rsid w:val="00471A33"/>
    <w:rsid w:val="00472154"/>
    <w:rsid w:val="004727F5"/>
    <w:rsid w:val="004732DC"/>
    <w:rsid w:val="00474402"/>
    <w:rsid w:val="00476005"/>
    <w:rsid w:val="00476FF6"/>
    <w:rsid w:val="004778CF"/>
    <w:rsid w:val="00477CC7"/>
    <w:rsid w:val="00481BE4"/>
    <w:rsid w:val="004828C3"/>
    <w:rsid w:val="00484FE3"/>
    <w:rsid w:val="0048566B"/>
    <w:rsid w:val="004863F6"/>
    <w:rsid w:val="0048710D"/>
    <w:rsid w:val="00491B02"/>
    <w:rsid w:val="00492C9D"/>
    <w:rsid w:val="00493493"/>
    <w:rsid w:val="00494A94"/>
    <w:rsid w:val="0049562C"/>
    <w:rsid w:val="004A173E"/>
    <w:rsid w:val="004A4633"/>
    <w:rsid w:val="004A5F3D"/>
    <w:rsid w:val="004A7896"/>
    <w:rsid w:val="004B003F"/>
    <w:rsid w:val="004B1D1B"/>
    <w:rsid w:val="004B2E80"/>
    <w:rsid w:val="004B4249"/>
    <w:rsid w:val="004B514D"/>
    <w:rsid w:val="004B525B"/>
    <w:rsid w:val="004B5A32"/>
    <w:rsid w:val="004C059F"/>
    <w:rsid w:val="004C158F"/>
    <w:rsid w:val="004C36D2"/>
    <w:rsid w:val="004C4D69"/>
    <w:rsid w:val="004C7F25"/>
    <w:rsid w:val="004D0813"/>
    <w:rsid w:val="004D1974"/>
    <w:rsid w:val="004D2267"/>
    <w:rsid w:val="004D276C"/>
    <w:rsid w:val="004D2A2A"/>
    <w:rsid w:val="004D4DD6"/>
    <w:rsid w:val="004D5E3C"/>
    <w:rsid w:val="004D714E"/>
    <w:rsid w:val="004D7243"/>
    <w:rsid w:val="004E119E"/>
    <w:rsid w:val="004E2B96"/>
    <w:rsid w:val="004E4968"/>
    <w:rsid w:val="004E4D31"/>
    <w:rsid w:val="004E53E6"/>
    <w:rsid w:val="004E5999"/>
    <w:rsid w:val="004E60FA"/>
    <w:rsid w:val="004E6ABB"/>
    <w:rsid w:val="004E6D3B"/>
    <w:rsid w:val="004F030A"/>
    <w:rsid w:val="004F2A0D"/>
    <w:rsid w:val="004F33EB"/>
    <w:rsid w:val="004F41CE"/>
    <w:rsid w:val="004F575E"/>
    <w:rsid w:val="004F60C8"/>
    <w:rsid w:val="005006BF"/>
    <w:rsid w:val="00502AB0"/>
    <w:rsid w:val="005033F7"/>
    <w:rsid w:val="0050726A"/>
    <w:rsid w:val="00510613"/>
    <w:rsid w:val="00512C35"/>
    <w:rsid w:val="0051622F"/>
    <w:rsid w:val="00516A6B"/>
    <w:rsid w:val="00520090"/>
    <w:rsid w:val="0052126E"/>
    <w:rsid w:val="005219D6"/>
    <w:rsid w:val="00522D35"/>
    <w:rsid w:val="00523605"/>
    <w:rsid w:val="00524271"/>
    <w:rsid w:val="00524B41"/>
    <w:rsid w:val="00525091"/>
    <w:rsid w:val="00525DF6"/>
    <w:rsid w:val="0052692A"/>
    <w:rsid w:val="00526AC6"/>
    <w:rsid w:val="00526B17"/>
    <w:rsid w:val="00526CFB"/>
    <w:rsid w:val="00527606"/>
    <w:rsid w:val="00527BDB"/>
    <w:rsid w:val="005350C1"/>
    <w:rsid w:val="005369A3"/>
    <w:rsid w:val="00537CE2"/>
    <w:rsid w:val="00540696"/>
    <w:rsid w:val="0054069C"/>
    <w:rsid w:val="00540A0A"/>
    <w:rsid w:val="00542071"/>
    <w:rsid w:val="005437C9"/>
    <w:rsid w:val="00544D54"/>
    <w:rsid w:val="00547C18"/>
    <w:rsid w:val="0055029E"/>
    <w:rsid w:val="005508C0"/>
    <w:rsid w:val="005513B9"/>
    <w:rsid w:val="00553261"/>
    <w:rsid w:val="005534AD"/>
    <w:rsid w:val="00554C5C"/>
    <w:rsid w:val="00555681"/>
    <w:rsid w:val="005556DF"/>
    <w:rsid w:val="00555AA9"/>
    <w:rsid w:val="00555F3D"/>
    <w:rsid w:val="005560D5"/>
    <w:rsid w:val="00560F5E"/>
    <w:rsid w:val="005610AD"/>
    <w:rsid w:val="00561441"/>
    <w:rsid w:val="00561F98"/>
    <w:rsid w:val="005623F0"/>
    <w:rsid w:val="00563C8F"/>
    <w:rsid w:val="00567812"/>
    <w:rsid w:val="005707DB"/>
    <w:rsid w:val="00571B27"/>
    <w:rsid w:val="00573070"/>
    <w:rsid w:val="00575BCE"/>
    <w:rsid w:val="00575CC3"/>
    <w:rsid w:val="00580139"/>
    <w:rsid w:val="00580891"/>
    <w:rsid w:val="00580F20"/>
    <w:rsid w:val="00581465"/>
    <w:rsid w:val="00581C58"/>
    <w:rsid w:val="00581EBF"/>
    <w:rsid w:val="005829F6"/>
    <w:rsid w:val="00584980"/>
    <w:rsid w:val="00584E69"/>
    <w:rsid w:val="00584F76"/>
    <w:rsid w:val="00586116"/>
    <w:rsid w:val="0058709C"/>
    <w:rsid w:val="0058744B"/>
    <w:rsid w:val="005941F2"/>
    <w:rsid w:val="00595ACE"/>
    <w:rsid w:val="005A42D7"/>
    <w:rsid w:val="005A490B"/>
    <w:rsid w:val="005A5029"/>
    <w:rsid w:val="005A6255"/>
    <w:rsid w:val="005A66BF"/>
    <w:rsid w:val="005A71F8"/>
    <w:rsid w:val="005A7508"/>
    <w:rsid w:val="005B08E0"/>
    <w:rsid w:val="005B166E"/>
    <w:rsid w:val="005B36A7"/>
    <w:rsid w:val="005B4162"/>
    <w:rsid w:val="005B5251"/>
    <w:rsid w:val="005B7972"/>
    <w:rsid w:val="005C11DB"/>
    <w:rsid w:val="005C2D51"/>
    <w:rsid w:val="005C40D3"/>
    <w:rsid w:val="005C5E9A"/>
    <w:rsid w:val="005C6668"/>
    <w:rsid w:val="005C7CCC"/>
    <w:rsid w:val="005C7E0C"/>
    <w:rsid w:val="005D012E"/>
    <w:rsid w:val="005D0192"/>
    <w:rsid w:val="005D22D9"/>
    <w:rsid w:val="005D4FBD"/>
    <w:rsid w:val="005D6B82"/>
    <w:rsid w:val="005E1ED2"/>
    <w:rsid w:val="005E2191"/>
    <w:rsid w:val="005E5833"/>
    <w:rsid w:val="005E5A2D"/>
    <w:rsid w:val="005E5C46"/>
    <w:rsid w:val="005E61C9"/>
    <w:rsid w:val="005E6CFA"/>
    <w:rsid w:val="005E76DE"/>
    <w:rsid w:val="005E7D49"/>
    <w:rsid w:val="005F01A9"/>
    <w:rsid w:val="005F048D"/>
    <w:rsid w:val="005F0677"/>
    <w:rsid w:val="005F0CEE"/>
    <w:rsid w:val="00602D1C"/>
    <w:rsid w:val="006056DD"/>
    <w:rsid w:val="006059EE"/>
    <w:rsid w:val="0061316F"/>
    <w:rsid w:val="0061343A"/>
    <w:rsid w:val="0061476F"/>
    <w:rsid w:val="006169F1"/>
    <w:rsid w:val="00616F77"/>
    <w:rsid w:val="00622E45"/>
    <w:rsid w:val="00623027"/>
    <w:rsid w:val="00623126"/>
    <w:rsid w:val="00625499"/>
    <w:rsid w:val="00625B9C"/>
    <w:rsid w:val="00626004"/>
    <w:rsid w:val="00626689"/>
    <w:rsid w:val="00630951"/>
    <w:rsid w:val="0063107B"/>
    <w:rsid w:val="00631A86"/>
    <w:rsid w:val="00634052"/>
    <w:rsid w:val="0063436B"/>
    <w:rsid w:val="00634F8D"/>
    <w:rsid w:val="00636C99"/>
    <w:rsid w:val="00637F47"/>
    <w:rsid w:val="006400DA"/>
    <w:rsid w:val="0064146E"/>
    <w:rsid w:val="006438DB"/>
    <w:rsid w:val="00644A19"/>
    <w:rsid w:val="00647547"/>
    <w:rsid w:val="00647CC6"/>
    <w:rsid w:val="00652387"/>
    <w:rsid w:val="00652F9F"/>
    <w:rsid w:val="00653AB8"/>
    <w:rsid w:val="00656A66"/>
    <w:rsid w:val="006628BB"/>
    <w:rsid w:val="0066403D"/>
    <w:rsid w:val="00664621"/>
    <w:rsid w:val="006647F1"/>
    <w:rsid w:val="00665366"/>
    <w:rsid w:val="0066730E"/>
    <w:rsid w:val="006675EB"/>
    <w:rsid w:val="00667C57"/>
    <w:rsid w:val="00670481"/>
    <w:rsid w:val="006704E7"/>
    <w:rsid w:val="0067398C"/>
    <w:rsid w:val="00673BC6"/>
    <w:rsid w:val="006744F1"/>
    <w:rsid w:val="00674672"/>
    <w:rsid w:val="00674D40"/>
    <w:rsid w:val="006775D0"/>
    <w:rsid w:val="0067761E"/>
    <w:rsid w:val="00677C18"/>
    <w:rsid w:val="00680722"/>
    <w:rsid w:val="00681296"/>
    <w:rsid w:val="006839BE"/>
    <w:rsid w:val="006842CC"/>
    <w:rsid w:val="006856B9"/>
    <w:rsid w:val="00685816"/>
    <w:rsid w:val="00685B86"/>
    <w:rsid w:val="00687EBA"/>
    <w:rsid w:val="00690F9E"/>
    <w:rsid w:val="00691B9C"/>
    <w:rsid w:val="0069500D"/>
    <w:rsid w:val="0069624B"/>
    <w:rsid w:val="006A08BE"/>
    <w:rsid w:val="006A0FA5"/>
    <w:rsid w:val="006A1924"/>
    <w:rsid w:val="006A19FC"/>
    <w:rsid w:val="006A26D5"/>
    <w:rsid w:val="006A7BBD"/>
    <w:rsid w:val="006A7FAC"/>
    <w:rsid w:val="006B003D"/>
    <w:rsid w:val="006B0099"/>
    <w:rsid w:val="006C480D"/>
    <w:rsid w:val="006C62AE"/>
    <w:rsid w:val="006C6579"/>
    <w:rsid w:val="006C7599"/>
    <w:rsid w:val="006C7A8B"/>
    <w:rsid w:val="006D07AC"/>
    <w:rsid w:val="006D086A"/>
    <w:rsid w:val="006D0F4E"/>
    <w:rsid w:val="006D5273"/>
    <w:rsid w:val="006D6454"/>
    <w:rsid w:val="006E125B"/>
    <w:rsid w:val="006E2BF4"/>
    <w:rsid w:val="006E3C12"/>
    <w:rsid w:val="006E3D07"/>
    <w:rsid w:val="006E5FFF"/>
    <w:rsid w:val="006E6716"/>
    <w:rsid w:val="006E6B26"/>
    <w:rsid w:val="006E703E"/>
    <w:rsid w:val="006F4DB0"/>
    <w:rsid w:val="006F59AE"/>
    <w:rsid w:val="006F5A4F"/>
    <w:rsid w:val="006F7CA5"/>
    <w:rsid w:val="007025A0"/>
    <w:rsid w:val="00702E8E"/>
    <w:rsid w:val="00703102"/>
    <w:rsid w:val="00704F78"/>
    <w:rsid w:val="007052A0"/>
    <w:rsid w:val="00705F73"/>
    <w:rsid w:val="00706671"/>
    <w:rsid w:val="00706879"/>
    <w:rsid w:val="00707101"/>
    <w:rsid w:val="007072B6"/>
    <w:rsid w:val="0070761D"/>
    <w:rsid w:val="00707FBD"/>
    <w:rsid w:val="00711F63"/>
    <w:rsid w:val="007133C5"/>
    <w:rsid w:val="00714AA9"/>
    <w:rsid w:val="00714CDF"/>
    <w:rsid w:val="00714D44"/>
    <w:rsid w:val="00717F60"/>
    <w:rsid w:val="00720665"/>
    <w:rsid w:val="00722106"/>
    <w:rsid w:val="0072296F"/>
    <w:rsid w:val="007234DA"/>
    <w:rsid w:val="00724845"/>
    <w:rsid w:val="00724D19"/>
    <w:rsid w:val="007327DD"/>
    <w:rsid w:val="007340EE"/>
    <w:rsid w:val="007341F0"/>
    <w:rsid w:val="007342B2"/>
    <w:rsid w:val="00735BDF"/>
    <w:rsid w:val="0073747D"/>
    <w:rsid w:val="00737936"/>
    <w:rsid w:val="007400D3"/>
    <w:rsid w:val="00742F09"/>
    <w:rsid w:val="00742FB3"/>
    <w:rsid w:val="0074340E"/>
    <w:rsid w:val="0074385F"/>
    <w:rsid w:val="00743D27"/>
    <w:rsid w:val="007443A0"/>
    <w:rsid w:val="00744DB7"/>
    <w:rsid w:val="00750177"/>
    <w:rsid w:val="007510E2"/>
    <w:rsid w:val="00751EC2"/>
    <w:rsid w:val="00752066"/>
    <w:rsid w:val="00752802"/>
    <w:rsid w:val="00752BCA"/>
    <w:rsid w:val="007542AF"/>
    <w:rsid w:val="0075438B"/>
    <w:rsid w:val="007562F3"/>
    <w:rsid w:val="00756510"/>
    <w:rsid w:val="00757153"/>
    <w:rsid w:val="0075769E"/>
    <w:rsid w:val="007605E8"/>
    <w:rsid w:val="007609C0"/>
    <w:rsid w:val="00760AC2"/>
    <w:rsid w:val="0076167E"/>
    <w:rsid w:val="00762489"/>
    <w:rsid w:val="007639A0"/>
    <w:rsid w:val="0076438D"/>
    <w:rsid w:val="00764B05"/>
    <w:rsid w:val="00766700"/>
    <w:rsid w:val="007677E3"/>
    <w:rsid w:val="00770531"/>
    <w:rsid w:val="00770EA5"/>
    <w:rsid w:val="0077199B"/>
    <w:rsid w:val="0077238D"/>
    <w:rsid w:val="007724F6"/>
    <w:rsid w:val="0077322C"/>
    <w:rsid w:val="0077428F"/>
    <w:rsid w:val="00774FAA"/>
    <w:rsid w:val="00775387"/>
    <w:rsid w:val="00776408"/>
    <w:rsid w:val="0077724E"/>
    <w:rsid w:val="007816D0"/>
    <w:rsid w:val="00783059"/>
    <w:rsid w:val="0078331F"/>
    <w:rsid w:val="00784EF2"/>
    <w:rsid w:val="00790E40"/>
    <w:rsid w:val="00791E7C"/>
    <w:rsid w:val="007950E4"/>
    <w:rsid w:val="00796FEA"/>
    <w:rsid w:val="007A20C3"/>
    <w:rsid w:val="007A2F85"/>
    <w:rsid w:val="007A3FAC"/>
    <w:rsid w:val="007A4AA1"/>
    <w:rsid w:val="007A6312"/>
    <w:rsid w:val="007A6490"/>
    <w:rsid w:val="007A6AF6"/>
    <w:rsid w:val="007B35BA"/>
    <w:rsid w:val="007B3896"/>
    <w:rsid w:val="007B7001"/>
    <w:rsid w:val="007B7B3C"/>
    <w:rsid w:val="007B7F17"/>
    <w:rsid w:val="007C0271"/>
    <w:rsid w:val="007C0D21"/>
    <w:rsid w:val="007C53EF"/>
    <w:rsid w:val="007C61EF"/>
    <w:rsid w:val="007C6C0B"/>
    <w:rsid w:val="007C6C56"/>
    <w:rsid w:val="007C73F1"/>
    <w:rsid w:val="007C7717"/>
    <w:rsid w:val="007D0FD8"/>
    <w:rsid w:val="007D28B4"/>
    <w:rsid w:val="007D2A48"/>
    <w:rsid w:val="007D339E"/>
    <w:rsid w:val="007E2CFB"/>
    <w:rsid w:val="007E3D75"/>
    <w:rsid w:val="007E5D61"/>
    <w:rsid w:val="007E689A"/>
    <w:rsid w:val="007F0532"/>
    <w:rsid w:val="007F1065"/>
    <w:rsid w:val="007F1FE5"/>
    <w:rsid w:val="007F2BB9"/>
    <w:rsid w:val="007F4538"/>
    <w:rsid w:val="007F4606"/>
    <w:rsid w:val="007F4C4F"/>
    <w:rsid w:val="007F53C3"/>
    <w:rsid w:val="007F62C2"/>
    <w:rsid w:val="007F638C"/>
    <w:rsid w:val="00800BF6"/>
    <w:rsid w:val="00804423"/>
    <w:rsid w:val="00804610"/>
    <w:rsid w:val="00804697"/>
    <w:rsid w:val="00805BA9"/>
    <w:rsid w:val="00806840"/>
    <w:rsid w:val="00806BF7"/>
    <w:rsid w:val="0081233F"/>
    <w:rsid w:val="00812CD1"/>
    <w:rsid w:val="008135DE"/>
    <w:rsid w:val="00820342"/>
    <w:rsid w:val="008226B1"/>
    <w:rsid w:val="0082558D"/>
    <w:rsid w:val="008319D7"/>
    <w:rsid w:val="00833A29"/>
    <w:rsid w:val="0083439B"/>
    <w:rsid w:val="0083494A"/>
    <w:rsid w:val="00835C66"/>
    <w:rsid w:val="00835D87"/>
    <w:rsid w:val="0083637D"/>
    <w:rsid w:val="00836F4D"/>
    <w:rsid w:val="008378C5"/>
    <w:rsid w:val="008405FF"/>
    <w:rsid w:val="00843B7C"/>
    <w:rsid w:val="00843D33"/>
    <w:rsid w:val="00843E59"/>
    <w:rsid w:val="0084564E"/>
    <w:rsid w:val="008474D2"/>
    <w:rsid w:val="00847A5B"/>
    <w:rsid w:val="008503C4"/>
    <w:rsid w:val="00850CE5"/>
    <w:rsid w:val="00851A5C"/>
    <w:rsid w:val="00852B7A"/>
    <w:rsid w:val="00852E92"/>
    <w:rsid w:val="00853214"/>
    <w:rsid w:val="008571C6"/>
    <w:rsid w:val="0086011F"/>
    <w:rsid w:val="008615BB"/>
    <w:rsid w:val="00861A39"/>
    <w:rsid w:val="0086213A"/>
    <w:rsid w:val="008650C4"/>
    <w:rsid w:val="00866A10"/>
    <w:rsid w:val="00866AD9"/>
    <w:rsid w:val="008704BE"/>
    <w:rsid w:val="0087099B"/>
    <w:rsid w:val="008709A5"/>
    <w:rsid w:val="0087234E"/>
    <w:rsid w:val="008737A9"/>
    <w:rsid w:val="0087403E"/>
    <w:rsid w:val="008751B8"/>
    <w:rsid w:val="00877D4E"/>
    <w:rsid w:val="00877F97"/>
    <w:rsid w:val="0088206E"/>
    <w:rsid w:val="00882C73"/>
    <w:rsid w:val="00884976"/>
    <w:rsid w:val="008855E8"/>
    <w:rsid w:val="0088783C"/>
    <w:rsid w:val="008879EC"/>
    <w:rsid w:val="00890BC4"/>
    <w:rsid w:val="0089157A"/>
    <w:rsid w:val="00892624"/>
    <w:rsid w:val="00893073"/>
    <w:rsid w:val="008931CD"/>
    <w:rsid w:val="008941B2"/>
    <w:rsid w:val="00894D2E"/>
    <w:rsid w:val="0089521C"/>
    <w:rsid w:val="00896B38"/>
    <w:rsid w:val="00897493"/>
    <w:rsid w:val="008A2506"/>
    <w:rsid w:val="008A3665"/>
    <w:rsid w:val="008A5042"/>
    <w:rsid w:val="008A52C1"/>
    <w:rsid w:val="008A5E1D"/>
    <w:rsid w:val="008A6C99"/>
    <w:rsid w:val="008A7A9F"/>
    <w:rsid w:val="008B2182"/>
    <w:rsid w:val="008B2E33"/>
    <w:rsid w:val="008B42AF"/>
    <w:rsid w:val="008B4B02"/>
    <w:rsid w:val="008B651F"/>
    <w:rsid w:val="008C05DE"/>
    <w:rsid w:val="008C0E17"/>
    <w:rsid w:val="008C0F69"/>
    <w:rsid w:val="008C23E5"/>
    <w:rsid w:val="008C2FE8"/>
    <w:rsid w:val="008C54C5"/>
    <w:rsid w:val="008D0992"/>
    <w:rsid w:val="008D1DD4"/>
    <w:rsid w:val="008D1E47"/>
    <w:rsid w:val="008D2287"/>
    <w:rsid w:val="008D2670"/>
    <w:rsid w:val="008D69B1"/>
    <w:rsid w:val="008D7B11"/>
    <w:rsid w:val="008E04A8"/>
    <w:rsid w:val="008E04BF"/>
    <w:rsid w:val="008E2C4D"/>
    <w:rsid w:val="008E6E2D"/>
    <w:rsid w:val="008E6E5F"/>
    <w:rsid w:val="008E7778"/>
    <w:rsid w:val="008F07F8"/>
    <w:rsid w:val="008F1684"/>
    <w:rsid w:val="008F38E1"/>
    <w:rsid w:val="008F43F5"/>
    <w:rsid w:val="008F43FF"/>
    <w:rsid w:val="008F57C5"/>
    <w:rsid w:val="008F772E"/>
    <w:rsid w:val="00900696"/>
    <w:rsid w:val="00900A11"/>
    <w:rsid w:val="0090123F"/>
    <w:rsid w:val="00901AD6"/>
    <w:rsid w:val="00905A90"/>
    <w:rsid w:val="009074A1"/>
    <w:rsid w:val="0090760B"/>
    <w:rsid w:val="00907AC4"/>
    <w:rsid w:val="00910F18"/>
    <w:rsid w:val="00912CB3"/>
    <w:rsid w:val="0091367E"/>
    <w:rsid w:val="00914586"/>
    <w:rsid w:val="00914B0A"/>
    <w:rsid w:val="00914DD3"/>
    <w:rsid w:val="00914EA7"/>
    <w:rsid w:val="00915A71"/>
    <w:rsid w:val="0092064E"/>
    <w:rsid w:val="00921B5E"/>
    <w:rsid w:val="00921BE6"/>
    <w:rsid w:val="00922D78"/>
    <w:rsid w:val="00923D65"/>
    <w:rsid w:val="00924867"/>
    <w:rsid w:val="00926C3E"/>
    <w:rsid w:val="00926FFF"/>
    <w:rsid w:val="00932103"/>
    <w:rsid w:val="009337AF"/>
    <w:rsid w:val="00933E24"/>
    <w:rsid w:val="009345EA"/>
    <w:rsid w:val="00936639"/>
    <w:rsid w:val="009373E5"/>
    <w:rsid w:val="009378AB"/>
    <w:rsid w:val="00937F5A"/>
    <w:rsid w:val="00942F52"/>
    <w:rsid w:val="0094371A"/>
    <w:rsid w:val="00943966"/>
    <w:rsid w:val="00943C52"/>
    <w:rsid w:val="00944FDC"/>
    <w:rsid w:val="00947561"/>
    <w:rsid w:val="009478D9"/>
    <w:rsid w:val="00947CDE"/>
    <w:rsid w:val="00952B00"/>
    <w:rsid w:val="00953A51"/>
    <w:rsid w:val="00953A72"/>
    <w:rsid w:val="00954882"/>
    <w:rsid w:val="00954A98"/>
    <w:rsid w:val="00955A37"/>
    <w:rsid w:val="00955DD3"/>
    <w:rsid w:val="00956834"/>
    <w:rsid w:val="0096081E"/>
    <w:rsid w:val="00960EFB"/>
    <w:rsid w:val="0096142B"/>
    <w:rsid w:val="0096201B"/>
    <w:rsid w:val="0096272E"/>
    <w:rsid w:val="009630A7"/>
    <w:rsid w:val="00967243"/>
    <w:rsid w:val="009675B8"/>
    <w:rsid w:val="00972A8B"/>
    <w:rsid w:val="00974D76"/>
    <w:rsid w:val="009755C0"/>
    <w:rsid w:val="009825EA"/>
    <w:rsid w:val="00982920"/>
    <w:rsid w:val="00982D79"/>
    <w:rsid w:val="009832B4"/>
    <w:rsid w:val="009848C8"/>
    <w:rsid w:val="00984CAE"/>
    <w:rsid w:val="00984CE8"/>
    <w:rsid w:val="009905A2"/>
    <w:rsid w:val="00994994"/>
    <w:rsid w:val="00994C24"/>
    <w:rsid w:val="00995B77"/>
    <w:rsid w:val="00995D43"/>
    <w:rsid w:val="009A04A8"/>
    <w:rsid w:val="009A1113"/>
    <w:rsid w:val="009A1D8B"/>
    <w:rsid w:val="009A272D"/>
    <w:rsid w:val="009A29B8"/>
    <w:rsid w:val="009A2AC0"/>
    <w:rsid w:val="009A4004"/>
    <w:rsid w:val="009A7F48"/>
    <w:rsid w:val="009B0345"/>
    <w:rsid w:val="009B113D"/>
    <w:rsid w:val="009B16F0"/>
    <w:rsid w:val="009B27FC"/>
    <w:rsid w:val="009B60CF"/>
    <w:rsid w:val="009B61BE"/>
    <w:rsid w:val="009B67C5"/>
    <w:rsid w:val="009C4566"/>
    <w:rsid w:val="009C7B24"/>
    <w:rsid w:val="009D031C"/>
    <w:rsid w:val="009D201C"/>
    <w:rsid w:val="009D4068"/>
    <w:rsid w:val="009D41AC"/>
    <w:rsid w:val="009D787C"/>
    <w:rsid w:val="009D7D05"/>
    <w:rsid w:val="009E066F"/>
    <w:rsid w:val="009E1357"/>
    <w:rsid w:val="009E14EB"/>
    <w:rsid w:val="009E2D6D"/>
    <w:rsid w:val="009E3065"/>
    <w:rsid w:val="009E53A4"/>
    <w:rsid w:val="009E7738"/>
    <w:rsid w:val="009E77F4"/>
    <w:rsid w:val="009E7FBF"/>
    <w:rsid w:val="009F04A7"/>
    <w:rsid w:val="009F3925"/>
    <w:rsid w:val="00A0184E"/>
    <w:rsid w:val="00A02B3B"/>
    <w:rsid w:val="00A04EEE"/>
    <w:rsid w:val="00A06263"/>
    <w:rsid w:val="00A06809"/>
    <w:rsid w:val="00A068BA"/>
    <w:rsid w:val="00A0711B"/>
    <w:rsid w:val="00A07C4A"/>
    <w:rsid w:val="00A10775"/>
    <w:rsid w:val="00A10C4C"/>
    <w:rsid w:val="00A1199C"/>
    <w:rsid w:val="00A12083"/>
    <w:rsid w:val="00A12CC7"/>
    <w:rsid w:val="00A137E1"/>
    <w:rsid w:val="00A15E57"/>
    <w:rsid w:val="00A17648"/>
    <w:rsid w:val="00A17B10"/>
    <w:rsid w:val="00A20B27"/>
    <w:rsid w:val="00A23A17"/>
    <w:rsid w:val="00A23F25"/>
    <w:rsid w:val="00A2450F"/>
    <w:rsid w:val="00A25FE0"/>
    <w:rsid w:val="00A26235"/>
    <w:rsid w:val="00A262DC"/>
    <w:rsid w:val="00A26B01"/>
    <w:rsid w:val="00A277AF"/>
    <w:rsid w:val="00A302B3"/>
    <w:rsid w:val="00A30A82"/>
    <w:rsid w:val="00A314D1"/>
    <w:rsid w:val="00A31D2E"/>
    <w:rsid w:val="00A3208B"/>
    <w:rsid w:val="00A324D2"/>
    <w:rsid w:val="00A33975"/>
    <w:rsid w:val="00A33A83"/>
    <w:rsid w:val="00A34E92"/>
    <w:rsid w:val="00A35204"/>
    <w:rsid w:val="00A36AAB"/>
    <w:rsid w:val="00A40A2D"/>
    <w:rsid w:val="00A40FCA"/>
    <w:rsid w:val="00A41209"/>
    <w:rsid w:val="00A421FC"/>
    <w:rsid w:val="00A43AFC"/>
    <w:rsid w:val="00A44797"/>
    <w:rsid w:val="00A44BC1"/>
    <w:rsid w:val="00A4592F"/>
    <w:rsid w:val="00A4643B"/>
    <w:rsid w:val="00A470DC"/>
    <w:rsid w:val="00A5170F"/>
    <w:rsid w:val="00A51DBF"/>
    <w:rsid w:val="00A53864"/>
    <w:rsid w:val="00A576B0"/>
    <w:rsid w:val="00A57FB3"/>
    <w:rsid w:val="00A619B2"/>
    <w:rsid w:val="00A625DD"/>
    <w:rsid w:val="00A62BA7"/>
    <w:rsid w:val="00A6373F"/>
    <w:rsid w:val="00A64172"/>
    <w:rsid w:val="00A664BE"/>
    <w:rsid w:val="00A67741"/>
    <w:rsid w:val="00A71914"/>
    <w:rsid w:val="00A73430"/>
    <w:rsid w:val="00A754BE"/>
    <w:rsid w:val="00A802BB"/>
    <w:rsid w:val="00A8227F"/>
    <w:rsid w:val="00A84C07"/>
    <w:rsid w:val="00A859FF"/>
    <w:rsid w:val="00A85B1B"/>
    <w:rsid w:val="00A8620E"/>
    <w:rsid w:val="00A87428"/>
    <w:rsid w:val="00A87F47"/>
    <w:rsid w:val="00A900FD"/>
    <w:rsid w:val="00A9012E"/>
    <w:rsid w:val="00A903A6"/>
    <w:rsid w:val="00A91D5A"/>
    <w:rsid w:val="00A9208C"/>
    <w:rsid w:val="00A93EE4"/>
    <w:rsid w:val="00A9405B"/>
    <w:rsid w:val="00A957AA"/>
    <w:rsid w:val="00A966B6"/>
    <w:rsid w:val="00A96E5C"/>
    <w:rsid w:val="00AA082D"/>
    <w:rsid w:val="00AA0CB8"/>
    <w:rsid w:val="00AA1C5F"/>
    <w:rsid w:val="00AA25BA"/>
    <w:rsid w:val="00AA32F5"/>
    <w:rsid w:val="00AA4A85"/>
    <w:rsid w:val="00AA4CF1"/>
    <w:rsid w:val="00AA4DB7"/>
    <w:rsid w:val="00AA5036"/>
    <w:rsid w:val="00AB08CD"/>
    <w:rsid w:val="00AB09DC"/>
    <w:rsid w:val="00AB1B4F"/>
    <w:rsid w:val="00AB1D53"/>
    <w:rsid w:val="00AB421D"/>
    <w:rsid w:val="00AB4916"/>
    <w:rsid w:val="00AB5050"/>
    <w:rsid w:val="00AC0FF4"/>
    <w:rsid w:val="00AC16B5"/>
    <w:rsid w:val="00AC3100"/>
    <w:rsid w:val="00AC3668"/>
    <w:rsid w:val="00AC5BC5"/>
    <w:rsid w:val="00AC67BD"/>
    <w:rsid w:val="00AC6A0C"/>
    <w:rsid w:val="00AC7E6F"/>
    <w:rsid w:val="00AD2BDF"/>
    <w:rsid w:val="00AD32A1"/>
    <w:rsid w:val="00AD63C4"/>
    <w:rsid w:val="00AD6E9F"/>
    <w:rsid w:val="00AE020D"/>
    <w:rsid w:val="00AE0639"/>
    <w:rsid w:val="00AE290E"/>
    <w:rsid w:val="00AE2B7A"/>
    <w:rsid w:val="00AE2E01"/>
    <w:rsid w:val="00AE505A"/>
    <w:rsid w:val="00AE7C56"/>
    <w:rsid w:val="00AE7D90"/>
    <w:rsid w:val="00AE7E84"/>
    <w:rsid w:val="00AF0601"/>
    <w:rsid w:val="00AF07C0"/>
    <w:rsid w:val="00AF0903"/>
    <w:rsid w:val="00AF0B68"/>
    <w:rsid w:val="00AF3D2A"/>
    <w:rsid w:val="00AF4BB3"/>
    <w:rsid w:val="00AF59F4"/>
    <w:rsid w:val="00AF68E6"/>
    <w:rsid w:val="00AF71A6"/>
    <w:rsid w:val="00AF7DEE"/>
    <w:rsid w:val="00B036FE"/>
    <w:rsid w:val="00B03DE4"/>
    <w:rsid w:val="00B03F3E"/>
    <w:rsid w:val="00B05345"/>
    <w:rsid w:val="00B0667A"/>
    <w:rsid w:val="00B21D14"/>
    <w:rsid w:val="00B237BE"/>
    <w:rsid w:val="00B2430F"/>
    <w:rsid w:val="00B26C59"/>
    <w:rsid w:val="00B26F6C"/>
    <w:rsid w:val="00B30287"/>
    <w:rsid w:val="00B33289"/>
    <w:rsid w:val="00B34A90"/>
    <w:rsid w:val="00B35A52"/>
    <w:rsid w:val="00B4050D"/>
    <w:rsid w:val="00B41CBA"/>
    <w:rsid w:val="00B458D3"/>
    <w:rsid w:val="00B4599C"/>
    <w:rsid w:val="00B467E9"/>
    <w:rsid w:val="00B47346"/>
    <w:rsid w:val="00B520DF"/>
    <w:rsid w:val="00B52DD9"/>
    <w:rsid w:val="00B54DDA"/>
    <w:rsid w:val="00B55CDA"/>
    <w:rsid w:val="00B55E22"/>
    <w:rsid w:val="00B6294D"/>
    <w:rsid w:val="00B62CD0"/>
    <w:rsid w:val="00B650C9"/>
    <w:rsid w:val="00B65386"/>
    <w:rsid w:val="00B66D37"/>
    <w:rsid w:val="00B67CE4"/>
    <w:rsid w:val="00B713F0"/>
    <w:rsid w:val="00B72D05"/>
    <w:rsid w:val="00B75315"/>
    <w:rsid w:val="00B76560"/>
    <w:rsid w:val="00B77693"/>
    <w:rsid w:val="00B77930"/>
    <w:rsid w:val="00B77AC1"/>
    <w:rsid w:val="00B8232F"/>
    <w:rsid w:val="00B82B55"/>
    <w:rsid w:val="00B86B43"/>
    <w:rsid w:val="00B905B4"/>
    <w:rsid w:val="00B9139B"/>
    <w:rsid w:val="00B93332"/>
    <w:rsid w:val="00B93F10"/>
    <w:rsid w:val="00B95401"/>
    <w:rsid w:val="00B9549A"/>
    <w:rsid w:val="00B9719D"/>
    <w:rsid w:val="00BA14FE"/>
    <w:rsid w:val="00BA22C4"/>
    <w:rsid w:val="00BA2971"/>
    <w:rsid w:val="00BA31C3"/>
    <w:rsid w:val="00BA46A0"/>
    <w:rsid w:val="00BA4A8A"/>
    <w:rsid w:val="00BA5B0D"/>
    <w:rsid w:val="00BA6230"/>
    <w:rsid w:val="00BB24A6"/>
    <w:rsid w:val="00BB2543"/>
    <w:rsid w:val="00BB2B03"/>
    <w:rsid w:val="00BB5479"/>
    <w:rsid w:val="00BB5BAE"/>
    <w:rsid w:val="00BB641C"/>
    <w:rsid w:val="00BB6660"/>
    <w:rsid w:val="00BB71AF"/>
    <w:rsid w:val="00BC19C3"/>
    <w:rsid w:val="00BC6646"/>
    <w:rsid w:val="00BC6B0D"/>
    <w:rsid w:val="00BC70A3"/>
    <w:rsid w:val="00BD1193"/>
    <w:rsid w:val="00BD1EA6"/>
    <w:rsid w:val="00BD31C0"/>
    <w:rsid w:val="00BD3222"/>
    <w:rsid w:val="00BD3421"/>
    <w:rsid w:val="00BD50C2"/>
    <w:rsid w:val="00BD7D78"/>
    <w:rsid w:val="00BE0B00"/>
    <w:rsid w:val="00BE19A2"/>
    <w:rsid w:val="00BE3F95"/>
    <w:rsid w:val="00BE67CE"/>
    <w:rsid w:val="00BE7100"/>
    <w:rsid w:val="00BF1FE6"/>
    <w:rsid w:val="00BF240E"/>
    <w:rsid w:val="00BF3327"/>
    <w:rsid w:val="00BF447B"/>
    <w:rsid w:val="00BF677D"/>
    <w:rsid w:val="00C00662"/>
    <w:rsid w:val="00C0108D"/>
    <w:rsid w:val="00C0164B"/>
    <w:rsid w:val="00C01C42"/>
    <w:rsid w:val="00C033EF"/>
    <w:rsid w:val="00C04EDC"/>
    <w:rsid w:val="00C06417"/>
    <w:rsid w:val="00C06796"/>
    <w:rsid w:val="00C071BD"/>
    <w:rsid w:val="00C123FE"/>
    <w:rsid w:val="00C12990"/>
    <w:rsid w:val="00C12AE5"/>
    <w:rsid w:val="00C13286"/>
    <w:rsid w:val="00C13965"/>
    <w:rsid w:val="00C151AE"/>
    <w:rsid w:val="00C1581C"/>
    <w:rsid w:val="00C16AEC"/>
    <w:rsid w:val="00C22A2E"/>
    <w:rsid w:val="00C23EFC"/>
    <w:rsid w:val="00C25586"/>
    <w:rsid w:val="00C25A38"/>
    <w:rsid w:val="00C275B3"/>
    <w:rsid w:val="00C27B44"/>
    <w:rsid w:val="00C321ED"/>
    <w:rsid w:val="00C32F9E"/>
    <w:rsid w:val="00C33616"/>
    <w:rsid w:val="00C3411E"/>
    <w:rsid w:val="00C36B79"/>
    <w:rsid w:val="00C4089A"/>
    <w:rsid w:val="00C41F75"/>
    <w:rsid w:val="00C45732"/>
    <w:rsid w:val="00C46343"/>
    <w:rsid w:val="00C4753C"/>
    <w:rsid w:val="00C47A54"/>
    <w:rsid w:val="00C510D8"/>
    <w:rsid w:val="00C518A1"/>
    <w:rsid w:val="00C5197E"/>
    <w:rsid w:val="00C53411"/>
    <w:rsid w:val="00C53A90"/>
    <w:rsid w:val="00C53FE8"/>
    <w:rsid w:val="00C548CD"/>
    <w:rsid w:val="00C56615"/>
    <w:rsid w:val="00C56D97"/>
    <w:rsid w:val="00C56FA2"/>
    <w:rsid w:val="00C609FD"/>
    <w:rsid w:val="00C61A17"/>
    <w:rsid w:val="00C62ADB"/>
    <w:rsid w:val="00C630AD"/>
    <w:rsid w:val="00C67FDC"/>
    <w:rsid w:val="00C70F4F"/>
    <w:rsid w:val="00C7117A"/>
    <w:rsid w:val="00C71396"/>
    <w:rsid w:val="00C7139F"/>
    <w:rsid w:val="00C71500"/>
    <w:rsid w:val="00C7154B"/>
    <w:rsid w:val="00C71863"/>
    <w:rsid w:val="00C73805"/>
    <w:rsid w:val="00C73B6F"/>
    <w:rsid w:val="00C73CF7"/>
    <w:rsid w:val="00C740D6"/>
    <w:rsid w:val="00C75C51"/>
    <w:rsid w:val="00C76732"/>
    <w:rsid w:val="00C8025E"/>
    <w:rsid w:val="00C80D0D"/>
    <w:rsid w:val="00C82460"/>
    <w:rsid w:val="00C84453"/>
    <w:rsid w:val="00C85953"/>
    <w:rsid w:val="00C87EED"/>
    <w:rsid w:val="00C96359"/>
    <w:rsid w:val="00C96BF9"/>
    <w:rsid w:val="00C9701A"/>
    <w:rsid w:val="00C97555"/>
    <w:rsid w:val="00C979C9"/>
    <w:rsid w:val="00CA0ED0"/>
    <w:rsid w:val="00CA1FE4"/>
    <w:rsid w:val="00CA2E57"/>
    <w:rsid w:val="00CA35D5"/>
    <w:rsid w:val="00CA4206"/>
    <w:rsid w:val="00CA481F"/>
    <w:rsid w:val="00CA6128"/>
    <w:rsid w:val="00CB07C7"/>
    <w:rsid w:val="00CB13FD"/>
    <w:rsid w:val="00CB4087"/>
    <w:rsid w:val="00CB53E0"/>
    <w:rsid w:val="00CB5403"/>
    <w:rsid w:val="00CB58D8"/>
    <w:rsid w:val="00CB5F7F"/>
    <w:rsid w:val="00CB66BF"/>
    <w:rsid w:val="00CC27E7"/>
    <w:rsid w:val="00CC52B8"/>
    <w:rsid w:val="00CC61CE"/>
    <w:rsid w:val="00CC7E26"/>
    <w:rsid w:val="00CD08B7"/>
    <w:rsid w:val="00CD18BC"/>
    <w:rsid w:val="00CD3D00"/>
    <w:rsid w:val="00CD3E02"/>
    <w:rsid w:val="00CD4169"/>
    <w:rsid w:val="00CD485A"/>
    <w:rsid w:val="00CD50A0"/>
    <w:rsid w:val="00CD5161"/>
    <w:rsid w:val="00CE050C"/>
    <w:rsid w:val="00CE2CD3"/>
    <w:rsid w:val="00CE3266"/>
    <w:rsid w:val="00CE32B4"/>
    <w:rsid w:val="00CE387D"/>
    <w:rsid w:val="00CE3B6A"/>
    <w:rsid w:val="00CE5026"/>
    <w:rsid w:val="00CE55B0"/>
    <w:rsid w:val="00CE64E3"/>
    <w:rsid w:val="00CE73F0"/>
    <w:rsid w:val="00CF027D"/>
    <w:rsid w:val="00CF08B7"/>
    <w:rsid w:val="00CF4CC4"/>
    <w:rsid w:val="00CF6F50"/>
    <w:rsid w:val="00CF778C"/>
    <w:rsid w:val="00D00EED"/>
    <w:rsid w:val="00D0230D"/>
    <w:rsid w:val="00D03061"/>
    <w:rsid w:val="00D03DB4"/>
    <w:rsid w:val="00D045A3"/>
    <w:rsid w:val="00D048D2"/>
    <w:rsid w:val="00D04B60"/>
    <w:rsid w:val="00D051FE"/>
    <w:rsid w:val="00D06D57"/>
    <w:rsid w:val="00D07562"/>
    <w:rsid w:val="00D1018B"/>
    <w:rsid w:val="00D117A4"/>
    <w:rsid w:val="00D123B8"/>
    <w:rsid w:val="00D20728"/>
    <w:rsid w:val="00D23DA7"/>
    <w:rsid w:val="00D25A4A"/>
    <w:rsid w:val="00D25A8E"/>
    <w:rsid w:val="00D25ABB"/>
    <w:rsid w:val="00D25AEC"/>
    <w:rsid w:val="00D25BF6"/>
    <w:rsid w:val="00D25F2B"/>
    <w:rsid w:val="00D2695D"/>
    <w:rsid w:val="00D27332"/>
    <w:rsid w:val="00D27D75"/>
    <w:rsid w:val="00D305F9"/>
    <w:rsid w:val="00D307AA"/>
    <w:rsid w:val="00D31726"/>
    <w:rsid w:val="00D32196"/>
    <w:rsid w:val="00D32475"/>
    <w:rsid w:val="00D32ADB"/>
    <w:rsid w:val="00D3369D"/>
    <w:rsid w:val="00D34EB8"/>
    <w:rsid w:val="00D356FE"/>
    <w:rsid w:val="00D36C75"/>
    <w:rsid w:val="00D37E9A"/>
    <w:rsid w:val="00D4166C"/>
    <w:rsid w:val="00D43C67"/>
    <w:rsid w:val="00D441BE"/>
    <w:rsid w:val="00D44497"/>
    <w:rsid w:val="00D45A9F"/>
    <w:rsid w:val="00D45CE0"/>
    <w:rsid w:val="00D46982"/>
    <w:rsid w:val="00D46DE8"/>
    <w:rsid w:val="00D46E58"/>
    <w:rsid w:val="00D4724B"/>
    <w:rsid w:val="00D4747E"/>
    <w:rsid w:val="00D47589"/>
    <w:rsid w:val="00D47C5C"/>
    <w:rsid w:val="00D51CC1"/>
    <w:rsid w:val="00D51DA7"/>
    <w:rsid w:val="00D521D4"/>
    <w:rsid w:val="00D52619"/>
    <w:rsid w:val="00D53BED"/>
    <w:rsid w:val="00D549FF"/>
    <w:rsid w:val="00D551FE"/>
    <w:rsid w:val="00D5534C"/>
    <w:rsid w:val="00D5572F"/>
    <w:rsid w:val="00D558D2"/>
    <w:rsid w:val="00D558F6"/>
    <w:rsid w:val="00D55F36"/>
    <w:rsid w:val="00D616D8"/>
    <w:rsid w:val="00D6191D"/>
    <w:rsid w:val="00D62159"/>
    <w:rsid w:val="00D635EA"/>
    <w:rsid w:val="00D637B4"/>
    <w:rsid w:val="00D6399C"/>
    <w:rsid w:val="00D653B4"/>
    <w:rsid w:val="00D65C6A"/>
    <w:rsid w:val="00D67B26"/>
    <w:rsid w:val="00D70AC5"/>
    <w:rsid w:val="00D71F6E"/>
    <w:rsid w:val="00D72C41"/>
    <w:rsid w:val="00D7323D"/>
    <w:rsid w:val="00D73CE8"/>
    <w:rsid w:val="00D74820"/>
    <w:rsid w:val="00D74E4A"/>
    <w:rsid w:val="00D77895"/>
    <w:rsid w:val="00D80E68"/>
    <w:rsid w:val="00D80FB4"/>
    <w:rsid w:val="00D842C8"/>
    <w:rsid w:val="00D858B1"/>
    <w:rsid w:val="00D86B70"/>
    <w:rsid w:val="00D86BE3"/>
    <w:rsid w:val="00D86C2F"/>
    <w:rsid w:val="00D872C4"/>
    <w:rsid w:val="00D9111B"/>
    <w:rsid w:val="00D917B4"/>
    <w:rsid w:val="00D9255C"/>
    <w:rsid w:val="00D931C9"/>
    <w:rsid w:val="00D93C8D"/>
    <w:rsid w:val="00D94601"/>
    <w:rsid w:val="00D962BB"/>
    <w:rsid w:val="00D966D4"/>
    <w:rsid w:val="00DA0028"/>
    <w:rsid w:val="00DA083A"/>
    <w:rsid w:val="00DA220D"/>
    <w:rsid w:val="00DA2870"/>
    <w:rsid w:val="00DA2918"/>
    <w:rsid w:val="00DA2B41"/>
    <w:rsid w:val="00DA4502"/>
    <w:rsid w:val="00DA5450"/>
    <w:rsid w:val="00DA6BFA"/>
    <w:rsid w:val="00DB0337"/>
    <w:rsid w:val="00DB2ED6"/>
    <w:rsid w:val="00DB3477"/>
    <w:rsid w:val="00DB721D"/>
    <w:rsid w:val="00DC1364"/>
    <w:rsid w:val="00DC376E"/>
    <w:rsid w:val="00DC3D98"/>
    <w:rsid w:val="00DC5525"/>
    <w:rsid w:val="00DD0477"/>
    <w:rsid w:val="00DD05CB"/>
    <w:rsid w:val="00DD27B1"/>
    <w:rsid w:val="00DD2B0E"/>
    <w:rsid w:val="00DD3EBC"/>
    <w:rsid w:val="00DE0934"/>
    <w:rsid w:val="00DE1139"/>
    <w:rsid w:val="00DE1305"/>
    <w:rsid w:val="00DE1BD7"/>
    <w:rsid w:val="00DE3327"/>
    <w:rsid w:val="00DF0386"/>
    <w:rsid w:val="00DF0FA0"/>
    <w:rsid w:val="00DF172B"/>
    <w:rsid w:val="00DF201A"/>
    <w:rsid w:val="00DF3CF6"/>
    <w:rsid w:val="00DF4893"/>
    <w:rsid w:val="00DF6990"/>
    <w:rsid w:val="00DF6ACE"/>
    <w:rsid w:val="00DF7340"/>
    <w:rsid w:val="00E009B5"/>
    <w:rsid w:val="00E029BB"/>
    <w:rsid w:val="00E03500"/>
    <w:rsid w:val="00E03F3B"/>
    <w:rsid w:val="00E05EBD"/>
    <w:rsid w:val="00E06950"/>
    <w:rsid w:val="00E06BFB"/>
    <w:rsid w:val="00E117E8"/>
    <w:rsid w:val="00E12EF6"/>
    <w:rsid w:val="00E15D46"/>
    <w:rsid w:val="00E2096B"/>
    <w:rsid w:val="00E214DF"/>
    <w:rsid w:val="00E21DDF"/>
    <w:rsid w:val="00E26C79"/>
    <w:rsid w:val="00E26DCD"/>
    <w:rsid w:val="00E3032A"/>
    <w:rsid w:val="00E31E56"/>
    <w:rsid w:val="00E333DA"/>
    <w:rsid w:val="00E343A0"/>
    <w:rsid w:val="00E351D3"/>
    <w:rsid w:val="00E36F86"/>
    <w:rsid w:val="00E41A0E"/>
    <w:rsid w:val="00E42955"/>
    <w:rsid w:val="00E43B5F"/>
    <w:rsid w:val="00E505B4"/>
    <w:rsid w:val="00E51976"/>
    <w:rsid w:val="00E52690"/>
    <w:rsid w:val="00E5273C"/>
    <w:rsid w:val="00E52C5B"/>
    <w:rsid w:val="00E56E9A"/>
    <w:rsid w:val="00E61326"/>
    <w:rsid w:val="00E614C2"/>
    <w:rsid w:val="00E61EC3"/>
    <w:rsid w:val="00E61EFB"/>
    <w:rsid w:val="00E6252E"/>
    <w:rsid w:val="00E62D81"/>
    <w:rsid w:val="00E642F1"/>
    <w:rsid w:val="00E646AB"/>
    <w:rsid w:val="00E64C13"/>
    <w:rsid w:val="00E65218"/>
    <w:rsid w:val="00E65C3B"/>
    <w:rsid w:val="00E67834"/>
    <w:rsid w:val="00E67FD8"/>
    <w:rsid w:val="00E73EE7"/>
    <w:rsid w:val="00E835AA"/>
    <w:rsid w:val="00E841F5"/>
    <w:rsid w:val="00E85554"/>
    <w:rsid w:val="00E858AB"/>
    <w:rsid w:val="00E86574"/>
    <w:rsid w:val="00E87173"/>
    <w:rsid w:val="00E917B1"/>
    <w:rsid w:val="00E93966"/>
    <w:rsid w:val="00E956C6"/>
    <w:rsid w:val="00E9730C"/>
    <w:rsid w:val="00EA003D"/>
    <w:rsid w:val="00EA0208"/>
    <w:rsid w:val="00EA36CB"/>
    <w:rsid w:val="00EA3E0D"/>
    <w:rsid w:val="00EA3E79"/>
    <w:rsid w:val="00EA4312"/>
    <w:rsid w:val="00EA64AF"/>
    <w:rsid w:val="00EB06ED"/>
    <w:rsid w:val="00EB256E"/>
    <w:rsid w:val="00EB6D60"/>
    <w:rsid w:val="00EC0782"/>
    <w:rsid w:val="00EC0B4E"/>
    <w:rsid w:val="00EC2E03"/>
    <w:rsid w:val="00EC42BE"/>
    <w:rsid w:val="00EC47EA"/>
    <w:rsid w:val="00EC5C50"/>
    <w:rsid w:val="00EC7416"/>
    <w:rsid w:val="00ED2056"/>
    <w:rsid w:val="00ED29C1"/>
    <w:rsid w:val="00ED4395"/>
    <w:rsid w:val="00EE0333"/>
    <w:rsid w:val="00EE0E7E"/>
    <w:rsid w:val="00EE1ADF"/>
    <w:rsid w:val="00EE366F"/>
    <w:rsid w:val="00EE528F"/>
    <w:rsid w:val="00EE55E6"/>
    <w:rsid w:val="00EE7E32"/>
    <w:rsid w:val="00EF100F"/>
    <w:rsid w:val="00EF145E"/>
    <w:rsid w:val="00EF1FFF"/>
    <w:rsid w:val="00EF3059"/>
    <w:rsid w:val="00EF3A86"/>
    <w:rsid w:val="00EF7DDC"/>
    <w:rsid w:val="00F02822"/>
    <w:rsid w:val="00F03723"/>
    <w:rsid w:val="00F05BA3"/>
    <w:rsid w:val="00F05C1F"/>
    <w:rsid w:val="00F06E21"/>
    <w:rsid w:val="00F07E9B"/>
    <w:rsid w:val="00F10142"/>
    <w:rsid w:val="00F10865"/>
    <w:rsid w:val="00F11DA2"/>
    <w:rsid w:val="00F12141"/>
    <w:rsid w:val="00F1387B"/>
    <w:rsid w:val="00F153E2"/>
    <w:rsid w:val="00F16588"/>
    <w:rsid w:val="00F1682F"/>
    <w:rsid w:val="00F16851"/>
    <w:rsid w:val="00F1693F"/>
    <w:rsid w:val="00F17787"/>
    <w:rsid w:val="00F207A3"/>
    <w:rsid w:val="00F20C1B"/>
    <w:rsid w:val="00F21621"/>
    <w:rsid w:val="00F21ADD"/>
    <w:rsid w:val="00F21F1F"/>
    <w:rsid w:val="00F23E19"/>
    <w:rsid w:val="00F24025"/>
    <w:rsid w:val="00F261C6"/>
    <w:rsid w:val="00F2732E"/>
    <w:rsid w:val="00F30DB4"/>
    <w:rsid w:val="00F326CC"/>
    <w:rsid w:val="00F32D2E"/>
    <w:rsid w:val="00F36B9E"/>
    <w:rsid w:val="00F403DA"/>
    <w:rsid w:val="00F41573"/>
    <w:rsid w:val="00F415DC"/>
    <w:rsid w:val="00F421B2"/>
    <w:rsid w:val="00F4260B"/>
    <w:rsid w:val="00F42BBF"/>
    <w:rsid w:val="00F44555"/>
    <w:rsid w:val="00F44A6A"/>
    <w:rsid w:val="00F44F35"/>
    <w:rsid w:val="00F44FAE"/>
    <w:rsid w:val="00F467C8"/>
    <w:rsid w:val="00F468EE"/>
    <w:rsid w:val="00F46C0C"/>
    <w:rsid w:val="00F47A09"/>
    <w:rsid w:val="00F50E59"/>
    <w:rsid w:val="00F52FDF"/>
    <w:rsid w:val="00F54169"/>
    <w:rsid w:val="00F54587"/>
    <w:rsid w:val="00F57C61"/>
    <w:rsid w:val="00F61CAD"/>
    <w:rsid w:val="00F62DAD"/>
    <w:rsid w:val="00F6406F"/>
    <w:rsid w:val="00F64A15"/>
    <w:rsid w:val="00F657CF"/>
    <w:rsid w:val="00F65CC4"/>
    <w:rsid w:val="00F65FA5"/>
    <w:rsid w:val="00F66130"/>
    <w:rsid w:val="00F6711A"/>
    <w:rsid w:val="00F67486"/>
    <w:rsid w:val="00F70D41"/>
    <w:rsid w:val="00F71B5C"/>
    <w:rsid w:val="00F734C4"/>
    <w:rsid w:val="00F766BE"/>
    <w:rsid w:val="00F77BE3"/>
    <w:rsid w:val="00F77F32"/>
    <w:rsid w:val="00F80968"/>
    <w:rsid w:val="00F811D6"/>
    <w:rsid w:val="00F81984"/>
    <w:rsid w:val="00F81B26"/>
    <w:rsid w:val="00F81D56"/>
    <w:rsid w:val="00F87F5F"/>
    <w:rsid w:val="00F919F4"/>
    <w:rsid w:val="00F9204B"/>
    <w:rsid w:val="00F95FCF"/>
    <w:rsid w:val="00F964C2"/>
    <w:rsid w:val="00FA06A0"/>
    <w:rsid w:val="00FA0987"/>
    <w:rsid w:val="00FA2A8E"/>
    <w:rsid w:val="00FA3153"/>
    <w:rsid w:val="00FA4831"/>
    <w:rsid w:val="00FA5C5E"/>
    <w:rsid w:val="00FA6A34"/>
    <w:rsid w:val="00FA6E5C"/>
    <w:rsid w:val="00FA7B94"/>
    <w:rsid w:val="00FA7EE2"/>
    <w:rsid w:val="00FB07F7"/>
    <w:rsid w:val="00FB29C1"/>
    <w:rsid w:val="00FB2FB9"/>
    <w:rsid w:val="00FB4562"/>
    <w:rsid w:val="00FB4F46"/>
    <w:rsid w:val="00FB7103"/>
    <w:rsid w:val="00FB7493"/>
    <w:rsid w:val="00FB784C"/>
    <w:rsid w:val="00FC5DF4"/>
    <w:rsid w:val="00FD09BF"/>
    <w:rsid w:val="00FD0B90"/>
    <w:rsid w:val="00FD199F"/>
    <w:rsid w:val="00FD201E"/>
    <w:rsid w:val="00FD2C99"/>
    <w:rsid w:val="00FD31B1"/>
    <w:rsid w:val="00FD3918"/>
    <w:rsid w:val="00FD3A45"/>
    <w:rsid w:val="00FD4BEB"/>
    <w:rsid w:val="00FD6CAF"/>
    <w:rsid w:val="00FD768B"/>
    <w:rsid w:val="00FD7DBF"/>
    <w:rsid w:val="00FE116F"/>
    <w:rsid w:val="00FE1D8D"/>
    <w:rsid w:val="00FE23DC"/>
    <w:rsid w:val="00FE23EA"/>
    <w:rsid w:val="00FE7998"/>
    <w:rsid w:val="00FF3250"/>
    <w:rsid w:val="00FF3ECB"/>
    <w:rsid w:val="00FF474A"/>
    <w:rsid w:val="00FF655D"/>
    <w:rsid w:val="00FF788E"/>
  </w:rsids>
  <m:mathPr>
    <m:mathFont m:val="Cambria Math"/>
    <m:brkBin m:val="before"/>
    <m:brkBinSub m:val="--"/>
    <m:smallFrac m:val="0"/>
    <m:dispDef/>
    <m:lMargin m:val="0"/>
    <m:rMargin m:val="0"/>
    <m:defJc m:val="centerGroup"/>
    <m:wrapIndent m:val="1440"/>
    <m:intLim m:val="subSup"/>
    <m:naryLim m:val="undOvr"/>
  </m:mathPr>
  <w:themeFontLang w:val="lt-LT" w:bidi="lo-L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pacity="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lt-LT"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DA083A"/>
  </w:style>
  <w:style w:type="paragraph" w:styleId="Antrat1">
    <w:name w:val="heading 1"/>
    <w:basedOn w:val="prastasis"/>
    <w:next w:val="prastasis"/>
    <w:link w:val="Antrat1Diagrama"/>
    <w:uiPriority w:val="9"/>
    <w:qFormat/>
    <w:rsid w:val="002855D0"/>
    <w:pPr>
      <w:keepNext/>
      <w:keepLines/>
      <w:spacing w:before="440" w:after="200" w:line="240" w:lineRule="auto"/>
      <w:jc w:val="center"/>
      <w:outlineLvl w:val="0"/>
    </w:pPr>
    <w:rPr>
      <w:rFonts w:ascii="Times New Roman" w:eastAsiaTheme="majorEastAsia" w:hAnsi="Times New Roman" w:cstheme="majorBidi"/>
      <w:color w:val="365F91" w:themeColor="accent1" w:themeShade="BF"/>
      <w:sz w:val="40"/>
      <w:szCs w:val="40"/>
    </w:rPr>
  </w:style>
  <w:style w:type="paragraph" w:styleId="Antrat2">
    <w:name w:val="heading 2"/>
    <w:basedOn w:val="prastasis"/>
    <w:next w:val="prastasis"/>
    <w:link w:val="Antrat2Diagrama"/>
    <w:uiPriority w:val="9"/>
    <w:unhideWhenUsed/>
    <w:qFormat/>
    <w:rsid w:val="00D25BF6"/>
    <w:pPr>
      <w:keepNext/>
      <w:keepLines/>
      <w:spacing w:before="400" w:after="280" w:line="240" w:lineRule="auto"/>
      <w:jc w:val="center"/>
      <w:outlineLvl w:val="1"/>
    </w:pPr>
    <w:rPr>
      <w:rFonts w:ascii="Times New Roman" w:eastAsiaTheme="majorEastAsia" w:hAnsi="Times New Roman" w:cstheme="majorBidi"/>
      <w:color w:val="365F91" w:themeColor="accent1" w:themeShade="BF"/>
      <w:sz w:val="32"/>
      <w:szCs w:val="32"/>
    </w:rPr>
  </w:style>
  <w:style w:type="paragraph" w:styleId="Antrat3">
    <w:name w:val="heading 3"/>
    <w:basedOn w:val="prastasis"/>
    <w:next w:val="prastasis"/>
    <w:link w:val="Antrat3Diagrama"/>
    <w:uiPriority w:val="9"/>
    <w:unhideWhenUsed/>
    <w:qFormat/>
    <w:rsid w:val="00D25BF6"/>
    <w:pPr>
      <w:keepNext/>
      <w:keepLines/>
      <w:spacing w:before="400" w:after="240" w:line="240" w:lineRule="auto"/>
      <w:jc w:val="center"/>
      <w:outlineLvl w:val="2"/>
    </w:pPr>
    <w:rPr>
      <w:rFonts w:ascii="Times New Roman" w:eastAsiaTheme="majorEastAsia" w:hAnsi="Times New Roman" w:cstheme="majorBidi"/>
      <w:color w:val="365F91" w:themeColor="accent1" w:themeShade="BF"/>
      <w:sz w:val="28"/>
      <w:szCs w:val="32"/>
    </w:rPr>
  </w:style>
  <w:style w:type="paragraph" w:styleId="Antrat4">
    <w:name w:val="heading 4"/>
    <w:basedOn w:val="prastasis"/>
    <w:next w:val="prastasis"/>
    <w:link w:val="Antrat4Diagrama"/>
    <w:uiPriority w:val="9"/>
    <w:semiHidden/>
    <w:unhideWhenUsed/>
    <w:qFormat/>
    <w:rsid w:val="00A17B10"/>
    <w:pPr>
      <w:keepNext/>
      <w:keepLines/>
      <w:spacing w:before="80" w:after="0"/>
      <w:outlineLvl w:val="3"/>
    </w:pPr>
    <w:rPr>
      <w:rFonts w:asciiTheme="majorHAnsi" w:eastAsiaTheme="majorEastAsia" w:hAnsiTheme="majorHAnsi" w:cstheme="majorBidi"/>
      <w:i/>
      <w:iCs/>
      <w:sz w:val="30"/>
      <w:szCs w:val="30"/>
    </w:rPr>
  </w:style>
  <w:style w:type="paragraph" w:styleId="Antrat5">
    <w:name w:val="heading 5"/>
    <w:basedOn w:val="prastasis"/>
    <w:next w:val="prastasis"/>
    <w:link w:val="Antrat5Diagrama"/>
    <w:uiPriority w:val="9"/>
    <w:semiHidden/>
    <w:unhideWhenUsed/>
    <w:qFormat/>
    <w:rsid w:val="00A17B10"/>
    <w:pPr>
      <w:keepNext/>
      <w:keepLines/>
      <w:spacing w:before="40" w:after="0"/>
      <w:outlineLvl w:val="4"/>
    </w:pPr>
    <w:rPr>
      <w:rFonts w:asciiTheme="majorHAnsi" w:eastAsiaTheme="majorEastAsia" w:hAnsiTheme="majorHAnsi" w:cstheme="majorBidi"/>
      <w:sz w:val="28"/>
      <w:szCs w:val="28"/>
    </w:rPr>
  </w:style>
  <w:style w:type="paragraph" w:styleId="Antrat6">
    <w:name w:val="heading 6"/>
    <w:basedOn w:val="prastasis"/>
    <w:next w:val="prastasis"/>
    <w:link w:val="Antrat6Diagrama"/>
    <w:uiPriority w:val="9"/>
    <w:semiHidden/>
    <w:unhideWhenUsed/>
    <w:qFormat/>
    <w:rsid w:val="00A17B10"/>
    <w:pPr>
      <w:keepNext/>
      <w:keepLines/>
      <w:spacing w:before="40" w:after="0"/>
      <w:outlineLvl w:val="5"/>
    </w:pPr>
    <w:rPr>
      <w:rFonts w:asciiTheme="majorHAnsi" w:eastAsiaTheme="majorEastAsia" w:hAnsiTheme="majorHAnsi" w:cstheme="majorBidi"/>
      <w:i/>
      <w:iCs/>
      <w:sz w:val="26"/>
      <w:szCs w:val="26"/>
    </w:rPr>
  </w:style>
  <w:style w:type="paragraph" w:styleId="Antrat7">
    <w:name w:val="heading 7"/>
    <w:basedOn w:val="prastasis"/>
    <w:next w:val="prastasis"/>
    <w:link w:val="Antrat7Diagrama"/>
    <w:uiPriority w:val="9"/>
    <w:semiHidden/>
    <w:unhideWhenUsed/>
    <w:qFormat/>
    <w:rsid w:val="00A17B10"/>
    <w:pPr>
      <w:keepNext/>
      <w:keepLines/>
      <w:spacing w:before="40" w:after="0"/>
      <w:outlineLvl w:val="6"/>
    </w:pPr>
    <w:rPr>
      <w:rFonts w:asciiTheme="majorHAnsi" w:eastAsiaTheme="majorEastAsia" w:hAnsiTheme="majorHAnsi" w:cstheme="majorBidi"/>
      <w:sz w:val="24"/>
      <w:szCs w:val="24"/>
    </w:rPr>
  </w:style>
  <w:style w:type="paragraph" w:styleId="Antrat8">
    <w:name w:val="heading 8"/>
    <w:basedOn w:val="prastasis"/>
    <w:next w:val="prastasis"/>
    <w:link w:val="Antrat8Diagrama"/>
    <w:uiPriority w:val="9"/>
    <w:semiHidden/>
    <w:unhideWhenUsed/>
    <w:qFormat/>
    <w:rsid w:val="00A17B10"/>
    <w:pPr>
      <w:keepNext/>
      <w:keepLines/>
      <w:spacing w:before="40" w:after="0"/>
      <w:outlineLvl w:val="7"/>
    </w:pPr>
    <w:rPr>
      <w:rFonts w:asciiTheme="majorHAnsi" w:eastAsiaTheme="majorEastAsia" w:hAnsiTheme="majorHAnsi" w:cstheme="majorBidi"/>
      <w:i/>
      <w:iCs/>
      <w:sz w:val="22"/>
      <w:szCs w:val="22"/>
    </w:rPr>
  </w:style>
  <w:style w:type="paragraph" w:styleId="Antrat9">
    <w:name w:val="heading 9"/>
    <w:basedOn w:val="prastasis"/>
    <w:next w:val="prastasis"/>
    <w:link w:val="Antrat9Diagrama"/>
    <w:uiPriority w:val="9"/>
    <w:semiHidden/>
    <w:unhideWhenUsed/>
    <w:qFormat/>
    <w:rsid w:val="00A17B10"/>
    <w:pPr>
      <w:keepNext/>
      <w:keepLines/>
      <w:spacing w:before="40" w:after="0"/>
      <w:outlineLvl w:val="8"/>
    </w:pPr>
    <w:rPr>
      <w:b/>
      <w:bCs/>
      <w:i/>
      <w:i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link w:val="SraopastraipaDiagrama"/>
    <w:uiPriority w:val="34"/>
    <w:qFormat/>
    <w:rsid w:val="007340EE"/>
    <w:pPr>
      <w:ind w:left="720"/>
      <w:contextualSpacing/>
    </w:pPr>
  </w:style>
  <w:style w:type="table" w:styleId="Lentelstinklelis">
    <w:name w:val="Table Grid"/>
    <w:basedOn w:val="prastojilentel"/>
    <w:uiPriority w:val="59"/>
    <w:rsid w:val="007340E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7340EE"/>
    <w:rPr>
      <w:color w:val="0000FF"/>
      <w:u w:val="single"/>
    </w:rPr>
  </w:style>
  <w:style w:type="character" w:styleId="Komentaronuoroda">
    <w:name w:val="annotation reference"/>
    <w:basedOn w:val="Numatytasispastraiposriftas"/>
    <w:uiPriority w:val="99"/>
    <w:semiHidden/>
    <w:unhideWhenUsed/>
    <w:rsid w:val="007340EE"/>
    <w:rPr>
      <w:sz w:val="16"/>
      <w:szCs w:val="16"/>
    </w:rPr>
  </w:style>
  <w:style w:type="paragraph" w:styleId="Komentarotekstas">
    <w:name w:val="annotation text"/>
    <w:basedOn w:val="prastasis"/>
    <w:link w:val="KomentarotekstasDiagrama"/>
    <w:uiPriority w:val="99"/>
    <w:unhideWhenUsed/>
    <w:rsid w:val="007340E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7340EE"/>
    <w:rPr>
      <w:sz w:val="20"/>
      <w:szCs w:val="20"/>
    </w:rPr>
  </w:style>
  <w:style w:type="paragraph" w:styleId="Debesliotekstas">
    <w:name w:val="Balloon Text"/>
    <w:basedOn w:val="prastasis"/>
    <w:link w:val="DebesliotekstasDiagrama"/>
    <w:uiPriority w:val="99"/>
    <w:semiHidden/>
    <w:unhideWhenUsed/>
    <w:rsid w:val="007340EE"/>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7340EE"/>
    <w:rPr>
      <w:rFonts w:ascii="Tahoma" w:hAnsi="Tahoma" w:cs="Tahoma"/>
      <w:sz w:val="16"/>
      <w:szCs w:val="16"/>
    </w:rPr>
  </w:style>
  <w:style w:type="character" w:customStyle="1" w:styleId="Antrat1Diagrama">
    <w:name w:val="Antraštė 1 Diagrama"/>
    <w:basedOn w:val="Numatytasispastraiposriftas"/>
    <w:link w:val="Antrat1"/>
    <w:uiPriority w:val="9"/>
    <w:rsid w:val="002855D0"/>
    <w:rPr>
      <w:rFonts w:ascii="Times New Roman" w:eastAsiaTheme="majorEastAsia" w:hAnsi="Times New Roman" w:cstheme="majorBidi"/>
      <w:color w:val="365F91" w:themeColor="accent1" w:themeShade="BF"/>
      <w:sz w:val="40"/>
      <w:szCs w:val="40"/>
    </w:rPr>
  </w:style>
  <w:style w:type="paragraph" w:styleId="Turinys1">
    <w:name w:val="toc 1"/>
    <w:basedOn w:val="prastasis"/>
    <w:next w:val="prastasis"/>
    <w:autoRedefine/>
    <w:uiPriority w:val="39"/>
    <w:unhideWhenUsed/>
    <w:rsid w:val="004C7F25"/>
    <w:pPr>
      <w:tabs>
        <w:tab w:val="right" w:leader="dot" w:pos="9016"/>
      </w:tabs>
      <w:spacing w:before="120" w:after="120" w:line="240" w:lineRule="auto"/>
    </w:pPr>
    <w:rPr>
      <w:rFonts w:cs="Times New Roman"/>
      <w:b/>
      <w:bCs/>
      <w:caps/>
      <w:sz w:val="20"/>
      <w:szCs w:val="24"/>
    </w:rPr>
  </w:style>
  <w:style w:type="character" w:customStyle="1" w:styleId="highlight">
    <w:name w:val="highlight"/>
    <w:basedOn w:val="Numatytasispastraiposriftas"/>
    <w:rsid w:val="0083439B"/>
  </w:style>
  <w:style w:type="character" w:customStyle="1" w:styleId="Antrat3Diagrama">
    <w:name w:val="Antraštė 3 Diagrama"/>
    <w:basedOn w:val="Numatytasispastraiposriftas"/>
    <w:link w:val="Antrat3"/>
    <w:uiPriority w:val="9"/>
    <w:rsid w:val="00D25BF6"/>
    <w:rPr>
      <w:rFonts w:ascii="Times New Roman" w:eastAsiaTheme="majorEastAsia" w:hAnsi="Times New Roman" w:cstheme="majorBidi"/>
      <w:color w:val="365F91" w:themeColor="accent1" w:themeShade="BF"/>
      <w:sz w:val="28"/>
      <w:szCs w:val="32"/>
    </w:rPr>
  </w:style>
  <w:style w:type="paragraph" w:customStyle="1" w:styleId="Hyperlink1">
    <w:name w:val="Hyperlink1"/>
    <w:rsid w:val="00AF71A6"/>
    <w:pPr>
      <w:autoSpaceDE w:val="0"/>
      <w:autoSpaceDN w:val="0"/>
      <w:adjustRightInd w:val="0"/>
      <w:spacing w:line="240" w:lineRule="auto"/>
      <w:ind w:firstLine="312"/>
      <w:jc w:val="both"/>
    </w:pPr>
    <w:rPr>
      <w:rFonts w:ascii="TimesLT" w:eastAsia="Times New Roman" w:hAnsi="TimesLT" w:cs="Times New Roman"/>
      <w:sz w:val="20"/>
      <w:szCs w:val="20"/>
      <w:lang w:val="en-US"/>
    </w:rPr>
  </w:style>
  <w:style w:type="paragraph" w:styleId="Antrat">
    <w:name w:val="caption"/>
    <w:basedOn w:val="prastasis"/>
    <w:next w:val="prastasis"/>
    <w:uiPriority w:val="35"/>
    <w:unhideWhenUsed/>
    <w:qFormat/>
    <w:rsid w:val="00D25BF6"/>
    <w:pPr>
      <w:spacing w:line="240" w:lineRule="auto"/>
      <w:jc w:val="center"/>
    </w:pPr>
    <w:rPr>
      <w:rFonts w:ascii="Times New Roman" w:hAnsi="Times New Roman"/>
      <w:b/>
      <w:bCs/>
      <w:color w:val="000000" w:themeColor="text1"/>
      <w:sz w:val="24"/>
      <w:szCs w:val="16"/>
    </w:rPr>
  </w:style>
  <w:style w:type="paragraph" w:styleId="Turinys3">
    <w:name w:val="toc 3"/>
    <w:basedOn w:val="prastasis"/>
    <w:next w:val="prastasis"/>
    <w:autoRedefine/>
    <w:uiPriority w:val="39"/>
    <w:unhideWhenUsed/>
    <w:rsid w:val="00AF71A6"/>
    <w:pPr>
      <w:ind w:left="440"/>
    </w:pPr>
    <w:rPr>
      <w:rFonts w:cs="Times New Roman"/>
      <w:i/>
      <w:iCs/>
      <w:sz w:val="20"/>
      <w:szCs w:val="24"/>
    </w:rPr>
  </w:style>
  <w:style w:type="character" w:customStyle="1" w:styleId="Antrat2Diagrama">
    <w:name w:val="Antraštė 2 Diagrama"/>
    <w:basedOn w:val="Numatytasispastraiposriftas"/>
    <w:link w:val="Antrat2"/>
    <w:uiPriority w:val="9"/>
    <w:rsid w:val="00D25BF6"/>
    <w:rPr>
      <w:rFonts w:ascii="Times New Roman" w:eastAsiaTheme="majorEastAsia" w:hAnsi="Times New Roman" w:cstheme="majorBidi"/>
      <w:color w:val="365F91" w:themeColor="accent1" w:themeShade="BF"/>
      <w:sz w:val="32"/>
      <w:szCs w:val="32"/>
    </w:rPr>
  </w:style>
  <w:style w:type="paragraph" w:styleId="Turinys2">
    <w:name w:val="toc 2"/>
    <w:basedOn w:val="prastasis"/>
    <w:next w:val="prastasis"/>
    <w:autoRedefine/>
    <w:uiPriority w:val="39"/>
    <w:unhideWhenUsed/>
    <w:rsid w:val="00F766BE"/>
    <w:pPr>
      <w:ind w:left="220"/>
    </w:pPr>
    <w:rPr>
      <w:rFonts w:cs="Times New Roman"/>
      <w:smallCaps/>
      <w:sz w:val="20"/>
      <w:szCs w:val="24"/>
    </w:rPr>
  </w:style>
  <w:style w:type="paragraph" w:styleId="Antrats">
    <w:name w:val="header"/>
    <w:basedOn w:val="prastasis"/>
    <w:link w:val="AntratsDiagrama"/>
    <w:uiPriority w:val="99"/>
    <w:unhideWhenUsed/>
    <w:rsid w:val="00134622"/>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134622"/>
  </w:style>
  <w:style w:type="paragraph" w:styleId="Porat">
    <w:name w:val="footer"/>
    <w:basedOn w:val="prastasis"/>
    <w:link w:val="PoratDiagrama"/>
    <w:uiPriority w:val="99"/>
    <w:unhideWhenUsed/>
    <w:rsid w:val="00134622"/>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134622"/>
  </w:style>
  <w:style w:type="character" w:customStyle="1" w:styleId="st">
    <w:name w:val="st"/>
    <w:basedOn w:val="Numatytasispastraiposriftas"/>
    <w:rsid w:val="00804610"/>
  </w:style>
  <w:style w:type="character" w:styleId="Emfaz">
    <w:name w:val="Emphasis"/>
    <w:basedOn w:val="Numatytasispastraiposriftas"/>
    <w:uiPriority w:val="20"/>
    <w:qFormat/>
    <w:rsid w:val="00A17B10"/>
    <w:rPr>
      <w:i/>
      <w:iCs/>
      <w:color w:val="000000" w:themeColor="text1"/>
    </w:rPr>
  </w:style>
  <w:style w:type="paragraph" w:styleId="Pagrindiniotekstotrauka">
    <w:name w:val="Body Text Indent"/>
    <w:basedOn w:val="prastasis"/>
    <w:link w:val="PagrindiniotekstotraukaDiagrama"/>
    <w:semiHidden/>
    <w:unhideWhenUsed/>
    <w:rsid w:val="00A10775"/>
    <w:pPr>
      <w:spacing w:line="240" w:lineRule="auto"/>
      <w:ind w:left="360"/>
      <w:jc w:val="both"/>
    </w:pPr>
    <w:rPr>
      <w:rFonts w:ascii="Times New Roman" w:eastAsia="Times New Roman" w:hAnsi="Times New Roman" w:cs="Times New Roman"/>
      <w:sz w:val="24"/>
      <w:szCs w:val="24"/>
      <w:lang w:eastAsia="lt-LT"/>
    </w:rPr>
  </w:style>
  <w:style w:type="character" w:customStyle="1" w:styleId="PagrindiniotekstotraukaDiagrama">
    <w:name w:val="Pagrindinio teksto įtrauka Diagrama"/>
    <w:basedOn w:val="Numatytasispastraiposriftas"/>
    <w:link w:val="Pagrindiniotekstotrauka"/>
    <w:semiHidden/>
    <w:rsid w:val="00A10775"/>
    <w:rPr>
      <w:rFonts w:ascii="Times New Roman" w:eastAsia="Times New Roman" w:hAnsi="Times New Roman" w:cs="Times New Roman"/>
      <w:sz w:val="24"/>
      <w:szCs w:val="24"/>
      <w:lang w:eastAsia="lt-LT"/>
    </w:rPr>
  </w:style>
  <w:style w:type="table" w:customStyle="1" w:styleId="TableGrid1">
    <w:name w:val="Table Grid1"/>
    <w:basedOn w:val="prastojilentel"/>
    <w:next w:val="Lentelstinklelis"/>
    <w:rsid w:val="00A10775"/>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iankstoformatuotas">
    <w:name w:val="HTML Preformatted"/>
    <w:basedOn w:val="prastasis"/>
    <w:link w:val="HTMLiankstoformatuotasDiagrama"/>
    <w:uiPriority w:val="99"/>
    <w:unhideWhenUsed/>
    <w:rsid w:val="006F5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rsid w:val="006F5A4F"/>
    <w:rPr>
      <w:rFonts w:ascii="Courier New" w:eastAsia="Times New Roman" w:hAnsi="Courier New" w:cs="Courier New"/>
      <w:sz w:val="20"/>
      <w:szCs w:val="20"/>
      <w:lang w:eastAsia="lt-LT"/>
    </w:rPr>
  </w:style>
  <w:style w:type="paragraph" w:styleId="Komentarotema">
    <w:name w:val="annotation subject"/>
    <w:basedOn w:val="Komentarotekstas"/>
    <w:next w:val="Komentarotekstas"/>
    <w:link w:val="KomentarotemaDiagrama"/>
    <w:uiPriority w:val="99"/>
    <w:semiHidden/>
    <w:unhideWhenUsed/>
    <w:rsid w:val="00CF4CC4"/>
    <w:rPr>
      <w:b/>
      <w:bCs/>
    </w:rPr>
  </w:style>
  <w:style w:type="character" w:customStyle="1" w:styleId="KomentarotemaDiagrama">
    <w:name w:val="Komentaro tema Diagrama"/>
    <w:basedOn w:val="KomentarotekstasDiagrama"/>
    <w:link w:val="Komentarotema"/>
    <w:uiPriority w:val="99"/>
    <w:semiHidden/>
    <w:rsid w:val="00CF4CC4"/>
    <w:rPr>
      <w:b/>
      <w:bCs/>
      <w:sz w:val="20"/>
      <w:szCs w:val="20"/>
    </w:rPr>
  </w:style>
  <w:style w:type="paragraph" w:styleId="Turinys4">
    <w:name w:val="toc 4"/>
    <w:basedOn w:val="prastasis"/>
    <w:next w:val="prastasis"/>
    <w:autoRedefine/>
    <w:uiPriority w:val="39"/>
    <w:unhideWhenUsed/>
    <w:rsid w:val="003E697E"/>
    <w:pPr>
      <w:ind w:left="660"/>
    </w:pPr>
    <w:rPr>
      <w:rFonts w:cs="Times New Roman"/>
      <w:sz w:val="18"/>
    </w:rPr>
  </w:style>
  <w:style w:type="paragraph" w:styleId="Turinys5">
    <w:name w:val="toc 5"/>
    <w:basedOn w:val="prastasis"/>
    <w:next w:val="prastasis"/>
    <w:autoRedefine/>
    <w:uiPriority w:val="39"/>
    <w:unhideWhenUsed/>
    <w:rsid w:val="003E697E"/>
    <w:pPr>
      <w:ind w:left="880"/>
    </w:pPr>
    <w:rPr>
      <w:rFonts w:cs="Times New Roman"/>
      <w:sz w:val="18"/>
    </w:rPr>
  </w:style>
  <w:style w:type="paragraph" w:styleId="Turinys6">
    <w:name w:val="toc 6"/>
    <w:basedOn w:val="prastasis"/>
    <w:next w:val="prastasis"/>
    <w:autoRedefine/>
    <w:uiPriority w:val="39"/>
    <w:unhideWhenUsed/>
    <w:rsid w:val="003E697E"/>
    <w:pPr>
      <w:ind w:left="1100"/>
    </w:pPr>
    <w:rPr>
      <w:rFonts w:cs="Times New Roman"/>
      <w:sz w:val="18"/>
    </w:rPr>
  </w:style>
  <w:style w:type="paragraph" w:styleId="Turinys7">
    <w:name w:val="toc 7"/>
    <w:basedOn w:val="prastasis"/>
    <w:next w:val="prastasis"/>
    <w:autoRedefine/>
    <w:uiPriority w:val="39"/>
    <w:unhideWhenUsed/>
    <w:rsid w:val="003E697E"/>
    <w:pPr>
      <w:ind w:left="1320"/>
    </w:pPr>
    <w:rPr>
      <w:rFonts w:cs="Times New Roman"/>
      <w:sz w:val="18"/>
    </w:rPr>
  </w:style>
  <w:style w:type="paragraph" w:styleId="Turinys8">
    <w:name w:val="toc 8"/>
    <w:basedOn w:val="prastasis"/>
    <w:next w:val="prastasis"/>
    <w:autoRedefine/>
    <w:uiPriority w:val="39"/>
    <w:unhideWhenUsed/>
    <w:rsid w:val="003E697E"/>
    <w:pPr>
      <w:ind w:left="1540"/>
    </w:pPr>
    <w:rPr>
      <w:rFonts w:cs="Times New Roman"/>
      <w:sz w:val="18"/>
    </w:rPr>
  </w:style>
  <w:style w:type="paragraph" w:styleId="Turinys9">
    <w:name w:val="toc 9"/>
    <w:basedOn w:val="prastasis"/>
    <w:next w:val="prastasis"/>
    <w:autoRedefine/>
    <w:uiPriority w:val="39"/>
    <w:unhideWhenUsed/>
    <w:rsid w:val="003E697E"/>
    <w:pPr>
      <w:ind w:left="1760"/>
    </w:pPr>
    <w:rPr>
      <w:rFonts w:cs="Times New Roman"/>
      <w:sz w:val="18"/>
    </w:rPr>
  </w:style>
  <w:style w:type="paragraph" w:styleId="Pataisymai">
    <w:name w:val="Revision"/>
    <w:hidden/>
    <w:uiPriority w:val="99"/>
    <w:semiHidden/>
    <w:rsid w:val="00F66130"/>
    <w:pPr>
      <w:spacing w:line="240" w:lineRule="auto"/>
    </w:pPr>
  </w:style>
  <w:style w:type="paragraph" w:styleId="Puslapioinaostekstas">
    <w:name w:val="footnote text"/>
    <w:basedOn w:val="prastasis"/>
    <w:link w:val="PuslapioinaostekstasDiagrama"/>
    <w:uiPriority w:val="99"/>
    <w:unhideWhenUsed/>
    <w:rsid w:val="00B237BE"/>
    <w:pPr>
      <w:spacing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rsid w:val="00B237BE"/>
    <w:rPr>
      <w:sz w:val="20"/>
      <w:szCs w:val="20"/>
    </w:rPr>
  </w:style>
  <w:style w:type="character" w:styleId="Puslapioinaosnuoroda">
    <w:name w:val="footnote reference"/>
    <w:basedOn w:val="Numatytasispastraiposriftas"/>
    <w:uiPriority w:val="99"/>
    <w:unhideWhenUsed/>
    <w:rsid w:val="00B237BE"/>
    <w:rPr>
      <w:vertAlign w:val="superscript"/>
    </w:rPr>
  </w:style>
  <w:style w:type="paragraph" w:styleId="Betarp">
    <w:name w:val="No Spacing"/>
    <w:link w:val="BetarpDiagrama"/>
    <w:uiPriority w:val="1"/>
    <w:qFormat/>
    <w:rsid w:val="00A17B10"/>
    <w:pPr>
      <w:spacing w:after="0" w:line="240" w:lineRule="auto"/>
    </w:pPr>
  </w:style>
  <w:style w:type="paragraph" w:styleId="prastasistinklapis">
    <w:name w:val="Normal (Web)"/>
    <w:basedOn w:val="prastasis"/>
    <w:uiPriority w:val="99"/>
    <w:semiHidden/>
    <w:unhideWhenUsed/>
    <w:rsid w:val="007C7717"/>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SraopastraipaDiagrama">
    <w:name w:val="Sąrašo pastraipa Diagrama"/>
    <w:link w:val="Sraopastraipa"/>
    <w:uiPriority w:val="34"/>
    <w:rsid w:val="007B35BA"/>
  </w:style>
  <w:style w:type="table" w:styleId="3vidutinistinklelis1parykinimas">
    <w:name w:val="Medium Grid 3 Accent 1"/>
    <w:basedOn w:val="prastojilentel"/>
    <w:uiPriority w:val="69"/>
    <w:rsid w:val="00F6711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vidutinistinklelis5parykinimas">
    <w:name w:val="Medium Grid 1 Accent 5"/>
    <w:basedOn w:val="prastojilentel"/>
    <w:uiPriority w:val="67"/>
    <w:rsid w:val="00FB07F7"/>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vidutinisspalvinimas5parykinimas">
    <w:name w:val="Medium Shading 1 Accent 5"/>
    <w:basedOn w:val="prastojilentel"/>
    <w:uiPriority w:val="63"/>
    <w:rsid w:val="00982920"/>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Grid3-Accent11">
    <w:name w:val="Medium Grid 3 - Accent 11"/>
    <w:basedOn w:val="prastojilentel"/>
    <w:next w:val="3vidutinistinklelis1parykinimas"/>
    <w:uiPriority w:val="69"/>
    <w:rsid w:val="00271588"/>
    <w:pPr>
      <w:spacing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styleId="Iliustracijsraas">
    <w:name w:val="table of figures"/>
    <w:basedOn w:val="prastasis"/>
    <w:next w:val="prastasis"/>
    <w:uiPriority w:val="99"/>
    <w:unhideWhenUsed/>
    <w:rsid w:val="000A67E5"/>
  </w:style>
  <w:style w:type="table" w:customStyle="1" w:styleId="LightShading-Accent11">
    <w:name w:val="Light Shading - Accent 11"/>
    <w:basedOn w:val="prastojilentel"/>
    <w:uiPriority w:val="60"/>
    <w:rsid w:val="007052A0"/>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Numatytasispastraiposriftas"/>
    <w:rsid w:val="003E72F2"/>
  </w:style>
  <w:style w:type="character" w:customStyle="1" w:styleId="citation">
    <w:name w:val="citation"/>
    <w:basedOn w:val="Numatytasispastraiposriftas"/>
    <w:rsid w:val="003E72F2"/>
  </w:style>
  <w:style w:type="character" w:styleId="Grietas">
    <w:name w:val="Strong"/>
    <w:basedOn w:val="Numatytasispastraiposriftas"/>
    <w:uiPriority w:val="22"/>
    <w:qFormat/>
    <w:rsid w:val="00A17B10"/>
    <w:rPr>
      <w:b/>
      <w:bCs/>
    </w:rPr>
  </w:style>
  <w:style w:type="character" w:styleId="Knygospavadinimas">
    <w:name w:val="Book Title"/>
    <w:basedOn w:val="Numatytasispastraiposriftas"/>
    <w:uiPriority w:val="33"/>
    <w:qFormat/>
    <w:rsid w:val="00A17B10"/>
    <w:rPr>
      <w:b/>
      <w:bCs/>
      <w:caps w:val="0"/>
      <w:smallCaps/>
      <w:spacing w:val="0"/>
    </w:rPr>
  </w:style>
  <w:style w:type="character" w:customStyle="1" w:styleId="Antrat4Diagrama">
    <w:name w:val="Antraštė 4 Diagrama"/>
    <w:basedOn w:val="Numatytasispastraiposriftas"/>
    <w:link w:val="Antrat4"/>
    <w:uiPriority w:val="9"/>
    <w:semiHidden/>
    <w:rsid w:val="00A17B10"/>
    <w:rPr>
      <w:rFonts w:asciiTheme="majorHAnsi" w:eastAsiaTheme="majorEastAsia" w:hAnsiTheme="majorHAnsi" w:cstheme="majorBidi"/>
      <w:i/>
      <w:iCs/>
      <w:sz w:val="30"/>
      <w:szCs w:val="30"/>
    </w:rPr>
  </w:style>
  <w:style w:type="character" w:customStyle="1" w:styleId="Antrat5Diagrama">
    <w:name w:val="Antraštė 5 Diagrama"/>
    <w:basedOn w:val="Numatytasispastraiposriftas"/>
    <w:link w:val="Antrat5"/>
    <w:uiPriority w:val="9"/>
    <w:semiHidden/>
    <w:rsid w:val="00A17B10"/>
    <w:rPr>
      <w:rFonts w:asciiTheme="majorHAnsi" w:eastAsiaTheme="majorEastAsia" w:hAnsiTheme="majorHAnsi" w:cstheme="majorBidi"/>
      <w:sz w:val="28"/>
      <w:szCs w:val="28"/>
    </w:rPr>
  </w:style>
  <w:style w:type="character" w:customStyle="1" w:styleId="Antrat6Diagrama">
    <w:name w:val="Antraštė 6 Diagrama"/>
    <w:basedOn w:val="Numatytasispastraiposriftas"/>
    <w:link w:val="Antrat6"/>
    <w:uiPriority w:val="9"/>
    <w:semiHidden/>
    <w:rsid w:val="00A17B10"/>
    <w:rPr>
      <w:rFonts w:asciiTheme="majorHAnsi" w:eastAsiaTheme="majorEastAsia" w:hAnsiTheme="majorHAnsi" w:cstheme="majorBidi"/>
      <w:i/>
      <w:iCs/>
      <w:sz w:val="26"/>
      <w:szCs w:val="26"/>
    </w:rPr>
  </w:style>
  <w:style w:type="character" w:customStyle="1" w:styleId="Antrat7Diagrama">
    <w:name w:val="Antraštė 7 Diagrama"/>
    <w:basedOn w:val="Numatytasispastraiposriftas"/>
    <w:link w:val="Antrat7"/>
    <w:uiPriority w:val="9"/>
    <w:semiHidden/>
    <w:rsid w:val="00A17B10"/>
    <w:rPr>
      <w:rFonts w:asciiTheme="majorHAnsi" w:eastAsiaTheme="majorEastAsia" w:hAnsiTheme="majorHAnsi" w:cstheme="majorBidi"/>
      <w:sz w:val="24"/>
      <w:szCs w:val="24"/>
    </w:rPr>
  </w:style>
  <w:style w:type="character" w:customStyle="1" w:styleId="Antrat8Diagrama">
    <w:name w:val="Antraštė 8 Diagrama"/>
    <w:basedOn w:val="Numatytasispastraiposriftas"/>
    <w:link w:val="Antrat8"/>
    <w:uiPriority w:val="9"/>
    <w:semiHidden/>
    <w:rsid w:val="00A17B10"/>
    <w:rPr>
      <w:rFonts w:asciiTheme="majorHAnsi" w:eastAsiaTheme="majorEastAsia" w:hAnsiTheme="majorHAnsi" w:cstheme="majorBidi"/>
      <w:i/>
      <w:iCs/>
      <w:sz w:val="22"/>
      <w:szCs w:val="22"/>
    </w:rPr>
  </w:style>
  <w:style w:type="character" w:customStyle="1" w:styleId="Antrat9Diagrama">
    <w:name w:val="Antraštė 9 Diagrama"/>
    <w:basedOn w:val="Numatytasispastraiposriftas"/>
    <w:link w:val="Antrat9"/>
    <w:uiPriority w:val="9"/>
    <w:semiHidden/>
    <w:rsid w:val="00A17B10"/>
    <w:rPr>
      <w:b/>
      <w:bCs/>
      <w:i/>
      <w:iCs/>
    </w:rPr>
  </w:style>
  <w:style w:type="paragraph" w:styleId="Pavadinimas">
    <w:name w:val="Title"/>
    <w:basedOn w:val="prastasis"/>
    <w:next w:val="prastasis"/>
    <w:link w:val="PavadinimasDiagrama"/>
    <w:uiPriority w:val="10"/>
    <w:qFormat/>
    <w:rsid w:val="00A17B10"/>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PavadinimasDiagrama">
    <w:name w:val="Pavadinimas Diagrama"/>
    <w:basedOn w:val="Numatytasispastraiposriftas"/>
    <w:link w:val="Pavadinimas"/>
    <w:uiPriority w:val="10"/>
    <w:rsid w:val="00A17B10"/>
    <w:rPr>
      <w:rFonts w:asciiTheme="majorHAnsi" w:eastAsiaTheme="majorEastAsia" w:hAnsiTheme="majorHAnsi" w:cstheme="majorBidi"/>
      <w:caps/>
      <w:color w:val="1F497D" w:themeColor="text2"/>
      <w:spacing w:val="30"/>
      <w:sz w:val="72"/>
      <w:szCs w:val="72"/>
    </w:rPr>
  </w:style>
  <w:style w:type="paragraph" w:styleId="Antrinispavadinimas">
    <w:name w:val="Subtitle"/>
    <w:basedOn w:val="prastasis"/>
    <w:next w:val="prastasis"/>
    <w:link w:val="AntrinispavadinimasDiagrama"/>
    <w:uiPriority w:val="11"/>
    <w:qFormat/>
    <w:rsid w:val="00A17B10"/>
    <w:pPr>
      <w:numPr>
        <w:ilvl w:val="1"/>
      </w:numPr>
      <w:jc w:val="center"/>
    </w:pPr>
    <w:rPr>
      <w:color w:val="1F497D" w:themeColor="text2"/>
      <w:sz w:val="28"/>
      <w:szCs w:val="28"/>
    </w:rPr>
  </w:style>
  <w:style w:type="character" w:customStyle="1" w:styleId="AntrinispavadinimasDiagrama">
    <w:name w:val="Antrinis pavadinimas Diagrama"/>
    <w:basedOn w:val="Numatytasispastraiposriftas"/>
    <w:link w:val="Antrinispavadinimas"/>
    <w:uiPriority w:val="11"/>
    <w:rsid w:val="00A17B10"/>
    <w:rPr>
      <w:color w:val="1F497D" w:themeColor="text2"/>
      <w:sz w:val="28"/>
      <w:szCs w:val="28"/>
    </w:rPr>
  </w:style>
  <w:style w:type="paragraph" w:styleId="Citata">
    <w:name w:val="Quote"/>
    <w:basedOn w:val="prastasis"/>
    <w:next w:val="prastasis"/>
    <w:link w:val="CitataDiagrama"/>
    <w:uiPriority w:val="29"/>
    <w:qFormat/>
    <w:rsid w:val="00A17B10"/>
    <w:pPr>
      <w:spacing w:before="160"/>
      <w:ind w:left="720" w:right="720"/>
      <w:jc w:val="center"/>
    </w:pPr>
    <w:rPr>
      <w:i/>
      <w:iCs/>
      <w:color w:val="76923C" w:themeColor="accent3" w:themeShade="BF"/>
      <w:sz w:val="24"/>
      <w:szCs w:val="24"/>
    </w:rPr>
  </w:style>
  <w:style w:type="character" w:customStyle="1" w:styleId="CitataDiagrama">
    <w:name w:val="Citata Diagrama"/>
    <w:basedOn w:val="Numatytasispastraiposriftas"/>
    <w:link w:val="Citata"/>
    <w:uiPriority w:val="29"/>
    <w:rsid w:val="00A17B10"/>
    <w:rPr>
      <w:i/>
      <w:iCs/>
      <w:color w:val="76923C" w:themeColor="accent3" w:themeShade="BF"/>
      <w:sz w:val="24"/>
      <w:szCs w:val="24"/>
    </w:rPr>
  </w:style>
  <w:style w:type="paragraph" w:styleId="Iskirtacitata">
    <w:name w:val="Intense Quote"/>
    <w:basedOn w:val="prastasis"/>
    <w:next w:val="prastasis"/>
    <w:link w:val="IskirtacitataDiagrama"/>
    <w:uiPriority w:val="30"/>
    <w:qFormat/>
    <w:rsid w:val="00A17B10"/>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skirtacitataDiagrama">
    <w:name w:val="Išskirta citata Diagrama"/>
    <w:basedOn w:val="Numatytasispastraiposriftas"/>
    <w:link w:val="Iskirtacitata"/>
    <w:uiPriority w:val="30"/>
    <w:rsid w:val="00A17B10"/>
    <w:rPr>
      <w:rFonts w:asciiTheme="majorHAnsi" w:eastAsiaTheme="majorEastAsia" w:hAnsiTheme="majorHAnsi" w:cstheme="majorBidi"/>
      <w:caps/>
      <w:color w:val="365F91" w:themeColor="accent1" w:themeShade="BF"/>
      <w:sz w:val="28"/>
      <w:szCs w:val="28"/>
    </w:rPr>
  </w:style>
  <w:style w:type="character" w:styleId="Nerykuspabraukimas">
    <w:name w:val="Subtle Emphasis"/>
    <w:basedOn w:val="Numatytasispastraiposriftas"/>
    <w:uiPriority w:val="19"/>
    <w:qFormat/>
    <w:rsid w:val="00A17B10"/>
    <w:rPr>
      <w:i/>
      <w:iCs/>
      <w:color w:val="595959" w:themeColor="text1" w:themeTint="A6"/>
    </w:rPr>
  </w:style>
  <w:style w:type="character" w:styleId="Rykuspabraukimas">
    <w:name w:val="Intense Emphasis"/>
    <w:basedOn w:val="Numatytasispastraiposriftas"/>
    <w:uiPriority w:val="21"/>
    <w:qFormat/>
    <w:rsid w:val="00A17B10"/>
    <w:rPr>
      <w:b/>
      <w:bCs/>
      <w:i/>
      <w:iCs/>
      <w:color w:val="auto"/>
    </w:rPr>
  </w:style>
  <w:style w:type="character" w:styleId="Nerykinuoroda">
    <w:name w:val="Subtle Reference"/>
    <w:basedOn w:val="Numatytasispastraiposriftas"/>
    <w:uiPriority w:val="31"/>
    <w:qFormat/>
    <w:rsid w:val="00A17B10"/>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A17B10"/>
    <w:rPr>
      <w:b/>
      <w:bCs/>
      <w:caps w:val="0"/>
      <w:smallCaps/>
      <w:color w:val="auto"/>
      <w:spacing w:val="0"/>
      <w:u w:val="single"/>
    </w:rPr>
  </w:style>
  <w:style w:type="paragraph" w:styleId="Turinioantrat">
    <w:name w:val="TOC Heading"/>
    <w:basedOn w:val="Antrat1"/>
    <w:next w:val="prastasis"/>
    <w:uiPriority w:val="39"/>
    <w:semiHidden/>
    <w:unhideWhenUsed/>
    <w:qFormat/>
    <w:rsid w:val="00A17B10"/>
    <w:pPr>
      <w:outlineLvl w:val="9"/>
    </w:pPr>
  </w:style>
  <w:style w:type="character" w:customStyle="1" w:styleId="BetarpDiagrama">
    <w:name w:val="Be tarpų Diagrama"/>
    <w:basedOn w:val="Numatytasispastraiposriftas"/>
    <w:link w:val="Betarp"/>
    <w:uiPriority w:val="1"/>
    <w:rsid w:val="00A17B10"/>
  </w:style>
  <w:style w:type="table" w:customStyle="1" w:styleId="TableGridLight1">
    <w:name w:val="Table Grid Light1"/>
    <w:basedOn w:val="prastojilentel"/>
    <w:uiPriority w:val="40"/>
    <w:rsid w:val="001B33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4-Accent11">
    <w:name w:val="List Table 4 - Accent 11"/>
    <w:basedOn w:val="prastojilentel"/>
    <w:uiPriority w:val="49"/>
    <w:rsid w:val="007B389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erirtashipersaitas">
    <w:name w:val="FollowedHyperlink"/>
    <w:basedOn w:val="Numatytasispastraiposriftas"/>
    <w:uiPriority w:val="99"/>
    <w:semiHidden/>
    <w:unhideWhenUsed/>
    <w:rsid w:val="00357F14"/>
    <w:rPr>
      <w:color w:val="800080" w:themeColor="followedHyperlink"/>
      <w:u w:val="single"/>
    </w:rPr>
  </w:style>
  <w:style w:type="paragraph" w:styleId="Pagrindinistekstas">
    <w:name w:val="Body Text"/>
    <w:basedOn w:val="prastasis"/>
    <w:link w:val="PagrindinistekstasDiagrama"/>
    <w:uiPriority w:val="99"/>
    <w:semiHidden/>
    <w:unhideWhenUsed/>
    <w:rsid w:val="003E0783"/>
    <w:pPr>
      <w:spacing w:after="120"/>
    </w:pPr>
  </w:style>
  <w:style w:type="character" w:customStyle="1" w:styleId="PagrindinistekstasDiagrama">
    <w:name w:val="Pagrindinis tekstas Diagrama"/>
    <w:basedOn w:val="Numatytasispastraiposriftas"/>
    <w:link w:val="Pagrindinistekstas"/>
    <w:uiPriority w:val="99"/>
    <w:semiHidden/>
    <w:rsid w:val="003E0783"/>
  </w:style>
  <w:style w:type="paragraph" w:customStyle="1" w:styleId="bodytext">
    <w:name w:val="bodytext"/>
    <w:basedOn w:val="prastasis"/>
    <w:rsid w:val="001F6F1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lt-LT"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DA083A"/>
  </w:style>
  <w:style w:type="paragraph" w:styleId="Antrat1">
    <w:name w:val="heading 1"/>
    <w:basedOn w:val="prastasis"/>
    <w:next w:val="prastasis"/>
    <w:link w:val="Antrat1Diagrama"/>
    <w:uiPriority w:val="9"/>
    <w:qFormat/>
    <w:rsid w:val="002855D0"/>
    <w:pPr>
      <w:keepNext/>
      <w:keepLines/>
      <w:spacing w:before="440" w:after="200" w:line="240" w:lineRule="auto"/>
      <w:jc w:val="center"/>
      <w:outlineLvl w:val="0"/>
    </w:pPr>
    <w:rPr>
      <w:rFonts w:ascii="Times New Roman" w:eastAsiaTheme="majorEastAsia" w:hAnsi="Times New Roman" w:cstheme="majorBidi"/>
      <w:color w:val="365F91" w:themeColor="accent1" w:themeShade="BF"/>
      <w:sz w:val="40"/>
      <w:szCs w:val="40"/>
    </w:rPr>
  </w:style>
  <w:style w:type="paragraph" w:styleId="Antrat2">
    <w:name w:val="heading 2"/>
    <w:basedOn w:val="prastasis"/>
    <w:next w:val="prastasis"/>
    <w:link w:val="Antrat2Diagrama"/>
    <w:uiPriority w:val="9"/>
    <w:unhideWhenUsed/>
    <w:qFormat/>
    <w:rsid w:val="00D25BF6"/>
    <w:pPr>
      <w:keepNext/>
      <w:keepLines/>
      <w:spacing w:before="400" w:after="280" w:line="240" w:lineRule="auto"/>
      <w:jc w:val="center"/>
      <w:outlineLvl w:val="1"/>
    </w:pPr>
    <w:rPr>
      <w:rFonts w:ascii="Times New Roman" w:eastAsiaTheme="majorEastAsia" w:hAnsi="Times New Roman" w:cstheme="majorBidi"/>
      <w:color w:val="365F91" w:themeColor="accent1" w:themeShade="BF"/>
      <w:sz w:val="32"/>
      <w:szCs w:val="32"/>
    </w:rPr>
  </w:style>
  <w:style w:type="paragraph" w:styleId="Antrat3">
    <w:name w:val="heading 3"/>
    <w:basedOn w:val="prastasis"/>
    <w:next w:val="prastasis"/>
    <w:link w:val="Antrat3Diagrama"/>
    <w:uiPriority w:val="9"/>
    <w:unhideWhenUsed/>
    <w:qFormat/>
    <w:rsid w:val="00D25BF6"/>
    <w:pPr>
      <w:keepNext/>
      <w:keepLines/>
      <w:spacing w:before="400" w:after="240" w:line="240" w:lineRule="auto"/>
      <w:jc w:val="center"/>
      <w:outlineLvl w:val="2"/>
    </w:pPr>
    <w:rPr>
      <w:rFonts w:ascii="Times New Roman" w:eastAsiaTheme="majorEastAsia" w:hAnsi="Times New Roman" w:cstheme="majorBidi"/>
      <w:color w:val="365F91" w:themeColor="accent1" w:themeShade="BF"/>
      <w:sz w:val="28"/>
      <w:szCs w:val="32"/>
    </w:rPr>
  </w:style>
  <w:style w:type="paragraph" w:styleId="Antrat4">
    <w:name w:val="heading 4"/>
    <w:basedOn w:val="prastasis"/>
    <w:next w:val="prastasis"/>
    <w:link w:val="Antrat4Diagrama"/>
    <w:uiPriority w:val="9"/>
    <w:semiHidden/>
    <w:unhideWhenUsed/>
    <w:qFormat/>
    <w:rsid w:val="00A17B10"/>
    <w:pPr>
      <w:keepNext/>
      <w:keepLines/>
      <w:spacing w:before="80" w:after="0"/>
      <w:outlineLvl w:val="3"/>
    </w:pPr>
    <w:rPr>
      <w:rFonts w:asciiTheme="majorHAnsi" w:eastAsiaTheme="majorEastAsia" w:hAnsiTheme="majorHAnsi" w:cstheme="majorBidi"/>
      <w:i/>
      <w:iCs/>
      <w:sz w:val="30"/>
      <w:szCs w:val="30"/>
    </w:rPr>
  </w:style>
  <w:style w:type="paragraph" w:styleId="Antrat5">
    <w:name w:val="heading 5"/>
    <w:basedOn w:val="prastasis"/>
    <w:next w:val="prastasis"/>
    <w:link w:val="Antrat5Diagrama"/>
    <w:uiPriority w:val="9"/>
    <w:semiHidden/>
    <w:unhideWhenUsed/>
    <w:qFormat/>
    <w:rsid w:val="00A17B10"/>
    <w:pPr>
      <w:keepNext/>
      <w:keepLines/>
      <w:spacing w:before="40" w:after="0"/>
      <w:outlineLvl w:val="4"/>
    </w:pPr>
    <w:rPr>
      <w:rFonts w:asciiTheme="majorHAnsi" w:eastAsiaTheme="majorEastAsia" w:hAnsiTheme="majorHAnsi" w:cstheme="majorBidi"/>
      <w:sz w:val="28"/>
      <w:szCs w:val="28"/>
    </w:rPr>
  </w:style>
  <w:style w:type="paragraph" w:styleId="Antrat6">
    <w:name w:val="heading 6"/>
    <w:basedOn w:val="prastasis"/>
    <w:next w:val="prastasis"/>
    <w:link w:val="Antrat6Diagrama"/>
    <w:uiPriority w:val="9"/>
    <w:semiHidden/>
    <w:unhideWhenUsed/>
    <w:qFormat/>
    <w:rsid w:val="00A17B10"/>
    <w:pPr>
      <w:keepNext/>
      <w:keepLines/>
      <w:spacing w:before="40" w:after="0"/>
      <w:outlineLvl w:val="5"/>
    </w:pPr>
    <w:rPr>
      <w:rFonts w:asciiTheme="majorHAnsi" w:eastAsiaTheme="majorEastAsia" w:hAnsiTheme="majorHAnsi" w:cstheme="majorBidi"/>
      <w:i/>
      <w:iCs/>
      <w:sz w:val="26"/>
      <w:szCs w:val="26"/>
    </w:rPr>
  </w:style>
  <w:style w:type="paragraph" w:styleId="Antrat7">
    <w:name w:val="heading 7"/>
    <w:basedOn w:val="prastasis"/>
    <w:next w:val="prastasis"/>
    <w:link w:val="Antrat7Diagrama"/>
    <w:uiPriority w:val="9"/>
    <w:semiHidden/>
    <w:unhideWhenUsed/>
    <w:qFormat/>
    <w:rsid w:val="00A17B10"/>
    <w:pPr>
      <w:keepNext/>
      <w:keepLines/>
      <w:spacing w:before="40" w:after="0"/>
      <w:outlineLvl w:val="6"/>
    </w:pPr>
    <w:rPr>
      <w:rFonts w:asciiTheme="majorHAnsi" w:eastAsiaTheme="majorEastAsia" w:hAnsiTheme="majorHAnsi" w:cstheme="majorBidi"/>
      <w:sz w:val="24"/>
      <w:szCs w:val="24"/>
    </w:rPr>
  </w:style>
  <w:style w:type="paragraph" w:styleId="Antrat8">
    <w:name w:val="heading 8"/>
    <w:basedOn w:val="prastasis"/>
    <w:next w:val="prastasis"/>
    <w:link w:val="Antrat8Diagrama"/>
    <w:uiPriority w:val="9"/>
    <w:semiHidden/>
    <w:unhideWhenUsed/>
    <w:qFormat/>
    <w:rsid w:val="00A17B10"/>
    <w:pPr>
      <w:keepNext/>
      <w:keepLines/>
      <w:spacing w:before="40" w:after="0"/>
      <w:outlineLvl w:val="7"/>
    </w:pPr>
    <w:rPr>
      <w:rFonts w:asciiTheme="majorHAnsi" w:eastAsiaTheme="majorEastAsia" w:hAnsiTheme="majorHAnsi" w:cstheme="majorBidi"/>
      <w:i/>
      <w:iCs/>
      <w:sz w:val="22"/>
      <w:szCs w:val="22"/>
    </w:rPr>
  </w:style>
  <w:style w:type="paragraph" w:styleId="Antrat9">
    <w:name w:val="heading 9"/>
    <w:basedOn w:val="prastasis"/>
    <w:next w:val="prastasis"/>
    <w:link w:val="Antrat9Diagrama"/>
    <w:uiPriority w:val="9"/>
    <w:semiHidden/>
    <w:unhideWhenUsed/>
    <w:qFormat/>
    <w:rsid w:val="00A17B10"/>
    <w:pPr>
      <w:keepNext/>
      <w:keepLines/>
      <w:spacing w:before="40" w:after="0"/>
      <w:outlineLvl w:val="8"/>
    </w:pPr>
    <w:rPr>
      <w:b/>
      <w:bCs/>
      <w:i/>
      <w:i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link w:val="SraopastraipaDiagrama"/>
    <w:uiPriority w:val="34"/>
    <w:qFormat/>
    <w:rsid w:val="007340EE"/>
    <w:pPr>
      <w:ind w:left="720"/>
      <w:contextualSpacing/>
    </w:pPr>
  </w:style>
  <w:style w:type="table" w:styleId="Lentelstinklelis">
    <w:name w:val="Table Grid"/>
    <w:basedOn w:val="prastojilentel"/>
    <w:uiPriority w:val="59"/>
    <w:rsid w:val="007340E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7340EE"/>
    <w:rPr>
      <w:color w:val="0000FF"/>
      <w:u w:val="single"/>
    </w:rPr>
  </w:style>
  <w:style w:type="character" w:styleId="Komentaronuoroda">
    <w:name w:val="annotation reference"/>
    <w:basedOn w:val="Numatytasispastraiposriftas"/>
    <w:uiPriority w:val="99"/>
    <w:semiHidden/>
    <w:unhideWhenUsed/>
    <w:rsid w:val="007340EE"/>
    <w:rPr>
      <w:sz w:val="16"/>
      <w:szCs w:val="16"/>
    </w:rPr>
  </w:style>
  <w:style w:type="paragraph" w:styleId="Komentarotekstas">
    <w:name w:val="annotation text"/>
    <w:basedOn w:val="prastasis"/>
    <w:link w:val="KomentarotekstasDiagrama"/>
    <w:uiPriority w:val="99"/>
    <w:unhideWhenUsed/>
    <w:rsid w:val="007340E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7340EE"/>
    <w:rPr>
      <w:sz w:val="20"/>
      <w:szCs w:val="20"/>
    </w:rPr>
  </w:style>
  <w:style w:type="paragraph" w:styleId="Debesliotekstas">
    <w:name w:val="Balloon Text"/>
    <w:basedOn w:val="prastasis"/>
    <w:link w:val="DebesliotekstasDiagrama"/>
    <w:uiPriority w:val="99"/>
    <w:semiHidden/>
    <w:unhideWhenUsed/>
    <w:rsid w:val="007340EE"/>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7340EE"/>
    <w:rPr>
      <w:rFonts w:ascii="Tahoma" w:hAnsi="Tahoma" w:cs="Tahoma"/>
      <w:sz w:val="16"/>
      <w:szCs w:val="16"/>
    </w:rPr>
  </w:style>
  <w:style w:type="character" w:customStyle="1" w:styleId="Antrat1Diagrama">
    <w:name w:val="Antraštė 1 Diagrama"/>
    <w:basedOn w:val="Numatytasispastraiposriftas"/>
    <w:link w:val="Antrat1"/>
    <w:uiPriority w:val="9"/>
    <w:rsid w:val="002855D0"/>
    <w:rPr>
      <w:rFonts w:ascii="Times New Roman" w:eastAsiaTheme="majorEastAsia" w:hAnsi="Times New Roman" w:cstheme="majorBidi"/>
      <w:color w:val="365F91" w:themeColor="accent1" w:themeShade="BF"/>
      <w:sz w:val="40"/>
      <w:szCs w:val="40"/>
    </w:rPr>
  </w:style>
  <w:style w:type="paragraph" w:styleId="Turinys1">
    <w:name w:val="toc 1"/>
    <w:basedOn w:val="prastasis"/>
    <w:next w:val="prastasis"/>
    <w:autoRedefine/>
    <w:uiPriority w:val="39"/>
    <w:unhideWhenUsed/>
    <w:rsid w:val="004C7F25"/>
    <w:pPr>
      <w:tabs>
        <w:tab w:val="right" w:leader="dot" w:pos="9016"/>
      </w:tabs>
      <w:spacing w:before="120" w:after="120" w:line="240" w:lineRule="auto"/>
    </w:pPr>
    <w:rPr>
      <w:rFonts w:cs="Times New Roman"/>
      <w:b/>
      <w:bCs/>
      <w:caps/>
      <w:sz w:val="20"/>
      <w:szCs w:val="24"/>
    </w:rPr>
  </w:style>
  <w:style w:type="character" w:customStyle="1" w:styleId="highlight">
    <w:name w:val="highlight"/>
    <w:basedOn w:val="Numatytasispastraiposriftas"/>
    <w:rsid w:val="0083439B"/>
  </w:style>
  <w:style w:type="character" w:customStyle="1" w:styleId="Antrat3Diagrama">
    <w:name w:val="Antraštė 3 Diagrama"/>
    <w:basedOn w:val="Numatytasispastraiposriftas"/>
    <w:link w:val="Antrat3"/>
    <w:uiPriority w:val="9"/>
    <w:rsid w:val="00D25BF6"/>
    <w:rPr>
      <w:rFonts w:ascii="Times New Roman" w:eastAsiaTheme="majorEastAsia" w:hAnsi="Times New Roman" w:cstheme="majorBidi"/>
      <w:color w:val="365F91" w:themeColor="accent1" w:themeShade="BF"/>
      <w:sz w:val="28"/>
      <w:szCs w:val="32"/>
    </w:rPr>
  </w:style>
  <w:style w:type="paragraph" w:customStyle="1" w:styleId="Hyperlink1">
    <w:name w:val="Hyperlink1"/>
    <w:rsid w:val="00AF71A6"/>
    <w:pPr>
      <w:autoSpaceDE w:val="0"/>
      <w:autoSpaceDN w:val="0"/>
      <w:adjustRightInd w:val="0"/>
      <w:spacing w:line="240" w:lineRule="auto"/>
      <w:ind w:firstLine="312"/>
      <w:jc w:val="both"/>
    </w:pPr>
    <w:rPr>
      <w:rFonts w:ascii="TimesLT" w:eastAsia="Times New Roman" w:hAnsi="TimesLT" w:cs="Times New Roman"/>
      <w:sz w:val="20"/>
      <w:szCs w:val="20"/>
      <w:lang w:val="en-US"/>
    </w:rPr>
  </w:style>
  <w:style w:type="paragraph" w:styleId="Antrat">
    <w:name w:val="caption"/>
    <w:basedOn w:val="prastasis"/>
    <w:next w:val="prastasis"/>
    <w:uiPriority w:val="35"/>
    <w:unhideWhenUsed/>
    <w:qFormat/>
    <w:rsid w:val="00D25BF6"/>
    <w:pPr>
      <w:spacing w:line="240" w:lineRule="auto"/>
      <w:jc w:val="center"/>
    </w:pPr>
    <w:rPr>
      <w:rFonts w:ascii="Times New Roman" w:hAnsi="Times New Roman"/>
      <w:b/>
      <w:bCs/>
      <w:color w:val="000000" w:themeColor="text1"/>
      <w:sz w:val="24"/>
      <w:szCs w:val="16"/>
    </w:rPr>
  </w:style>
  <w:style w:type="paragraph" w:styleId="Turinys3">
    <w:name w:val="toc 3"/>
    <w:basedOn w:val="prastasis"/>
    <w:next w:val="prastasis"/>
    <w:autoRedefine/>
    <w:uiPriority w:val="39"/>
    <w:unhideWhenUsed/>
    <w:rsid w:val="00AF71A6"/>
    <w:pPr>
      <w:ind w:left="440"/>
    </w:pPr>
    <w:rPr>
      <w:rFonts w:cs="Times New Roman"/>
      <w:i/>
      <w:iCs/>
      <w:sz w:val="20"/>
      <w:szCs w:val="24"/>
    </w:rPr>
  </w:style>
  <w:style w:type="character" w:customStyle="1" w:styleId="Antrat2Diagrama">
    <w:name w:val="Antraštė 2 Diagrama"/>
    <w:basedOn w:val="Numatytasispastraiposriftas"/>
    <w:link w:val="Antrat2"/>
    <w:uiPriority w:val="9"/>
    <w:rsid w:val="00D25BF6"/>
    <w:rPr>
      <w:rFonts w:ascii="Times New Roman" w:eastAsiaTheme="majorEastAsia" w:hAnsi="Times New Roman" w:cstheme="majorBidi"/>
      <w:color w:val="365F91" w:themeColor="accent1" w:themeShade="BF"/>
      <w:sz w:val="32"/>
      <w:szCs w:val="32"/>
    </w:rPr>
  </w:style>
  <w:style w:type="paragraph" w:styleId="Turinys2">
    <w:name w:val="toc 2"/>
    <w:basedOn w:val="prastasis"/>
    <w:next w:val="prastasis"/>
    <w:autoRedefine/>
    <w:uiPriority w:val="39"/>
    <w:unhideWhenUsed/>
    <w:rsid w:val="00F766BE"/>
    <w:pPr>
      <w:ind w:left="220"/>
    </w:pPr>
    <w:rPr>
      <w:rFonts w:cs="Times New Roman"/>
      <w:smallCaps/>
      <w:sz w:val="20"/>
      <w:szCs w:val="24"/>
    </w:rPr>
  </w:style>
  <w:style w:type="paragraph" w:styleId="Antrats">
    <w:name w:val="header"/>
    <w:basedOn w:val="prastasis"/>
    <w:link w:val="AntratsDiagrama"/>
    <w:uiPriority w:val="99"/>
    <w:unhideWhenUsed/>
    <w:rsid w:val="00134622"/>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134622"/>
  </w:style>
  <w:style w:type="paragraph" w:styleId="Porat">
    <w:name w:val="footer"/>
    <w:basedOn w:val="prastasis"/>
    <w:link w:val="PoratDiagrama"/>
    <w:uiPriority w:val="99"/>
    <w:unhideWhenUsed/>
    <w:rsid w:val="00134622"/>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134622"/>
  </w:style>
  <w:style w:type="character" w:customStyle="1" w:styleId="st">
    <w:name w:val="st"/>
    <w:basedOn w:val="Numatytasispastraiposriftas"/>
    <w:rsid w:val="00804610"/>
  </w:style>
  <w:style w:type="character" w:styleId="Emfaz">
    <w:name w:val="Emphasis"/>
    <w:basedOn w:val="Numatytasispastraiposriftas"/>
    <w:uiPriority w:val="20"/>
    <w:qFormat/>
    <w:rsid w:val="00A17B10"/>
    <w:rPr>
      <w:i/>
      <w:iCs/>
      <w:color w:val="000000" w:themeColor="text1"/>
    </w:rPr>
  </w:style>
  <w:style w:type="paragraph" w:styleId="Pagrindiniotekstotrauka">
    <w:name w:val="Body Text Indent"/>
    <w:basedOn w:val="prastasis"/>
    <w:link w:val="PagrindiniotekstotraukaDiagrama"/>
    <w:semiHidden/>
    <w:unhideWhenUsed/>
    <w:rsid w:val="00A10775"/>
    <w:pPr>
      <w:spacing w:line="240" w:lineRule="auto"/>
      <w:ind w:left="360"/>
      <w:jc w:val="both"/>
    </w:pPr>
    <w:rPr>
      <w:rFonts w:ascii="Times New Roman" w:eastAsia="Times New Roman" w:hAnsi="Times New Roman" w:cs="Times New Roman"/>
      <w:sz w:val="24"/>
      <w:szCs w:val="24"/>
      <w:lang w:eastAsia="lt-LT"/>
    </w:rPr>
  </w:style>
  <w:style w:type="character" w:customStyle="1" w:styleId="PagrindiniotekstotraukaDiagrama">
    <w:name w:val="Pagrindinio teksto įtrauka Diagrama"/>
    <w:basedOn w:val="Numatytasispastraiposriftas"/>
    <w:link w:val="Pagrindiniotekstotrauka"/>
    <w:semiHidden/>
    <w:rsid w:val="00A10775"/>
    <w:rPr>
      <w:rFonts w:ascii="Times New Roman" w:eastAsia="Times New Roman" w:hAnsi="Times New Roman" w:cs="Times New Roman"/>
      <w:sz w:val="24"/>
      <w:szCs w:val="24"/>
      <w:lang w:eastAsia="lt-LT"/>
    </w:rPr>
  </w:style>
  <w:style w:type="table" w:customStyle="1" w:styleId="TableGrid1">
    <w:name w:val="Table Grid1"/>
    <w:basedOn w:val="prastojilentel"/>
    <w:next w:val="Lentelstinklelis"/>
    <w:rsid w:val="00A10775"/>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iankstoformatuotas">
    <w:name w:val="HTML Preformatted"/>
    <w:basedOn w:val="prastasis"/>
    <w:link w:val="HTMLiankstoformatuotasDiagrama"/>
    <w:uiPriority w:val="99"/>
    <w:unhideWhenUsed/>
    <w:rsid w:val="006F5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rsid w:val="006F5A4F"/>
    <w:rPr>
      <w:rFonts w:ascii="Courier New" w:eastAsia="Times New Roman" w:hAnsi="Courier New" w:cs="Courier New"/>
      <w:sz w:val="20"/>
      <w:szCs w:val="20"/>
      <w:lang w:eastAsia="lt-LT"/>
    </w:rPr>
  </w:style>
  <w:style w:type="paragraph" w:styleId="Komentarotema">
    <w:name w:val="annotation subject"/>
    <w:basedOn w:val="Komentarotekstas"/>
    <w:next w:val="Komentarotekstas"/>
    <w:link w:val="KomentarotemaDiagrama"/>
    <w:uiPriority w:val="99"/>
    <w:semiHidden/>
    <w:unhideWhenUsed/>
    <w:rsid w:val="00CF4CC4"/>
    <w:rPr>
      <w:b/>
      <w:bCs/>
    </w:rPr>
  </w:style>
  <w:style w:type="character" w:customStyle="1" w:styleId="KomentarotemaDiagrama">
    <w:name w:val="Komentaro tema Diagrama"/>
    <w:basedOn w:val="KomentarotekstasDiagrama"/>
    <w:link w:val="Komentarotema"/>
    <w:uiPriority w:val="99"/>
    <w:semiHidden/>
    <w:rsid w:val="00CF4CC4"/>
    <w:rPr>
      <w:b/>
      <w:bCs/>
      <w:sz w:val="20"/>
      <w:szCs w:val="20"/>
    </w:rPr>
  </w:style>
  <w:style w:type="paragraph" w:styleId="Turinys4">
    <w:name w:val="toc 4"/>
    <w:basedOn w:val="prastasis"/>
    <w:next w:val="prastasis"/>
    <w:autoRedefine/>
    <w:uiPriority w:val="39"/>
    <w:unhideWhenUsed/>
    <w:rsid w:val="003E697E"/>
    <w:pPr>
      <w:ind w:left="660"/>
    </w:pPr>
    <w:rPr>
      <w:rFonts w:cs="Times New Roman"/>
      <w:sz w:val="18"/>
    </w:rPr>
  </w:style>
  <w:style w:type="paragraph" w:styleId="Turinys5">
    <w:name w:val="toc 5"/>
    <w:basedOn w:val="prastasis"/>
    <w:next w:val="prastasis"/>
    <w:autoRedefine/>
    <w:uiPriority w:val="39"/>
    <w:unhideWhenUsed/>
    <w:rsid w:val="003E697E"/>
    <w:pPr>
      <w:ind w:left="880"/>
    </w:pPr>
    <w:rPr>
      <w:rFonts w:cs="Times New Roman"/>
      <w:sz w:val="18"/>
    </w:rPr>
  </w:style>
  <w:style w:type="paragraph" w:styleId="Turinys6">
    <w:name w:val="toc 6"/>
    <w:basedOn w:val="prastasis"/>
    <w:next w:val="prastasis"/>
    <w:autoRedefine/>
    <w:uiPriority w:val="39"/>
    <w:unhideWhenUsed/>
    <w:rsid w:val="003E697E"/>
    <w:pPr>
      <w:ind w:left="1100"/>
    </w:pPr>
    <w:rPr>
      <w:rFonts w:cs="Times New Roman"/>
      <w:sz w:val="18"/>
    </w:rPr>
  </w:style>
  <w:style w:type="paragraph" w:styleId="Turinys7">
    <w:name w:val="toc 7"/>
    <w:basedOn w:val="prastasis"/>
    <w:next w:val="prastasis"/>
    <w:autoRedefine/>
    <w:uiPriority w:val="39"/>
    <w:unhideWhenUsed/>
    <w:rsid w:val="003E697E"/>
    <w:pPr>
      <w:ind w:left="1320"/>
    </w:pPr>
    <w:rPr>
      <w:rFonts w:cs="Times New Roman"/>
      <w:sz w:val="18"/>
    </w:rPr>
  </w:style>
  <w:style w:type="paragraph" w:styleId="Turinys8">
    <w:name w:val="toc 8"/>
    <w:basedOn w:val="prastasis"/>
    <w:next w:val="prastasis"/>
    <w:autoRedefine/>
    <w:uiPriority w:val="39"/>
    <w:unhideWhenUsed/>
    <w:rsid w:val="003E697E"/>
    <w:pPr>
      <w:ind w:left="1540"/>
    </w:pPr>
    <w:rPr>
      <w:rFonts w:cs="Times New Roman"/>
      <w:sz w:val="18"/>
    </w:rPr>
  </w:style>
  <w:style w:type="paragraph" w:styleId="Turinys9">
    <w:name w:val="toc 9"/>
    <w:basedOn w:val="prastasis"/>
    <w:next w:val="prastasis"/>
    <w:autoRedefine/>
    <w:uiPriority w:val="39"/>
    <w:unhideWhenUsed/>
    <w:rsid w:val="003E697E"/>
    <w:pPr>
      <w:ind w:left="1760"/>
    </w:pPr>
    <w:rPr>
      <w:rFonts w:cs="Times New Roman"/>
      <w:sz w:val="18"/>
    </w:rPr>
  </w:style>
  <w:style w:type="paragraph" w:styleId="Pataisymai">
    <w:name w:val="Revision"/>
    <w:hidden/>
    <w:uiPriority w:val="99"/>
    <w:semiHidden/>
    <w:rsid w:val="00F66130"/>
    <w:pPr>
      <w:spacing w:line="240" w:lineRule="auto"/>
    </w:pPr>
  </w:style>
  <w:style w:type="paragraph" w:styleId="Puslapioinaostekstas">
    <w:name w:val="footnote text"/>
    <w:basedOn w:val="prastasis"/>
    <w:link w:val="PuslapioinaostekstasDiagrama"/>
    <w:uiPriority w:val="99"/>
    <w:unhideWhenUsed/>
    <w:rsid w:val="00B237BE"/>
    <w:pPr>
      <w:spacing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rsid w:val="00B237BE"/>
    <w:rPr>
      <w:sz w:val="20"/>
      <w:szCs w:val="20"/>
    </w:rPr>
  </w:style>
  <w:style w:type="character" w:styleId="Puslapioinaosnuoroda">
    <w:name w:val="footnote reference"/>
    <w:basedOn w:val="Numatytasispastraiposriftas"/>
    <w:uiPriority w:val="99"/>
    <w:unhideWhenUsed/>
    <w:rsid w:val="00B237BE"/>
    <w:rPr>
      <w:vertAlign w:val="superscript"/>
    </w:rPr>
  </w:style>
  <w:style w:type="paragraph" w:styleId="Betarp">
    <w:name w:val="No Spacing"/>
    <w:link w:val="BetarpDiagrama"/>
    <w:uiPriority w:val="1"/>
    <w:qFormat/>
    <w:rsid w:val="00A17B10"/>
    <w:pPr>
      <w:spacing w:after="0" w:line="240" w:lineRule="auto"/>
    </w:pPr>
  </w:style>
  <w:style w:type="paragraph" w:styleId="prastasistinklapis">
    <w:name w:val="Normal (Web)"/>
    <w:basedOn w:val="prastasis"/>
    <w:uiPriority w:val="99"/>
    <w:semiHidden/>
    <w:unhideWhenUsed/>
    <w:rsid w:val="007C7717"/>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SraopastraipaDiagrama">
    <w:name w:val="Sąrašo pastraipa Diagrama"/>
    <w:link w:val="Sraopastraipa"/>
    <w:uiPriority w:val="34"/>
    <w:rsid w:val="007B35BA"/>
  </w:style>
  <w:style w:type="table" w:styleId="3vidutinistinklelis1parykinimas">
    <w:name w:val="Medium Grid 3 Accent 1"/>
    <w:basedOn w:val="prastojilentel"/>
    <w:uiPriority w:val="69"/>
    <w:rsid w:val="00F6711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vidutinistinklelis5parykinimas">
    <w:name w:val="Medium Grid 1 Accent 5"/>
    <w:basedOn w:val="prastojilentel"/>
    <w:uiPriority w:val="67"/>
    <w:rsid w:val="00FB07F7"/>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vidutinisspalvinimas5parykinimas">
    <w:name w:val="Medium Shading 1 Accent 5"/>
    <w:basedOn w:val="prastojilentel"/>
    <w:uiPriority w:val="63"/>
    <w:rsid w:val="00982920"/>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Grid3-Accent11">
    <w:name w:val="Medium Grid 3 - Accent 11"/>
    <w:basedOn w:val="prastojilentel"/>
    <w:next w:val="3vidutinistinklelis1parykinimas"/>
    <w:uiPriority w:val="69"/>
    <w:rsid w:val="00271588"/>
    <w:pPr>
      <w:spacing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styleId="Iliustracijsraas">
    <w:name w:val="table of figures"/>
    <w:basedOn w:val="prastasis"/>
    <w:next w:val="prastasis"/>
    <w:uiPriority w:val="99"/>
    <w:unhideWhenUsed/>
    <w:rsid w:val="000A67E5"/>
  </w:style>
  <w:style w:type="table" w:customStyle="1" w:styleId="LightShading-Accent11">
    <w:name w:val="Light Shading - Accent 11"/>
    <w:basedOn w:val="prastojilentel"/>
    <w:uiPriority w:val="60"/>
    <w:rsid w:val="007052A0"/>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Numatytasispastraiposriftas"/>
    <w:rsid w:val="003E72F2"/>
  </w:style>
  <w:style w:type="character" w:customStyle="1" w:styleId="citation">
    <w:name w:val="citation"/>
    <w:basedOn w:val="Numatytasispastraiposriftas"/>
    <w:rsid w:val="003E72F2"/>
  </w:style>
  <w:style w:type="character" w:styleId="Grietas">
    <w:name w:val="Strong"/>
    <w:basedOn w:val="Numatytasispastraiposriftas"/>
    <w:uiPriority w:val="22"/>
    <w:qFormat/>
    <w:rsid w:val="00A17B10"/>
    <w:rPr>
      <w:b/>
      <w:bCs/>
    </w:rPr>
  </w:style>
  <w:style w:type="character" w:styleId="Knygospavadinimas">
    <w:name w:val="Book Title"/>
    <w:basedOn w:val="Numatytasispastraiposriftas"/>
    <w:uiPriority w:val="33"/>
    <w:qFormat/>
    <w:rsid w:val="00A17B10"/>
    <w:rPr>
      <w:b/>
      <w:bCs/>
      <w:caps w:val="0"/>
      <w:smallCaps/>
      <w:spacing w:val="0"/>
    </w:rPr>
  </w:style>
  <w:style w:type="character" w:customStyle="1" w:styleId="Antrat4Diagrama">
    <w:name w:val="Antraštė 4 Diagrama"/>
    <w:basedOn w:val="Numatytasispastraiposriftas"/>
    <w:link w:val="Antrat4"/>
    <w:uiPriority w:val="9"/>
    <w:semiHidden/>
    <w:rsid w:val="00A17B10"/>
    <w:rPr>
      <w:rFonts w:asciiTheme="majorHAnsi" w:eastAsiaTheme="majorEastAsia" w:hAnsiTheme="majorHAnsi" w:cstheme="majorBidi"/>
      <w:i/>
      <w:iCs/>
      <w:sz w:val="30"/>
      <w:szCs w:val="30"/>
    </w:rPr>
  </w:style>
  <w:style w:type="character" w:customStyle="1" w:styleId="Antrat5Diagrama">
    <w:name w:val="Antraštė 5 Diagrama"/>
    <w:basedOn w:val="Numatytasispastraiposriftas"/>
    <w:link w:val="Antrat5"/>
    <w:uiPriority w:val="9"/>
    <w:semiHidden/>
    <w:rsid w:val="00A17B10"/>
    <w:rPr>
      <w:rFonts w:asciiTheme="majorHAnsi" w:eastAsiaTheme="majorEastAsia" w:hAnsiTheme="majorHAnsi" w:cstheme="majorBidi"/>
      <w:sz w:val="28"/>
      <w:szCs w:val="28"/>
    </w:rPr>
  </w:style>
  <w:style w:type="character" w:customStyle="1" w:styleId="Antrat6Diagrama">
    <w:name w:val="Antraštė 6 Diagrama"/>
    <w:basedOn w:val="Numatytasispastraiposriftas"/>
    <w:link w:val="Antrat6"/>
    <w:uiPriority w:val="9"/>
    <w:semiHidden/>
    <w:rsid w:val="00A17B10"/>
    <w:rPr>
      <w:rFonts w:asciiTheme="majorHAnsi" w:eastAsiaTheme="majorEastAsia" w:hAnsiTheme="majorHAnsi" w:cstheme="majorBidi"/>
      <w:i/>
      <w:iCs/>
      <w:sz w:val="26"/>
      <w:szCs w:val="26"/>
    </w:rPr>
  </w:style>
  <w:style w:type="character" w:customStyle="1" w:styleId="Antrat7Diagrama">
    <w:name w:val="Antraštė 7 Diagrama"/>
    <w:basedOn w:val="Numatytasispastraiposriftas"/>
    <w:link w:val="Antrat7"/>
    <w:uiPriority w:val="9"/>
    <w:semiHidden/>
    <w:rsid w:val="00A17B10"/>
    <w:rPr>
      <w:rFonts w:asciiTheme="majorHAnsi" w:eastAsiaTheme="majorEastAsia" w:hAnsiTheme="majorHAnsi" w:cstheme="majorBidi"/>
      <w:sz w:val="24"/>
      <w:szCs w:val="24"/>
    </w:rPr>
  </w:style>
  <w:style w:type="character" w:customStyle="1" w:styleId="Antrat8Diagrama">
    <w:name w:val="Antraštė 8 Diagrama"/>
    <w:basedOn w:val="Numatytasispastraiposriftas"/>
    <w:link w:val="Antrat8"/>
    <w:uiPriority w:val="9"/>
    <w:semiHidden/>
    <w:rsid w:val="00A17B10"/>
    <w:rPr>
      <w:rFonts w:asciiTheme="majorHAnsi" w:eastAsiaTheme="majorEastAsia" w:hAnsiTheme="majorHAnsi" w:cstheme="majorBidi"/>
      <w:i/>
      <w:iCs/>
      <w:sz w:val="22"/>
      <w:szCs w:val="22"/>
    </w:rPr>
  </w:style>
  <w:style w:type="character" w:customStyle="1" w:styleId="Antrat9Diagrama">
    <w:name w:val="Antraštė 9 Diagrama"/>
    <w:basedOn w:val="Numatytasispastraiposriftas"/>
    <w:link w:val="Antrat9"/>
    <w:uiPriority w:val="9"/>
    <w:semiHidden/>
    <w:rsid w:val="00A17B10"/>
    <w:rPr>
      <w:b/>
      <w:bCs/>
      <w:i/>
      <w:iCs/>
    </w:rPr>
  </w:style>
  <w:style w:type="paragraph" w:styleId="Pavadinimas">
    <w:name w:val="Title"/>
    <w:basedOn w:val="prastasis"/>
    <w:next w:val="prastasis"/>
    <w:link w:val="PavadinimasDiagrama"/>
    <w:uiPriority w:val="10"/>
    <w:qFormat/>
    <w:rsid w:val="00A17B10"/>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PavadinimasDiagrama">
    <w:name w:val="Pavadinimas Diagrama"/>
    <w:basedOn w:val="Numatytasispastraiposriftas"/>
    <w:link w:val="Pavadinimas"/>
    <w:uiPriority w:val="10"/>
    <w:rsid w:val="00A17B10"/>
    <w:rPr>
      <w:rFonts w:asciiTheme="majorHAnsi" w:eastAsiaTheme="majorEastAsia" w:hAnsiTheme="majorHAnsi" w:cstheme="majorBidi"/>
      <w:caps/>
      <w:color w:val="1F497D" w:themeColor="text2"/>
      <w:spacing w:val="30"/>
      <w:sz w:val="72"/>
      <w:szCs w:val="72"/>
    </w:rPr>
  </w:style>
  <w:style w:type="paragraph" w:styleId="Antrinispavadinimas">
    <w:name w:val="Subtitle"/>
    <w:basedOn w:val="prastasis"/>
    <w:next w:val="prastasis"/>
    <w:link w:val="AntrinispavadinimasDiagrama"/>
    <w:uiPriority w:val="11"/>
    <w:qFormat/>
    <w:rsid w:val="00A17B10"/>
    <w:pPr>
      <w:numPr>
        <w:ilvl w:val="1"/>
      </w:numPr>
      <w:jc w:val="center"/>
    </w:pPr>
    <w:rPr>
      <w:color w:val="1F497D" w:themeColor="text2"/>
      <w:sz w:val="28"/>
      <w:szCs w:val="28"/>
    </w:rPr>
  </w:style>
  <w:style w:type="character" w:customStyle="1" w:styleId="AntrinispavadinimasDiagrama">
    <w:name w:val="Antrinis pavadinimas Diagrama"/>
    <w:basedOn w:val="Numatytasispastraiposriftas"/>
    <w:link w:val="Antrinispavadinimas"/>
    <w:uiPriority w:val="11"/>
    <w:rsid w:val="00A17B10"/>
    <w:rPr>
      <w:color w:val="1F497D" w:themeColor="text2"/>
      <w:sz w:val="28"/>
      <w:szCs w:val="28"/>
    </w:rPr>
  </w:style>
  <w:style w:type="paragraph" w:styleId="Citata">
    <w:name w:val="Quote"/>
    <w:basedOn w:val="prastasis"/>
    <w:next w:val="prastasis"/>
    <w:link w:val="CitataDiagrama"/>
    <w:uiPriority w:val="29"/>
    <w:qFormat/>
    <w:rsid w:val="00A17B10"/>
    <w:pPr>
      <w:spacing w:before="160"/>
      <w:ind w:left="720" w:right="720"/>
      <w:jc w:val="center"/>
    </w:pPr>
    <w:rPr>
      <w:i/>
      <w:iCs/>
      <w:color w:val="76923C" w:themeColor="accent3" w:themeShade="BF"/>
      <w:sz w:val="24"/>
      <w:szCs w:val="24"/>
    </w:rPr>
  </w:style>
  <w:style w:type="character" w:customStyle="1" w:styleId="CitataDiagrama">
    <w:name w:val="Citata Diagrama"/>
    <w:basedOn w:val="Numatytasispastraiposriftas"/>
    <w:link w:val="Citata"/>
    <w:uiPriority w:val="29"/>
    <w:rsid w:val="00A17B10"/>
    <w:rPr>
      <w:i/>
      <w:iCs/>
      <w:color w:val="76923C" w:themeColor="accent3" w:themeShade="BF"/>
      <w:sz w:val="24"/>
      <w:szCs w:val="24"/>
    </w:rPr>
  </w:style>
  <w:style w:type="paragraph" w:styleId="Iskirtacitata">
    <w:name w:val="Intense Quote"/>
    <w:basedOn w:val="prastasis"/>
    <w:next w:val="prastasis"/>
    <w:link w:val="IskirtacitataDiagrama"/>
    <w:uiPriority w:val="30"/>
    <w:qFormat/>
    <w:rsid w:val="00A17B10"/>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skirtacitataDiagrama">
    <w:name w:val="Išskirta citata Diagrama"/>
    <w:basedOn w:val="Numatytasispastraiposriftas"/>
    <w:link w:val="Iskirtacitata"/>
    <w:uiPriority w:val="30"/>
    <w:rsid w:val="00A17B10"/>
    <w:rPr>
      <w:rFonts w:asciiTheme="majorHAnsi" w:eastAsiaTheme="majorEastAsia" w:hAnsiTheme="majorHAnsi" w:cstheme="majorBidi"/>
      <w:caps/>
      <w:color w:val="365F91" w:themeColor="accent1" w:themeShade="BF"/>
      <w:sz w:val="28"/>
      <w:szCs w:val="28"/>
    </w:rPr>
  </w:style>
  <w:style w:type="character" w:styleId="Nerykuspabraukimas">
    <w:name w:val="Subtle Emphasis"/>
    <w:basedOn w:val="Numatytasispastraiposriftas"/>
    <w:uiPriority w:val="19"/>
    <w:qFormat/>
    <w:rsid w:val="00A17B10"/>
    <w:rPr>
      <w:i/>
      <w:iCs/>
      <w:color w:val="595959" w:themeColor="text1" w:themeTint="A6"/>
    </w:rPr>
  </w:style>
  <w:style w:type="character" w:styleId="Rykuspabraukimas">
    <w:name w:val="Intense Emphasis"/>
    <w:basedOn w:val="Numatytasispastraiposriftas"/>
    <w:uiPriority w:val="21"/>
    <w:qFormat/>
    <w:rsid w:val="00A17B10"/>
    <w:rPr>
      <w:b/>
      <w:bCs/>
      <w:i/>
      <w:iCs/>
      <w:color w:val="auto"/>
    </w:rPr>
  </w:style>
  <w:style w:type="character" w:styleId="Nerykinuoroda">
    <w:name w:val="Subtle Reference"/>
    <w:basedOn w:val="Numatytasispastraiposriftas"/>
    <w:uiPriority w:val="31"/>
    <w:qFormat/>
    <w:rsid w:val="00A17B10"/>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A17B10"/>
    <w:rPr>
      <w:b/>
      <w:bCs/>
      <w:caps w:val="0"/>
      <w:smallCaps/>
      <w:color w:val="auto"/>
      <w:spacing w:val="0"/>
      <w:u w:val="single"/>
    </w:rPr>
  </w:style>
  <w:style w:type="paragraph" w:styleId="Turinioantrat">
    <w:name w:val="TOC Heading"/>
    <w:basedOn w:val="Antrat1"/>
    <w:next w:val="prastasis"/>
    <w:uiPriority w:val="39"/>
    <w:semiHidden/>
    <w:unhideWhenUsed/>
    <w:qFormat/>
    <w:rsid w:val="00A17B10"/>
    <w:pPr>
      <w:outlineLvl w:val="9"/>
    </w:pPr>
  </w:style>
  <w:style w:type="character" w:customStyle="1" w:styleId="BetarpDiagrama">
    <w:name w:val="Be tarpų Diagrama"/>
    <w:basedOn w:val="Numatytasispastraiposriftas"/>
    <w:link w:val="Betarp"/>
    <w:uiPriority w:val="1"/>
    <w:rsid w:val="00A17B10"/>
  </w:style>
  <w:style w:type="table" w:customStyle="1" w:styleId="TableGridLight1">
    <w:name w:val="Table Grid Light1"/>
    <w:basedOn w:val="prastojilentel"/>
    <w:uiPriority w:val="40"/>
    <w:rsid w:val="001B33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4-Accent11">
    <w:name w:val="List Table 4 - Accent 11"/>
    <w:basedOn w:val="prastojilentel"/>
    <w:uiPriority w:val="49"/>
    <w:rsid w:val="007B389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erirtashipersaitas">
    <w:name w:val="FollowedHyperlink"/>
    <w:basedOn w:val="Numatytasispastraiposriftas"/>
    <w:uiPriority w:val="99"/>
    <w:semiHidden/>
    <w:unhideWhenUsed/>
    <w:rsid w:val="00357F14"/>
    <w:rPr>
      <w:color w:val="800080" w:themeColor="followedHyperlink"/>
      <w:u w:val="single"/>
    </w:rPr>
  </w:style>
  <w:style w:type="paragraph" w:styleId="Pagrindinistekstas">
    <w:name w:val="Body Text"/>
    <w:basedOn w:val="prastasis"/>
    <w:link w:val="PagrindinistekstasDiagrama"/>
    <w:uiPriority w:val="99"/>
    <w:semiHidden/>
    <w:unhideWhenUsed/>
    <w:rsid w:val="003E0783"/>
    <w:pPr>
      <w:spacing w:after="120"/>
    </w:pPr>
  </w:style>
  <w:style w:type="character" w:customStyle="1" w:styleId="PagrindinistekstasDiagrama">
    <w:name w:val="Pagrindinis tekstas Diagrama"/>
    <w:basedOn w:val="Numatytasispastraiposriftas"/>
    <w:link w:val="Pagrindinistekstas"/>
    <w:uiPriority w:val="99"/>
    <w:semiHidden/>
    <w:rsid w:val="003E0783"/>
  </w:style>
  <w:style w:type="paragraph" w:customStyle="1" w:styleId="bodytext">
    <w:name w:val="bodytext"/>
    <w:basedOn w:val="prastasis"/>
    <w:rsid w:val="001F6F1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93217">
      <w:bodyDiv w:val="1"/>
      <w:marLeft w:val="0"/>
      <w:marRight w:val="0"/>
      <w:marTop w:val="0"/>
      <w:marBottom w:val="0"/>
      <w:divBdr>
        <w:top w:val="none" w:sz="0" w:space="0" w:color="auto"/>
        <w:left w:val="none" w:sz="0" w:space="0" w:color="auto"/>
        <w:bottom w:val="none" w:sz="0" w:space="0" w:color="auto"/>
        <w:right w:val="none" w:sz="0" w:space="0" w:color="auto"/>
      </w:divBdr>
      <w:divsChild>
        <w:div w:id="1253860806">
          <w:marLeft w:val="0"/>
          <w:marRight w:val="0"/>
          <w:marTop w:val="0"/>
          <w:marBottom w:val="0"/>
          <w:divBdr>
            <w:top w:val="none" w:sz="0" w:space="0" w:color="auto"/>
            <w:left w:val="none" w:sz="0" w:space="0" w:color="auto"/>
            <w:bottom w:val="none" w:sz="0" w:space="0" w:color="auto"/>
            <w:right w:val="none" w:sz="0" w:space="0" w:color="auto"/>
          </w:divBdr>
        </w:div>
      </w:divsChild>
    </w:div>
    <w:div w:id="135802846">
      <w:bodyDiv w:val="1"/>
      <w:marLeft w:val="0"/>
      <w:marRight w:val="0"/>
      <w:marTop w:val="0"/>
      <w:marBottom w:val="0"/>
      <w:divBdr>
        <w:top w:val="none" w:sz="0" w:space="0" w:color="auto"/>
        <w:left w:val="none" w:sz="0" w:space="0" w:color="auto"/>
        <w:bottom w:val="none" w:sz="0" w:space="0" w:color="auto"/>
        <w:right w:val="none" w:sz="0" w:space="0" w:color="auto"/>
      </w:divBdr>
      <w:divsChild>
        <w:div w:id="199585755">
          <w:marLeft w:val="0"/>
          <w:marRight w:val="0"/>
          <w:marTop w:val="0"/>
          <w:marBottom w:val="0"/>
          <w:divBdr>
            <w:top w:val="none" w:sz="0" w:space="0" w:color="auto"/>
            <w:left w:val="none" w:sz="0" w:space="0" w:color="auto"/>
            <w:bottom w:val="none" w:sz="0" w:space="0" w:color="auto"/>
            <w:right w:val="none" w:sz="0" w:space="0" w:color="auto"/>
          </w:divBdr>
        </w:div>
        <w:div w:id="981999915">
          <w:marLeft w:val="0"/>
          <w:marRight w:val="0"/>
          <w:marTop w:val="0"/>
          <w:marBottom w:val="0"/>
          <w:divBdr>
            <w:top w:val="none" w:sz="0" w:space="0" w:color="auto"/>
            <w:left w:val="none" w:sz="0" w:space="0" w:color="auto"/>
            <w:bottom w:val="none" w:sz="0" w:space="0" w:color="auto"/>
            <w:right w:val="none" w:sz="0" w:space="0" w:color="auto"/>
          </w:divBdr>
        </w:div>
        <w:div w:id="1430080244">
          <w:marLeft w:val="0"/>
          <w:marRight w:val="0"/>
          <w:marTop w:val="0"/>
          <w:marBottom w:val="0"/>
          <w:divBdr>
            <w:top w:val="none" w:sz="0" w:space="0" w:color="auto"/>
            <w:left w:val="none" w:sz="0" w:space="0" w:color="auto"/>
            <w:bottom w:val="none" w:sz="0" w:space="0" w:color="auto"/>
            <w:right w:val="none" w:sz="0" w:space="0" w:color="auto"/>
          </w:divBdr>
        </w:div>
      </w:divsChild>
    </w:div>
    <w:div w:id="230583305">
      <w:bodyDiv w:val="1"/>
      <w:marLeft w:val="0"/>
      <w:marRight w:val="0"/>
      <w:marTop w:val="0"/>
      <w:marBottom w:val="0"/>
      <w:divBdr>
        <w:top w:val="none" w:sz="0" w:space="0" w:color="auto"/>
        <w:left w:val="none" w:sz="0" w:space="0" w:color="auto"/>
        <w:bottom w:val="none" w:sz="0" w:space="0" w:color="auto"/>
        <w:right w:val="none" w:sz="0" w:space="0" w:color="auto"/>
      </w:divBdr>
      <w:divsChild>
        <w:div w:id="135143544">
          <w:marLeft w:val="0"/>
          <w:marRight w:val="0"/>
          <w:marTop w:val="0"/>
          <w:marBottom w:val="0"/>
          <w:divBdr>
            <w:top w:val="none" w:sz="0" w:space="0" w:color="auto"/>
            <w:left w:val="none" w:sz="0" w:space="0" w:color="auto"/>
            <w:bottom w:val="none" w:sz="0" w:space="0" w:color="auto"/>
            <w:right w:val="none" w:sz="0" w:space="0" w:color="auto"/>
          </w:divBdr>
        </w:div>
        <w:div w:id="270086119">
          <w:marLeft w:val="0"/>
          <w:marRight w:val="0"/>
          <w:marTop w:val="0"/>
          <w:marBottom w:val="0"/>
          <w:divBdr>
            <w:top w:val="none" w:sz="0" w:space="0" w:color="auto"/>
            <w:left w:val="none" w:sz="0" w:space="0" w:color="auto"/>
            <w:bottom w:val="none" w:sz="0" w:space="0" w:color="auto"/>
            <w:right w:val="none" w:sz="0" w:space="0" w:color="auto"/>
          </w:divBdr>
        </w:div>
        <w:div w:id="714743076">
          <w:marLeft w:val="0"/>
          <w:marRight w:val="0"/>
          <w:marTop w:val="0"/>
          <w:marBottom w:val="0"/>
          <w:divBdr>
            <w:top w:val="none" w:sz="0" w:space="0" w:color="auto"/>
            <w:left w:val="none" w:sz="0" w:space="0" w:color="auto"/>
            <w:bottom w:val="none" w:sz="0" w:space="0" w:color="auto"/>
            <w:right w:val="none" w:sz="0" w:space="0" w:color="auto"/>
          </w:divBdr>
        </w:div>
        <w:div w:id="1183007054">
          <w:marLeft w:val="0"/>
          <w:marRight w:val="0"/>
          <w:marTop w:val="0"/>
          <w:marBottom w:val="0"/>
          <w:divBdr>
            <w:top w:val="none" w:sz="0" w:space="0" w:color="auto"/>
            <w:left w:val="none" w:sz="0" w:space="0" w:color="auto"/>
            <w:bottom w:val="none" w:sz="0" w:space="0" w:color="auto"/>
            <w:right w:val="none" w:sz="0" w:space="0" w:color="auto"/>
          </w:divBdr>
        </w:div>
        <w:div w:id="1238129170">
          <w:marLeft w:val="0"/>
          <w:marRight w:val="0"/>
          <w:marTop w:val="0"/>
          <w:marBottom w:val="0"/>
          <w:divBdr>
            <w:top w:val="none" w:sz="0" w:space="0" w:color="auto"/>
            <w:left w:val="none" w:sz="0" w:space="0" w:color="auto"/>
            <w:bottom w:val="none" w:sz="0" w:space="0" w:color="auto"/>
            <w:right w:val="none" w:sz="0" w:space="0" w:color="auto"/>
          </w:divBdr>
        </w:div>
        <w:div w:id="1819178988">
          <w:marLeft w:val="0"/>
          <w:marRight w:val="0"/>
          <w:marTop w:val="0"/>
          <w:marBottom w:val="0"/>
          <w:divBdr>
            <w:top w:val="none" w:sz="0" w:space="0" w:color="auto"/>
            <w:left w:val="none" w:sz="0" w:space="0" w:color="auto"/>
            <w:bottom w:val="none" w:sz="0" w:space="0" w:color="auto"/>
            <w:right w:val="none" w:sz="0" w:space="0" w:color="auto"/>
          </w:divBdr>
        </w:div>
        <w:div w:id="2022777809">
          <w:marLeft w:val="0"/>
          <w:marRight w:val="0"/>
          <w:marTop w:val="0"/>
          <w:marBottom w:val="0"/>
          <w:divBdr>
            <w:top w:val="none" w:sz="0" w:space="0" w:color="auto"/>
            <w:left w:val="none" w:sz="0" w:space="0" w:color="auto"/>
            <w:bottom w:val="none" w:sz="0" w:space="0" w:color="auto"/>
            <w:right w:val="none" w:sz="0" w:space="0" w:color="auto"/>
          </w:divBdr>
        </w:div>
      </w:divsChild>
    </w:div>
    <w:div w:id="328673926">
      <w:bodyDiv w:val="1"/>
      <w:marLeft w:val="0"/>
      <w:marRight w:val="0"/>
      <w:marTop w:val="0"/>
      <w:marBottom w:val="0"/>
      <w:divBdr>
        <w:top w:val="none" w:sz="0" w:space="0" w:color="auto"/>
        <w:left w:val="none" w:sz="0" w:space="0" w:color="auto"/>
        <w:bottom w:val="none" w:sz="0" w:space="0" w:color="auto"/>
        <w:right w:val="none" w:sz="0" w:space="0" w:color="auto"/>
      </w:divBdr>
      <w:divsChild>
        <w:div w:id="53893266">
          <w:marLeft w:val="0"/>
          <w:marRight w:val="0"/>
          <w:marTop w:val="0"/>
          <w:marBottom w:val="0"/>
          <w:divBdr>
            <w:top w:val="none" w:sz="0" w:space="0" w:color="auto"/>
            <w:left w:val="none" w:sz="0" w:space="0" w:color="auto"/>
            <w:bottom w:val="none" w:sz="0" w:space="0" w:color="auto"/>
            <w:right w:val="none" w:sz="0" w:space="0" w:color="auto"/>
          </w:divBdr>
        </w:div>
        <w:div w:id="189994132">
          <w:marLeft w:val="0"/>
          <w:marRight w:val="0"/>
          <w:marTop w:val="0"/>
          <w:marBottom w:val="0"/>
          <w:divBdr>
            <w:top w:val="none" w:sz="0" w:space="0" w:color="auto"/>
            <w:left w:val="none" w:sz="0" w:space="0" w:color="auto"/>
            <w:bottom w:val="none" w:sz="0" w:space="0" w:color="auto"/>
            <w:right w:val="none" w:sz="0" w:space="0" w:color="auto"/>
          </w:divBdr>
        </w:div>
        <w:div w:id="227690466">
          <w:marLeft w:val="0"/>
          <w:marRight w:val="0"/>
          <w:marTop w:val="0"/>
          <w:marBottom w:val="0"/>
          <w:divBdr>
            <w:top w:val="none" w:sz="0" w:space="0" w:color="auto"/>
            <w:left w:val="none" w:sz="0" w:space="0" w:color="auto"/>
            <w:bottom w:val="none" w:sz="0" w:space="0" w:color="auto"/>
            <w:right w:val="none" w:sz="0" w:space="0" w:color="auto"/>
          </w:divBdr>
        </w:div>
        <w:div w:id="357052599">
          <w:marLeft w:val="0"/>
          <w:marRight w:val="0"/>
          <w:marTop w:val="0"/>
          <w:marBottom w:val="0"/>
          <w:divBdr>
            <w:top w:val="none" w:sz="0" w:space="0" w:color="auto"/>
            <w:left w:val="none" w:sz="0" w:space="0" w:color="auto"/>
            <w:bottom w:val="none" w:sz="0" w:space="0" w:color="auto"/>
            <w:right w:val="none" w:sz="0" w:space="0" w:color="auto"/>
          </w:divBdr>
        </w:div>
        <w:div w:id="443889176">
          <w:marLeft w:val="0"/>
          <w:marRight w:val="0"/>
          <w:marTop w:val="0"/>
          <w:marBottom w:val="0"/>
          <w:divBdr>
            <w:top w:val="none" w:sz="0" w:space="0" w:color="auto"/>
            <w:left w:val="none" w:sz="0" w:space="0" w:color="auto"/>
            <w:bottom w:val="none" w:sz="0" w:space="0" w:color="auto"/>
            <w:right w:val="none" w:sz="0" w:space="0" w:color="auto"/>
          </w:divBdr>
        </w:div>
        <w:div w:id="624236038">
          <w:marLeft w:val="0"/>
          <w:marRight w:val="0"/>
          <w:marTop w:val="0"/>
          <w:marBottom w:val="0"/>
          <w:divBdr>
            <w:top w:val="none" w:sz="0" w:space="0" w:color="auto"/>
            <w:left w:val="none" w:sz="0" w:space="0" w:color="auto"/>
            <w:bottom w:val="none" w:sz="0" w:space="0" w:color="auto"/>
            <w:right w:val="none" w:sz="0" w:space="0" w:color="auto"/>
          </w:divBdr>
        </w:div>
        <w:div w:id="634411630">
          <w:marLeft w:val="0"/>
          <w:marRight w:val="0"/>
          <w:marTop w:val="0"/>
          <w:marBottom w:val="0"/>
          <w:divBdr>
            <w:top w:val="none" w:sz="0" w:space="0" w:color="auto"/>
            <w:left w:val="none" w:sz="0" w:space="0" w:color="auto"/>
            <w:bottom w:val="none" w:sz="0" w:space="0" w:color="auto"/>
            <w:right w:val="none" w:sz="0" w:space="0" w:color="auto"/>
          </w:divBdr>
        </w:div>
        <w:div w:id="665792029">
          <w:marLeft w:val="0"/>
          <w:marRight w:val="0"/>
          <w:marTop w:val="0"/>
          <w:marBottom w:val="0"/>
          <w:divBdr>
            <w:top w:val="none" w:sz="0" w:space="0" w:color="auto"/>
            <w:left w:val="none" w:sz="0" w:space="0" w:color="auto"/>
            <w:bottom w:val="none" w:sz="0" w:space="0" w:color="auto"/>
            <w:right w:val="none" w:sz="0" w:space="0" w:color="auto"/>
          </w:divBdr>
        </w:div>
        <w:div w:id="784882682">
          <w:marLeft w:val="0"/>
          <w:marRight w:val="0"/>
          <w:marTop w:val="0"/>
          <w:marBottom w:val="0"/>
          <w:divBdr>
            <w:top w:val="none" w:sz="0" w:space="0" w:color="auto"/>
            <w:left w:val="none" w:sz="0" w:space="0" w:color="auto"/>
            <w:bottom w:val="none" w:sz="0" w:space="0" w:color="auto"/>
            <w:right w:val="none" w:sz="0" w:space="0" w:color="auto"/>
          </w:divBdr>
        </w:div>
        <w:div w:id="846671477">
          <w:marLeft w:val="0"/>
          <w:marRight w:val="0"/>
          <w:marTop w:val="0"/>
          <w:marBottom w:val="0"/>
          <w:divBdr>
            <w:top w:val="none" w:sz="0" w:space="0" w:color="auto"/>
            <w:left w:val="none" w:sz="0" w:space="0" w:color="auto"/>
            <w:bottom w:val="none" w:sz="0" w:space="0" w:color="auto"/>
            <w:right w:val="none" w:sz="0" w:space="0" w:color="auto"/>
          </w:divBdr>
        </w:div>
        <w:div w:id="926504565">
          <w:marLeft w:val="0"/>
          <w:marRight w:val="0"/>
          <w:marTop w:val="0"/>
          <w:marBottom w:val="0"/>
          <w:divBdr>
            <w:top w:val="none" w:sz="0" w:space="0" w:color="auto"/>
            <w:left w:val="none" w:sz="0" w:space="0" w:color="auto"/>
            <w:bottom w:val="none" w:sz="0" w:space="0" w:color="auto"/>
            <w:right w:val="none" w:sz="0" w:space="0" w:color="auto"/>
          </w:divBdr>
        </w:div>
        <w:div w:id="936864241">
          <w:marLeft w:val="0"/>
          <w:marRight w:val="0"/>
          <w:marTop w:val="0"/>
          <w:marBottom w:val="0"/>
          <w:divBdr>
            <w:top w:val="none" w:sz="0" w:space="0" w:color="auto"/>
            <w:left w:val="none" w:sz="0" w:space="0" w:color="auto"/>
            <w:bottom w:val="none" w:sz="0" w:space="0" w:color="auto"/>
            <w:right w:val="none" w:sz="0" w:space="0" w:color="auto"/>
          </w:divBdr>
        </w:div>
        <w:div w:id="1165125600">
          <w:marLeft w:val="0"/>
          <w:marRight w:val="0"/>
          <w:marTop w:val="0"/>
          <w:marBottom w:val="0"/>
          <w:divBdr>
            <w:top w:val="none" w:sz="0" w:space="0" w:color="auto"/>
            <w:left w:val="none" w:sz="0" w:space="0" w:color="auto"/>
            <w:bottom w:val="none" w:sz="0" w:space="0" w:color="auto"/>
            <w:right w:val="none" w:sz="0" w:space="0" w:color="auto"/>
          </w:divBdr>
        </w:div>
        <w:div w:id="1368532172">
          <w:marLeft w:val="0"/>
          <w:marRight w:val="0"/>
          <w:marTop w:val="0"/>
          <w:marBottom w:val="0"/>
          <w:divBdr>
            <w:top w:val="none" w:sz="0" w:space="0" w:color="auto"/>
            <w:left w:val="none" w:sz="0" w:space="0" w:color="auto"/>
            <w:bottom w:val="none" w:sz="0" w:space="0" w:color="auto"/>
            <w:right w:val="none" w:sz="0" w:space="0" w:color="auto"/>
          </w:divBdr>
        </w:div>
        <w:div w:id="1391999744">
          <w:marLeft w:val="0"/>
          <w:marRight w:val="0"/>
          <w:marTop w:val="0"/>
          <w:marBottom w:val="0"/>
          <w:divBdr>
            <w:top w:val="none" w:sz="0" w:space="0" w:color="auto"/>
            <w:left w:val="none" w:sz="0" w:space="0" w:color="auto"/>
            <w:bottom w:val="none" w:sz="0" w:space="0" w:color="auto"/>
            <w:right w:val="none" w:sz="0" w:space="0" w:color="auto"/>
          </w:divBdr>
        </w:div>
        <w:div w:id="1429227685">
          <w:marLeft w:val="0"/>
          <w:marRight w:val="0"/>
          <w:marTop w:val="0"/>
          <w:marBottom w:val="0"/>
          <w:divBdr>
            <w:top w:val="none" w:sz="0" w:space="0" w:color="auto"/>
            <w:left w:val="none" w:sz="0" w:space="0" w:color="auto"/>
            <w:bottom w:val="none" w:sz="0" w:space="0" w:color="auto"/>
            <w:right w:val="none" w:sz="0" w:space="0" w:color="auto"/>
          </w:divBdr>
        </w:div>
        <w:div w:id="1603223202">
          <w:marLeft w:val="0"/>
          <w:marRight w:val="0"/>
          <w:marTop w:val="0"/>
          <w:marBottom w:val="0"/>
          <w:divBdr>
            <w:top w:val="none" w:sz="0" w:space="0" w:color="auto"/>
            <w:left w:val="none" w:sz="0" w:space="0" w:color="auto"/>
            <w:bottom w:val="none" w:sz="0" w:space="0" w:color="auto"/>
            <w:right w:val="none" w:sz="0" w:space="0" w:color="auto"/>
          </w:divBdr>
        </w:div>
        <w:div w:id="1662738024">
          <w:marLeft w:val="0"/>
          <w:marRight w:val="0"/>
          <w:marTop w:val="0"/>
          <w:marBottom w:val="0"/>
          <w:divBdr>
            <w:top w:val="none" w:sz="0" w:space="0" w:color="auto"/>
            <w:left w:val="none" w:sz="0" w:space="0" w:color="auto"/>
            <w:bottom w:val="none" w:sz="0" w:space="0" w:color="auto"/>
            <w:right w:val="none" w:sz="0" w:space="0" w:color="auto"/>
          </w:divBdr>
        </w:div>
        <w:div w:id="1737823495">
          <w:marLeft w:val="0"/>
          <w:marRight w:val="0"/>
          <w:marTop w:val="0"/>
          <w:marBottom w:val="0"/>
          <w:divBdr>
            <w:top w:val="none" w:sz="0" w:space="0" w:color="auto"/>
            <w:left w:val="none" w:sz="0" w:space="0" w:color="auto"/>
            <w:bottom w:val="none" w:sz="0" w:space="0" w:color="auto"/>
            <w:right w:val="none" w:sz="0" w:space="0" w:color="auto"/>
          </w:divBdr>
        </w:div>
        <w:div w:id="1897818237">
          <w:marLeft w:val="0"/>
          <w:marRight w:val="0"/>
          <w:marTop w:val="0"/>
          <w:marBottom w:val="0"/>
          <w:divBdr>
            <w:top w:val="none" w:sz="0" w:space="0" w:color="auto"/>
            <w:left w:val="none" w:sz="0" w:space="0" w:color="auto"/>
            <w:bottom w:val="none" w:sz="0" w:space="0" w:color="auto"/>
            <w:right w:val="none" w:sz="0" w:space="0" w:color="auto"/>
          </w:divBdr>
        </w:div>
        <w:div w:id="1901668598">
          <w:marLeft w:val="0"/>
          <w:marRight w:val="0"/>
          <w:marTop w:val="0"/>
          <w:marBottom w:val="0"/>
          <w:divBdr>
            <w:top w:val="none" w:sz="0" w:space="0" w:color="auto"/>
            <w:left w:val="none" w:sz="0" w:space="0" w:color="auto"/>
            <w:bottom w:val="none" w:sz="0" w:space="0" w:color="auto"/>
            <w:right w:val="none" w:sz="0" w:space="0" w:color="auto"/>
          </w:divBdr>
        </w:div>
        <w:div w:id="1948076769">
          <w:marLeft w:val="0"/>
          <w:marRight w:val="0"/>
          <w:marTop w:val="0"/>
          <w:marBottom w:val="0"/>
          <w:divBdr>
            <w:top w:val="none" w:sz="0" w:space="0" w:color="auto"/>
            <w:left w:val="none" w:sz="0" w:space="0" w:color="auto"/>
            <w:bottom w:val="none" w:sz="0" w:space="0" w:color="auto"/>
            <w:right w:val="none" w:sz="0" w:space="0" w:color="auto"/>
          </w:divBdr>
        </w:div>
        <w:div w:id="2050841652">
          <w:marLeft w:val="0"/>
          <w:marRight w:val="0"/>
          <w:marTop w:val="0"/>
          <w:marBottom w:val="0"/>
          <w:divBdr>
            <w:top w:val="none" w:sz="0" w:space="0" w:color="auto"/>
            <w:left w:val="none" w:sz="0" w:space="0" w:color="auto"/>
            <w:bottom w:val="none" w:sz="0" w:space="0" w:color="auto"/>
            <w:right w:val="none" w:sz="0" w:space="0" w:color="auto"/>
          </w:divBdr>
        </w:div>
        <w:div w:id="2131973660">
          <w:marLeft w:val="0"/>
          <w:marRight w:val="0"/>
          <w:marTop w:val="0"/>
          <w:marBottom w:val="0"/>
          <w:divBdr>
            <w:top w:val="none" w:sz="0" w:space="0" w:color="auto"/>
            <w:left w:val="none" w:sz="0" w:space="0" w:color="auto"/>
            <w:bottom w:val="none" w:sz="0" w:space="0" w:color="auto"/>
            <w:right w:val="none" w:sz="0" w:space="0" w:color="auto"/>
          </w:divBdr>
        </w:div>
        <w:div w:id="2145541845">
          <w:marLeft w:val="0"/>
          <w:marRight w:val="0"/>
          <w:marTop w:val="0"/>
          <w:marBottom w:val="0"/>
          <w:divBdr>
            <w:top w:val="none" w:sz="0" w:space="0" w:color="auto"/>
            <w:left w:val="none" w:sz="0" w:space="0" w:color="auto"/>
            <w:bottom w:val="none" w:sz="0" w:space="0" w:color="auto"/>
            <w:right w:val="none" w:sz="0" w:space="0" w:color="auto"/>
          </w:divBdr>
        </w:div>
      </w:divsChild>
    </w:div>
    <w:div w:id="329794286">
      <w:bodyDiv w:val="1"/>
      <w:marLeft w:val="0"/>
      <w:marRight w:val="0"/>
      <w:marTop w:val="0"/>
      <w:marBottom w:val="0"/>
      <w:divBdr>
        <w:top w:val="none" w:sz="0" w:space="0" w:color="auto"/>
        <w:left w:val="none" w:sz="0" w:space="0" w:color="auto"/>
        <w:bottom w:val="none" w:sz="0" w:space="0" w:color="auto"/>
        <w:right w:val="none" w:sz="0" w:space="0" w:color="auto"/>
      </w:divBdr>
    </w:div>
    <w:div w:id="337468795">
      <w:bodyDiv w:val="1"/>
      <w:marLeft w:val="0"/>
      <w:marRight w:val="0"/>
      <w:marTop w:val="0"/>
      <w:marBottom w:val="0"/>
      <w:divBdr>
        <w:top w:val="none" w:sz="0" w:space="0" w:color="auto"/>
        <w:left w:val="none" w:sz="0" w:space="0" w:color="auto"/>
        <w:bottom w:val="none" w:sz="0" w:space="0" w:color="auto"/>
        <w:right w:val="none" w:sz="0" w:space="0" w:color="auto"/>
      </w:divBdr>
      <w:divsChild>
        <w:div w:id="999043275">
          <w:marLeft w:val="0"/>
          <w:marRight w:val="0"/>
          <w:marTop w:val="0"/>
          <w:marBottom w:val="0"/>
          <w:divBdr>
            <w:top w:val="none" w:sz="0" w:space="0" w:color="auto"/>
            <w:left w:val="none" w:sz="0" w:space="0" w:color="auto"/>
            <w:bottom w:val="none" w:sz="0" w:space="0" w:color="auto"/>
            <w:right w:val="none" w:sz="0" w:space="0" w:color="auto"/>
          </w:divBdr>
        </w:div>
        <w:div w:id="1853840758">
          <w:marLeft w:val="0"/>
          <w:marRight w:val="0"/>
          <w:marTop w:val="0"/>
          <w:marBottom w:val="0"/>
          <w:divBdr>
            <w:top w:val="none" w:sz="0" w:space="0" w:color="auto"/>
            <w:left w:val="none" w:sz="0" w:space="0" w:color="auto"/>
            <w:bottom w:val="none" w:sz="0" w:space="0" w:color="auto"/>
            <w:right w:val="none" w:sz="0" w:space="0" w:color="auto"/>
          </w:divBdr>
        </w:div>
      </w:divsChild>
    </w:div>
    <w:div w:id="426078567">
      <w:bodyDiv w:val="1"/>
      <w:marLeft w:val="0"/>
      <w:marRight w:val="0"/>
      <w:marTop w:val="0"/>
      <w:marBottom w:val="0"/>
      <w:divBdr>
        <w:top w:val="none" w:sz="0" w:space="0" w:color="auto"/>
        <w:left w:val="none" w:sz="0" w:space="0" w:color="auto"/>
        <w:bottom w:val="none" w:sz="0" w:space="0" w:color="auto"/>
        <w:right w:val="none" w:sz="0" w:space="0" w:color="auto"/>
      </w:divBdr>
      <w:divsChild>
        <w:div w:id="69927412">
          <w:marLeft w:val="0"/>
          <w:marRight w:val="0"/>
          <w:marTop w:val="0"/>
          <w:marBottom w:val="0"/>
          <w:divBdr>
            <w:top w:val="none" w:sz="0" w:space="0" w:color="auto"/>
            <w:left w:val="none" w:sz="0" w:space="0" w:color="auto"/>
            <w:bottom w:val="none" w:sz="0" w:space="0" w:color="auto"/>
            <w:right w:val="none" w:sz="0" w:space="0" w:color="auto"/>
          </w:divBdr>
        </w:div>
        <w:div w:id="149905954">
          <w:marLeft w:val="0"/>
          <w:marRight w:val="0"/>
          <w:marTop w:val="0"/>
          <w:marBottom w:val="0"/>
          <w:divBdr>
            <w:top w:val="none" w:sz="0" w:space="0" w:color="auto"/>
            <w:left w:val="none" w:sz="0" w:space="0" w:color="auto"/>
            <w:bottom w:val="none" w:sz="0" w:space="0" w:color="auto"/>
            <w:right w:val="none" w:sz="0" w:space="0" w:color="auto"/>
          </w:divBdr>
        </w:div>
        <w:div w:id="200748187">
          <w:marLeft w:val="0"/>
          <w:marRight w:val="0"/>
          <w:marTop w:val="0"/>
          <w:marBottom w:val="0"/>
          <w:divBdr>
            <w:top w:val="none" w:sz="0" w:space="0" w:color="auto"/>
            <w:left w:val="none" w:sz="0" w:space="0" w:color="auto"/>
            <w:bottom w:val="none" w:sz="0" w:space="0" w:color="auto"/>
            <w:right w:val="none" w:sz="0" w:space="0" w:color="auto"/>
          </w:divBdr>
        </w:div>
        <w:div w:id="332493469">
          <w:marLeft w:val="0"/>
          <w:marRight w:val="0"/>
          <w:marTop w:val="0"/>
          <w:marBottom w:val="0"/>
          <w:divBdr>
            <w:top w:val="none" w:sz="0" w:space="0" w:color="auto"/>
            <w:left w:val="none" w:sz="0" w:space="0" w:color="auto"/>
            <w:bottom w:val="none" w:sz="0" w:space="0" w:color="auto"/>
            <w:right w:val="none" w:sz="0" w:space="0" w:color="auto"/>
          </w:divBdr>
        </w:div>
        <w:div w:id="444272205">
          <w:marLeft w:val="0"/>
          <w:marRight w:val="0"/>
          <w:marTop w:val="0"/>
          <w:marBottom w:val="0"/>
          <w:divBdr>
            <w:top w:val="none" w:sz="0" w:space="0" w:color="auto"/>
            <w:left w:val="none" w:sz="0" w:space="0" w:color="auto"/>
            <w:bottom w:val="none" w:sz="0" w:space="0" w:color="auto"/>
            <w:right w:val="none" w:sz="0" w:space="0" w:color="auto"/>
          </w:divBdr>
        </w:div>
        <w:div w:id="507986201">
          <w:marLeft w:val="0"/>
          <w:marRight w:val="0"/>
          <w:marTop w:val="0"/>
          <w:marBottom w:val="0"/>
          <w:divBdr>
            <w:top w:val="none" w:sz="0" w:space="0" w:color="auto"/>
            <w:left w:val="none" w:sz="0" w:space="0" w:color="auto"/>
            <w:bottom w:val="none" w:sz="0" w:space="0" w:color="auto"/>
            <w:right w:val="none" w:sz="0" w:space="0" w:color="auto"/>
          </w:divBdr>
        </w:div>
        <w:div w:id="519661590">
          <w:marLeft w:val="0"/>
          <w:marRight w:val="0"/>
          <w:marTop w:val="0"/>
          <w:marBottom w:val="0"/>
          <w:divBdr>
            <w:top w:val="none" w:sz="0" w:space="0" w:color="auto"/>
            <w:left w:val="none" w:sz="0" w:space="0" w:color="auto"/>
            <w:bottom w:val="none" w:sz="0" w:space="0" w:color="auto"/>
            <w:right w:val="none" w:sz="0" w:space="0" w:color="auto"/>
          </w:divBdr>
        </w:div>
        <w:div w:id="671835965">
          <w:marLeft w:val="0"/>
          <w:marRight w:val="0"/>
          <w:marTop w:val="0"/>
          <w:marBottom w:val="0"/>
          <w:divBdr>
            <w:top w:val="none" w:sz="0" w:space="0" w:color="auto"/>
            <w:left w:val="none" w:sz="0" w:space="0" w:color="auto"/>
            <w:bottom w:val="none" w:sz="0" w:space="0" w:color="auto"/>
            <w:right w:val="none" w:sz="0" w:space="0" w:color="auto"/>
          </w:divBdr>
        </w:div>
        <w:div w:id="739520119">
          <w:marLeft w:val="0"/>
          <w:marRight w:val="0"/>
          <w:marTop w:val="0"/>
          <w:marBottom w:val="0"/>
          <w:divBdr>
            <w:top w:val="none" w:sz="0" w:space="0" w:color="auto"/>
            <w:left w:val="none" w:sz="0" w:space="0" w:color="auto"/>
            <w:bottom w:val="none" w:sz="0" w:space="0" w:color="auto"/>
            <w:right w:val="none" w:sz="0" w:space="0" w:color="auto"/>
          </w:divBdr>
        </w:div>
        <w:div w:id="793016353">
          <w:marLeft w:val="0"/>
          <w:marRight w:val="0"/>
          <w:marTop w:val="0"/>
          <w:marBottom w:val="0"/>
          <w:divBdr>
            <w:top w:val="none" w:sz="0" w:space="0" w:color="auto"/>
            <w:left w:val="none" w:sz="0" w:space="0" w:color="auto"/>
            <w:bottom w:val="none" w:sz="0" w:space="0" w:color="auto"/>
            <w:right w:val="none" w:sz="0" w:space="0" w:color="auto"/>
          </w:divBdr>
        </w:div>
        <w:div w:id="834952290">
          <w:marLeft w:val="0"/>
          <w:marRight w:val="0"/>
          <w:marTop w:val="0"/>
          <w:marBottom w:val="0"/>
          <w:divBdr>
            <w:top w:val="none" w:sz="0" w:space="0" w:color="auto"/>
            <w:left w:val="none" w:sz="0" w:space="0" w:color="auto"/>
            <w:bottom w:val="none" w:sz="0" w:space="0" w:color="auto"/>
            <w:right w:val="none" w:sz="0" w:space="0" w:color="auto"/>
          </w:divBdr>
        </w:div>
        <w:div w:id="958797407">
          <w:marLeft w:val="0"/>
          <w:marRight w:val="0"/>
          <w:marTop w:val="0"/>
          <w:marBottom w:val="0"/>
          <w:divBdr>
            <w:top w:val="none" w:sz="0" w:space="0" w:color="auto"/>
            <w:left w:val="none" w:sz="0" w:space="0" w:color="auto"/>
            <w:bottom w:val="none" w:sz="0" w:space="0" w:color="auto"/>
            <w:right w:val="none" w:sz="0" w:space="0" w:color="auto"/>
          </w:divBdr>
        </w:div>
        <w:div w:id="988249560">
          <w:marLeft w:val="0"/>
          <w:marRight w:val="0"/>
          <w:marTop w:val="0"/>
          <w:marBottom w:val="0"/>
          <w:divBdr>
            <w:top w:val="none" w:sz="0" w:space="0" w:color="auto"/>
            <w:left w:val="none" w:sz="0" w:space="0" w:color="auto"/>
            <w:bottom w:val="none" w:sz="0" w:space="0" w:color="auto"/>
            <w:right w:val="none" w:sz="0" w:space="0" w:color="auto"/>
          </w:divBdr>
        </w:div>
        <w:div w:id="1007051776">
          <w:marLeft w:val="0"/>
          <w:marRight w:val="0"/>
          <w:marTop w:val="0"/>
          <w:marBottom w:val="0"/>
          <w:divBdr>
            <w:top w:val="none" w:sz="0" w:space="0" w:color="auto"/>
            <w:left w:val="none" w:sz="0" w:space="0" w:color="auto"/>
            <w:bottom w:val="none" w:sz="0" w:space="0" w:color="auto"/>
            <w:right w:val="none" w:sz="0" w:space="0" w:color="auto"/>
          </w:divBdr>
        </w:div>
        <w:div w:id="1171141963">
          <w:marLeft w:val="0"/>
          <w:marRight w:val="0"/>
          <w:marTop w:val="0"/>
          <w:marBottom w:val="0"/>
          <w:divBdr>
            <w:top w:val="none" w:sz="0" w:space="0" w:color="auto"/>
            <w:left w:val="none" w:sz="0" w:space="0" w:color="auto"/>
            <w:bottom w:val="none" w:sz="0" w:space="0" w:color="auto"/>
            <w:right w:val="none" w:sz="0" w:space="0" w:color="auto"/>
          </w:divBdr>
        </w:div>
        <w:div w:id="1235092265">
          <w:marLeft w:val="0"/>
          <w:marRight w:val="0"/>
          <w:marTop w:val="0"/>
          <w:marBottom w:val="0"/>
          <w:divBdr>
            <w:top w:val="none" w:sz="0" w:space="0" w:color="auto"/>
            <w:left w:val="none" w:sz="0" w:space="0" w:color="auto"/>
            <w:bottom w:val="none" w:sz="0" w:space="0" w:color="auto"/>
            <w:right w:val="none" w:sz="0" w:space="0" w:color="auto"/>
          </w:divBdr>
        </w:div>
        <w:div w:id="1336953575">
          <w:marLeft w:val="0"/>
          <w:marRight w:val="0"/>
          <w:marTop w:val="0"/>
          <w:marBottom w:val="0"/>
          <w:divBdr>
            <w:top w:val="none" w:sz="0" w:space="0" w:color="auto"/>
            <w:left w:val="none" w:sz="0" w:space="0" w:color="auto"/>
            <w:bottom w:val="none" w:sz="0" w:space="0" w:color="auto"/>
            <w:right w:val="none" w:sz="0" w:space="0" w:color="auto"/>
          </w:divBdr>
        </w:div>
        <w:div w:id="1386023800">
          <w:marLeft w:val="0"/>
          <w:marRight w:val="0"/>
          <w:marTop w:val="0"/>
          <w:marBottom w:val="0"/>
          <w:divBdr>
            <w:top w:val="none" w:sz="0" w:space="0" w:color="auto"/>
            <w:left w:val="none" w:sz="0" w:space="0" w:color="auto"/>
            <w:bottom w:val="none" w:sz="0" w:space="0" w:color="auto"/>
            <w:right w:val="none" w:sz="0" w:space="0" w:color="auto"/>
          </w:divBdr>
        </w:div>
        <w:div w:id="1432818727">
          <w:marLeft w:val="0"/>
          <w:marRight w:val="0"/>
          <w:marTop w:val="0"/>
          <w:marBottom w:val="0"/>
          <w:divBdr>
            <w:top w:val="none" w:sz="0" w:space="0" w:color="auto"/>
            <w:left w:val="none" w:sz="0" w:space="0" w:color="auto"/>
            <w:bottom w:val="none" w:sz="0" w:space="0" w:color="auto"/>
            <w:right w:val="none" w:sz="0" w:space="0" w:color="auto"/>
          </w:divBdr>
        </w:div>
        <w:div w:id="1788692389">
          <w:marLeft w:val="0"/>
          <w:marRight w:val="0"/>
          <w:marTop w:val="0"/>
          <w:marBottom w:val="0"/>
          <w:divBdr>
            <w:top w:val="none" w:sz="0" w:space="0" w:color="auto"/>
            <w:left w:val="none" w:sz="0" w:space="0" w:color="auto"/>
            <w:bottom w:val="none" w:sz="0" w:space="0" w:color="auto"/>
            <w:right w:val="none" w:sz="0" w:space="0" w:color="auto"/>
          </w:divBdr>
        </w:div>
        <w:div w:id="1863392795">
          <w:marLeft w:val="0"/>
          <w:marRight w:val="0"/>
          <w:marTop w:val="0"/>
          <w:marBottom w:val="0"/>
          <w:divBdr>
            <w:top w:val="none" w:sz="0" w:space="0" w:color="auto"/>
            <w:left w:val="none" w:sz="0" w:space="0" w:color="auto"/>
            <w:bottom w:val="none" w:sz="0" w:space="0" w:color="auto"/>
            <w:right w:val="none" w:sz="0" w:space="0" w:color="auto"/>
          </w:divBdr>
        </w:div>
        <w:div w:id="1948267121">
          <w:marLeft w:val="0"/>
          <w:marRight w:val="0"/>
          <w:marTop w:val="0"/>
          <w:marBottom w:val="0"/>
          <w:divBdr>
            <w:top w:val="none" w:sz="0" w:space="0" w:color="auto"/>
            <w:left w:val="none" w:sz="0" w:space="0" w:color="auto"/>
            <w:bottom w:val="none" w:sz="0" w:space="0" w:color="auto"/>
            <w:right w:val="none" w:sz="0" w:space="0" w:color="auto"/>
          </w:divBdr>
        </w:div>
      </w:divsChild>
    </w:div>
    <w:div w:id="544366106">
      <w:bodyDiv w:val="1"/>
      <w:marLeft w:val="0"/>
      <w:marRight w:val="0"/>
      <w:marTop w:val="0"/>
      <w:marBottom w:val="0"/>
      <w:divBdr>
        <w:top w:val="none" w:sz="0" w:space="0" w:color="auto"/>
        <w:left w:val="none" w:sz="0" w:space="0" w:color="auto"/>
        <w:bottom w:val="none" w:sz="0" w:space="0" w:color="auto"/>
        <w:right w:val="none" w:sz="0" w:space="0" w:color="auto"/>
      </w:divBdr>
      <w:divsChild>
        <w:div w:id="362366597">
          <w:marLeft w:val="0"/>
          <w:marRight w:val="0"/>
          <w:marTop w:val="0"/>
          <w:marBottom w:val="0"/>
          <w:divBdr>
            <w:top w:val="none" w:sz="0" w:space="0" w:color="auto"/>
            <w:left w:val="none" w:sz="0" w:space="0" w:color="auto"/>
            <w:bottom w:val="none" w:sz="0" w:space="0" w:color="auto"/>
            <w:right w:val="none" w:sz="0" w:space="0" w:color="auto"/>
          </w:divBdr>
        </w:div>
        <w:div w:id="385640656">
          <w:marLeft w:val="0"/>
          <w:marRight w:val="0"/>
          <w:marTop w:val="0"/>
          <w:marBottom w:val="0"/>
          <w:divBdr>
            <w:top w:val="none" w:sz="0" w:space="0" w:color="auto"/>
            <w:left w:val="none" w:sz="0" w:space="0" w:color="auto"/>
            <w:bottom w:val="none" w:sz="0" w:space="0" w:color="auto"/>
            <w:right w:val="none" w:sz="0" w:space="0" w:color="auto"/>
          </w:divBdr>
        </w:div>
        <w:div w:id="497382959">
          <w:marLeft w:val="0"/>
          <w:marRight w:val="0"/>
          <w:marTop w:val="0"/>
          <w:marBottom w:val="0"/>
          <w:divBdr>
            <w:top w:val="none" w:sz="0" w:space="0" w:color="auto"/>
            <w:left w:val="none" w:sz="0" w:space="0" w:color="auto"/>
            <w:bottom w:val="none" w:sz="0" w:space="0" w:color="auto"/>
            <w:right w:val="none" w:sz="0" w:space="0" w:color="auto"/>
          </w:divBdr>
        </w:div>
        <w:div w:id="502554862">
          <w:marLeft w:val="0"/>
          <w:marRight w:val="0"/>
          <w:marTop w:val="0"/>
          <w:marBottom w:val="0"/>
          <w:divBdr>
            <w:top w:val="none" w:sz="0" w:space="0" w:color="auto"/>
            <w:left w:val="none" w:sz="0" w:space="0" w:color="auto"/>
            <w:bottom w:val="none" w:sz="0" w:space="0" w:color="auto"/>
            <w:right w:val="none" w:sz="0" w:space="0" w:color="auto"/>
          </w:divBdr>
        </w:div>
        <w:div w:id="650183615">
          <w:marLeft w:val="0"/>
          <w:marRight w:val="0"/>
          <w:marTop w:val="0"/>
          <w:marBottom w:val="0"/>
          <w:divBdr>
            <w:top w:val="none" w:sz="0" w:space="0" w:color="auto"/>
            <w:left w:val="none" w:sz="0" w:space="0" w:color="auto"/>
            <w:bottom w:val="none" w:sz="0" w:space="0" w:color="auto"/>
            <w:right w:val="none" w:sz="0" w:space="0" w:color="auto"/>
          </w:divBdr>
        </w:div>
        <w:div w:id="656112408">
          <w:marLeft w:val="0"/>
          <w:marRight w:val="0"/>
          <w:marTop w:val="0"/>
          <w:marBottom w:val="0"/>
          <w:divBdr>
            <w:top w:val="none" w:sz="0" w:space="0" w:color="auto"/>
            <w:left w:val="none" w:sz="0" w:space="0" w:color="auto"/>
            <w:bottom w:val="none" w:sz="0" w:space="0" w:color="auto"/>
            <w:right w:val="none" w:sz="0" w:space="0" w:color="auto"/>
          </w:divBdr>
        </w:div>
        <w:div w:id="813377829">
          <w:marLeft w:val="0"/>
          <w:marRight w:val="0"/>
          <w:marTop w:val="0"/>
          <w:marBottom w:val="0"/>
          <w:divBdr>
            <w:top w:val="none" w:sz="0" w:space="0" w:color="auto"/>
            <w:left w:val="none" w:sz="0" w:space="0" w:color="auto"/>
            <w:bottom w:val="none" w:sz="0" w:space="0" w:color="auto"/>
            <w:right w:val="none" w:sz="0" w:space="0" w:color="auto"/>
          </w:divBdr>
        </w:div>
        <w:div w:id="849836967">
          <w:marLeft w:val="0"/>
          <w:marRight w:val="0"/>
          <w:marTop w:val="0"/>
          <w:marBottom w:val="0"/>
          <w:divBdr>
            <w:top w:val="none" w:sz="0" w:space="0" w:color="auto"/>
            <w:left w:val="none" w:sz="0" w:space="0" w:color="auto"/>
            <w:bottom w:val="none" w:sz="0" w:space="0" w:color="auto"/>
            <w:right w:val="none" w:sz="0" w:space="0" w:color="auto"/>
          </w:divBdr>
        </w:div>
        <w:div w:id="926112352">
          <w:marLeft w:val="0"/>
          <w:marRight w:val="0"/>
          <w:marTop w:val="0"/>
          <w:marBottom w:val="0"/>
          <w:divBdr>
            <w:top w:val="none" w:sz="0" w:space="0" w:color="auto"/>
            <w:left w:val="none" w:sz="0" w:space="0" w:color="auto"/>
            <w:bottom w:val="none" w:sz="0" w:space="0" w:color="auto"/>
            <w:right w:val="none" w:sz="0" w:space="0" w:color="auto"/>
          </w:divBdr>
        </w:div>
        <w:div w:id="982395433">
          <w:marLeft w:val="0"/>
          <w:marRight w:val="0"/>
          <w:marTop w:val="0"/>
          <w:marBottom w:val="0"/>
          <w:divBdr>
            <w:top w:val="none" w:sz="0" w:space="0" w:color="auto"/>
            <w:left w:val="none" w:sz="0" w:space="0" w:color="auto"/>
            <w:bottom w:val="none" w:sz="0" w:space="0" w:color="auto"/>
            <w:right w:val="none" w:sz="0" w:space="0" w:color="auto"/>
          </w:divBdr>
        </w:div>
        <w:div w:id="1001590882">
          <w:marLeft w:val="0"/>
          <w:marRight w:val="0"/>
          <w:marTop w:val="0"/>
          <w:marBottom w:val="0"/>
          <w:divBdr>
            <w:top w:val="none" w:sz="0" w:space="0" w:color="auto"/>
            <w:left w:val="none" w:sz="0" w:space="0" w:color="auto"/>
            <w:bottom w:val="none" w:sz="0" w:space="0" w:color="auto"/>
            <w:right w:val="none" w:sz="0" w:space="0" w:color="auto"/>
          </w:divBdr>
        </w:div>
        <w:div w:id="1031493725">
          <w:marLeft w:val="0"/>
          <w:marRight w:val="0"/>
          <w:marTop w:val="0"/>
          <w:marBottom w:val="0"/>
          <w:divBdr>
            <w:top w:val="none" w:sz="0" w:space="0" w:color="auto"/>
            <w:left w:val="none" w:sz="0" w:space="0" w:color="auto"/>
            <w:bottom w:val="none" w:sz="0" w:space="0" w:color="auto"/>
            <w:right w:val="none" w:sz="0" w:space="0" w:color="auto"/>
          </w:divBdr>
        </w:div>
        <w:div w:id="1134105128">
          <w:marLeft w:val="0"/>
          <w:marRight w:val="0"/>
          <w:marTop w:val="0"/>
          <w:marBottom w:val="0"/>
          <w:divBdr>
            <w:top w:val="none" w:sz="0" w:space="0" w:color="auto"/>
            <w:left w:val="none" w:sz="0" w:space="0" w:color="auto"/>
            <w:bottom w:val="none" w:sz="0" w:space="0" w:color="auto"/>
            <w:right w:val="none" w:sz="0" w:space="0" w:color="auto"/>
          </w:divBdr>
        </w:div>
        <w:div w:id="1186673476">
          <w:marLeft w:val="0"/>
          <w:marRight w:val="0"/>
          <w:marTop w:val="0"/>
          <w:marBottom w:val="0"/>
          <w:divBdr>
            <w:top w:val="none" w:sz="0" w:space="0" w:color="auto"/>
            <w:left w:val="none" w:sz="0" w:space="0" w:color="auto"/>
            <w:bottom w:val="none" w:sz="0" w:space="0" w:color="auto"/>
            <w:right w:val="none" w:sz="0" w:space="0" w:color="auto"/>
          </w:divBdr>
        </w:div>
        <w:div w:id="1280065551">
          <w:marLeft w:val="0"/>
          <w:marRight w:val="0"/>
          <w:marTop w:val="0"/>
          <w:marBottom w:val="0"/>
          <w:divBdr>
            <w:top w:val="none" w:sz="0" w:space="0" w:color="auto"/>
            <w:left w:val="none" w:sz="0" w:space="0" w:color="auto"/>
            <w:bottom w:val="none" w:sz="0" w:space="0" w:color="auto"/>
            <w:right w:val="none" w:sz="0" w:space="0" w:color="auto"/>
          </w:divBdr>
        </w:div>
        <w:div w:id="1475562092">
          <w:marLeft w:val="0"/>
          <w:marRight w:val="0"/>
          <w:marTop w:val="0"/>
          <w:marBottom w:val="0"/>
          <w:divBdr>
            <w:top w:val="none" w:sz="0" w:space="0" w:color="auto"/>
            <w:left w:val="none" w:sz="0" w:space="0" w:color="auto"/>
            <w:bottom w:val="none" w:sz="0" w:space="0" w:color="auto"/>
            <w:right w:val="none" w:sz="0" w:space="0" w:color="auto"/>
          </w:divBdr>
        </w:div>
        <w:div w:id="1639533455">
          <w:marLeft w:val="0"/>
          <w:marRight w:val="0"/>
          <w:marTop w:val="0"/>
          <w:marBottom w:val="0"/>
          <w:divBdr>
            <w:top w:val="none" w:sz="0" w:space="0" w:color="auto"/>
            <w:left w:val="none" w:sz="0" w:space="0" w:color="auto"/>
            <w:bottom w:val="none" w:sz="0" w:space="0" w:color="auto"/>
            <w:right w:val="none" w:sz="0" w:space="0" w:color="auto"/>
          </w:divBdr>
        </w:div>
        <w:div w:id="1648970822">
          <w:marLeft w:val="0"/>
          <w:marRight w:val="0"/>
          <w:marTop w:val="0"/>
          <w:marBottom w:val="0"/>
          <w:divBdr>
            <w:top w:val="none" w:sz="0" w:space="0" w:color="auto"/>
            <w:left w:val="none" w:sz="0" w:space="0" w:color="auto"/>
            <w:bottom w:val="none" w:sz="0" w:space="0" w:color="auto"/>
            <w:right w:val="none" w:sz="0" w:space="0" w:color="auto"/>
          </w:divBdr>
        </w:div>
        <w:div w:id="1787238027">
          <w:marLeft w:val="0"/>
          <w:marRight w:val="0"/>
          <w:marTop w:val="0"/>
          <w:marBottom w:val="0"/>
          <w:divBdr>
            <w:top w:val="none" w:sz="0" w:space="0" w:color="auto"/>
            <w:left w:val="none" w:sz="0" w:space="0" w:color="auto"/>
            <w:bottom w:val="none" w:sz="0" w:space="0" w:color="auto"/>
            <w:right w:val="none" w:sz="0" w:space="0" w:color="auto"/>
          </w:divBdr>
        </w:div>
        <w:div w:id="1866401030">
          <w:marLeft w:val="0"/>
          <w:marRight w:val="0"/>
          <w:marTop w:val="0"/>
          <w:marBottom w:val="0"/>
          <w:divBdr>
            <w:top w:val="none" w:sz="0" w:space="0" w:color="auto"/>
            <w:left w:val="none" w:sz="0" w:space="0" w:color="auto"/>
            <w:bottom w:val="none" w:sz="0" w:space="0" w:color="auto"/>
            <w:right w:val="none" w:sz="0" w:space="0" w:color="auto"/>
          </w:divBdr>
        </w:div>
        <w:div w:id="1870486899">
          <w:marLeft w:val="0"/>
          <w:marRight w:val="0"/>
          <w:marTop w:val="0"/>
          <w:marBottom w:val="0"/>
          <w:divBdr>
            <w:top w:val="none" w:sz="0" w:space="0" w:color="auto"/>
            <w:left w:val="none" w:sz="0" w:space="0" w:color="auto"/>
            <w:bottom w:val="none" w:sz="0" w:space="0" w:color="auto"/>
            <w:right w:val="none" w:sz="0" w:space="0" w:color="auto"/>
          </w:divBdr>
        </w:div>
        <w:div w:id="2120295518">
          <w:marLeft w:val="0"/>
          <w:marRight w:val="0"/>
          <w:marTop w:val="0"/>
          <w:marBottom w:val="0"/>
          <w:divBdr>
            <w:top w:val="none" w:sz="0" w:space="0" w:color="auto"/>
            <w:left w:val="none" w:sz="0" w:space="0" w:color="auto"/>
            <w:bottom w:val="none" w:sz="0" w:space="0" w:color="auto"/>
            <w:right w:val="none" w:sz="0" w:space="0" w:color="auto"/>
          </w:divBdr>
        </w:div>
      </w:divsChild>
    </w:div>
    <w:div w:id="557784018">
      <w:bodyDiv w:val="1"/>
      <w:marLeft w:val="0"/>
      <w:marRight w:val="0"/>
      <w:marTop w:val="0"/>
      <w:marBottom w:val="0"/>
      <w:divBdr>
        <w:top w:val="none" w:sz="0" w:space="0" w:color="auto"/>
        <w:left w:val="none" w:sz="0" w:space="0" w:color="auto"/>
        <w:bottom w:val="none" w:sz="0" w:space="0" w:color="auto"/>
        <w:right w:val="none" w:sz="0" w:space="0" w:color="auto"/>
      </w:divBdr>
      <w:divsChild>
        <w:div w:id="6174102">
          <w:marLeft w:val="0"/>
          <w:marRight w:val="0"/>
          <w:marTop w:val="0"/>
          <w:marBottom w:val="0"/>
          <w:divBdr>
            <w:top w:val="none" w:sz="0" w:space="0" w:color="auto"/>
            <w:left w:val="none" w:sz="0" w:space="0" w:color="auto"/>
            <w:bottom w:val="none" w:sz="0" w:space="0" w:color="auto"/>
            <w:right w:val="none" w:sz="0" w:space="0" w:color="auto"/>
          </w:divBdr>
        </w:div>
        <w:div w:id="74790690">
          <w:marLeft w:val="0"/>
          <w:marRight w:val="0"/>
          <w:marTop w:val="0"/>
          <w:marBottom w:val="0"/>
          <w:divBdr>
            <w:top w:val="none" w:sz="0" w:space="0" w:color="auto"/>
            <w:left w:val="none" w:sz="0" w:space="0" w:color="auto"/>
            <w:bottom w:val="none" w:sz="0" w:space="0" w:color="auto"/>
            <w:right w:val="none" w:sz="0" w:space="0" w:color="auto"/>
          </w:divBdr>
        </w:div>
        <w:div w:id="269241170">
          <w:marLeft w:val="0"/>
          <w:marRight w:val="0"/>
          <w:marTop w:val="0"/>
          <w:marBottom w:val="0"/>
          <w:divBdr>
            <w:top w:val="none" w:sz="0" w:space="0" w:color="auto"/>
            <w:left w:val="none" w:sz="0" w:space="0" w:color="auto"/>
            <w:bottom w:val="none" w:sz="0" w:space="0" w:color="auto"/>
            <w:right w:val="none" w:sz="0" w:space="0" w:color="auto"/>
          </w:divBdr>
        </w:div>
        <w:div w:id="368337449">
          <w:marLeft w:val="0"/>
          <w:marRight w:val="0"/>
          <w:marTop w:val="0"/>
          <w:marBottom w:val="0"/>
          <w:divBdr>
            <w:top w:val="none" w:sz="0" w:space="0" w:color="auto"/>
            <w:left w:val="none" w:sz="0" w:space="0" w:color="auto"/>
            <w:bottom w:val="none" w:sz="0" w:space="0" w:color="auto"/>
            <w:right w:val="none" w:sz="0" w:space="0" w:color="auto"/>
          </w:divBdr>
        </w:div>
        <w:div w:id="521482469">
          <w:marLeft w:val="0"/>
          <w:marRight w:val="0"/>
          <w:marTop w:val="0"/>
          <w:marBottom w:val="0"/>
          <w:divBdr>
            <w:top w:val="none" w:sz="0" w:space="0" w:color="auto"/>
            <w:left w:val="none" w:sz="0" w:space="0" w:color="auto"/>
            <w:bottom w:val="none" w:sz="0" w:space="0" w:color="auto"/>
            <w:right w:val="none" w:sz="0" w:space="0" w:color="auto"/>
          </w:divBdr>
        </w:div>
        <w:div w:id="557206740">
          <w:marLeft w:val="0"/>
          <w:marRight w:val="0"/>
          <w:marTop w:val="0"/>
          <w:marBottom w:val="0"/>
          <w:divBdr>
            <w:top w:val="none" w:sz="0" w:space="0" w:color="auto"/>
            <w:left w:val="none" w:sz="0" w:space="0" w:color="auto"/>
            <w:bottom w:val="none" w:sz="0" w:space="0" w:color="auto"/>
            <w:right w:val="none" w:sz="0" w:space="0" w:color="auto"/>
          </w:divBdr>
        </w:div>
        <w:div w:id="637957182">
          <w:marLeft w:val="0"/>
          <w:marRight w:val="0"/>
          <w:marTop w:val="0"/>
          <w:marBottom w:val="0"/>
          <w:divBdr>
            <w:top w:val="none" w:sz="0" w:space="0" w:color="auto"/>
            <w:left w:val="none" w:sz="0" w:space="0" w:color="auto"/>
            <w:bottom w:val="none" w:sz="0" w:space="0" w:color="auto"/>
            <w:right w:val="none" w:sz="0" w:space="0" w:color="auto"/>
          </w:divBdr>
        </w:div>
        <w:div w:id="670136831">
          <w:marLeft w:val="0"/>
          <w:marRight w:val="0"/>
          <w:marTop w:val="0"/>
          <w:marBottom w:val="0"/>
          <w:divBdr>
            <w:top w:val="none" w:sz="0" w:space="0" w:color="auto"/>
            <w:left w:val="none" w:sz="0" w:space="0" w:color="auto"/>
            <w:bottom w:val="none" w:sz="0" w:space="0" w:color="auto"/>
            <w:right w:val="none" w:sz="0" w:space="0" w:color="auto"/>
          </w:divBdr>
        </w:div>
        <w:div w:id="735664533">
          <w:marLeft w:val="0"/>
          <w:marRight w:val="0"/>
          <w:marTop w:val="0"/>
          <w:marBottom w:val="0"/>
          <w:divBdr>
            <w:top w:val="none" w:sz="0" w:space="0" w:color="auto"/>
            <w:left w:val="none" w:sz="0" w:space="0" w:color="auto"/>
            <w:bottom w:val="none" w:sz="0" w:space="0" w:color="auto"/>
            <w:right w:val="none" w:sz="0" w:space="0" w:color="auto"/>
          </w:divBdr>
        </w:div>
        <w:div w:id="750279425">
          <w:marLeft w:val="0"/>
          <w:marRight w:val="0"/>
          <w:marTop w:val="0"/>
          <w:marBottom w:val="0"/>
          <w:divBdr>
            <w:top w:val="none" w:sz="0" w:space="0" w:color="auto"/>
            <w:left w:val="none" w:sz="0" w:space="0" w:color="auto"/>
            <w:bottom w:val="none" w:sz="0" w:space="0" w:color="auto"/>
            <w:right w:val="none" w:sz="0" w:space="0" w:color="auto"/>
          </w:divBdr>
        </w:div>
        <w:div w:id="781727378">
          <w:marLeft w:val="0"/>
          <w:marRight w:val="0"/>
          <w:marTop w:val="0"/>
          <w:marBottom w:val="0"/>
          <w:divBdr>
            <w:top w:val="none" w:sz="0" w:space="0" w:color="auto"/>
            <w:left w:val="none" w:sz="0" w:space="0" w:color="auto"/>
            <w:bottom w:val="none" w:sz="0" w:space="0" w:color="auto"/>
            <w:right w:val="none" w:sz="0" w:space="0" w:color="auto"/>
          </w:divBdr>
        </w:div>
        <w:div w:id="800804329">
          <w:marLeft w:val="0"/>
          <w:marRight w:val="0"/>
          <w:marTop w:val="0"/>
          <w:marBottom w:val="0"/>
          <w:divBdr>
            <w:top w:val="none" w:sz="0" w:space="0" w:color="auto"/>
            <w:left w:val="none" w:sz="0" w:space="0" w:color="auto"/>
            <w:bottom w:val="none" w:sz="0" w:space="0" w:color="auto"/>
            <w:right w:val="none" w:sz="0" w:space="0" w:color="auto"/>
          </w:divBdr>
        </w:div>
        <w:div w:id="809323646">
          <w:marLeft w:val="0"/>
          <w:marRight w:val="0"/>
          <w:marTop w:val="0"/>
          <w:marBottom w:val="0"/>
          <w:divBdr>
            <w:top w:val="none" w:sz="0" w:space="0" w:color="auto"/>
            <w:left w:val="none" w:sz="0" w:space="0" w:color="auto"/>
            <w:bottom w:val="none" w:sz="0" w:space="0" w:color="auto"/>
            <w:right w:val="none" w:sz="0" w:space="0" w:color="auto"/>
          </w:divBdr>
        </w:div>
        <w:div w:id="882713595">
          <w:marLeft w:val="0"/>
          <w:marRight w:val="0"/>
          <w:marTop w:val="0"/>
          <w:marBottom w:val="0"/>
          <w:divBdr>
            <w:top w:val="none" w:sz="0" w:space="0" w:color="auto"/>
            <w:left w:val="none" w:sz="0" w:space="0" w:color="auto"/>
            <w:bottom w:val="none" w:sz="0" w:space="0" w:color="auto"/>
            <w:right w:val="none" w:sz="0" w:space="0" w:color="auto"/>
          </w:divBdr>
        </w:div>
        <w:div w:id="1318460299">
          <w:marLeft w:val="0"/>
          <w:marRight w:val="0"/>
          <w:marTop w:val="0"/>
          <w:marBottom w:val="0"/>
          <w:divBdr>
            <w:top w:val="none" w:sz="0" w:space="0" w:color="auto"/>
            <w:left w:val="none" w:sz="0" w:space="0" w:color="auto"/>
            <w:bottom w:val="none" w:sz="0" w:space="0" w:color="auto"/>
            <w:right w:val="none" w:sz="0" w:space="0" w:color="auto"/>
          </w:divBdr>
        </w:div>
        <w:div w:id="1318731217">
          <w:marLeft w:val="0"/>
          <w:marRight w:val="0"/>
          <w:marTop w:val="0"/>
          <w:marBottom w:val="0"/>
          <w:divBdr>
            <w:top w:val="none" w:sz="0" w:space="0" w:color="auto"/>
            <w:left w:val="none" w:sz="0" w:space="0" w:color="auto"/>
            <w:bottom w:val="none" w:sz="0" w:space="0" w:color="auto"/>
            <w:right w:val="none" w:sz="0" w:space="0" w:color="auto"/>
          </w:divBdr>
        </w:div>
        <w:div w:id="1329212726">
          <w:marLeft w:val="0"/>
          <w:marRight w:val="0"/>
          <w:marTop w:val="0"/>
          <w:marBottom w:val="0"/>
          <w:divBdr>
            <w:top w:val="none" w:sz="0" w:space="0" w:color="auto"/>
            <w:left w:val="none" w:sz="0" w:space="0" w:color="auto"/>
            <w:bottom w:val="none" w:sz="0" w:space="0" w:color="auto"/>
            <w:right w:val="none" w:sz="0" w:space="0" w:color="auto"/>
          </w:divBdr>
        </w:div>
        <w:div w:id="1413312577">
          <w:marLeft w:val="0"/>
          <w:marRight w:val="0"/>
          <w:marTop w:val="0"/>
          <w:marBottom w:val="0"/>
          <w:divBdr>
            <w:top w:val="none" w:sz="0" w:space="0" w:color="auto"/>
            <w:left w:val="none" w:sz="0" w:space="0" w:color="auto"/>
            <w:bottom w:val="none" w:sz="0" w:space="0" w:color="auto"/>
            <w:right w:val="none" w:sz="0" w:space="0" w:color="auto"/>
          </w:divBdr>
        </w:div>
        <w:div w:id="1426613678">
          <w:marLeft w:val="0"/>
          <w:marRight w:val="0"/>
          <w:marTop w:val="0"/>
          <w:marBottom w:val="0"/>
          <w:divBdr>
            <w:top w:val="none" w:sz="0" w:space="0" w:color="auto"/>
            <w:left w:val="none" w:sz="0" w:space="0" w:color="auto"/>
            <w:bottom w:val="none" w:sz="0" w:space="0" w:color="auto"/>
            <w:right w:val="none" w:sz="0" w:space="0" w:color="auto"/>
          </w:divBdr>
        </w:div>
        <w:div w:id="1432359828">
          <w:marLeft w:val="0"/>
          <w:marRight w:val="0"/>
          <w:marTop w:val="0"/>
          <w:marBottom w:val="0"/>
          <w:divBdr>
            <w:top w:val="none" w:sz="0" w:space="0" w:color="auto"/>
            <w:left w:val="none" w:sz="0" w:space="0" w:color="auto"/>
            <w:bottom w:val="none" w:sz="0" w:space="0" w:color="auto"/>
            <w:right w:val="none" w:sz="0" w:space="0" w:color="auto"/>
          </w:divBdr>
        </w:div>
        <w:div w:id="1554150456">
          <w:marLeft w:val="0"/>
          <w:marRight w:val="0"/>
          <w:marTop w:val="0"/>
          <w:marBottom w:val="0"/>
          <w:divBdr>
            <w:top w:val="none" w:sz="0" w:space="0" w:color="auto"/>
            <w:left w:val="none" w:sz="0" w:space="0" w:color="auto"/>
            <w:bottom w:val="none" w:sz="0" w:space="0" w:color="auto"/>
            <w:right w:val="none" w:sz="0" w:space="0" w:color="auto"/>
          </w:divBdr>
        </w:div>
        <w:div w:id="1686442226">
          <w:marLeft w:val="0"/>
          <w:marRight w:val="0"/>
          <w:marTop w:val="0"/>
          <w:marBottom w:val="0"/>
          <w:divBdr>
            <w:top w:val="none" w:sz="0" w:space="0" w:color="auto"/>
            <w:left w:val="none" w:sz="0" w:space="0" w:color="auto"/>
            <w:bottom w:val="none" w:sz="0" w:space="0" w:color="auto"/>
            <w:right w:val="none" w:sz="0" w:space="0" w:color="auto"/>
          </w:divBdr>
        </w:div>
        <w:div w:id="1768963024">
          <w:marLeft w:val="0"/>
          <w:marRight w:val="0"/>
          <w:marTop w:val="0"/>
          <w:marBottom w:val="0"/>
          <w:divBdr>
            <w:top w:val="none" w:sz="0" w:space="0" w:color="auto"/>
            <w:left w:val="none" w:sz="0" w:space="0" w:color="auto"/>
            <w:bottom w:val="none" w:sz="0" w:space="0" w:color="auto"/>
            <w:right w:val="none" w:sz="0" w:space="0" w:color="auto"/>
          </w:divBdr>
        </w:div>
        <w:div w:id="1972711193">
          <w:marLeft w:val="0"/>
          <w:marRight w:val="0"/>
          <w:marTop w:val="0"/>
          <w:marBottom w:val="0"/>
          <w:divBdr>
            <w:top w:val="none" w:sz="0" w:space="0" w:color="auto"/>
            <w:left w:val="none" w:sz="0" w:space="0" w:color="auto"/>
            <w:bottom w:val="none" w:sz="0" w:space="0" w:color="auto"/>
            <w:right w:val="none" w:sz="0" w:space="0" w:color="auto"/>
          </w:divBdr>
        </w:div>
        <w:div w:id="1992556569">
          <w:marLeft w:val="0"/>
          <w:marRight w:val="0"/>
          <w:marTop w:val="0"/>
          <w:marBottom w:val="0"/>
          <w:divBdr>
            <w:top w:val="none" w:sz="0" w:space="0" w:color="auto"/>
            <w:left w:val="none" w:sz="0" w:space="0" w:color="auto"/>
            <w:bottom w:val="none" w:sz="0" w:space="0" w:color="auto"/>
            <w:right w:val="none" w:sz="0" w:space="0" w:color="auto"/>
          </w:divBdr>
        </w:div>
      </w:divsChild>
    </w:div>
    <w:div w:id="709500219">
      <w:bodyDiv w:val="1"/>
      <w:marLeft w:val="0"/>
      <w:marRight w:val="0"/>
      <w:marTop w:val="0"/>
      <w:marBottom w:val="0"/>
      <w:divBdr>
        <w:top w:val="none" w:sz="0" w:space="0" w:color="auto"/>
        <w:left w:val="none" w:sz="0" w:space="0" w:color="auto"/>
        <w:bottom w:val="none" w:sz="0" w:space="0" w:color="auto"/>
        <w:right w:val="none" w:sz="0" w:space="0" w:color="auto"/>
      </w:divBdr>
    </w:div>
    <w:div w:id="785276742">
      <w:bodyDiv w:val="1"/>
      <w:marLeft w:val="0"/>
      <w:marRight w:val="0"/>
      <w:marTop w:val="0"/>
      <w:marBottom w:val="0"/>
      <w:divBdr>
        <w:top w:val="none" w:sz="0" w:space="0" w:color="auto"/>
        <w:left w:val="none" w:sz="0" w:space="0" w:color="auto"/>
        <w:bottom w:val="none" w:sz="0" w:space="0" w:color="auto"/>
        <w:right w:val="none" w:sz="0" w:space="0" w:color="auto"/>
      </w:divBdr>
      <w:divsChild>
        <w:div w:id="81487343">
          <w:marLeft w:val="0"/>
          <w:marRight w:val="0"/>
          <w:marTop w:val="0"/>
          <w:marBottom w:val="0"/>
          <w:divBdr>
            <w:top w:val="none" w:sz="0" w:space="0" w:color="auto"/>
            <w:left w:val="none" w:sz="0" w:space="0" w:color="auto"/>
            <w:bottom w:val="none" w:sz="0" w:space="0" w:color="auto"/>
            <w:right w:val="none" w:sz="0" w:space="0" w:color="auto"/>
          </w:divBdr>
        </w:div>
        <w:div w:id="147719001">
          <w:marLeft w:val="0"/>
          <w:marRight w:val="0"/>
          <w:marTop w:val="0"/>
          <w:marBottom w:val="0"/>
          <w:divBdr>
            <w:top w:val="none" w:sz="0" w:space="0" w:color="auto"/>
            <w:left w:val="none" w:sz="0" w:space="0" w:color="auto"/>
            <w:bottom w:val="none" w:sz="0" w:space="0" w:color="auto"/>
            <w:right w:val="none" w:sz="0" w:space="0" w:color="auto"/>
          </w:divBdr>
        </w:div>
        <w:div w:id="170947464">
          <w:marLeft w:val="0"/>
          <w:marRight w:val="0"/>
          <w:marTop w:val="0"/>
          <w:marBottom w:val="0"/>
          <w:divBdr>
            <w:top w:val="none" w:sz="0" w:space="0" w:color="auto"/>
            <w:left w:val="none" w:sz="0" w:space="0" w:color="auto"/>
            <w:bottom w:val="none" w:sz="0" w:space="0" w:color="auto"/>
            <w:right w:val="none" w:sz="0" w:space="0" w:color="auto"/>
          </w:divBdr>
        </w:div>
        <w:div w:id="177894827">
          <w:marLeft w:val="0"/>
          <w:marRight w:val="0"/>
          <w:marTop w:val="0"/>
          <w:marBottom w:val="0"/>
          <w:divBdr>
            <w:top w:val="none" w:sz="0" w:space="0" w:color="auto"/>
            <w:left w:val="none" w:sz="0" w:space="0" w:color="auto"/>
            <w:bottom w:val="none" w:sz="0" w:space="0" w:color="auto"/>
            <w:right w:val="none" w:sz="0" w:space="0" w:color="auto"/>
          </w:divBdr>
        </w:div>
        <w:div w:id="207844748">
          <w:marLeft w:val="0"/>
          <w:marRight w:val="0"/>
          <w:marTop w:val="0"/>
          <w:marBottom w:val="0"/>
          <w:divBdr>
            <w:top w:val="none" w:sz="0" w:space="0" w:color="auto"/>
            <w:left w:val="none" w:sz="0" w:space="0" w:color="auto"/>
            <w:bottom w:val="none" w:sz="0" w:space="0" w:color="auto"/>
            <w:right w:val="none" w:sz="0" w:space="0" w:color="auto"/>
          </w:divBdr>
        </w:div>
        <w:div w:id="241178707">
          <w:marLeft w:val="0"/>
          <w:marRight w:val="0"/>
          <w:marTop w:val="0"/>
          <w:marBottom w:val="0"/>
          <w:divBdr>
            <w:top w:val="none" w:sz="0" w:space="0" w:color="auto"/>
            <w:left w:val="none" w:sz="0" w:space="0" w:color="auto"/>
            <w:bottom w:val="none" w:sz="0" w:space="0" w:color="auto"/>
            <w:right w:val="none" w:sz="0" w:space="0" w:color="auto"/>
          </w:divBdr>
        </w:div>
        <w:div w:id="313995922">
          <w:marLeft w:val="0"/>
          <w:marRight w:val="0"/>
          <w:marTop w:val="0"/>
          <w:marBottom w:val="0"/>
          <w:divBdr>
            <w:top w:val="none" w:sz="0" w:space="0" w:color="auto"/>
            <w:left w:val="none" w:sz="0" w:space="0" w:color="auto"/>
            <w:bottom w:val="none" w:sz="0" w:space="0" w:color="auto"/>
            <w:right w:val="none" w:sz="0" w:space="0" w:color="auto"/>
          </w:divBdr>
        </w:div>
        <w:div w:id="427507954">
          <w:marLeft w:val="0"/>
          <w:marRight w:val="0"/>
          <w:marTop w:val="0"/>
          <w:marBottom w:val="0"/>
          <w:divBdr>
            <w:top w:val="none" w:sz="0" w:space="0" w:color="auto"/>
            <w:left w:val="none" w:sz="0" w:space="0" w:color="auto"/>
            <w:bottom w:val="none" w:sz="0" w:space="0" w:color="auto"/>
            <w:right w:val="none" w:sz="0" w:space="0" w:color="auto"/>
          </w:divBdr>
        </w:div>
        <w:div w:id="483354299">
          <w:marLeft w:val="0"/>
          <w:marRight w:val="0"/>
          <w:marTop w:val="0"/>
          <w:marBottom w:val="0"/>
          <w:divBdr>
            <w:top w:val="none" w:sz="0" w:space="0" w:color="auto"/>
            <w:left w:val="none" w:sz="0" w:space="0" w:color="auto"/>
            <w:bottom w:val="none" w:sz="0" w:space="0" w:color="auto"/>
            <w:right w:val="none" w:sz="0" w:space="0" w:color="auto"/>
          </w:divBdr>
        </w:div>
        <w:div w:id="509880584">
          <w:marLeft w:val="0"/>
          <w:marRight w:val="0"/>
          <w:marTop w:val="0"/>
          <w:marBottom w:val="0"/>
          <w:divBdr>
            <w:top w:val="none" w:sz="0" w:space="0" w:color="auto"/>
            <w:left w:val="none" w:sz="0" w:space="0" w:color="auto"/>
            <w:bottom w:val="none" w:sz="0" w:space="0" w:color="auto"/>
            <w:right w:val="none" w:sz="0" w:space="0" w:color="auto"/>
          </w:divBdr>
        </w:div>
        <w:div w:id="561525498">
          <w:marLeft w:val="0"/>
          <w:marRight w:val="0"/>
          <w:marTop w:val="0"/>
          <w:marBottom w:val="0"/>
          <w:divBdr>
            <w:top w:val="none" w:sz="0" w:space="0" w:color="auto"/>
            <w:left w:val="none" w:sz="0" w:space="0" w:color="auto"/>
            <w:bottom w:val="none" w:sz="0" w:space="0" w:color="auto"/>
            <w:right w:val="none" w:sz="0" w:space="0" w:color="auto"/>
          </w:divBdr>
        </w:div>
        <w:div w:id="569582757">
          <w:marLeft w:val="0"/>
          <w:marRight w:val="0"/>
          <w:marTop w:val="0"/>
          <w:marBottom w:val="0"/>
          <w:divBdr>
            <w:top w:val="none" w:sz="0" w:space="0" w:color="auto"/>
            <w:left w:val="none" w:sz="0" w:space="0" w:color="auto"/>
            <w:bottom w:val="none" w:sz="0" w:space="0" w:color="auto"/>
            <w:right w:val="none" w:sz="0" w:space="0" w:color="auto"/>
          </w:divBdr>
        </w:div>
        <w:div w:id="670260050">
          <w:marLeft w:val="0"/>
          <w:marRight w:val="0"/>
          <w:marTop w:val="0"/>
          <w:marBottom w:val="0"/>
          <w:divBdr>
            <w:top w:val="none" w:sz="0" w:space="0" w:color="auto"/>
            <w:left w:val="none" w:sz="0" w:space="0" w:color="auto"/>
            <w:bottom w:val="none" w:sz="0" w:space="0" w:color="auto"/>
            <w:right w:val="none" w:sz="0" w:space="0" w:color="auto"/>
          </w:divBdr>
        </w:div>
        <w:div w:id="711616051">
          <w:marLeft w:val="0"/>
          <w:marRight w:val="0"/>
          <w:marTop w:val="0"/>
          <w:marBottom w:val="0"/>
          <w:divBdr>
            <w:top w:val="none" w:sz="0" w:space="0" w:color="auto"/>
            <w:left w:val="none" w:sz="0" w:space="0" w:color="auto"/>
            <w:bottom w:val="none" w:sz="0" w:space="0" w:color="auto"/>
            <w:right w:val="none" w:sz="0" w:space="0" w:color="auto"/>
          </w:divBdr>
        </w:div>
        <w:div w:id="844323423">
          <w:marLeft w:val="0"/>
          <w:marRight w:val="0"/>
          <w:marTop w:val="0"/>
          <w:marBottom w:val="0"/>
          <w:divBdr>
            <w:top w:val="none" w:sz="0" w:space="0" w:color="auto"/>
            <w:left w:val="none" w:sz="0" w:space="0" w:color="auto"/>
            <w:bottom w:val="none" w:sz="0" w:space="0" w:color="auto"/>
            <w:right w:val="none" w:sz="0" w:space="0" w:color="auto"/>
          </w:divBdr>
        </w:div>
        <w:div w:id="879169680">
          <w:marLeft w:val="0"/>
          <w:marRight w:val="0"/>
          <w:marTop w:val="0"/>
          <w:marBottom w:val="0"/>
          <w:divBdr>
            <w:top w:val="none" w:sz="0" w:space="0" w:color="auto"/>
            <w:left w:val="none" w:sz="0" w:space="0" w:color="auto"/>
            <w:bottom w:val="none" w:sz="0" w:space="0" w:color="auto"/>
            <w:right w:val="none" w:sz="0" w:space="0" w:color="auto"/>
          </w:divBdr>
        </w:div>
        <w:div w:id="924680098">
          <w:marLeft w:val="0"/>
          <w:marRight w:val="0"/>
          <w:marTop w:val="0"/>
          <w:marBottom w:val="0"/>
          <w:divBdr>
            <w:top w:val="none" w:sz="0" w:space="0" w:color="auto"/>
            <w:left w:val="none" w:sz="0" w:space="0" w:color="auto"/>
            <w:bottom w:val="none" w:sz="0" w:space="0" w:color="auto"/>
            <w:right w:val="none" w:sz="0" w:space="0" w:color="auto"/>
          </w:divBdr>
        </w:div>
        <w:div w:id="963922477">
          <w:marLeft w:val="0"/>
          <w:marRight w:val="0"/>
          <w:marTop w:val="0"/>
          <w:marBottom w:val="0"/>
          <w:divBdr>
            <w:top w:val="none" w:sz="0" w:space="0" w:color="auto"/>
            <w:left w:val="none" w:sz="0" w:space="0" w:color="auto"/>
            <w:bottom w:val="none" w:sz="0" w:space="0" w:color="auto"/>
            <w:right w:val="none" w:sz="0" w:space="0" w:color="auto"/>
          </w:divBdr>
        </w:div>
        <w:div w:id="985472450">
          <w:marLeft w:val="0"/>
          <w:marRight w:val="0"/>
          <w:marTop w:val="0"/>
          <w:marBottom w:val="0"/>
          <w:divBdr>
            <w:top w:val="none" w:sz="0" w:space="0" w:color="auto"/>
            <w:left w:val="none" w:sz="0" w:space="0" w:color="auto"/>
            <w:bottom w:val="none" w:sz="0" w:space="0" w:color="auto"/>
            <w:right w:val="none" w:sz="0" w:space="0" w:color="auto"/>
          </w:divBdr>
        </w:div>
        <w:div w:id="991759788">
          <w:marLeft w:val="0"/>
          <w:marRight w:val="0"/>
          <w:marTop w:val="0"/>
          <w:marBottom w:val="0"/>
          <w:divBdr>
            <w:top w:val="none" w:sz="0" w:space="0" w:color="auto"/>
            <w:left w:val="none" w:sz="0" w:space="0" w:color="auto"/>
            <w:bottom w:val="none" w:sz="0" w:space="0" w:color="auto"/>
            <w:right w:val="none" w:sz="0" w:space="0" w:color="auto"/>
          </w:divBdr>
        </w:div>
        <w:div w:id="1102530028">
          <w:marLeft w:val="0"/>
          <w:marRight w:val="0"/>
          <w:marTop w:val="0"/>
          <w:marBottom w:val="0"/>
          <w:divBdr>
            <w:top w:val="none" w:sz="0" w:space="0" w:color="auto"/>
            <w:left w:val="none" w:sz="0" w:space="0" w:color="auto"/>
            <w:bottom w:val="none" w:sz="0" w:space="0" w:color="auto"/>
            <w:right w:val="none" w:sz="0" w:space="0" w:color="auto"/>
          </w:divBdr>
        </w:div>
        <w:div w:id="1123500185">
          <w:marLeft w:val="0"/>
          <w:marRight w:val="0"/>
          <w:marTop w:val="0"/>
          <w:marBottom w:val="0"/>
          <w:divBdr>
            <w:top w:val="none" w:sz="0" w:space="0" w:color="auto"/>
            <w:left w:val="none" w:sz="0" w:space="0" w:color="auto"/>
            <w:bottom w:val="none" w:sz="0" w:space="0" w:color="auto"/>
            <w:right w:val="none" w:sz="0" w:space="0" w:color="auto"/>
          </w:divBdr>
        </w:div>
        <w:div w:id="1139107079">
          <w:marLeft w:val="0"/>
          <w:marRight w:val="0"/>
          <w:marTop w:val="0"/>
          <w:marBottom w:val="0"/>
          <w:divBdr>
            <w:top w:val="none" w:sz="0" w:space="0" w:color="auto"/>
            <w:left w:val="none" w:sz="0" w:space="0" w:color="auto"/>
            <w:bottom w:val="none" w:sz="0" w:space="0" w:color="auto"/>
            <w:right w:val="none" w:sz="0" w:space="0" w:color="auto"/>
          </w:divBdr>
        </w:div>
        <w:div w:id="1237352173">
          <w:marLeft w:val="0"/>
          <w:marRight w:val="0"/>
          <w:marTop w:val="0"/>
          <w:marBottom w:val="0"/>
          <w:divBdr>
            <w:top w:val="none" w:sz="0" w:space="0" w:color="auto"/>
            <w:left w:val="none" w:sz="0" w:space="0" w:color="auto"/>
            <w:bottom w:val="none" w:sz="0" w:space="0" w:color="auto"/>
            <w:right w:val="none" w:sz="0" w:space="0" w:color="auto"/>
          </w:divBdr>
        </w:div>
        <w:div w:id="1249540427">
          <w:marLeft w:val="0"/>
          <w:marRight w:val="0"/>
          <w:marTop w:val="0"/>
          <w:marBottom w:val="0"/>
          <w:divBdr>
            <w:top w:val="none" w:sz="0" w:space="0" w:color="auto"/>
            <w:left w:val="none" w:sz="0" w:space="0" w:color="auto"/>
            <w:bottom w:val="none" w:sz="0" w:space="0" w:color="auto"/>
            <w:right w:val="none" w:sz="0" w:space="0" w:color="auto"/>
          </w:divBdr>
        </w:div>
        <w:div w:id="1470322910">
          <w:marLeft w:val="0"/>
          <w:marRight w:val="0"/>
          <w:marTop w:val="0"/>
          <w:marBottom w:val="0"/>
          <w:divBdr>
            <w:top w:val="none" w:sz="0" w:space="0" w:color="auto"/>
            <w:left w:val="none" w:sz="0" w:space="0" w:color="auto"/>
            <w:bottom w:val="none" w:sz="0" w:space="0" w:color="auto"/>
            <w:right w:val="none" w:sz="0" w:space="0" w:color="auto"/>
          </w:divBdr>
        </w:div>
        <w:div w:id="1497769253">
          <w:marLeft w:val="0"/>
          <w:marRight w:val="0"/>
          <w:marTop w:val="0"/>
          <w:marBottom w:val="0"/>
          <w:divBdr>
            <w:top w:val="none" w:sz="0" w:space="0" w:color="auto"/>
            <w:left w:val="none" w:sz="0" w:space="0" w:color="auto"/>
            <w:bottom w:val="none" w:sz="0" w:space="0" w:color="auto"/>
            <w:right w:val="none" w:sz="0" w:space="0" w:color="auto"/>
          </w:divBdr>
        </w:div>
        <w:div w:id="1516456378">
          <w:marLeft w:val="0"/>
          <w:marRight w:val="0"/>
          <w:marTop w:val="0"/>
          <w:marBottom w:val="0"/>
          <w:divBdr>
            <w:top w:val="none" w:sz="0" w:space="0" w:color="auto"/>
            <w:left w:val="none" w:sz="0" w:space="0" w:color="auto"/>
            <w:bottom w:val="none" w:sz="0" w:space="0" w:color="auto"/>
            <w:right w:val="none" w:sz="0" w:space="0" w:color="auto"/>
          </w:divBdr>
        </w:div>
        <w:div w:id="1536313037">
          <w:marLeft w:val="0"/>
          <w:marRight w:val="0"/>
          <w:marTop w:val="0"/>
          <w:marBottom w:val="0"/>
          <w:divBdr>
            <w:top w:val="none" w:sz="0" w:space="0" w:color="auto"/>
            <w:left w:val="none" w:sz="0" w:space="0" w:color="auto"/>
            <w:bottom w:val="none" w:sz="0" w:space="0" w:color="auto"/>
            <w:right w:val="none" w:sz="0" w:space="0" w:color="auto"/>
          </w:divBdr>
        </w:div>
        <w:div w:id="1569026808">
          <w:marLeft w:val="0"/>
          <w:marRight w:val="0"/>
          <w:marTop w:val="0"/>
          <w:marBottom w:val="0"/>
          <w:divBdr>
            <w:top w:val="none" w:sz="0" w:space="0" w:color="auto"/>
            <w:left w:val="none" w:sz="0" w:space="0" w:color="auto"/>
            <w:bottom w:val="none" w:sz="0" w:space="0" w:color="auto"/>
            <w:right w:val="none" w:sz="0" w:space="0" w:color="auto"/>
          </w:divBdr>
        </w:div>
        <w:div w:id="1596329392">
          <w:marLeft w:val="0"/>
          <w:marRight w:val="0"/>
          <w:marTop w:val="0"/>
          <w:marBottom w:val="0"/>
          <w:divBdr>
            <w:top w:val="none" w:sz="0" w:space="0" w:color="auto"/>
            <w:left w:val="none" w:sz="0" w:space="0" w:color="auto"/>
            <w:bottom w:val="none" w:sz="0" w:space="0" w:color="auto"/>
            <w:right w:val="none" w:sz="0" w:space="0" w:color="auto"/>
          </w:divBdr>
        </w:div>
        <w:div w:id="1607493975">
          <w:marLeft w:val="0"/>
          <w:marRight w:val="0"/>
          <w:marTop w:val="0"/>
          <w:marBottom w:val="0"/>
          <w:divBdr>
            <w:top w:val="none" w:sz="0" w:space="0" w:color="auto"/>
            <w:left w:val="none" w:sz="0" w:space="0" w:color="auto"/>
            <w:bottom w:val="none" w:sz="0" w:space="0" w:color="auto"/>
            <w:right w:val="none" w:sz="0" w:space="0" w:color="auto"/>
          </w:divBdr>
        </w:div>
        <w:div w:id="1710496270">
          <w:marLeft w:val="0"/>
          <w:marRight w:val="0"/>
          <w:marTop w:val="0"/>
          <w:marBottom w:val="0"/>
          <w:divBdr>
            <w:top w:val="none" w:sz="0" w:space="0" w:color="auto"/>
            <w:left w:val="none" w:sz="0" w:space="0" w:color="auto"/>
            <w:bottom w:val="none" w:sz="0" w:space="0" w:color="auto"/>
            <w:right w:val="none" w:sz="0" w:space="0" w:color="auto"/>
          </w:divBdr>
        </w:div>
        <w:div w:id="1714842817">
          <w:marLeft w:val="0"/>
          <w:marRight w:val="0"/>
          <w:marTop w:val="0"/>
          <w:marBottom w:val="0"/>
          <w:divBdr>
            <w:top w:val="none" w:sz="0" w:space="0" w:color="auto"/>
            <w:left w:val="none" w:sz="0" w:space="0" w:color="auto"/>
            <w:bottom w:val="none" w:sz="0" w:space="0" w:color="auto"/>
            <w:right w:val="none" w:sz="0" w:space="0" w:color="auto"/>
          </w:divBdr>
        </w:div>
        <w:div w:id="1841698929">
          <w:marLeft w:val="0"/>
          <w:marRight w:val="0"/>
          <w:marTop w:val="0"/>
          <w:marBottom w:val="0"/>
          <w:divBdr>
            <w:top w:val="none" w:sz="0" w:space="0" w:color="auto"/>
            <w:left w:val="none" w:sz="0" w:space="0" w:color="auto"/>
            <w:bottom w:val="none" w:sz="0" w:space="0" w:color="auto"/>
            <w:right w:val="none" w:sz="0" w:space="0" w:color="auto"/>
          </w:divBdr>
        </w:div>
        <w:div w:id="1861436118">
          <w:marLeft w:val="0"/>
          <w:marRight w:val="0"/>
          <w:marTop w:val="0"/>
          <w:marBottom w:val="0"/>
          <w:divBdr>
            <w:top w:val="none" w:sz="0" w:space="0" w:color="auto"/>
            <w:left w:val="none" w:sz="0" w:space="0" w:color="auto"/>
            <w:bottom w:val="none" w:sz="0" w:space="0" w:color="auto"/>
            <w:right w:val="none" w:sz="0" w:space="0" w:color="auto"/>
          </w:divBdr>
        </w:div>
        <w:div w:id="2056659110">
          <w:marLeft w:val="0"/>
          <w:marRight w:val="0"/>
          <w:marTop w:val="0"/>
          <w:marBottom w:val="0"/>
          <w:divBdr>
            <w:top w:val="none" w:sz="0" w:space="0" w:color="auto"/>
            <w:left w:val="none" w:sz="0" w:space="0" w:color="auto"/>
            <w:bottom w:val="none" w:sz="0" w:space="0" w:color="auto"/>
            <w:right w:val="none" w:sz="0" w:space="0" w:color="auto"/>
          </w:divBdr>
        </w:div>
      </w:divsChild>
    </w:div>
    <w:div w:id="811602132">
      <w:bodyDiv w:val="1"/>
      <w:marLeft w:val="0"/>
      <w:marRight w:val="0"/>
      <w:marTop w:val="0"/>
      <w:marBottom w:val="0"/>
      <w:divBdr>
        <w:top w:val="none" w:sz="0" w:space="0" w:color="auto"/>
        <w:left w:val="none" w:sz="0" w:space="0" w:color="auto"/>
        <w:bottom w:val="none" w:sz="0" w:space="0" w:color="auto"/>
        <w:right w:val="none" w:sz="0" w:space="0" w:color="auto"/>
      </w:divBdr>
    </w:div>
    <w:div w:id="860975898">
      <w:bodyDiv w:val="1"/>
      <w:marLeft w:val="0"/>
      <w:marRight w:val="0"/>
      <w:marTop w:val="0"/>
      <w:marBottom w:val="0"/>
      <w:divBdr>
        <w:top w:val="none" w:sz="0" w:space="0" w:color="auto"/>
        <w:left w:val="none" w:sz="0" w:space="0" w:color="auto"/>
        <w:bottom w:val="none" w:sz="0" w:space="0" w:color="auto"/>
        <w:right w:val="none" w:sz="0" w:space="0" w:color="auto"/>
      </w:divBdr>
      <w:divsChild>
        <w:div w:id="212036940">
          <w:marLeft w:val="0"/>
          <w:marRight w:val="0"/>
          <w:marTop w:val="0"/>
          <w:marBottom w:val="0"/>
          <w:divBdr>
            <w:top w:val="none" w:sz="0" w:space="0" w:color="auto"/>
            <w:left w:val="none" w:sz="0" w:space="0" w:color="auto"/>
            <w:bottom w:val="none" w:sz="0" w:space="0" w:color="auto"/>
            <w:right w:val="none" w:sz="0" w:space="0" w:color="auto"/>
          </w:divBdr>
        </w:div>
        <w:div w:id="706415078">
          <w:marLeft w:val="0"/>
          <w:marRight w:val="0"/>
          <w:marTop w:val="0"/>
          <w:marBottom w:val="0"/>
          <w:divBdr>
            <w:top w:val="none" w:sz="0" w:space="0" w:color="auto"/>
            <w:left w:val="none" w:sz="0" w:space="0" w:color="auto"/>
            <w:bottom w:val="none" w:sz="0" w:space="0" w:color="auto"/>
            <w:right w:val="none" w:sz="0" w:space="0" w:color="auto"/>
          </w:divBdr>
        </w:div>
        <w:div w:id="820538156">
          <w:marLeft w:val="0"/>
          <w:marRight w:val="0"/>
          <w:marTop w:val="0"/>
          <w:marBottom w:val="0"/>
          <w:divBdr>
            <w:top w:val="none" w:sz="0" w:space="0" w:color="auto"/>
            <w:left w:val="none" w:sz="0" w:space="0" w:color="auto"/>
            <w:bottom w:val="none" w:sz="0" w:space="0" w:color="auto"/>
            <w:right w:val="none" w:sz="0" w:space="0" w:color="auto"/>
          </w:divBdr>
        </w:div>
        <w:div w:id="1256666735">
          <w:marLeft w:val="0"/>
          <w:marRight w:val="0"/>
          <w:marTop w:val="0"/>
          <w:marBottom w:val="0"/>
          <w:divBdr>
            <w:top w:val="none" w:sz="0" w:space="0" w:color="auto"/>
            <w:left w:val="none" w:sz="0" w:space="0" w:color="auto"/>
            <w:bottom w:val="none" w:sz="0" w:space="0" w:color="auto"/>
            <w:right w:val="none" w:sz="0" w:space="0" w:color="auto"/>
          </w:divBdr>
        </w:div>
        <w:div w:id="1493715234">
          <w:marLeft w:val="0"/>
          <w:marRight w:val="0"/>
          <w:marTop w:val="0"/>
          <w:marBottom w:val="0"/>
          <w:divBdr>
            <w:top w:val="none" w:sz="0" w:space="0" w:color="auto"/>
            <w:left w:val="none" w:sz="0" w:space="0" w:color="auto"/>
            <w:bottom w:val="none" w:sz="0" w:space="0" w:color="auto"/>
            <w:right w:val="none" w:sz="0" w:space="0" w:color="auto"/>
          </w:divBdr>
        </w:div>
      </w:divsChild>
    </w:div>
    <w:div w:id="1146708010">
      <w:bodyDiv w:val="1"/>
      <w:marLeft w:val="0"/>
      <w:marRight w:val="0"/>
      <w:marTop w:val="0"/>
      <w:marBottom w:val="0"/>
      <w:divBdr>
        <w:top w:val="none" w:sz="0" w:space="0" w:color="auto"/>
        <w:left w:val="none" w:sz="0" w:space="0" w:color="auto"/>
        <w:bottom w:val="none" w:sz="0" w:space="0" w:color="auto"/>
        <w:right w:val="none" w:sz="0" w:space="0" w:color="auto"/>
      </w:divBdr>
      <w:divsChild>
        <w:div w:id="30618854">
          <w:marLeft w:val="0"/>
          <w:marRight w:val="0"/>
          <w:marTop w:val="0"/>
          <w:marBottom w:val="0"/>
          <w:divBdr>
            <w:top w:val="none" w:sz="0" w:space="0" w:color="auto"/>
            <w:left w:val="none" w:sz="0" w:space="0" w:color="auto"/>
            <w:bottom w:val="none" w:sz="0" w:space="0" w:color="auto"/>
            <w:right w:val="none" w:sz="0" w:space="0" w:color="auto"/>
          </w:divBdr>
        </w:div>
        <w:div w:id="61025883">
          <w:marLeft w:val="0"/>
          <w:marRight w:val="0"/>
          <w:marTop w:val="0"/>
          <w:marBottom w:val="0"/>
          <w:divBdr>
            <w:top w:val="none" w:sz="0" w:space="0" w:color="auto"/>
            <w:left w:val="none" w:sz="0" w:space="0" w:color="auto"/>
            <w:bottom w:val="none" w:sz="0" w:space="0" w:color="auto"/>
            <w:right w:val="none" w:sz="0" w:space="0" w:color="auto"/>
          </w:divBdr>
        </w:div>
        <w:div w:id="88502691">
          <w:marLeft w:val="0"/>
          <w:marRight w:val="0"/>
          <w:marTop w:val="0"/>
          <w:marBottom w:val="0"/>
          <w:divBdr>
            <w:top w:val="none" w:sz="0" w:space="0" w:color="auto"/>
            <w:left w:val="none" w:sz="0" w:space="0" w:color="auto"/>
            <w:bottom w:val="none" w:sz="0" w:space="0" w:color="auto"/>
            <w:right w:val="none" w:sz="0" w:space="0" w:color="auto"/>
          </w:divBdr>
        </w:div>
        <w:div w:id="102192227">
          <w:marLeft w:val="0"/>
          <w:marRight w:val="0"/>
          <w:marTop w:val="0"/>
          <w:marBottom w:val="0"/>
          <w:divBdr>
            <w:top w:val="none" w:sz="0" w:space="0" w:color="auto"/>
            <w:left w:val="none" w:sz="0" w:space="0" w:color="auto"/>
            <w:bottom w:val="none" w:sz="0" w:space="0" w:color="auto"/>
            <w:right w:val="none" w:sz="0" w:space="0" w:color="auto"/>
          </w:divBdr>
        </w:div>
        <w:div w:id="104035045">
          <w:marLeft w:val="0"/>
          <w:marRight w:val="0"/>
          <w:marTop w:val="0"/>
          <w:marBottom w:val="0"/>
          <w:divBdr>
            <w:top w:val="none" w:sz="0" w:space="0" w:color="auto"/>
            <w:left w:val="none" w:sz="0" w:space="0" w:color="auto"/>
            <w:bottom w:val="none" w:sz="0" w:space="0" w:color="auto"/>
            <w:right w:val="none" w:sz="0" w:space="0" w:color="auto"/>
          </w:divBdr>
        </w:div>
        <w:div w:id="115880077">
          <w:marLeft w:val="0"/>
          <w:marRight w:val="0"/>
          <w:marTop w:val="0"/>
          <w:marBottom w:val="0"/>
          <w:divBdr>
            <w:top w:val="none" w:sz="0" w:space="0" w:color="auto"/>
            <w:left w:val="none" w:sz="0" w:space="0" w:color="auto"/>
            <w:bottom w:val="none" w:sz="0" w:space="0" w:color="auto"/>
            <w:right w:val="none" w:sz="0" w:space="0" w:color="auto"/>
          </w:divBdr>
        </w:div>
        <w:div w:id="121122989">
          <w:marLeft w:val="0"/>
          <w:marRight w:val="0"/>
          <w:marTop w:val="0"/>
          <w:marBottom w:val="0"/>
          <w:divBdr>
            <w:top w:val="none" w:sz="0" w:space="0" w:color="auto"/>
            <w:left w:val="none" w:sz="0" w:space="0" w:color="auto"/>
            <w:bottom w:val="none" w:sz="0" w:space="0" w:color="auto"/>
            <w:right w:val="none" w:sz="0" w:space="0" w:color="auto"/>
          </w:divBdr>
        </w:div>
        <w:div w:id="121264707">
          <w:marLeft w:val="0"/>
          <w:marRight w:val="0"/>
          <w:marTop w:val="0"/>
          <w:marBottom w:val="0"/>
          <w:divBdr>
            <w:top w:val="none" w:sz="0" w:space="0" w:color="auto"/>
            <w:left w:val="none" w:sz="0" w:space="0" w:color="auto"/>
            <w:bottom w:val="none" w:sz="0" w:space="0" w:color="auto"/>
            <w:right w:val="none" w:sz="0" w:space="0" w:color="auto"/>
          </w:divBdr>
        </w:div>
        <w:div w:id="144468823">
          <w:marLeft w:val="0"/>
          <w:marRight w:val="0"/>
          <w:marTop w:val="0"/>
          <w:marBottom w:val="0"/>
          <w:divBdr>
            <w:top w:val="none" w:sz="0" w:space="0" w:color="auto"/>
            <w:left w:val="none" w:sz="0" w:space="0" w:color="auto"/>
            <w:bottom w:val="none" w:sz="0" w:space="0" w:color="auto"/>
            <w:right w:val="none" w:sz="0" w:space="0" w:color="auto"/>
          </w:divBdr>
        </w:div>
        <w:div w:id="179928657">
          <w:marLeft w:val="0"/>
          <w:marRight w:val="0"/>
          <w:marTop w:val="0"/>
          <w:marBottom w:val="0"/>
          <w:divBdr>
            <w:top w:val="none" w:sz="0" w:space="0" w:color="auto"/>
            <w:left w:val="none" w:sz="0" w:space="0" w:color="auto"/>
            <w:bottom w:val="none" w:sz="0" w:space="0" w:color="auto"/>
            <w:right w:val="none" w:sz="0" w:space="0" w:color="auto"/>
          </w:divBdr>
        </w:div>
        <w:div w:id="181745295">
          <w:marLeft w:val="0"/>
          <w:marRight w:val="0"/>
          <w:marTop w:val="0"/>
          <w:marBottom w:val="0"/>
          <w:divBdr>
            <w:top w:val="none" w:sz="0" w:space="0" w:color="auto"/>
            <w:left w:val="none" w:sz="0" w:space="0" w:color="auto"/>
            <w:bottom w:val="none" w:sz="0" w:space="0" w:color="auto"/>
            <w:right w:val="none" w:sz="0" w:space="0" w:color="auto"/>
          </w:divBdr>
        </w:div>
        <w:div w:id="200634701">
          <w:marLeft w:val="0"/>
          <w:marRight w:val="0"/>
          <w:marTop w:val="0"/>
          <w:marBottom w:val="0"/>
          <w:divBdr>
            <w:top w:val="none" w:sz="0" w:space="0" w:color="auto"/>
            <w:left w:val="none" w:sz="0" w:space="0" w:color="auto"/>
            <w:bottom w:val="none" w:sz="0" w:space="0" w:color="auto"/>
            <w:right w:val="none" w:sz="0" w:space="0" w:color="auto"/>
          </w:divBdr>
        </w:div>
        <w:div w:id="220411205">
          <w:marLeft w:val="0"/>
          <w:marRight w:val="0"/>
          <w:marTop w:val="0"/>
          <w:marBottom w:val="0"/>
          <w:divBdr>
            <w:top w:val="none" w:sz="0" w:space="0" w:color="auto"/>
            <w:left w:val="none" w:sz="0" w:space="0" w:color="auto"/>
            <w:bottom w:val="none" w:sz="0" w:space="0" w:color="auto"/>
            <w:right w:val="none" w:sz="0" w:space="0" w:color="auto"/>
          </w:divBdr>
        </w:div>
        <w:div w:id="248200889">
          <w:marLeft w:val="0"/>
          <w:marRight w:val="0"/>
          <w:marTop w:val="0"/>
          <w:marBottom w:val="0"/>
          <w:divBdr>
            <w:top w:val="none" w:sz="0" w:space="0" w:color="auto"/>
            <w:left w:val="none" w:sz="0" w:space="0" w:color="auto"/>
            <w:bottom w:val="none" w:sz="0" w:space="0" w:color="auto"/>
            <w:right w:val="none" w:sz="0" w:space="0" w:color="auto"/>
          </w:divBdr>
        </w:div>
        <w:div w:id="249700133">
          <w:marLeft w:val="0"/>
          <w:marRight w:val="0"/>
          <w:marTop w:val="0"/>
          <w:marBottom w:val="0"/>
          <w:divBdr>
            <w:top w:val="none" w:sz="0" w:space="0" w:color="auto"/>
            <w:left w:val="none" w:sz="0" w:space="0" w:color="auto"/>
            <w:bottom w:val="none" w:sz="0" w:space="0" w:color="auto"/>
            <w:right w:val="none" w:sz="0" w:space="0" w:color="auto"/>
          </w:divBdr>
        </w:div>
        <w:div w:id="264969100">
          <w:marLeft w:val="0"/>
          <w:marRight w:val="0"/>
          <w:marTop w:val="0"/>
          <w:marBottom w:val="0"/>
          <w:divBdr>
            <w:top w:val="none" w:sz="0" w:space="0" w:color="auto"/>
            <w:left w:val="none" w:sz="0" w:space="0" w:color="auto"/>
            <w:bottom w:val="none" w:sz="0" w:space="0" w:color="auto"/>
            <w:right w:val="none" w:sz="0" w:space="0" w:color="auto"/>
          </w:divBdr>
        </w:div>
        <w:div w:id="327876615">
          <w:marLeft w:val="0"/>
          <w:marRight w:val="0"/>
          <w:marTop w:val="0"/>
          <w:marBottom w:val="0"/>
          <w:divBdr>
            <w:top w:val="none" w:sz="0" w:space="0" w:color="auto"/>
            <w:left w:val="none" w:sz="0" w:space="0" w:color="auto"/>
            <w:bottom w:val="none" w:sz="0" w:space="0" w:color="auto"/>
            <w:right w:val="none" w:sz="0" w:space="0" w:color="auto"/>
          </w:divBdr>
        </w:div>
        <w:div w:id="337394238">
          <w:marLeft w:val="0"/>
          <w:marRight w:val="0"/>
          <w:marTop w:val="0"/>
          <w:marBottom w:val="0"/>
          <w:divBdr>
            <w:top w:val="none" w:sz="0" w:space="0" w:color="auto"/>
            <w:left w:val="none" w:sz="0" w:space="0" w:color="auto"/>
            <w:bottom w:val="none" w:sz="0" w:space="0" w:color="auto"/>
            <w:right w:val="none" w:sz="0" w:space="0" w:color="auto"/>
          </w:divBdr>
        </w:div>
        <w:div w:id="341467940">
          <w:marLeft w:val="0"/>
          <w:marRight w:val="0"/>
          <w:marTop w:val="0"/>
          <w:marBottom w:val="0"/>
          <w:divBdr>
            <w:top w:val="none" w:sz="0" w:space="0" w:color="auto"/>
            <w:left w:val="none" w:sz="0" w:space="0" w:color="auto"/>
            <w:bottom w:val="none" w:sz="0" w:space="0" w:color="auto"/>
            <w:right w:val="none" w:sz="0" w:space="0" w:color="auto"/>
          </w:divBdr>
        </w:div>
        <w:div w:id="382485830">
          <w:marLeft w:val="0"/>
          <w:marRight w:val="0"/>
          <w:marTop w:val="0"/>
          <w:marBottom w:val="0"/>
          <w:divBdr>
            <w:top w:val="none" w:sz="0" w:space="0" w:color="auto"/>
            <w:left w:val="none" w:sz="0" w:space="0" w:color="auto"/>
            <w:bottom w:val="none" w:sz="0" w:space="0" w:color="auto"/>
            <w:right w:val="none" w:sz="0" w:space="0" w:color="auto"/>
          </w:divBdr>
        </w:div>
        <w:div w:id="415396375">
          <w:marLeft w:val="0"/>
          <w:marRight w:val="0"/>
          <w:marTop w:val="0"/>
          <w:marBottom w:val="0"/>
          <w:divBdr>
            <w:top w:val="none" w:sz="0" w:space="0" w:color="auto"/>
            <w:left w:val="none" w:sz="0" w:space="0" w:color="auto"/>
            <w:bottom w:val="none" w:sz="0" w:space="0" w:color="auto"/>
            <w:right w:val="none" w:sz="0" w:space="0" w:color="auto"/>
          </w:divBdr>
        </w:div>
        <w:div w:id="440102636">
          <w:marLeft w:val="0"/>
          <w:marRight w:val="0"/>
          <w:marTop w:val="0"/>
          <w:marBottom w:val="0"/>
          <w:divBdr>
            <w:top w:val="none" w:sz="0" w:space="0" w:color="auto"/>
            <w:left w:val="none" w:sz="0" w:space="0" w:color="auto"/>
            <w:bottom w:val="none" w:sz="0" w:space="0" w:color="auto"/>
            <w:right w:val="none" w:sz="0" w:space="0" w:color="auto"/>
          </w:divBdr>
        </w:div>
        <w:div w:id="482157630">
          <w:marLeft w:val="0"/>
          <w:marRight w:val="0"/>
          <w:marTop w:val="0"/>
          <w:marBottom w:val="0"/>
          <w:divBdr>
            <w:top w:val="none" w:sz="0" w:space="0" w:color="auto"/>
            <w:left w:val="none" w:sz="0" w:space="0" w:color="auto"/>
            <w:bottom w:val="none" w:sz="0" w:space="0" w:color="auto"/>
            <w:right w:val="none" w:sz="0" w:space="0" w:color="auto"/>
          </w:divBdr>
        </w:div>
        <w:div w:id="542598679">
          <w:marLeft w:val="0"/>
          <w:marRight w:val="0"/>
          <w:marTop w:val="0"/>
          <w:marBottom w:val="0"/>
          <w:divBdr>
            <w:top w:val="none" w:sz="0" w:space="0" w:color="auto"/>
            <w:left w:val="none" w:sz="0" w:space="0" w:color="auto"/>
            <w:bottom w:val="none" w:sz="0" w:space="0" w:color="auto"/>
            <w:right w:val="none" w:sz="0" w:space="0" w:color="auto"/>
          </w:divBdr>
        </w:div>
        <w:div w:id="544634629">
          <w:marLeft w:val="0"/>
          <w:marRight w:val="0"/>
          <w:marTop w:val="0"/>
          <w:marBottom w:val="0"/>
          <w:divBdr>
            <w:top w:val="none" w:sz="0" w:space="0" w:color="auto"/>
            <w:left w:val="none" w:sz="0" w:space="0" w:color="auto"/>
            <w:bottom w:val="none" w:sz="0" w:space="0" w:color="auto"/>
            <w:right w:val="none" w:sz="0" w:space="0" w:color="auto"/>
          </w:divBdr>
        </w:div>
        <w:div w:id="598219123">
          <w:marLeft w:val="0"/>
          <w:marRight w:val="0"/>
          <w:marTop w:val="0"/>
          <w:marBottom w:val="0"/>
          <w:divBdr>
            <w:top w:val="none" w:sz="0" w:space="0" w:color="auto"/>
            <w:left w:val="none" w:sz="0" w:space="0" w:color="auto"/>
            <w:bottom w:val="none" w:sz="0" w:space="0" w:color="auto"/>
            <w:right w:val="none" w:sz="0" w:space="0" w:color="auto"/>
          </w:divBdr>
        </w:div>
        <w:div w:id="598373604">
          <w:marLeft w:val="0"/>
          <w:marRight w:val="0"/>
          <w:marTop w:val="0"/>
          <w:marBottom w:val="0"/>
          <w:divBdr>
            <w:top w:val="none" w:sz="0" w:space="0" w:color="auto"/>
            <w:left w:val="none" w:sz="0" w:space="0" w:color="auto"/>
            <w:bottom w:val="none" w:sz="0" w:space="0" w:color="auto"/>
            <w:right w:val="none" w:sz="0" w:space="0" w:color="auto"/>
          </w:divBdr>
        </w:div>
        <w:div w:id="650016873">
          <w:marLeft w:val="0"/>
          <w:marRight w:val="0"/>
          <w:marTop w:val="0"/>
          <w:marBottom w:val="0"/>
          <w:divBdr>
            <w:top w:val="none" w:sz="0" w:space="0" w:color="auto"/>
            <w:left w:val="none" w:sz="0" w:space="0" w:color="auto"/>
            <w:bottom w:val="none" w:sz="0" w:space="0" w:color="auto"/>
            <w:right w:val="none" w:sz="0" w:space="0" w:color="auto"/>
          </w:divBdr>
        </w:div>
        <w:div w:id="666984914">
          <w:marLeft w:val="0"/>
          <w:marRight w:val="0"/>
          <w:marTop w:val="0"/>
          <w:marBottom w:val="0"/>
          <w:divBdr>
            <w:top w:val="none" w:sz="0" w:space="0" w:color="auto"/>
            <w:left w:val="none" w:sz="0" w:space="0" w:color="auto"/>
            <w:bottom w:val="none" w:sz="0" w:space="0" w:color="auto"/>
            <w:right w:val="none" w:sz="0" w:space="0" w:color="auto"/>
          </w:divBdr>
        </w:div>
        <w:div w:id="668795966">
          <w:marLeft w:val="0"/>
          <w:marRight w:val="0"/>
          <w:marTop w:val="0"/>
          <w:marBottom w:val="0"/>
          <w:divBdr>
            <w:top w:val="none" w:sz="0" w:space="0" w:color="auto"/>
            <w:left w:val="none" w:sz="0" w:space="0" w:color="auto"/>
            <w:bottom w:val="none" w:sz="0" w:space="0" w:color="auto"/>
            <w:right w:val="none" w:sz="0" w:space="0" w:color="auto"/>
          </w:divBdr>
        </w:div>
        <w:div w:id="824008378">
          <w:marLeft w:val="0"/>
          <w:marRight w:val="0"/>
          <w:marTop w:val="0"/>
          <w:marBottom w:val="0"/>
          <w:divBdr>
            <w:top w:val="none" w:sz="0" w:space="0" w:color="auto"/>
            <w:left w:val="none" w:sz="0" w:space="0" w:color="auto"/>
            <w:bottom w:val="none" w:sz="0" w:space="0" w:color="auto"/>
            <w:right w:val="none" w:sz="0" w:space="0" w:color="auto"/>
          </w:divBdr>
        </w:div>
        <w:div w:id="824929737">
          <w:marLeft w:val="0"/>
          <w:marRight w:val="0"/>
          <w:marTop w:val="0"/>
          <w:marBottom w:val="0"/>
          <w:divBdr>
            <w:top w:val="none" w:sz="0" w:space="0" w:color="auto"/>
            <w:left w:val="none" w:sz="0" w:space="0" w:color="auto"/>
            <w:bottom w:val="none" w:sz="0" w:space="0" w:color="auto"/>
            <w:right w:val="none" w:sz="0" w:space="0" w:color="auto"/>
          </w:divBdr>
        </w:div>
        <w:div w:id="849879491">
          <w:marLeft w:val="0"/>
          <w:marRight w:val="0"/>
          <w:marTop w:val="0"/>
          <w:marBottom w:val="0"/>
          <w:divBdr>
            <w:top w:val="none" w:sz="0" w:space="0" w:color="auto"/>
            <w:left w:val="none" w:sz="0" w:space="0" w:color="auto"/>
            <w:bottom w:val="none" w:sz="0" w:space="0" w:color="auto"/>
            <w:right w:val="none" w:sz="0" w:space="0" w:color="auto"/>
          </w:divBdr>
        </w:div>
        <w:div w:id="997340773">
          <w:marLeft w:val="0"/>
          <w:marRight w:val="0"/>
          <w:marTop w:val="0"/>
          <w:marBottom w:val="0"/>
          <w:divBdr>
            <w:top w:val="none" w:sz="0" w:space="0" w:color="auto"/>
            <w:left w:val="none" w:sz="0" w:space="0" w:color="auto"/>
            <w:bottom w:val="none" w:sz="0" w:space="0" w:color="auto"/>
            <w:right w:val="none" w:sz="0" w:space="0" w:color="auto"/>
          </w:divBdr>
        </w:div>
        <w:div w:id="1054964236">
          <w:marLeft w:val="0"/>
          <w:marRight w:val="0"/>
          <w:marTop w:val="0"/>
          <w:marBottom w:val="0"/>
          <w:divBdr>
            <w:top w:val="none" w:sz="0" w:space="0" w:color="auto"/>
            <w:left w:val="none" w:sz="0" w:space="0" w:color="auto"/>
            <w:bottom w:val="none" w:sz="0" w:space="0" w:color="auto"/>
            <w:right w:val="none" w:sz="0" w:space="0" w:color="auto"/>
          </w:divBdr>
        </w:div>
        <w:div w:id="1136683174">
          <w:marLeft w:val="0"/>
          <w:marRight w:val="0"/>
          <w:marTop w:val="0"/>
          <w:marBottom w:val="0"/>
          <w:divBdr>
            <w:top w:val="none" w:sz="0" w:space="0" w:color="auto"/>
            <w:left w:val="none" w:sz="0" w:space="0" w:color="auto"/>
            <w:bottom w:val="none" w:sz="0" w:space="0" w:color="auto"/>
            <w:right w:val="none" w:sz="0" w:space="0" w:color="auto"/>
          </w:divBdr>
        </w:div>
        <w:div w:id="1207454229">
          <w:marLeft w:val="0"/>
          <w:marRight w:val="0"/>
          <w:marTop w:val="0"/>
          <w:marBottom w:val="0"/>
          <w:divBdr>
            <w:top w:val="none" w:sz="0" w:space="0" w:color="auto"/>
            <w:left w:val="none" w:sz="0" w:space="0" w:color="auto"/>
            <w:bottom w:val="none" w:sz="0" w:space="0" w:color="auto"/>
            <w:right w:val="none" w:sz="0" w:space="0" w:color="auto"/>
          </w:divBdr>
        </w:div>
        <w:div w:id="1228346434">
          <w:marLeft w:val="0"/>
          <w:marRight w:val="0"/>
          <w:marTop w:val="0"/>
          <w:marBottom w:val="0"/>
          <w:divBdr>
            <w:top w:val="none" w:sz="0" w:space="0" w:color="auto"/>
            <w:left w:val="none" w:sz="0" w:space="0" w:color="auto"/>
            <w:bottom w:val="none" w:sz="0" w:space="0" w:color="auto"/>
            <w:right w:val="none" w:sz="0" w:space="0" w:color="auto"/>
          </w:divBdr>
        </w:div>
        <w:div w:id="1253245854">
          <w:marLeft w:val="0"/>
          <w:marRight w:val="0"/>
          <w:marTop w:val="0"/>
          <w:marBottom w:val="0"/>
          <w:divBdr>
            <w:top w:val="none" w:sz="0" w:space="0" w:color="auto"/>
            <w:left w:val="none" w:sz="0" w:space="0" w:color="auto"/>
            <w:bottom w:val="none" w:sz="0" w:space="0" w:color="auto"/>
            <w:right w:val="none" w:sz="0" w:space="0" w:color="auto"/>
          </w:divBdr>
        </w:div>
        <w:div w:id="1278678475">
          <w:marLeft w:val="0"/>
          <w:marRight w:val="0"/>
          <w:marTop w:val="0"/>
          <w:marBottom w:val="0"/>
          <w:divBdr>
            <w:top w:val="none" w:sz="0" w:space="0" w:color="auto"/>
            <w:left w:val="none" w:sz="0" w:space="0" w:color="auto"/>
            <w:bottom w:val="none" w:sz="0" w:space="0" w:color="auto"/>
            <w:right w:val="none" w:sz="0" w:space="0" w:color="auto"/>
          </w:divBdr>
        </w:div>
        <w:div w:id="1315139515">
          <w:marLeft w:val="0"/>
          <w:marRight w:val="0"/>
          <w:marTop w:val="0"/>
          <w:marBottom w:val="0"/>
          <w:divBdr>
            <w:top w:val="none" w:sz="0" w:space="0" w:color="auto"/>
            <w:left w:val="none" w:sz="0" w:space="0" w:color="auto"/>
            <w:bottom w:val="none" w:sz="0" w:space="0" w:color="auto"/>
            <w:right w:val="none" w:sz="0" w:space="0" w:color="auto"/>
          </w:divBdr>
        </w:div>
        <w:div w:id="1393116535">
          <w:marLeft w:val="0"/>
          <w:marRight w:val="0"/>
          <w:marTop w:val="0"/>
          <w:marBottom w:val="0"/>
          <w:divBdr>
            <w:top w:val="none" w:sz="0" w:space="0" w:color="auto"/>
            <w:left w:val="none" w:sz="0" w:space="0" w:color="auto"/>
            <w:bottom w:val="none" w:sz="0" w:space="0" w:color="auto"/>
            <w:right w:val="none" w:sz="0" w:space="0" w:color="auto"/>
          </w:divBdr>
        </w:div>
        <w:div w:id="1429811238">
          <w:marLeft w:val="0"/>
          <w:marRight w:val="0"/>
          <w:marTop w:val="0"/>
          <w:marBottom w:val="0"/>
          <w:divBdr>
            <w:top w:val="none" w:sz="0" w:space="0" w:color="auto"/>
            <w:left w:val="none" w:sz="0" w:space="0" w:color="auto"/>
            <w:bottom w:val="none" w:sz="0" w:space="0" w:color="auto"/>
            <w:right w:val="none" w:sz="0" w:space="0" w:color="auto"/>
          </w:divBdr>
        </w:div>
        <w:div w:id="1489402571">
          <w:marLeft w:val="0"/>
          <w:marRight w:val="0"/>
          <w:marTop w:val="0"/>
          <w:marBottom w:val="0"/>
          <w:divBdr>
            <w:top w:val="none" w:sz="0" w:space="0" w:color="auto"/>
            <w:left w:val="none" w:sz="0" w:space="0" w:color="auto"/>
            <w:bottom w:val="none" w:sz="0" w:space="0" w:color="auto"/>
            <w:right w:val="none" w:sz="0" w:space="0" w:color="auto"/>
          </w:divBdr>
        </w:div>
        <w:div w:id="1495679508">
          <w:marLeft w:val="0"/>
          <w:marRight w:val="0"/>
          <w:marTop w:val="0"/>
          <w:marBottom w:val="0"/>
          <w:divBdr>
            <w:top w:val="none" w:sz="0" w:space="0" w:color="auto"/>
            <w:left w:val="none" w:sz="0" w:space="0" w:color="auto"/>
            <w:bottom w:val="none" w:sz="0" w:space="0" w:color="auto"/>
            <w:right w:val="none" w:sz="0" w:space="0" w:color="auto"/>
          </w:divBdr>
        </w:div>
        <w:div w:id="1503620017">
          <w:marLeft w:val="0"/>
          <w:marRight w:val="0"/>
          <w:marTop w:val="0"/>
          <w:marBottom w:val="0"/>
          <w:divBdr>
            <w:top w:val="none" w:sz="0" w:space="0" w:color="auto"/>
            <w:left w:val="none" w:sz="0" w:space="0" w:color="auto"/>
            <w:bottom w:val="none" w:sz="0" w:space="0" w:color="auto"/>
            <w:right w:val="none" w:sz="0" w:space="0" w:color="auto"/>
          </w:divBdr>
        </w:div>
        <w:div w:id="1506049497">
          <w:marLeft w:val="0"/>
          <w:marRight w:val="0"/>
          <w:marTop w:val="0"/>
          <w:marBottom w:val="0"/>
          <w:divBdr>
            <w:top w:val="none" w:sz="0" w:space="0" w:color="auto"/>
            <w:left w:val="none" w:sz="0" w:space="0" w:color="auto"/>
            <w:bottom w:val="none" w:sz="0" w:space="0" w:color="auto"/>
            <w:right w:val="none" w:sz="0" w:space="0" w:color="auto"/>
          </w:divBdr>
        </w:div>
        <w:div w:id="1530991462">
          <w:marLeft w:val="0"/>
          <w:marRight w:val="0"/>
          <w:marTop w:val="0"/>
          <w:marBottom w:val="0"/>
          <w:divBdr>
            <w:top w:val="none" w:sz="0" w:space="0" w:color="auto"/>
            <w:left w:val="none" w:sz="0" w:space="0" w:color="auto"/>
            <w:bottom w:val="none" w:sz="0" w:space="0" w:color="auto"/>
            <w:right w:val="none" w:sz="0" w:space="0" w:color="auto"/>
          </w:divBdr>
        </w:div>
        <w:div w:id="1534534863">
          <w:marLeft w:val="0"/>
          <w:marRight w:val="0"/>
          <w:marTop w:val="0"/>
          <w:marBottom w:val="0"/>
          <w:divBdr>
            <w:top w:val="none" w:sz="0" w:space="0" w:color="auto"/>
            <w:left w:val="none" w:sz="0" w:space="0" w:color="auto"/>
            <w:bottom w:val="none" w:sz="0" w:space="0" w:color="auto"/>
            <w:right w:val="none" w:sz="0" w:space="0" w:color="auto"/>
          </w:divBdr>
        </w:div>
        <w:div w:id="1595942622">
          <w:marLeft w:val="0"/>
          <w:marRight w:val="0"/>
          <w:marTop w:val="0"/>
          <w:marBottom w:val="0"/>
          <w:divBdr>
            <w:top w:val="none" w:sz="0" w:space="0" w:color="auto"/>
            <w:left w:val="none" w:sz="0" w:space="0" w:color="auto"/>
            <w:bottom w:val="none" w:sz="0" w:space="0" w:color="auto"/>
            <w:right w:val="none" w:sz="0" w:space="0" w:color="auto"/>
          </w:divBdr>
        </w:div>
        <w:div w:id="1598977068">
          <w:marLeft w:val="0"/>
          <w:marRight w:val="0"/>
          <w:marTop w:val="0"/>
          <w:marBottom w:val="0"/>
          <w:divBdr>
            <w:top w:val="none" w:sz="0" w:space="0" w:color="auto"/>
            <w:left w:val="none" w:sz="0" w:space="0" w:color="auto"/>
            <w:bottom w:val="none" w:sz="0" w:space="0" w:color="auto"/>
            <w:right w:val="none" w:sz="0" w:space="0" w:color="auto"/>
          </w:divBdr>
        </w:div>
        <w:div w:id="1627588278">
          <w:marLeft w:val="0"/>
          <w:marRight w:val="0"/>
          <w:marTop w:val="0"/>
          <w:marBottom w:val="0"/>
          <w:divBdr>
            <w:top w:val="none" w:sz="0" w:space="0" w:color="auto"/>
            <w:left w:val="none" w:sz="0" w:space="0" w:color="auto"/>
            <w:bottom w:val="none" w:sz="0" w:space="0" w:color="auto"/>
            <w:right w:val="none" w:sz="0" w:space="0" w:color="auto"/>
          </w:divBdr>
        </w:div>
        <w:div w:id="1688746661">
          <w:marLeft w:val="0"/>
          <w:marRight w:val="0"/>
          <w:marTop w:val="0"/>
          <w:marBottom w:val="0"/>
          <w:divBdr>
            <w:top w:val="none" w:sz="0" w:space="0" w:color="auto"/>
            <w:left w:val="none" w:sz="0" w:space="0" w:color="auto"/>
            <w:bottom w:val="none" w:sz="0" w:space="0" w:color="auto"/>
            <w:right w:val="none" w:sz="0" w:space="0" w:color="auto"/>
          </w:divBdr>
        </w:div>
        <w:div w:id="1736050467">
          <w:marLeft w:val="0"/>
          <w:marRight w:val="0"/>
          <w:marTop w:val="0"/>
          <w:marBottom w:val="0"/>
          <w:divBdr>
            <w:top w:val="none" w:sz="0" w:space="0" w:color="auto"/>
            <w:left w:val="none" w:sz="0" w:space="0" w:color="auto"/>
            <w:bottom w:val="none" w:sz="0" w:space="0" w:color="auto"/>
            <w:right w:val="none" w:sz="0" w:space="0" w:color="auto"/>
          </w:divBdr>
        </w:div>
        <w:div w:id="1745491929">
          <w:marLeft w:val="0"/>
          <w:marRight w:val="0"/>
          <w:marTop w:val="0"/>
          <w:marBottom w:val="0"/>
          <w:divBdr>
            <w:top w:val="none" w:sz="0" w:space="0" w:color="auto"/>
            <w:left w:val="none" w:sz="0" w:space="0" w:color="auto"/>
            <w:bottom w:val="none" w:sz="0" w:space="0" w:color="auto"/>
            <w:right w:val="none" w:sz="0" w:space="0" w:color="auto"/>
          </w:divBdr>
        </w:div>
        <w:div w:id="1764717678">
          <w:marLeft w:val="0"/>
          <w:marRight w:val="0"/>
          <w:marTop w:val="0"/>
          <w:marBottom w:val="0"/>
          <w:divBdr>
            <w:top w:val="none" w:sz="0" w:space="0" w:color="auto"/>
            <w:left w:val="none" w:sz="0" w:space="0" w:color="auto"/>
            <w:bottom w:val="none" w:sz="0" w:space="0" w:color="auto"/>
            <w:right w:val="none" w:sz="0" w:space="0" w:color="auto"/>
          </w:divBdr>
        </w:div>
        <w:div w:id="1768572490">
          <w:marLeft w:val="0"/>
          <w:marRight w:val="0"/>
          <w:marTop w:val="0"/>
          <w:marBottom w:val="0"/>
          <w:divBdr>
            <w:top w:val="none" w:sz="0" w:space="0" w:color="auto"/>
            <w:left w:val="none" w:sz="0" w:space="0" w:color="auto"/>
            <w:bottom w:val="none" w:sz="0" w:space="0" w:color="auto"/>
            <w:right w:val="none" w:sz="0" w:space="0" w:color="auto"/>
          </w:divBdr>
        </w:div>
        <w:div w:id="1775242528">
          <w:marLeft w:val="0"/>
          <w:marRight w:val="0"/>
          <w:marTop w:val="0"/>
          <w:marBottom w:val="0"/>
          <w:divBdr>
            <w:top w:val="none" w:sz="0" w:space="0" w:color="auto"/>
            <w:left w:val="none" w:sz="0" w:space="0" w:color="auto"/>
            <w:bottom w:val="none" w:sz="0" w:space="0" w:color="auto"/>
            <w:right w:val="none" w:sz="0" w:space="0" w:color="auto"/>
          </w:divBdr>
        </w:div>
        <w:div w:id="1867668668">
          <w:marLeft w:val="0"/>
          <w:marRight w:val="0"/>
          <w:marTop w:val="0"/>
          <w:marBottom w:val="0"/>
          <w:divBdr>
            <w:top w:val="none" w:sz="0" w:space="0" w:color="auto"/>
            <w:left w:val="none" w:sz="0" w:space="0" w:color="auto"/>
            <w:bottom w:val="none" w:sz="0" w:space="0" w:color="auto"/>
            <w:right w:val="none" w:sz="0" w:space="0" w:color="auto"/>
          </w:divBdr>
        </w:div>
        <w:div w:id="1872643224">
          <w:marLeft w:val="0"/>
          <w:marRight w:val="0"/>
          <w:marTop w:val="0"/>
          <w:marBottom w:val="0"/>
          <w:divBdr>
            <w:top w:val="none" w:sz="0" w:space="0" w:color="auto"/>
            <w:left w:val="none" w:sz="0" w:space="0" w:color="auto"/>
            <w:bottom w:val="none" w:sz="0" w:space="0" w:color="auto"/>
            <w:right w:val="none" w:sz="0" w:space="0" w:color="auto"/>
          </w:divBdr>
        </w:div>
        <w:div w:id="1966228920">
          <w:marLeft w:val="0"/>
          <w:marRight w:val="0"/>
          <w:marTop w:val="0"/>
          <w:marBottom w:val="0"/>
          <w:divBdr>
            <w:top w:val="none" w:sz="0" w:space="0" w:color="auto"/>
            <w:left w:val="none" w:sz="0" w:space="0" w:color="auto"/>
            <w:bottom w:val="none" w:sz="0" w:space="0" w:color="auto"/>
            <w:right w:val="none" w:sz="0" w:space="0" w:color="auto"/>
          </w:divBdr>
        </w:div>
        <w:div w:id="1989942920">
          <w:marLeft w:val="0"/>
          <w:marRight w:val="0"/>
          <w:marTop w:val="0"/>
          <w:marBottom w:val="0"/>
          <w:divBdr>
            <w:top w:val="none" w:sz="0" w:space="0" w:color="auto"/>
            <w:left w:val="none" w:sz="0" w:space="0" w:color="auto"/>
            <w:bottom w:val="none" w:sz="0" w:space="0" w:color="auto"/>
            <w:right w:val="none" w:sz="0" w:space="0" w:color="auto"/>
          </w:divBdr>
        </w:div>
        <w:div w:id="2011058792">
          <w:marLeft w:val="0"/>
          <w:marRight w:val="0"/>
          <w:marTop w:val="0"/>
          <w:marBottom w:val="0"/>
          <w:divBdr>
            <w:top w:val="none" w:sz="0" w:space="0" w:color="auto"/>
            <w:left w:val="none" w:sz="0" w:space="0" w:color="auto"/>
            <w:bottom w:val="none" w:sz="0" w:space="0" w:color="auto"/>
            <w:right w:val="none" w:sz="0" w:space="0" w:color="auto"/>
          </w:divBdr>
        </w:div>
        <w:div w:id="2057772966">
          <w:marLeft w:val="0"/>
          <w:marRight w:val="0"/>
          <w:marTop w:val="0"/>
          <w:marBottom w:val="0"/>
          <w:divBdr>
            <w:top w:val="none" w:sz="0" w:space="0" w:color="auto"/>
            <w:left w:val="none" w:sz="0" w:space="0" w:color="auto"/>
            <w:bottom w:val="none" w:sz="0" w:space="0" w:color="auto"/>
            <w:right w:val="none" w:sz="0" w:space="0" w:color="auto"/>
          </w:divBdr>
        </w:div>
        <w:div w:id="2105610661">
          <w:marLeft w:val="0"/>
          <w:marRight w:val="0"/>
          <w:marTop w:val="0"/>
          <w:marBottom w:val="0"/>
          <w:divBdr>
            <w:top w:val="none" w:sz="0" w:space="0" w:color="auto"/>
            <w:left w:val="none" w:sz="0" w:space="0" w:color="auto"/>
            <w:bottom w:val="none" w:sz="0" w:space="0" w:color="auto"/>
            <w:right w:val="none" w:sz="0" w:space="0" w:color="auto"/>
          </w:divBdr>
        </w:div>
      </w:divsChild>
    </w:div>
    <w:div w:id="1189877845">
      <w:bodyDiv w:val="1"/>
      <w:marLeft w:val="0"/>
      <w:marRight w:val="0"/>
      <w:marTop w:val="0"/>
      <w:marBottom w:val="0"/>
      <w:divBdr>
        <w:top w:val="none" w:sz="0" w:space="0" w:color="auto"/>
        <w:left w:val="none" w:sz="0" w:space="0" w:color="auto"/>
        <w:bottom w:val="none" w:sz="0" w:space="0" w:color="auto"/>
        <w:right w:val="none" w:sz="0" w:space="0" w:color="auto"/>
      </w:divBdr>
    </w:div>
    <w:div w:id="1479807262">
      <w:bodyDiv w:val="1"/>
      <w:marLeft w:val="0"/>
      <w:marRight w:val="0"/>
      <w:marTop w:val="0"/>
      <w:marBottom w:val="0"/>
      <w:divBdr>
        <w:top w:val="none" w:sz="0" w:space="0" w:color="auto"/>
        <w:left w:val="none" w:sz="0" w:space="0" w:color="auto"/>
        <w:bottom w:val="none" w:sz="0" w:space="0" w:color="auto"/>
        <w:right w:val="none" w:sz="0" w:space="0" w:color="auto"/>
      </w:divBdr>
      <w:divsChild>
        <w:div w:id="480006021">
          <w:marLeft w:val="0"/>
          <w:marRight w:val="0"/>
          <w:marTop w:val="0"/>
          <w:marBottom w:val="0"/>
          <w:divBdr>
            <w:top w:val="none" w:sz="0" w:space="0" w:color="auto"/>
            <w:left w:val="none" w:sz="0" w:space="0" w:color="auto"/>
            <w:bottom w:val="none" w:sz="0" w:space="0" w:color="auto"/>
            <w:right w:val="none" w:sz="0" w:space="0" w:color="auto"/>
          </w:divBdr>
        </w:div>
        <w:div w:id="586694007">
          <w:marLeft w:val="0"/>
          <w:marRight w:val="0"/>
          <w:marTop w:val="0"/>
          <w:marBottom w:val="0"/>
          <w:divBdr>
            <w:top w:val="none" w:sz="0" w:space="0" w:color="auto"/>
            <w:left w:val="none" w:sz="0" w:space="0" w:color="auto"/>
            <w:bottom w:val="none" w:sz="0" w:space="0" w:color="auto"/>
            <w:right w:val="none" w:sz="0" w:space="0" w:color="auto"/>
          </w:divBdr>
        </w:div>
        <w:div w:id="787092243">
          <w:marLeft w:val="0"/>
          <w:marRight w:val="0"/>
          <w:marTop w:val="0"/>
          <w:marBottom w:val="0"/>
          <w:divBdr>
            <w:top w:val="none" w:sz="0" w:space="0" w:color="auto"/>
            <w:left w:val="none" w:sz="0" w:space="0" w:color="auto"/>
            <w:bottom w:val="none" w:sz="0" w:space="0" w:color="auto"/>
            <w:right w:val="none" w:sz="0" w:space="0" w:color="auto"/>
          </w:divBdr>
        </w:div>
        <w:div w:id="923994832">
          <w:marLeft w:val="0"/>
          <w:marRight w:val="0"/>
          <w:marTop w:val="0"/>
          <w:marBottom w:val="0"/>
          <w:divBdr>
            <w:top w:val="none" w:sz="0" w:space="0" w:color="auto"/>
            <w:left w:val="none" w:sz="0" w:space="0" w:color="auto"/>
            <w:bottom w:val="none" w:sz="0" w:space="0" w:color="auto"/>
            <w:right w:val="none" w:sz="0" w:space="0" w:color="auto"/>
          </w:divBdr>
        </w:div>
        <w:div w:id="978074411">
          <w:marLeft w:val="0"/>
          <w:marRight w:val="0"/>
          <w:marTop w:val="0"/>
          <w:marBottom w:val="0"/>
          <w:divBdr>
            <w:top w:val="none" w:sz="0" w:space="0" w:color="auto"/>
            <w:left w:val="none" w:sz="0" w:space="0" w:color="auto"/>
            <w:bottom w:val="none" w:sz="0" w:space="0" w:color="auto"/>
            <w:right w:val="none" w:sz="0" w:space="0" w:color="auto"/>
          </w:divBdr>
        </w:div>
        <w:div w:id="1153790054">
          <w:marLeft w:val="0"/>
          <w:marRight w:val="0"/>
          <w:marTop w:val="0"/>
          <w:marBottom w:val="0"/>
          <w:divBdr>
            <w:top w:val="none" w:sz="0" w:space="0" w:color="auto"/>
            <w:left w:val="none" w:sz="0" w:space="0" w:color="auto"/>
            <w:bottom w:val="none" w:sz="0" w:space="0" w:color="auto"/>
            <w:right w:val="none" w:sz="0" w:space="0" w:color="auto"/>
          </w:divBdr>
        </w:div>
        <w:div w:id="1218592491">
          <w:marLeft w:val="0"/>
          <w:marRight w:val="0"/>
          <w:marTop w:val="0"/>
          <w:marBottom w:val="0"/>
          <w:divBdr>
            <w:top w:val="none" w:sz="0" w:space="0" w:color="auto"/>
            <w:left w:val="none" w:sz="0" w:space="0" w:color="auto"/>
            <w:bottom w:val="none" w:sz="0" w:space="0" w:color="auto"/>
            <w:right w:val="none" w:sz="0" w:space="0" w:color="auto"/>
          </w:divBdr>
        </w:div>
        <w:div w:id="1237400599">
          <w:marLeft w:val="0"/>
          <w:marRight w:val="0"/>
          <w:marTop w:val="0"/>
          <w:marBottom w:val="0"/>
          <w:divBdr>
            <w:top w:val="none" w:sz="0" w:space="0" w:color="auto"/>
            <w:left w:val="none" w:sz="0" w:space="0" w:color="auto"/>
            <w:bottom w:val="none" w:sz="0" w:space="0" w:color="auto"/>
            <w:right w:val="none" w:sz="0" w:space="0" w:color="auto"/>
          </w:divBdr>
        </w:div>
        <w:div w:id="1436097551">
          <w:marLeft w:val="0"/>
          <w:marRight w:val="0"/>
          <w:marTop w:val="0"/>
          <w:marBottom w:val="0"/>
          <w:divBdr>
            <w:top w:val="none" w:sz="0" w:space="0" w:color="auto"/>
            <w:left w:val="none" w:sz="0" w:space="0" w:color="auto"/>
            <w:bottom w:val="none" w:sz="0" w:space="0" w:color="auto"/>
            <w:right w:val="none" w:sz="0" w:space="0" w:color="auto"/>
          </w:divBdr>
        </w:div>
        <w:div w:id="1498228073">
          <w:marLeft w:val="0"/>
          <w:marRight w:val="0"/>
          <w:marTop w:val="0"/>
          <w:marBottom w:val="0"/>
          <w:divBdr>
            <w:top w:val="none" w:sz="0" w:space="0" w:color="auto"/>
            <w:left w:val="none" w:sz="0" w:space="0" w:color="auto"/>
            <w:bottom w:val="none" w:sz="0" w:space="0" w:color="auto"/>
            <w:right w:val="none" w:sz="0" w:space="0" w:color="auto"/>
          </w:divBdr>
        </w:div>
        <w:div w:id="1640914195">
          <w:marLeft w:val="0"/>
          <w:marRight w:val="0"/>
          <w:marTop w:val="0"/>
          <w:marBottom w:val="0"/>
          <w:divBdr>
            <w:top w:val="none" w:sz="0" w:space="0" w:color="auto"/>
            <w:left w:val="none" w:sz="0" w:space="0" w:color="auto"/>
            <w:bottom w:val="none" w:sz="0" w:space="0" w:color="auto"/>
            <w:right w:val="none" w:sz="0" w:space="0" w:color="auto"/>
          </w:divBdr>
        </w:div>
        <w:div w:id="1645353778">
          <w:marLeft w:val="0"/>
          <w:marRight w:val="0"/>
          <w:marTop w:val="0"/>
          <w:marBottom w:val="0"/>
          <w:divBdr>
            <w:top w:val="none" w:sz="0" w:space="0" w:color="auto"/>
            <w:left w:val="none" w:sz="0" w:space="0" w:color="auto"/>
            <w:bottom w:val="none" w:sz="0" w:space="0" w:color="auto"/>
            <w:right w:val="none" w:sz="0" w:space="0" w:color="auto"/>
          </w:divBdr>
        </w:div>
        <w:div w:id="1972516522">
          <w:marLeft w:val="0"/>
          <w:marRight w:val="0"/>
          <w:marTop w:val="0"/>
          <w:marBottom w:val="0"/>
          <w:divBdr>
            <w:top w:val="none" w:sz="0" w:space="0" w:color="auto"/>
            <w:left w:val="none" w:sz="0" w:space="0" w:color="auto"/>
            <w:bottom w:val="none" w:sz="0" w:space="0" w:color="auto"/>
            <w:right w:val="none" w:sz="0" w:space="0" w:color="auto"/>
          </w:divBdr>
        </w:div>
        <w:div w:id="2021201716">
          <w:marLeft w:val="0"/>
          <w:marRight w:val="0"/>
          <w:marTop w:val="0"/>
          <w:marBottom w:val="0"/>
          <w:divBdr>
            <w:top w:val="none" w:sz="0" w:space="0" w:color="auto"/>
            <w:left w:val="none" w:sz="0" w:space="0" w:color="auto"/>
            <w:bottom w:val="none" w:sz="0" w:space="0" w:color="auto"/>
            <w:right w:val="none" w:sz="0" w:space="0" w:color="auto"/>
          </w:divBdr>
        </w:div>
      </w:divsChild>
    </w:div>
    <w:div w:id="1577208923">
      <w:bodyDiv w:val="1"/>
      <w:marLeft w:val="0"/>
      <w:marRight w:val="0"/>
      <w:marTop w:val="0"/>
      <w:marBottom w:val="0"/>
      <w:divBdr>
        <w:top w:val="none" w:sz="0" w:space="0" w:color="auto"/>
        <w:left w:val="none" w:sz="0" w:space="0" w:color="auto"/>
        <w:bottom w:val="none" w:sz="0" w:space="0" w:color="auto"/>
        <w:right w:val="none" w:sz="0" w:space="0" w:color="auto"/>
      </w:divBdr>
      <w:divsChild>
        <w:div w:id="364406873">
          <w:marLeft w:val="0"/>
          <w:marRight w:val="0"/>
          <w:marTop w:val="0"/>
          <w:marBottom w:val="0"/>
          <w:divBdr>
            <w:top w:val="none" w:sz="0" w:space="0" w:color="auto"/>
            <w:left w:val="none" w:sz="0" w:space="0" w:color="auto"/>
            <w:bottom w:val="none" w:sz="0" w:space="0" w:color="auto"/>
            <w:right w:val="none" w:sz="0" w:space="0" w:color="auto"/>
          </w:divBdr>
        </w:div>
        <w:div w:id="393621996">
          <w:marLeft w:val="0"/>
          <w:marRight w:val="0"/>
          <w:marTop w:val="0"/>
          <w:marBottom w:val="0"/>
          <w:divBdr>
            <w:top w:val="none" w:sz="0" w:space="0" w:color="auto"/>
            <w:left w:val="none" w:sz="0" w:space="0" w:color="auto"/>
            <w:bottom w:val="none" w:sz="0" w:space="0" w:color="auto"/>
            <w:right w:val="none" w:sz="0" w:space="0" w:color="auto"/>
          </w:divBdr>
        </w:div>
        <w:div w:id="803814009">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1023282236">
          <w:marLeft w:val="0"/>
          <w:marRight w:val="0"/>
          <w:marTop w:val="0"/>
          <w:marBottom w:val="0"/>
          <w:divBdr>
            <w:top w:val="none" w:sz="0" w:space="0" w:color="auto"/>
            <w:left w:val="none" w:sz="0" w:space="0" w:color="auto"/>
            <w:bottom w:val="none" w:sz="0" w:space="0" w:color="auto"/>
            <w:right w:val="none" w:sz="0" w:space="0" w:color="auto"/>
          </w:divBdr>
        </w:div>
        <w:div w:id="1034773750">
          <w:marLeft w:val="0"/>
          <w:marRight w:val="0"/>
          <w:marTop w:val="0"/>
          <w:marBottom w:val="0"/>
          <w:divBdr>
            <w:top w:val="none" w:sz="0" w:space="0" w:color="auto"/>
            <w:left w:val="none" w:sz="0" w:space="0" w:color="auto"/>
            <w:bottom w:val="none" w:sz="0" w:space="0" w:color="auto"/>
            <w:right w:val="none" w:sz="0" w:space="0" w:color="auto"/>
          </w:divBdr>
        </w:div>
        <w:div w:id="1266231963">
          <w:marLeft w:val="0"/>
          <w:marRight w:val="0"/>
          <w:marTop w:val="0"/>
          <w:marBottom w:val="0"/>
          <w:divBdr>
            <w:top w:val="none" w:sz="0" w:space="0" w:color="auto"/>
            <w:left w:val="none" w:sz="0" w:space="0" w:color="auto"/>
            <w:bottom w:val="none" w:sz="0" w:space="0" w:color="auto"/>
            <w:right w:val="none" w:sz="0" w:space="0" w:color="auto"/>
          </w:divBdr>
        </w:div>
        <w:div w:id="1566186469">
          <w:marLeft w:val="0"/>
          <w:marRight w:val="0"/>
          <w:marTop w:val="0"/>
          <w:marBottom w:val="0"/>
          <w:divBdr>
            <w:top w:val="none" w:sz="0" w:space="0" w:color="auto"/>
            <w:left w:val="none" w:sz="0" w:space="0" w:color="auto"/>
            <w:bottom w:val="none" w:sz="0" w:space="0" w:color="auto"/>
            <w:right w:val="none" w:sz="0" w:space="0" w:color="auto"/>
          </w:divBdr>
        </w:div>
        <w:div w:id="1749037508">
          <w:marLeft w:val="0"/>
          <w:marRight w:val="0"/>
          <w:marTop w:val="0"/>
          <w:marBottom w:val="0"/>
          <w:divBdr>
            <w:top w:val="none" w:sz="0" w:space="0" w:color="auto"/>
            <w:left w:val="none" w:sz="0" w:space="0" w:color="auto"/>
            <w:bottom w:val="none" w:sz="0" w:space="0" w:color="auto"/>
            <w:right w:val="none" w:sz="0" w:space="0" w:color="auto"/>
          </w:divBdr>
        </w:div>
      </w:divsChild>
    </w:div>
    <w:div w:id="1664622030">
      <w:bodyDiv w:val="1"/>
      <w:marLeft w:val="0"/>
      <w:marRight w:val="0"/>
      <w:marTop w:val="0"/>
      <w:marBottom w:val="0"/>
      <w:divBdr>
        <w:top w:val="none" w:sz="0" w:space="0" w:color="auto"/>
        <w:left w:val="none" w:sz="0" w:space="0" w:color="auto"/>
        <w:bottom w:val="none" w:sz="0" w:space="0" w:color="auto"/>
        <w:right w:val="none" w:sz="0" w:space="0" w:color="auto"/>
      </w:divBdr>
    </w:div>
    <w:div w:id="1819227416">
      <w:bodyDiv w:val="1"/>
      <w:marLeft w:val="0"/>
      <w:marRight w:val="0"/>
      <w:marTop w:val="0"/>
      <w:marBottom w:val="0"/>
      <w:divBdr>
        <w:top w:val="none" w:sz="0" w:space="0" w:color="auto"/>
        <w:left w:val="none" w:sz="0" w:space="0" w:color="auto"/>
        <w:bottom w:val="none" w:sz="0" w:space="0" w:color="auto"/>
        <w:right w:val="none" w:sz="0" w:space="0" w:color="auto"/>
      </w:divBdr>
    </w:div>
    <w:div w:id="1839534143">
      <w:bodyDiv w:val="1"/>
      <w:marLeft w:val="0"/>
      <w:marRight w:val="0"/>
      <w:marTop w:val="0"/>
      <w:marBottom w:val="0"/>
      <w:divBdr>
        <w:top w:val="none" w:sz="0" w:space="0" w:color="auto"/>
        <w:left w:val="none" w:sz="0" w:space="0" w:color="auto"/>
        <w:bottom w:val="none" w:sz="0" w:space="0" w:color="auto"/>
        <w:right w:val="none" w:sz="0" w:space="0" w:color="auto"/>
      </w:divBdr>
      <w:divsChild>
        <w:div w:id="283469057">
          <w:marLeft w:val="0"/>
          <w:marRight w:val="0"/>
          <w:marTop w:val="0"/>
          <w:marBottom w:val="0"/>
          <w:divBdr>
            <w:top w:val="none" w:sz="0" w:space="0" w:color="auto"/>
            <w:left w:val="none" w:sz="0" w:space="0" w:color="auto"/>
            <w:bottom w:val="none" w:sz="0" w:space="0" w:color="auto"/>
            <w:right w:val="none" w:sz="0" w:space="0" w:color="auto"/>
          </w:divBdr>
        </w:div>
        <w:div w:id="488790898">
          <w:marLeft w:val="0"/>
          <w:marRight w:val="0"/>
          <w:marTop w:val="0"/>
          <w:marBottom w:val="0"/>
          <w:divBdr>
            <w:top w:val="none" w:sz="0" w:space="0" w:color="auto"/>
            <w:left w:val="none" w:sz="0" w:space="0" w:color="auto"/>
            <w:bottom w:val="none" w:sz="0" w:space="0" w:color="auto"/>
            <w:right w:val="none" w:sz="0" w:space="0" w:color="auto"/>
          </w:divBdr>
        </w:div>
        <w:div w:id="663556547">
          <w:marLeft w:val="0"/>
          <w:marRight w:val="0"/>
          <w:marTop w:val="0"/>
          <w:marBottom w:val="0"/>
          <w:divBdr>
            <w:top w:val="none" w:sz="0" w:space="0" w:color="auto"/>
            <w:left w:val="none" w:sz="0" w:space="0" w:color="auto"/>
            <w:bottom w:val="none" w:sz="0" w:space="0" w:color="auto"/>
            <w:right w:val="none" w:sz="0" w:space="0" w:color="auto"/>
          </w:divBdr>
        </w:div>
        <w:div w:id="679162893">
          <w:marLeft w:val="0"/>
          <w:marRight w:val="0"/>
          <w:marTop w:val="0"/>
          <w:marBottom w:val="0"/>
          <w:divBdr>
            <w:top w:val="none" w:sz="0" w:space="0" w:color="auto"/>
            <w:left w:val="none" w:sz="0" w:space="0" w:color="auto"/>
            <w:bottom w:val="none" w:sz="0" w:space="0" w:color="auto"/>
            <w:right w:val="none" w:sz="0" w:space="0" w:color="auto"/>
          </w:divBdr>
        </w:div>
        <w:div w:id="958486319">
          <w:marLeft w:val="0"/>
          <w:marRight w:val="0"/>
          <w:marTop w:val="0"/>
          <w:marBottom w:val="0"/>
          <w:divBdr>
            <w:top w:val="none" w:sz="0" w:space="0" w:color="auto"/>
            <w:left w:val="none" w:sz="0" w:space="0" w:color="auto"/>
            <w:bottom w:val="none" w:sz="0" w:space="0" w:color="auto"/>
            <w:right w:val="none" w:sz="0" w:space="0" w:color="auto"/>
          </w:divBdr>
        </w:div>
        <w:div w:id="1023632725">
          <w:marLeft w:val="0"/>
          <w:marRight w:val="0"/>
          <w:marTop w:val="0"/>
          <w:marBottom w:val="0"/>
          <w:divBdr>
            <w:top w:val="none" w:sz="0" w:space="0" w:color="auto"/>
            <w:left w:val="none" w:sz="0" w:space="0" w:color="auto"/>
            <w:bottom w:val="none" w:sz="0" w:space="0" w:color="auto"/>
            <w:right w:val="none" w:sz="0" w:space="0" w:color="auto"/>
          </w:divBdr>
        </w:div>
        <w:div w:id="1060517834">
          <w:marLeft w:val="0"/>
          <w:marRight w:val="0"/>
          <w:marTop w:val="0"/>
          <w:marBottom w:val="0"/>
          <w:divBdr>
            <w:top w:val="none" w:sz="0" w:space="0" w:color="auto"/>
            <w:left w:val="none" w:sz="0" w:space="0" w:color="auto"/>
            <w:bottom w:val="none" w:sz="0" w:space="0" w:color="auto"/>
            <w:right w:val="none" w:sz="0" w:space="0" w:color="auto"/>
          </w:divBdr>
        </w:div>
        <w:div w:id="1303850257">
          <w:marLeft w:val="0"/>
          <w:marRight w:val="0"/>
          <w:marTop w:val="0"/>
          <w:marBottom w:val="0"/>
          <w:divBdr>
            <w:top w:val="none" w:sz="0" w:space="0" w:color="auto"/>
            <w:left w:val="none" w:sz="0" w:space="0" w:color="auto"/>
            <w:bottom w:val="none" w:sz="0" w:space="0" w:color="auto"/>
            <w:right w:val="none" w:sz="0" w:space="0" w:color="auto"/>
          </w:divBdr>
        </w:div>
        <w:div w:id="1510947252">
          <w:marLeft w:val="0"/>
          <w:marRight w:val="0"/>
          <w:marTop w:val="0"/>
          <w:marBottom w:val="0"/>
          <w:divBdr>
            <w:top w:val="none" w:sz="0" w:space="0" w:color="auto"/>
            <w:left w:val="none" w:sz="0" w:space="0" w:color="auto"/>
            <w:bottom w:val="none" w:sz="0" w:space="0" w:color="auto"/>
            <w:right w:val="none" w:sz="0" w:space="0" w:color="auto"/>
          </w:divBdr>
        </w:div>
        <w:div w:id="1784231796">
          <w:marLeft w:val="0"/>
          <w:marRight w:val="0"/>
          <w:marTop w:val="0"/>
          <w:marBottom w:val="0"/>
          <w:divBdr>
            <w:top w:val="none" w:sz="0" w:space="0" w:color="auto"/>
            <w:left w:val="none" w:sz="0" w:space="0" w:color="auto"/>
            <w:bottom w:val="none" w:sz="0" w:space="0" w:color="auto"/>
            <w:right w:val="none" w:sz="0" w:space="0" w:color="auto"/>
          </w:divBdr>
        </w:div>
        <w:div w:id="1888253106">
          <w:marLeft w:val="0"/>
          <w:marRight w:val="0"/>
          <w:marTop w:val="0"/>
          <w:marBottom w:val="0"/>
          <w:divBdr>
            <w:top w:val="none" w:sz="0" w:space="0" w:color="auto"/>
            <w:left w:val="none" w:sz="0" w:space="0" w:color="auto"/>
            <w:bottom w:val="none" w:sz="0" w:space="0" w:color="auto"/>
            <w:right w:val="none" w:sz="0" w:space="0" w:color="auto"/>
          </w:divBdr>
        </w:div>
        <w:div w:id="2003311581">
          <w:marLeft w:val="0"/>
          <w:marRight w:val="0"/>
          <w:marTop w:val="0"/>
          <w:marBottom w:val="0"/>
          <w:divBdr>
            <w:top w:val="none" w:sz="0" w:space="0" w:color="auto"/>
            <w:left w:val="none" w:sz="0" w:space="0" w:color="auto"/>
            <w:bottom w:val="none" w:sz="0" w:space="0" w:color="auto"/>
            <w:right w:val="none" w:sz="0" w:space="0" w:color="auto"/>
          </w:divBdr>
        </w:div>
        <w:div w:id="2012708324">
          <w:marLeft w:val="0"/>
          <w:marRight w:val="0"/>
          <w:marTop w:val="0"/>
          <w:marBottom w:val="0"/>
          <w:divBdr>
            <w:top w:val="none" w:sz="0" w:space="0" w:color="auto"/>
            <w:left w:val="none" w:sz="0" w:space="0" w:color="auto"/>
            <w:bottom w:val="none" w:sz="0" w:space="0" w:color="auto"/>
            <w:right w:val="none" w:sz="0" w:space="0" w:color="auto"/>
          </w:divBdr>
        </w:div>
        <w:div w:id="2022924112">
          <w:marLeft w:val="0"/>
          <w:marRight w:val="0"/>
          <w:marTop w:val="0"/>
          <w:marBottom w:val="0"/>
          <w:divBdr>
            <w:top w:val="none" w:sz="0" w:space="0" w:color="auto"/>
            <w:left w:val="none" w:sz="0" w:space="0" w:color="auto"/>
            <w:bottom w:val="none" w:sz="0" w:space="0" w:color="auto"/>
            <w:right w:val="none" w:sz="0" w:space="0" w:color="auto"/>
          </w:divBdr>
        </w:div>
        <w:div w:id="2045788375">
          <w:marLeft w:val="0"/>
          <w:marRight w:val="0"/>
          <w:marTop w:val="0"/>
          <w:marBottom w:val="0"/>
          <w:divBdr>
            <w:top w:val="none" w:sz="0" w:space="0" w:color="auto"/>
            <w:left w:val="none" w:sz="0" w:space="0" w:color="auto"/>
            <w:bottom w:val="none" w:sz="0" w:space="0" w:color="auto"/>
            <w:right w:val="none" w:sz="0" w:space="0" w:color="auto"/>
          </w:divBdr>
        </w:div>
        <w:div w:id="2088841000">
          <w:marLeft w:val="0"/>
          <w:marRight w:val="0"/>
          <w:marTop w:val="0"/>
          <w:marBottom w:val="0"/>
          <w:divBdr>
            <w:top w:val="none" w:sz="0" w:space="0" w:color="auto"/>
            <w:left w:val="none" w:sz="0" w:space="0" w:color="auto"/>
            <w:bottom w:val="none" w:sz="0" w:space="0" w:color="auto"/>
            <w:right w:val="none" w:sz="0" w:space="0" w:color="auto"/>
          </w:divBdr>
        </w:div>
      </w:divsChild>
    </w:div>
    <w:div w:id="1932661011">
      <w:bodyDiv w:val="1"/>
      <w:marLeft w:val="0"/>
      <w:marRight w:val="0"/>
      <w:marTop w:val="0"/>
      <w:marBottom w:val="0"/>
      <w:divBdr>
        <w:top w:val="none" w:sz="0" w:space="0" w:color="auto"/>
        <w:left w:val="none" w:sz="0" w:space="0" w:color="auto"/>
        <w:bottom w:val="none" w:sz="0" w:space="0" w:color="auto"/>
        <w:right w:val="none" w:sz="0" w:space="0" w:color="auto"/>
      </w:divBdr>
      <w:divsChild>
        <w:div w:id="302539269">
          <w:marLeft w:val="0"/>
          <w:marRight w:val="0"/>
          <w:marTop w:val="0"/>
          <w:marBottom w:val="0"/>
          <w:divBdr>
            <w:top w:val="none" w:sz="0" w:space="0" w:color="auto"/>
            <w:left w:val="none" w:sz="0" w:space="0" w:color="auto"/>
            <w:bottom w:val="none" w:sz="0" w:space="0" w:color="auto"/>
            <w:right w:val="none" w:sz="0" w:space="0" w:color="auto"/>
          </w:divBdr>
        </w:div>
        <w:div w:id="803044116">
          <w:marLeft w:val="0"/>
          <w:marRight w:val="0"/>
          <w:marTop w:val="0"/>
          <w:marBottom w:val="0"/>
          <w:divBdr>
            <w:top w:val="none" w:sz="0" w:space="0" w:color="auto"/>
            <w:left w:val="none" w:sz="0" w:space="0" w:color="auto"/>
            <w:bottom w:val="none" w:sz="0" w:space="0" w:color="auto"/>
            <w:right w:val="none" w:sz="0" w:space="0" w:color="auto"/>
          </w:divBdr>
        </w:div>
        <w:div w:id="1808279925">
          <w:marLeft w:val="0"/>
          <w:marRight w:val="0"/>
          <w:marTop w:val="0"/>
          <w:marBottom w:val="0"/>
          <w:divBdr>
            <w:top w:val="none" w:sz="0" w:space="0" w:color="auto"/>
            <w:left w:val="none" w:sz="0" w:space="0" w:color="auto"/>
            <w:bottom w:val="none" w:sz="0" w:space="0" w:color="auto"/>
            <w:right w:val="none" w:sz="0" w:space="0" w:color="auto"/>
          </w:divBdr>
        </w:div>
        <w:div w:id="2012290121">
          <w:marLeft w:val="0"/>
          <w:marRight w:val="0"/>
          <w:marTop w:val="0"/>
          <w:marBottom w:val="0"/>
          <w:divBdr>
            <w:top w:val="none" w:sz="0" w:space="0" w:color="auto"/>
            <w:left w:val="none" w:sz="0" w:space="0" w:color="auto"/>
            <w:bottom w:val="none" w:sz="0" w:space="0" w:color="auto"/>
            <w:right w:val="none" w:sz="0" w:space="0" w:color="auto"/>
          </w:divBdr>
        </w:div>
      </w:divsChild>
    </w:div>
    <w:div w:id="2021354368">
      <w:bodyDiv w:val="1"/>
      <w:marLeft w:val="0"/>
      <w:marRight w:val="0"/>
      <w:marTop w:val="0"/>
      <w:marBottom w:val="0"/>
      <w:divBdr>
        <w:top w:val="none" w:sz="0" w:space="0" w:color="auto"/>
        <w:left w:val="none" w:sz="0" w:space="0" w:color="auto"/>
        <w:bottom w:val="none" w:sz="0" w:space="0" w:color="auto"/>
        <w:right w:val="none" w:sz="0" w:space="0" w:color="auto"/>
      </w:divBdr>
    </w:div>
    <w:div w:id="2097089092">
      <w:bodyDiv w:val="1"/>
      <w:marLeft w:val="0"/>
      <w:marRight w:val="0"/>
      <w:marTop w:val="0"/>
      <w:marBottom w:val="0"/>
      <w:divBdr>
        <w:top w:val="none" w:sz="0" w:space="0" w:color="auto"/>
        <w:left w:val="none" w:sz="0" w:space="0" w:color="auto"/>
        <w:bottom w:val="none" w:sz="0" w:space="0" w:color="auto"/>
        <w:right w:val="none" w:sz="0" w:space="0" w:color="auto"/>
      </w:divBdr>
      <w:divsChild>
        <w:div w:id="200827288">
          <w:marLeft w:val="0"/>
          <w:marRight w:val="0"/>
          <w:marTop w:val="0"/>
          <w:marBottom w:val="0"/>
          <w:divBdr>
            <w:top w:val="none" w:sz="0" w:space="0" w:color="auto"/>
            <w:left w:val="none" w:sz="0" w:space="0" w:color="auto"/>
            <w:bottom w:val="none" w:sz="0" w:space="0" w:color="auto"/>
            <w:right w:val="none" w:sz="0" w:space="0" w:color="auto"/>
          </w:divBdr>
        </w:div>
        <w:div w:id="723991162">
          <w:marLeft w:val="0"/>
          <w:marRight w:val="0"/>
          <w:marTop w:val="0"/>
          <w:marBottom w:val="0"/>
          <w:divBdr>
            <w:top w:val="none" w:sz="0" w:space="0" w:color="auto"/>
            <w:left w:val="none" w:sz="0" w:space="0" w:color="auto"/>
            <w:bottom w:val="none" w:sz="0" w:space="0" w:color="auto"/>
            <w:right w:val="none" w:sz="0" w:space="0" w:color="auto"/>
          </w:divBdr>
        </w:div>
        <w:div w:id="893854175">
          <w:marLeft w:val="0"/>
          <w:marRight w:val="0"/>
          <w:marTop w:val="0"/>
          <w:marBottom w:val="0"/>
          <w:divBdr>
            <w:top w:val="none" w:sz="0" w:space="0" w:color="auto"/>
            <w:left w:val="none" w:sz="0" w:space="0" w:color="auto"/>
            <w:bottom w:val="none" w:sz="0" w:space="0" w:color="auto"/>
            <w:right w:val="none" w:sz="0" w:space="0" w:color="auto"/>
          </w:divBdr>
        </w:div>
        <w:div w:id="1294093682">
          <w:marLeft w:val="0"/>
          <w:marRight w:val="0"/>
          <w:marTop w:val="0"/>
          <w:marBottom w:val="0"/>
          <w:divBdr>
            <w:top w:val="none" w:sz="0" w:space="0" w:color="auto"/>
            <w:left w:val="none" w:sz="0" w:space="0" w:color="auto"/>
            <w:bottom w:val="none" w:sz="0" w:space="0" w:color="auto"/>
            <w:right w:val="none" w:sz="0" w:space="0" w:color="auto"/>
          </w:divBdr>
        </w:div>
        <w:div w:id="1746491652">
          <w:marLeft w:val="0"/>
          <w:marRight w:val="0"/>
          <w:marTop w:val="0"/>
          <w:marBottom w:val="0"/>
          <w:divBdr>
            <w:top w:val="none" w:sz="0" w:space="0" w:color="auto"/>
            <w:left w:val="none" w:sz="0" w:space="0" w:color="auto"/>
            <w:bottom w:val="none" w:sz="0" w:space="0" w:color="auto"/>
            <w:right w:val="none" w:sz="0" w:space="0" w:color="auto"/>
          </w:divBdr>
        </w:div>
      </w:divsChild>
    </w:div>
    <w:div w:id="2132167655">
      <w:bodyDiv w:val="1"/>
      <w:marLeft w:val="0"/>
      <w:marRight w:val="0"/>
      <w:marTop w:val="0"/>
      <w:marBottom w:val="0"/>
      <w:divBdr>
        <w:top w:val="none" w:sz="0" w:space="0" w:color="auto"/>
        <w:left w:val="none" w:sz="0" w:space="0" w:color="auto"/>
        <w:bottom w:val="none" w:sz="0" w:space="0" w:color="auto"/>
        <w:right w:val="none" w:sz="0" w:space="0" w:color="auto"/>
      </w:divBdr>
      <w:divsChild>
        <w:div w:id="1977100381">
          <w:marLeft w:val="0"/>
          <w:marRight w:val="0"/>
          <w:marTop w:val="0"/>
          <w:marBottom w:val="0"/>
          <w:divBdr>
            <w:top w:val="none" w:sz="0" w:space="0" w:color="auto"/>
            <w:left w:val="none" w:sz="0" w:space="0" w:color="auto"/>
            <w:bottom w:val="none" w:sz="0" w:space="0" w:color="auto"/>
            <w:right w:val="none" w:sz="0" w:space="0" w:color="auto"/>
          </w:divBdr>
        </w:div>
        <w:div w:id="2074347006">
          <w:marLeft w:val="0"/>
          <w:marRight w:val="0"/>
          <w:marTop w:val="0"/>
          <w:marBottom w:val="0"/>
          <w:divBdr>
            <w:top w:val="none" w:sz="0" w:space="0" w:color="auto"/>
            <w:left w:val="none" w:sz="0" w:space="0" w:color="auto"/>
            <w:bottom w:val="none" w:sz="0" w:space="0" w:color="auto"/>
            <w:right w:val="none" w:sz="0" w:space="0" w:color="auto"/>
          </w:divBdr>
        </w:div>
        <w:div w:id="2126578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hyperlink" Target="http://lt.wikipedia.org/wiki/Trauma" TargetMode="External"/><Relationship Id="rId68" Type="http://schemas.openxmlformats.org/officeDocument/2006/relationships/hyperlink" Target="http://rzukausk.home.mruni.eu/wp-content/uploads/VIII-paskaita-aprasomieji-interviu-vienio-atv-ir-fokus.pdf" TargetMode="External"/><Relationship Id="rId76" Type="http://schemas.openxmlformats.org/officeDocument/2006/relationships/hyperlink" Target="http://www.esparama.lt/paraiska?id=7285&amp;order=&amp;page=&amp;pgsz=50"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esparama.lt/paraiska?id=27819&amp;order=&amp;page=&amp;pgsz=50"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hyperlink" Target="http://ebook.vlk.lt/e.vadovas/index.jsp?topic=/lt.webmedia.vlk.drg.icd.ebook.content/html/icd/ivadas.html" TargetMode="External"/><Relationship Id="rId74" Type="http://schemas.openxmlformats.org/officeDocument/2006/relationships/hyperlink" Target="http://www.esparama.lt/paraiska?id=15022&amp;order=&amp;page=&amp;pgsz=50" TargetMode="External"/><Relationship Id="rId79" Type="http://schemas.openxmlformats.org/officeDocument/2006/relationships/hyperlink" Target="http://www.esparama.lt/paraiska?id=7268&amp;order=&amp;page=&amp;pgsz=50" TargetMode="External"/><Relationship Id="rId5" Type="http://schemas.openxmlformats.org/officeDocument/2006/relationships/settings" Target="settings.xml"/><Relationship Id="rId61" Type="http://schemas.openxmlformats.org/officeDocument/2006/relationships/hyperlink" Target="http://caep.ca/resources/ctas" TargetMode="External"/><Relationship Id="rId82" Type="http://schemas.openxmlformats.org/officeDocument/2006/relationships/hyperlink" Target="http://www.esparama.lt/paraiska?id=6811&amp;order=&amp;page=&amp;pgsz=50"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https://www.emergencydispatch.org/sites/default/files/downloads/accred_reaccred/NAEEMDAccredReAcc09.pdf" TargetMode="External"/><Relationship Id="rId69" Type="http://schemas.openxmlformats.org/officeDocument/2006/relationships/hyperlink" Target="http://www.esparama.lt/paraiska?id=34853&amp;order=&amp;page=&amp;pgsz=50" TargetMode="External"/><Relationship Id="rId77" Type="http://schemas.openxmlformats.org/officeDocument/2006/relationships/hyperlink" Target="http://www.esparama.lt/paraiska?id=8410&amp;order=&amp;page=&amp;pgsz=50" TargetMode="Externa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hyperlink" Target="http://www.esparama.lt/paraiska?id=7230&amp;order=&amp;page=&amp;pgsz=50" TargetMode="External"/><Relationship Id="rId80" Type="http://schemas.openxmlformats.org/officeDocument/2006/relationships/hyperlink" Target="http://www.esparama.lt/paraiska?id=7280&amp;order=&amp;page=&amp;pgsz=50"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yperlink" Target="http://www.essc.sam.lt/lt/vieninga_metodika.html"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http://www.esitriage.org/" TargetMode="External"/><Relationship Id="rId70" Type="http://schemas.openxmlformats.org/officeDocument/2006/relationships/hyperlink" Target="http://www.esparama.lt/paraiska?id=27799&amp;order=&amp;page=&amp;pgsz=50" TargetMode="External"/><Relationship Id="rId75" Type="http://schemas.openxmlformats.org/officeDocument/2006/relationships/hyperlink" Target="http://www.esparama.lt/paraiska?id=6810&amp;order=&amp;page=&amp;pgsz=50" TargetMode="External"/><Relationship Id="rId83" Type="http://schemas.openxmlformats.org/officeDocument/2006/relationships/hyperlink" Target="http://www.esparama.lt/paraiska?id=5701&amp;order=&amp;page=&amp;pgsz=5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yperlink" Target="http://www.essc.sam.lt/lt/new.html" TargetMode="External"/><Relationship Id="rId73" Type="http://schemas.openxmlformats.org/officeDocument/2006/relationships/hyperlink" Target="http://www.esparama.lt/paraiska?id=8007&amp;order=&amp;page=&amp;pgsz=50" TargetMode="External"/><Relationship Id="rId78" Type="http://schemas.openxmlformats.org/officeDocument/2006/relationships/hyperlink" Target="http://www.esparama.lt/paraiska?id=7283&amp;order=&amp;page=&amp;pgsz=50" TargetMode="External"/><Relationship Id="rId81" Type="http://schemas.openxmlformats.org/officeDocument/2006/relationships/hyperlink" Target="http://www.esparama.lt/paraiska?id=7281&amp;order=&amp;page=&amp;pgsz=5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rzukausk.home.mruni.eu/wp-content/uploads/VIII-paskaita-aprasomieji-interviu-vienio-atv-ir-fokus.pdf" TargetMode="External"/><Relationship Id="rId7" Type="http://schemas.openxmlformats.org/officeDocument/2006/relationships/hyperlink" Target="http://www.essc.sam.lt/lt/vieninga_metodika.html" TargetMode="External"/><Relationship Id="rId2" Type="http://schemas.openxmlformats.org/officeDocument/2006/relationships/hyperlink" Target="http://www.esitriage.org/" TargetMode="External"/><Relationship Id="rId1" Type="http://schemas.openxmlformats.org/officeDocument/2006/relationships/hyperlink" Target="http://caep.ca/resources/ctas" TargetMode="External"/><Relationship Id="rId6" Type="http://schemas.openxmlformats.org/officeDocument/2006/relationships/hyperlink" Target="http://www.calculator.net/sample-size-calculator.html" TargetMode="External"/><Relationship Id="rId5" Type="http://schemas.openxmlformats.org/officeDocument/2006/relationships/hyperlink" Target="http://www.essc.sam.lt/lt/vieninga_metodika.html" TargetMode="External"/><Relationship Id="rId4" Type="http://schemas.openxmlformats.org/officeDocument/2006/relationships/hyperlink" Target="http://www.essc.sam.lt/lt/new.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Hig</b:Tag>
    <b:SourceType>Book</b:SourceType>
    <b:Guid>{15956D30-74E4-403A-AE7E-318CB7435736}</b:Guid>
    <b:Author>
      <b:Author>
        <b:Corporate>Higienos institutas</b:Corporate>
      </b:Author>
    </b:Author>
    <b:Title>Mirusiųjų asmenų skaičius pagal mirties priežastis (išankstiniai 2013 metų duomenys)</b:Title>
    <b:Year>2014</b:Year>
    <b:City>Vilnius</b:City>
    <b:Publisher>Higienos Instituras</b:Publisher>
    <b:RefOrder>2</b:RefOrder>
  </b:Source>
</b:Sources>
</file>

<file path=customXml/itemProps1.xml><?xml version="1.0" encoding="utf-8"?>
<ds:datastoreItem xmlns:ds="http://schemas.openxmlformats.org/officeDocument/2006/customXml" ds:itemID="{BCD69F74-8B50-43E2-8FFB-302375922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166391</Words>
  <Characters>94843</Characters>
  <Application>Microsoft Office Word</Application>
  <DocSecurity>0</DocSecurity>
  <Lines>790</Lines>
  <Paragraphs>521</Paragraphs>
  <ScaleCrop>false</ScaleCrop>
  <HeadingPairs>
    <vt:vector size="6" baseType="variant">
      <vt:variant>
        <vt:lpstr>Pavadinimas</vt:lpstr>
      </vt:variant>
      <vt:variant>
        <vt:i4>1</vt:i4>
      </vt:variant>
      <vt:variant>
        <vt:lpstr>Title</vt:lpstr>
      </vt:variant>
      <vt:variant>
        <vt:i4>1</vt:i4>
      </vt:variant>
      <vt:variant>
        <vt:lpstr>Headings</vt:lpstr>
      </vt:variant>
      <vt:variant>
        <vt:i4>6</vt:i4>
      </vt:variant>
    </vt:vector>
  </HeadingPairs>
  <TitlesOfParts>
    <vt:vector size="8" baseType="lpstr">
      <vt:lpstr/>
      <vt:lpstr/>
      <vt:lpstr/>
      <vt:lpstr>TURINYS</vt:lpstr>
      <vt:lpstr>SANTRAUKA</vt:lpstr>
      <vt:lpstr>        </vt:lpstr>
      <vt:lpstr>SUMMARY</vt:lpstr>
      <vt:lpstr>ĮVADAS</vt:lpstr>
    </vt:vector>
  </TitlesOfParts>
  <Company>EIP</Company>
  <LinksUpToDate>false</LinksUpToDate>
  <CharactersWithSpaces>260713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Liutauras</dc:creator>
  <cp:lastModifiedBy>Jonas Balkevičius</cp:lastModifiedBy>
  <cp:revision>2</cp:revision>
  <cp:lastPrinted>2014-11-24T08:32:00Z</cp:lastPrinted>
  <dcterms:created xsi:type="dcterms:W3CDTF">2015-04-03T10:25:00Z</dcterms:created>
  <dcterms:modified xsi:type="dcterms:W3CDTF">2015-04-03T10:25:00Z</dcterms:modified>
</cp:coreProperties>
</file>