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DA48C1" w:rsidRDefault="00804349" w:rsidP="00DA48C1">
      <w:pPr>
        <w:spacing w:line="240" w:lineRule="auto"/>
        <w:jc w:val="center"/>
        <w:rPr>
          <w:b/>
          <w:color w:val="000000" w:themeColor="text1"/>
          <w:sz w:val="24"/>
          <w:szCs w:val="24"/>
        </w:rPr>
      </w:pPr>
      <w:r w:rsidRPr="00DA48C1">
        <w:rPr>
          <w:b/>
          <w:color w:val="000000" w:themeColor="text1"/>
          <w:sz w:val="24"/>
          <w:szCs w:val="24"/>
        </w:rPr>
        <w:t xml:space="preserve">PASIŪLYMAI DĖL </w:t>
      </w:r>
      <w:r w:rsidR="00E319A0" w:rsidRPr="00DA48C1">
        <w:rPr>
          <w:b/>
          <w:color w:val="000000" w:themeColor="text1"/>
          <w:sz w:val="24"/>
          <w:szCs w:val="24"/>
        </w:rPr>
        <w:t>PROJEKTŲ ATRANKOS KRITERIJŲ NUSTATYMO IR KEITIMO</w:t>
      </w:r>
    </w:p>
    <w:p w:rsidR="00E319A0" w:rsidRPr="00DA48C1" w:rsidRDefault="00E319A0" w:rsidP="00DA48C1">
      <w:pPr>
        <w:spacing w:line="240" w:lineRule="auto"/>
        <w:jc w:val="center"/>
        <w:rPr>
          <w:color w:val="000000" w:themeColor="text1"/>
          <w:sz w:val="24"/>
          <w:szCs w:val="24"/>
          <w:lang w:val="en-US"/>
        </w:rPr>
      </w:pPr>
    </w:p>
    <w:p w:rsidR="00E319A0" w:rsidRPr="00DA48C1" w:rsidRDefault="00804349" w:rsidP="00DA48C1">
      <w:pPr>
        <w:spacing w:line="240" w:lineRule="auto"/>
        <w:jc w:val="center"/>
        <w:rPr>
          <w:color w:val="000000" w:themeColor="text1"/>
          <w:sz w:val="24"/>
          <w:szCs w:val="24"/>
        </w:rPr>
      </w:pPr>
      <w:r w:rsidRPr="00DA48C1">
        <w:rPr>
          <w:color w:val="000000" w:themeColor="text1"/>
          <w:sz w:val="24"/>
          <w:szCs w:val="24"/>
        </w:rPr>
        <w:t>20</w:t>
      </w:r>
      <w:r w:rsidR="00277932" w:rsidRPr="00DA48C1">
        <w:rPr>
          <w:color w:val="000000" w:themeColor="text1"/>
          <w:sz w:val="24"/>
          <w:szCs w:val="24"/>
        </w:rPr>
        <w:t>1</w:t>
      </w:r>
      <w:r w:rsidR="005909B9" w:rsidRPr="00DA48C1">
        <w:rPr>
          <w:color w:val="000000" w:themeColor="text1"/>
          <w:sz w:val="24"/>
          <w:szCs w:val="24"/>
        </w:rPr>
        <w:t>8</w:t>
      </w:r>
      <w:r w:rsidR="00694A24">
        <w:rPr>
          <w:color w:val="000000" w:themeColor="text1"/>
          <w:sz w:val="24"/>
          <w:szCs w:val="24"/>
        </w:rPr>
        <w:t xml:space="preserve"> m. rugsėjo 3 </w:t>
      </w:r>
      <w:r w:rsidR="00D90F04" w:rsidRPr="00DA48C1">
        <w:rPr>
          <w:color w:val="000000" w:themeColor="text1"/>
          <w:sz w:val="24"/>
          <w:szCs w:val="24"/>
        </w:rPr>
        <w:t>d.</w:t>
      </w:r>
    </w:p>
    <w:p w:rsidR="00001B8A" w:rsidRDefault="00001B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8647"/>
      </w:tblGrid>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Pasiūlymus dėl projektų atrankos kriterijų nustatymo ir (ar) keitimo teikianti institucija:</w:t>
            </w:r>
          </w:p>
        </w:tc>
        <w:tc>
          <w:tcPr>
            <w:tcW w:w="8647" w:type="dxa"/>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Lietuvos Respublikos energetikos ministerija</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prioriteto numeris ir pavadinimas:</w:t>
            </w:r>
          </w:p>
        </w:tc>
        <w:tc>
          <w:tcPr>
            <w:tcW w:w="8647" w:type="dxa"/>
            <w:shd w:val="clear" w:color="auto" w:fill="auto"/>
          </w:tcPr>
          <w:p w:rsidR="009E6631" w:rsidRPr="00DA48C1" w:rsidRDefault="009E6631" w:rsidP="00DA48C1">
            <w:pPr>
              <w:spacing w:line="240" w:lineRule="auto"/>
              <w:jc w:val="center"/>
              <w:rPr>
                <w:color w:val="000000" w:themeColor="text1"/>
                <w:sz w:val="24"/>
                <w:szCs w:val="24"/>
              </w:rPr>
            </w:pPr>
            <w:r w:rsidRPr="00DA48C1">
              <w:rPr>
                <w:color w:val="000000"/>
                <w:sz w:val="24"/>
                <w:szCs w:val="24"/>
              </w:rPr>
              <w:t>4 prioritetas „Energijos efektyvumo ir atsinaujinančių išteklių energijos gamybos ir naudojimo skatinimas”</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konkretaus uždavinio numeris ir pavadinimas:</w:t>
            </w:r>
          </w:p>
        </w:tc>
        <w:tc>
          <w:tcPr>
            <w:tcW w:w="8647" w:type="dxa"/>
            <w:shd w:val="clear" w:color="auto" w:fill="auto"/>
          </w:tcPr>
          <w:p w:rsidR="009E6631" w:rsidRPr="00DA48C1" w:rsidRDefault="009E6631" w:rsidP="00DA48C1">
            <w:pPr>
              <w:spacing w:line="240" w:lineRule="auto"/>
              <w:jc w:val="center"/>
              <w:rPr>
                <w:color w:val="000000" w:themeColor="text1"/>
                <w:sz w:val="24"/>
                <w:szCs w:val="24"/>
              </w:rPr>
            </w:pPr>
            <w:r w:rsidRPr="00DA48C1">
              <w:rPr>
                <w:color w:val="000000"/>
                <w:sz w:val="24"/>
                <w:szCs w:val="24"/>
              </w:rPr>
              <w:t xml:space="preserve">4.3.1. konkretus uždavinys „Sumažinti energijos suvartojimą viešojoje infrastruktūroje ir daugiabučiuose namuose“ </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įgyvendinimo priemonės (toliau – priemonė) kodas ir pavadinimas:</w:t>
            </w:r>
          </w:p>
        </w:tc>
        <w:tc>
          <w:tcPr>
            <w:tcW w:w="8647" w:type="dxa"/>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04.3.1-VIPA-T-113 „Valstybei nuosavybės teise priklausančių pastatų atnaujinimas II“</w:t>
            </w:r>
          </w:p>
        </w:tc>
      </w:tr>
      <w:tr w:rsidR="009E6631" w:rsidRPr="00DA48C1" w:rsidTr="00001B8A">
        <w:tc>
          <w:tcPr>
            <w:tcW w:w="5987" w:type="dxa"/>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Priemonei skirtų Europos Sąjungos struktūrinių fondų lėšų suma, mln. Eur:</w:t>
            </w:r>
          </w:p>
        </w:tc>
        <w:tc>
          <w:tcPr>
            <w:tcW w:w="8647" w:type="dxa"/>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 xml:space="preserve">12,90 </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w:t>
            </w:r>
          </w:p>
        </w:tc>
        <w:tc>
          <w:tcPr>
            <w:tcW w:w="8647" w:type="dxa"/>
            <w:tcBorders>
              <w:bottom w:val="single" w:sz="4" w:space="0" w:color="auto"/>
            </w:tcBorders>
            <w:shd w:val="clear" w:color="auto" w:fill="auto"/>
          </w:tcPr>
          <w:p w:rsidR="009E6631" w:rsidRPr="00DA48C1" w:rsidRDefault="009E6631" w:rsidP="00DA48C1">
            <w:pPr>
              <w:numPr>
                <w:ilvl w:val="0"/>
                <w:numId w:val="15"/>
              </w:numPr>
              <w:tabs>
                <w:tab w:val="left" w:pos="601"/>
              </w:tabs>
              <w:spacing w:line="240" w:lineRule="auto"/>
              <w:rPr>
                <w:sz w:val="24"/>
                <w:szCs w:val="24"/>
              </w:rPr>
            </w:pPr>
            <w:r w:rsidRPr="00DA48C1">
              <w:rPr>
                <w:sz w:val="24"/>
                <w:szCs w:val="24"/>
              </w:rPr>
              <w:t>Valstybei nuosavybės teise priklausančių šildomų ir (arba) vėsinamų viešųjų pastatų atnaujinimas didinant energijos vartojimo efektyvumą</w:t>
            </w:r>
            <w:r w:rsidR="00220A25" w:rsidRPr="00DA48C1">
              <w:rPr>
                <w:sz w:val="24"/>
                <w:szCs w:val="24"/>
              </w:rPr>
              <w:t>, kuomet dalį investicijų numatoma finansuoti pagal 04.3.1-FM-F-105 priemonę „</w:t>
            </w:r>
            <w:r w:rsidR="00FE184E" w:rsidRPr="00DA48C1">
              <w:rPr>
                <w:sz w:val="24"/>
                <w:szCs w:val="24"/>
              </w:rPr>
              <w:t>Energijos vartojimo efektyvumo didinimas viešojoje infrastruktūroje</w:t>
            </w:r>
            <w:r w:rsidR="00220A25" w:rsidRPr="00DA48C1">
              <w:rPr>
                <w:sz w:val="24"/>
                <w:szCs w:val="24"/>
              </w:rPr>
              <w:t>“</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 arba dalis veiklų bus vykdomos:</w:t>
            </w:r>
          </w:p>
          <w:p w:rsidR="009E6631" w:rsidRPr="00DA48C1" w:rsidRDefault="009E6631" w:rsidP="00DA48C1">
            <w:pPr>
              <w:spacing w:line="240" w:lineRule="auto"/>
              <w:rPr>
                <w:b/>
                <w:color w:val="000000" w:themeColor="text1"/>
                <w:sz w:val="24"/>
                <w:szCs w:val="24"/>
              </w:rPr>
            </w:pPr>
          </w:p>
        </w:tc>
        <w:tc>
          <w:tcPr>
            <w:tcW w:w="8647" w:type="dxa"/>
            <w:tcBorders>
              <w:bottom w:val="single" w:sz="4"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color w:val="000000" w:themeColor="text1"/>
                <w:sz w:val="24"/>
                <w:szCs w:val="24"/>
              </w:rPr>
              <w:t>Stebėsenos komiteto pritarimas nereikalingas, nes: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color w:val="000000" w:themeColor="text1"/>
                <w:sz w:val="24"/>
                <w:szCs w:val="24"/>
              </w:rPr>
              <w:t xml:space="preserve"> </w:t>
            </w:r>
            <w:r w:rsidRPr="00DA48C1">
              <w:rPr>
                <w:bCs/>
                <w:color w:val="000000" w:themeColor="text1"/>
                <w:sz w:val="24"/>
                <w:szCs w:val="24"/>
              </w:rPr>
              <w:t xml:space="preserve">veiklos bus </w:t>
            </w:r>
            <w:r w:rsidRPr="00DA48C1">
              <w:rPr>
                <w:color w:val="000000" w:themeColor="text1"/>
                <w:sz w:val="24"/>
                <w:szCs w:val="24"/>
              </w:rPr>
              <w:t>vykdomos Lietuvoje (arba ES šalyse, kai projektai finansuojami iš Europos socialinio fondo);</w:t>
            </w:r>
          </w:p>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color w:val="000000" w:themeColor="text1"/>
                <w:sz w:val="24"/>
                <w:szCs w:val="24"/>
              </w:rPr>
              <w:t>apribojimai veiklų vykdymo teritorijai netaikomi.</w:t>
            </w:r>
          </w:p>
          <w:p w:rsidR="009E6631" w:rsidRPr="00DA48C1" w:rsidRDefault="009E6631" w:rsidP="00DA48C1">
            <w:pPr>
              <w:spacing w:line="240" w:lineRule="auto"/>
              <w:jc w:val="left"/>
              <w:rPr>
                <w:bCs/>
                <w:i/>
                <w:color w:val="000000" w:themeColor="text1"/>
                <w:sz w:val="24"/>
                <w:szCs w:val="24"/>
              </w:rPr>
            </w:pPr>
          </w:p>
        </w:tc>
      </w:tr>
      <w:tr w:rsidR="009E6631" w:rsidRPr="00DA48C1" w:rsidTr="00001B8A">
        <w:tc>
          <w:tcPr>
            <w:tcW w:w="5987" w:type="dxa"/>
            <w:tcBorders>
              <w:bottom w:val="single" w:sz="12"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Projektų atrankos būdas (finansavimo forma finansinių priemonių atveju):</w:t>
            </w:r>
          </w:p>
        </w:tc>
        <w:tc>
          <w:tcPr>
            <w:tcW w:w="8647" w:type="dxa"/>
            <w:tcBorders>
              <w:bottom w:val="single" w:sz="12" w:space="0" w:color="auto"/>
            </w:tcBorders>
            <w:shd w:val="clear" w:color="auto" w:fill="auto"/>
          </w:tcPr>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Valstybės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Regionų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b/>
                <w:bCs/>
                <w:sz w:val="24"/>
                <w:szCs w:val="24"/>
              </w:rPr>
              <w:t xml:space="preserve"> </w:t>
            </w:r>
            <w:r w:rsidRPr="00DA48C1">
              <w:rPr>
                <w:color w:val="000000" w:themeColor="text1"/>
                <w:sz w:val="24"/>
                <w:szCs w:val="24"/>
              </w:rPr>
              <w:t>Projektų konkursas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color w:val="000000" w:themeColor="text1"/>
                <w:sz w:val="24"/>
                <w:szCs w:val="24"/>
              </w:rPr>
              <w:t>Tęstinė projektų atranka</w:t>
            </w:r>
          </w:p>
          <w:p w:rsidR="009E6631" w:rsidRPr="00DA48C1" w:rsidRDefault="009E6631" w:rsidP="00DA48C1">
            <w:pPr>
              <w:spacing w:line="240" w:lineRule="auto"/>
              <w:jc w:val="left"/>
              <w:rPr>
                <w:i/>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bCs/>
                <w:color w:val="000000" w:themeColor="text1"/>
                <w:sz w:val="24"/>
                <w:szCs w:val="24"/>
              </w:rPr>
              <w:t>Finansinė priemonė</w:t>
            </w:r>
          </w:p>
        </w:tc>
      </w:tr>
      <w:tr w:rsidR="009E6631" w:rsidRPr="00DA48C1" w:rsidTr="00001B8A">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 x SPECIALUSIS PROJEKTŲ ATRANKOS KRITERIJUS           </w:t>
            </w:r>
          </w:p>
          <w:p w:rsidR="009E6631" w:rsidRPr="00852498"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Nustatymas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 xml:space="preserve">X Keitimas </w:t>
            </w:r>
          </w:p>
          <w:p w:rsidR="009E6631" w:rsidRPr="00DA48C1" w:rsidRDefault="009E6631" w:rsidP="00DA48C1">
            <w:pPr>
              <w:spacing w:line="240" w:lineRule="auto"/>
              <w:rPr>
                <w:b/>
                <w:bCs/>
                <w:color w:val="000000" w:themeColor="text1"/>
                <w:sz w:val="24"/>
                <w:szCs w:val="24"/>
              </w:rPr>
            </w:pPr>
          </w:p>
          <w:p w:rsidR="009E6631" w:rsidRPr="00852498" w:rsidRDefault="005C095F" w:rsidP="00DA48C1">
            <w:pPr>
              <w:spacing w:line="240" w:lineRule="auto"/>
              <w:rPr>
                <w:b/>
                <w:bCs/>
                <w:color w:val="FF0000"/>
                <w:sz w:val="24"/>
                <w:szCs w:val="24"/>
              </w:rPr>
            </w:pPr>
            <w:r w:rsidRPr="00852498">
              <w:rPr>
                <w:b/>
                <w:bCs/>
                <w:color w:val="FF0000"/>
                <w:sz w:val="24"/>
                <w:szCs w:val="24"/>
              </w:rPr>
              <w:t>(</w:t>
            </w:r>
            <w:r w:rsidR="00852498" w:rsidRPr="00852498">
              <w:rPr>
                <w:b/>
                <w:bCs/>
                <w:color w:val="FF0000"/>
                <w:sz w:val="24"/>
                <w:szCs w:val="24"/>
              </w:rPr>
              <w:t>Kriterijus patvirtintas 2018-02-22</w:t>
            </w:r>
            <w:r w:rsidRPr="00852498">
              <w:rPr>
                <w:b/>
                <w:bCs/>
                <w:color w:val="FF0000"/>
                <w:sz w:val="24"/>
                <w:szCs w:val="24"/>
              </w:rPr>
              <w:t>)</w:t>
            </w:r>
          </w:p>
          <w:p w:rsidR="009E6631" w:rsidRPr="00DA48C1" w:rsidRDefault="009E6631" w:rsidP="00DA48C1">
            <w:pPr>
              <w:spacing w:line="240" w:lineRule="auto"/>
              <w:rPr>
                <w:color w:val="000000" w:themeColor="text1"/>
                <w:sz w:val="24"/>
                <w:szCs w:val="24"/>
                <w:lang w:val="en-US"/>
              </w:rPr>
            </w:pPr>
          </w:p>
        </w:tc>
      </w:tr>
      <w:tr w:rsidR="009E6631" w:rsidRPr="00DA48C1" w:rsidTr="00001B8A">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1.</w:t>
            </w:r>
            <w:r w:rsidRPr="00DA48C1">
              <w:rPr>
                <w:bCs/>
                <w:sz w:val="24"/>
                <w:szCs w:val="24"/>
              </w:rPr>
              <w:t xml:space="preserve"> Atitiktis strateginiams dokumentams.</w:t>
            </w:r>
          </w:p>
        </w:tc>
      </w:tr>
      <w:tr w:rsidR="009E6631" w:rsidRPr="00DA48C1" w:rsidTr="00001B8A">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 xml:space="preserve">Projektų atrankos kriterijaus vertinimo aspektai ir </w:t>
            </w:r>
            <w:r w:rsidRPr="00DA48C1">
              <w:rPr>
                <w:b/>
                <w:bCs/>
                <w:color w:val="000000" w:themeColor="text1"/>
                <w:sz w:val="24"/>
                <w:szCs w:val="24"/>
              </w:rPr>
              <w:lastRenderedPageBreak/>
              <w:t>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852498">
            <w:pPr>
              <w:spacing w:line="240" w:lineRule="auto"/>
              <w:rPr>
                <w:bCs/>
                <w:color w:val="000000" w:themeColor="text1"/>
                <w:sz w:val="24"/>
                <w:szCs w:val="24"/>
              </w:rPr>
            </w:pPr>
            <w:r w:rsidRPr="00DA48C1">
              <w:rPr>
                <w:bCs/>
                <w:sz w:val="24"/>
                <w:szCs w:val="24"/>
              </w:rPr>
              <w:lastRenderedPageBreak/>
              <w:t xml:space="preserve">Vertinama, ar projektas prisideda prie </w:t>
            </w:r>
            <w:hyperlink r:id="rId9" w:history="1">
              <w:r w:rsidR="0071481B" w:rsidRPr="00DA48C1">
                <w:rPr>
                  <w:rStyle w:val="Hipersaitas"/>
                  <w:bCs/>
                  <w:sz w:val="24"/>
                  <w:szCs w:val="24"/>
                </w:rPr>
                <w:t xml:space="preserve">Nacionalinės energetinės nepriklausomybės </w:t>
              </w:r>
              <w:r w:rsidR="0071481B" w:rsidRPr="00DA48C1">
                <w:rPr>
                  <w:rStyle w:val="Hipersaitas"/>
                  <w:bCs/>
                  <w:sz w:val="24"/>
                  <w:szCs w:val="24"/>
                </w:rPr>
                <w:lastRenderedPageBreak/>
                <w:t>strategijos</w:t>
              </w:r>
            </w:hyperlink>
            <w:r w:rsidR="0071481B" w:rsidRPr="00DA48C1">
              <w:rPr>
                <w:bCs/>
                <w:color w:val="000000" w:themeColor="text1"/>
                <w:sz w:val="24"/>
                <w:szCs w:val="24"/>
              </w:rPr>
              <w:t xml:space="preserve">, </w:t>
            </w:r>
            <w:r w:rsidRPr="00DA48C1">
              <w:rPr>
                <w:bCs/>
                <w:sz w:val="24"/>
                <w:szCs w:val="24"/>
              </w:rPr>
              <w:t>patvirtintos Lietuvos Respublikos Seimo 2012 m. birželio 26 d. nutarimu Nr. XI-2133 „Dėl Nacionalinės energetinės nepriklausomybės strat</w:t>
            </w:r>
            <w:r w:rsidR="008958FF">
              <w:rPr>
                <w:bCs/>
                <w:sz w:val="24"/>
                <w:szCs w:val="24"/>
              </w:rPr>
              <w:t xml:space="preserve">egijos patvirtinimo“ (toliau – </w:t>
            </w:r>
            <w:r w:rsidR="008958FF" w:rsidRPr="00852498">
              <w:rPr>
                <w:b/>
                <w:bCs/>
                <w:sz w:val="24"/>
                <w:szCs w:val="24"/>
              </w:rPr>
              <w:t>Nacionalinė energetinės nepriklausomybės</w:t>
            </w:r>
            <w:r w:rsidR="008958FF">
              <w:rPr>
                <w:bCs/>
                <w:sz w:val="24"/>
                <w:szCs w:val="24"/>
              </w:rPr>
              <w:t xml:space="preserve"> </w:t>
            </w:r>
            <w:proofErr w:type="spellStart"/>
            <w:r w:rsidR="008958FF" w:rsidRPr="00852498">
              <w:rPr>
                <w:b/>
                <w:bCs/>
                <w:sz w:val="24"/>
                <w:szCs w:val="24"/>
              </w:rPr>
              <w:t>s</w:t>
            </w:r>
            <w:r w:rsidR="00852498" w:rsidRPr="00852498">
              <w:rPr>
                <w:bCs/>
                <w:strike/>
                <w:sz w:val="24"/>
                <w:szCs w:val="24"/>
              </w:rPr>
              <w:t>S</w:t>
            </w:r>
            <w:r w:rsidRPr="00DA48C1">
              <w:rPr>
                <w:bCs/>
                <w:sz w:val="24"/>
                <w:szCs w:val="24"/>
              </w:rPr>
              <w:t>trategija</w:t>
            </w:r>
            <w:proofErr w:type="spellEnd"/>
            <w:r w:rsidRPr="00DA48C1">
              <w:rPr>
                <w:bCs/>
                <w:sz w:val="24"/>
                <w:szCs w:val="24"/>
              </w:rPr>
              <w:t xml:space="preserve">) įgyvendinimo, ir atitinka </w:t>
            </w:r>
            <w:hyperlink r:id="rId10" w:history="1">
              <w:r w:rsidRPr="00DA48C1">
                <w:rPr>
                  <w:rStyle w:val="Hipersaitas"/>
                  <w:bCs/>
                  <w:sz w:val="24"/>
                  <w:szCs w:val="24"/>
                </w:rPr>
                <w:t>Viešųjų pastatų energinio efektyvumo didinimo programos,</w:t>
              </w:r>
            </w:hyperlink>
            <w:r w:rsidRPr="00DA48C1">
              <w:rPr>
                <w:bCs/>
                <w:sz w:val="24"/>
                <w:szCs w:val="24"/>
              </w:rPr>
              <w:t xml:space="preserve"> patvirtintos Lietuvos Respublikos Vyriausybės 2014 m. lapkričio 26 d. nutarimu Nr. 1328 „Dėl Viešųjų pastatų energinio efektyvumo didinimo programos patvirtinimo“ (toliau – Programa), nuostatas.</w:t>
            </w:r>
            <w:r w:rsidRPr="00DA48C1">
              <w:rPr>
                <w:b/>
                <w:bCs/>
                <w:sz w:val="24"/>
                <w:szCs w:val="24"/>
              </w:rPr>
              <w:t xml:space="preserve"> </w:t>
            </w:r>
            <w:r w:rsidRPr="00DA48C1">
              <w:rPr>
                <w:bCs/>
                <w:sz w:val="24"/>
                <w:szCs w:val="24"/>
              </w:rPr>
              <w:t xml:space="preserve">Laikoma, kad numatomas vykdyti projektas prisideda prie </w:t>
            </w:r>
            <w:r w:rsidR="008958FF" w:rsidRPr="00852498">
              <w:rPr>
                <w:b/>
                <w:bCs/>
                <w:sz w:val="24"/>
                <w:szCs w:val="24"/>
              </w:rPr>
              <w:t>Nacionalinė</w:t>
            </w:r>
            <w:r w:rsidR="00852498" w:rsidRPr="00852498">
              <w:rPr>
                <w:b/>
                <w:bCs/>
                <w:sz w:val="24"/>
                <w:szCs w:val="24"/>
              </w:rPr>
              <w:t>s</w:t>
            </w:r>
            <w:r w:rsidR="008958FF" w:rsidRPr="00852498">
              <w:rPr>
                <w:b/>
                <w:bCs/>
                <w:sz w:val="24"/>
                <w:szCs w:val="24"/>
              </w:rPr>
              <w:t xml:space="preserve"> energetinės nepriklausomybės </w:t>
            </w:r>
            <w:proofErr w:type="spellStart"/>
            <w:r w:rsidR="008958FF" w:rsidRPr="00852498">
              <w:rPr>
                <w:b/>
                <w:bCs/>
                <w:sz w:val="24"/>
                <w:szCs w:val="24"/>
              </w:rPr>
              <w:t>s</w:t>
            </w:r>
            <w:r w:rsidR="00852498" w:rsidRPr="00852498">
              <w:rPr>
                <w:bCs/>
                <w:strike/>
                <w:sz w:val="24"/>
                <w:szCs w:val="24"/>
              </w:rPr>
              <w:t>S</w:t>
            </w:r>
            <w:r w:rsidRPr="00DA48C1">
              <w:rPr>
                <w:bCs/>
                <w:sz w:val="24"/>
                <w:szCs w:val="24"/>
              </w:rPr>
              <w:t>trategijos</w:t>
            </w:r>
            <w:proofErr w:type="spellEnd"/>
            <w:r w:rsidRPr="00DA48C1">
              <w:rPr>
                <w:bCs/>
                <w:sz w:val="24"/>
                <w:szCs w:val="24"/>
              </w:rPr>
              <w:t xml:space="preserve"> </w:t>
            </w:r>
            <w:r w:rsidRPr="00DA48C1">
              <w:rPr>
                <w:bCs/>
                <w:strike/>
                <w:sz w:val="24"/>
                <w:szCs w:val="24"/>
              </w:rPr>
              <w:t>11 punkto</w:t>
            </w:r>
            <w:r w:rsidRPr="00DA48C1">
              <w:rPr>
                <w:b/>
                <w:bCs/>
                <w:sz w:val="24"/>
                <w:szCs w:val="24"/>
              </w:rPr>
              <w:t xml:space="preserve">33.1 papunkčio </w:t>
            </w:r>
            <w:r w:rsidRPr="00DA48C1">
              <w:rPr>
                <w:bCs/>
                <w:sz w:val="24"/>
                <w:szCs w:val="24"/>
              </w:rPr>
              <w:t xml:space="preserve">įgyvendinimo, jeigu projektu bus </w:t>
            </w:r>
            <w:r w:rsidRPr="00DA48C1">
              <w:rPr>
                <w:bCs/>
                <w:strike/>
                <w:sz w:val="24"/>
                <w:szCs w:val="24"/>
              </w:rPr>
              <w:t>mažinamas energijos suvartojimas</w:t>
            </w:r>
            <w:r w:rsidRPr="00DA48C1">
              <w:rPr>
                <w:bCs/>
                <w:sz w:val="24"/>
                <w:szCs w:val="24"/>
              </w:rPr>
              <w:t xml:space="preserve"> </w:t>
            </w:r>
            <w:r w:rsidRPr="00DA48C1">
              <w:rPr>
                <w:b/>
                <w:bCs/>
                <w:sz w:val="24"/>
                <w:szCs w:val="24"/>
              </w:rPr>
              <w:t>užtikrintas energijos vartojimo efektyvumo padidėjimas</w:t>
            </w:r>
            <w:r w:rsidRPr="00DA48C1">
              <w:rPr>
                <w:bCs/>
                <w:sz w:val="24"/>
                <w:szCs w:val="24"/>
              </w:rPr>
              <w:t xml:space="preserve">, ir, kad projektas atitinka Programos nuostatas, jei pastatas, kurį ketinama atnaujinti, dėl įgyvendinamo projekto </w:t>
            </w:r>
            <w:r w:rsidRPr="00DA48C1">
              <w:rPr>
                <w:sz w:val="24"/>
                <w:szCs w:val="24"/>
              </w:rPr>
              <w:t>pasieks mažiausiai C energinio naudingumo klasę.</w:t>
            </w:r>
          </w:p>
        </w:tc>
      </w:tr>
      <w:tr w:rsidR="009E6631" w:rsidRPr="00DA48C1" w:rsidTr="00001B8A">
        <w:tc>
          <w:tcPr>
            <w:tcW w:w="5987" w:type="dxa"/>
            <w:tcBorders>
              <w:top w:val="single" w:sz="2" w:space="0" w:color="auto"/>
              <w:left w:val="single" w:sz="12" w:space="0" w:color="auto"/>
              <w:bottom w:val="single" w:sz="1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12" w:space="0" w:color="auto"/>
              <w:right w:val="single" w:sz="12" w:space="0" w:color="auto"/>
            </w:tcBorders>
            <w:shd w:val="clear" w:color="auto" w:fill="auto"/>
          </w:tcPr>
          <w:p w:rsidR="009E6631" w:rsidRPr="00DA48C1" w:rsidRDefault="009E6631" w:rsidP="00DA48C1">
            <w:pPr>
              <w:spacing w:line="240" w:lineRule="auto"/>
              <w:rPr>
                <w:bCs/>
                <w:sz w:val="24"/>
                <w:szCs w:val="24"/>
              </w:rPr>
            </w:pPr>
            <w:r w:rsidRPr="00DA48C1">
              <w:rPr>
                <w:bCs/>
                <w:sz w:val="24"/>
                <w:szCs w:val="24"/>
              </w:rPr>
              <w:t>Kriterijui nustatyti buvo pasirinkti dokumentai, kuriuose yra iškelti energijos vartojimo efektyvumo didinimo tikslai ir uždaviniai ir prie kurių pasiekimo prisidės pagal šią priemonę finansuojami projektai. Pasirinktas kriterijus užtikrins, kad bus atrinkti tik tokie projektai, kuriais bus sumažintas energijos vartojimas centrinės valdžios pastatuose, kas atitinkamai mažintų tokių pastatų išlaikymo išlaidas.</w:t>
            </w:r>
          </w:p>
          <w:p w:rsidR="009E6631" w:rsidRPr="00DA48C1" w:rsidRDefault="009E6631" w:rsidP="00DA48C1">
            <w:pPr>
              <w:spacing w:line="240" w:lineRule="auto"/>
              <w:rPr>
                <w:sz w:val="24"/>
                <w:szCs w:val="24"/>
              </w:rPr>
            </w:pPr>
            <w:r w:rsidRPr="00DA48C1">
              <w:rPr>
                <w:b/>
                <w:bCs/>
                <w:sz w:val="24"/>
                <w:szCs w:val="24"/>
              </w:rPr>
              <w:t>Kriterijui nustatyti pasirinktas</w:t>
            </w:r>
            <w:r w:rsidRPr="00DA48C1">
              <w:rPr>
                <w:sz w:val="24"/>
                <w:szCs w:val="24"/>
              </w:rPr>
              <w:t xml:space="preserve"> </w:t>
            </w:r>
            <w:r w:rsidRPr="005A5919">
              <w:rPr>
                <w:b/>
                <w:sz w:val="24"/>
                <w:szCs w:val="24"/>
              </w:rPr>
              <w:t>Nacionalinės energetinės nepriklausomybės</w:t>
            </w:r>
            <w:r w:rsidRPr="00DA48C1">
              <w:rPr>
                <w:sz w:val="24"/>
                <w:szCs w:val="24"/>
              </w:rPr>
              <w:t xml:space="preserve"> </w:t>
            </w:r>
            <w:r w:rsidRPr="005A5919">
              <w:rPr>
                <w:b/>
                <w:sz w:val="24"/>
                <w:szCs w:val="24"/>
              </w:rPr>
              <w:t>strategijos</w:t>
            </w:r>
            <w:r w:rsidRPr="005A5919">
              <w:rPr>
                <w:b/>
                <w:bCs/>
                <w:sz w:val="24"/>
                <w:szCs w:val="24"/>
              </w:rPr>
              <w:t xml:space="preserve"> 33.1 papunktis</w:t>
            </w:r>
            <w:r w:rsidRPr="00DA48C1">
              <w:rPr>
                <w:b/>
                <w:bCs/>
                <w:sz w:val="24"/>
                <w:szCs w:val="24"/>
              </w:rPr>
              <w:t xml:space="preserve">, pagal kurį </w:t>
            </w:r>
            <w:r w:rsidRPr="00DA48C1">
              <w:rPr>
                <w:b/>
                <w:sz w:val="24"/>
                <w:szCs w:val="24"/>
              </w:rPr>
              <w:t>įgyvendinant energijos vartojimo efektyvumo didinimo tikslą, bus siekiama iki 2020 metų užtikrinti energijos vartojimo efektyvumo didinimo srityje nustatytų ES reikalavimų Lietuvai įgyvendinimą, t. y. skaičiuojant suminiu būdu sutaupyti 11,67 TWh energijos.</w:t>
            </w:r>
          </w:p>
          <w:p w:rsidR="009E6631" w:rsidRPr="00DA48C1" w:rsidRDefault="009E6631" w:rsidP="00DA48C1">
            <w:pPr>
              <w:spacing w:line="240" w:lineRule="auto"/>
              <w:rPr>
                <w:color w:val="000000"/>
                <w:sz w:val="24"/>
                <w:szCs w:val="24"/>
              </w:rPr>
            </w:pPr>
            <w:r w:rsidRPr="00DA48C1">
              <w:rPr>
                <w:bCs/>
                <w:sz w:val="24"/>
                <w:szCs w:val="24"/>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DA48C1">
              <w:rPr>
                <w:color w:val="000000"/>
                <w:sz w:val="24"/>
                <w:szCs w:val="24"/>
              </w:rPr>
              <w:t>4.3.1. konkretaus uždavinio „Sumažinti energijos suvartojimą viešojoje infrastruktūroje ir daugiabučiuose namuose“ įgyvendinimo.</w:t>
            </w:r>
          </w:p>
          <w:p w:rsidR="009E6631" w:rsidRPr="00DA48C1" w:rsidRDefault="009E6631" w:rsidP="00DA48C1">
            <w:pPr>
              <w:spacing w:line="240" w:lineRule="auto"/>
              <w:rPr>
                <w:color w:val="000000"/>
                <w:sz w:val="24"/>
                <w:szCs w:val="24"/>
              </w:rPr>
            </w:pPr>
            <w:r w:rsidRPr="00DA48C1">
              <w:rPr>
                <w:color w:val="000000"/>
                <w:sz w:val="24"/>
                <w:szCs w:val="24"/>
              </w:rPr>
              <w:t>Projektų atrankos kriterijus nepagrįstai neišskiria tam tikros tikslinės grupės iš kitų.</w:t>
            </w:r>
          </w:p>
          <w:p w:rsidR="009E6631" w:rsidRPr="00DA48C1" w:rsidRDefault="009E6631" w:rsidP="00DA48C1">
            <w:pPr>
              <w:spacing w:line="240" w:lineRule="auto"/>
              <w:rPr>
                <w:bCs/>
                <w:sz w:val="24"/>
                <w:szCs w:val="24"/>
              </w:rPr>
            </w:pPr>
            <w:r w:rsidRPr="00DA48C1">
              <w:rPr>
                <w:color w:val="000000"/>
                <w:sz w:val="24"/>
                <w:szCs w:val="24"/>
              </w:rPr>
              <w:t>Atrankos kriterijus taikomas projektų atrankos metu.</w:t>
            </w:r>
          </w:p>
          <w:p w:rsidR="009E6631" w:rsidRPr="00DA48C1" w:rsidRDefault="009E6631" w:rsidP="00DA48C1">
            <w:pPr>
              <w:spacing w:line="240" w:lineRule="auto"/>
              <w:rPr>
                <w:bCs/>
                <w:sz w:val="24"/>
                <w:szCs w:val="24"/>
              </w:rPr>
            </w:pPr>
            <w:r w:rsidRPr="00DA48C1">
              <w:rPr>
                <w:bCs/>
                <w:sz w:val="24"/>
                <w:szCs w:val="24"/>
              </w:rPr>
              <w:t>Projektų atrankos kriterijus nepagrįstai neišskiria tam tikros tikslinės grupės iš kitų.</w:t>
            </w:r>
          </w:p>
          <w:p w:rsidR="009E6631" w:rsidRPr="00DA48C1" w:rsidRDefault="009E6631" w:rsidP="00DA48C1">
            <w:pPr>
              <w:spacing w:line="240" w:lineRule="auto"/>
              <w:rPr>
                <w:bCs/>
                <w:i/>
                <w:color w:val="000000" w:themeColor="text1"/>
                <w:sz w:val="24"/>
                <w:szCs w:val="24"/>
              </w:rPr>
            </w:pPr>
            <w:r w:rsidRPr="00DA48C1">
              <w:rPr>
                <w:b/>
                <w:sz w:val="24"/>
                <w:szCs w:val="24"/>
                <w:u w:val="single"/>
              </w:rPr>
              <w:t>Keitimo priežastys</w:t>
            </w:r>
            <w:r w:rsidRPr="00DA48C1">
              <w:rPr>
                <w:b/>
                <w:sz w:val="24"/>
                <w:szCs w:val="24"/>
              </w:rPr>
              <w:t xml:space="preserve">: </w:t>
            </w:r>
            <w:r w:rsidRPr="00DA48C1">
              <w:rPr>
                <w:sz w:val="24"/>
                <w:szCs w:val="24"/>
              </w:rPr>
              <w:t>Lietuvos Respublikos Seimas 2018 m. birželio 21 d. nutarimu Nr. XIII-1288</w:t>
            </w:r>
            <w:r w:rsidRPr="00DA48C1">
              <w:rPr>
                <w:rStyle w:val="Puslapioinaosnuoroda"/>
                <w:sz w:val="24"/>
                <w:szCs w:val="24"/>
              </w:rPr>
              <w:footnoteReference w:id="1"/>
            </w:r>
            <w:r w:rsidRPr="00DA48C1">
              <w:rPr>
                <w:sz w:val="24"/>
                <w:szCs w:val="24"/>
              </w:rPr>
              <w:t xml:space="preserve"> patvirtino </w:t>
            </w:r>
            <w:hyperlink r:id="rId11" w:history="1">
              <w:r w:rsidR="005A5919" w:rsidRPr="00DA48C1">
                <w:rPr>
                  <w:rStyle w:val="Hipersaitas"/>
                  <w:bCs/>
                  <w:sz w:val="24"/>
                  <w:szCs w:val="24"/>
                </w:rPr>
                <w:t>Nacionalinės energetinės nepriklausomybės strategijos</w:t>
              </w:r>
            </w:hyperlink>
            <w:r w:rsidR="0071481B" w:rsidRPr="00DA48C1">
              <w:rPr>
                <w:bCs/>
                <w:color w:val="000000" w:themeColor="text1"/>
                <w:sz w:val="24"/>
                <w:szCs w:val="24"/>
              </w:rPr>
              <w:t xml:space="preserve"> </w:t>
            </w:r>
            <w:r w:rsidRPr="00DA48C1">
              <w:rPr>
                <w:bCs/>
                <w:sz w:val="24"/>
                <w:szCs w:val="24"/>
              </w:rPr>
              <w:t xml:space="preserve">pakeitimą </w:t>
            </w:r>
            <w:r w:rsidRPr="00DA48C1">
              <w:rPr>
                <w:bCs/>
                <w:sz w:val="24"/>
                <w:szCs w:val="24"/>
              </w:rPr>
              <w:lastRenderedPageBreak/>
              <w:t xml:space="preserve">(įsigaliojo </w:t>
            </w:r>
            <w:r w:rsidRPr="00DA48C1">
              <w:rPr>
                <w:sz w:val="24"/>
                <w:szCs w:val="24"/>
              </w:rPr>
              <w:t>2018 m. birželio 30 d.</w:t>
            </w:r>
            <w:r w:rsidRPr="00DA48C1">
              <w:rPr>
                <w:bCs/>
                <w:sz w:val="24"/>
                <w:szCs w:val="24"/>
              </w:rPr>
              <w:t>)</w:t>
            </w:r>
          </w:p>
        </w:tc>
      </w:tr>
      <w:tr w:rsidR="009E6631" w:rsidRPr="00DA48C1" w:rsidTr="00001B8A">
        <w:trPr>
          <w:trHeight w:val="1677"/>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lastRenderedPageBreak/>
              <w:br w:type="page"/>
            </w:r>
            <w:r w:rsidRPr="00DA48C1">
              <w:rPr>
                <w:b/>
                <w:bCs/>
                <w:color w:val="000000" w:themeColor="text1"/>
                <w:sz w:val="24"/>
                <w:szCs w:val="24"/>
              </w:rPr>
              <w:t>x SPECIALUSIS PROJEKT</w:t>
            </w:r>
            <w:r w:rsidR="00852498">
              <w:rPr>
                <w:b/>
                <w:bCs/>
                <w:color w:val="000000" w:themeColor="text1"/>
                <w:sz w:val="24"/>
                <w:szCs w:val="24"/>
              </w:rPr>
              <w:t>Ų ATRANKOS KRITERIJUS</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852498" w:rsidP="00DA48C1">
            <w:pPr>
              <w:spacing w:line="240" w:lineRule="auto"/>
              <w:rPr>
                <w:color w:val="000000" w:themeColor="text1"/>
                <w:sz w:val="24"/>
                <w:szCs w:val="24"/>
              </w:rPr>
            </w:pPr>
            <w:r w:rsidRPr="00852498">
              <w:rPr>
                <w:b/>
                <w:bCs/>
                <w:color w:val="FF0000"/>
                <w:sz w:val="24"/>
                <w:szCs w:val="24"/>
              </w:rPr>
              <w:t>Kriterijus patvirtintas 2018-02-22</w:t>
            </w:r>
          </w:p>
        </w:tc>
      </w:tr>
      <w:tr w:rsidR="009E6631" w:rsidRPr="00DA48C1" w:rsidTr="00001B8A">
        <w:trPr>
          <w:trHeight w:val="423"/>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 xml:space="preserve">2. </w:t>
            </w:r>
            <w:r w:rsidRPr="00DA48C1">
              <w:rPr>
                <w:color w:val="000000"/>
                <w:sz w:val="24"/>
                <w:szCs w:val="24"/>
              </w:rPr>
              <w:t>Galutinės energijos sąnaudų atnaujinamame pastate sumažinimas ne mažiau kaip 30 proc.</w:t>
            </w:r>
          </w:p>
        </w:tc>
      </w:tr>
      <w:tr w:rsidR="009E6631" w:rsidRPr="00DA48C1" w:rsidTr="00001B8A">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widowControl/>
              <w:adjustRightInd/>
              <w:spacing w:line="240" w:lineRule="auto"/>
              <w:textAlignment w:val="auto"/>
              <w:rPr>
                <w:bCs/>
                <w:color w:val="000000" w:themeColor="text1"/>
                <w:sz w:val="24"/>
                <w:szCs w:val="24"/>
              </w:rPr>
            </w:pPr>
            <w:r w:rsidRPr="00DA48C1">
              <w:rPr>
                <w:color w:val="000000"/>
                <w:sz w:val="24"/>
                <w:szCs w:val="24"/>
              </w:rPr>
              <w:t>Vertinama, ar projektu bus ne mažiau kaip 30 proc. mažinamos galutinės energijos sąnaudos atnaujinamame pastate. 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naudingumo sertifikate, pateiktame energijos vartojimo audito ataskaitoje, o po pastato atnaujinimo – nurodytomis energinio naudingumo sertifikate.</w:t>
            </w:r>
          </w:p>
        </w:tc>
      </w:tr>
      <w:tr w:rsidR="009E6631" w:rsidRPr="00DA48C1" w:rsidTr="00001B8A">
        <w:trPr>
          <w:trHeight w:val="1271"/>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852498" w:rsidP="00DA48C1">
            <w:pPr>
              <w:spacing w:line="240" w:lineRule="auto"/>
              <w:rPr>
                <w:color w:val="000000" w:themeColor="text1"/>
                <w:sz w:val="24"/>
                <w:szCs w:val="24"/>
              </w:rPr>
            </w:pPr>
            <w:hyperlink r:id="rId12" w:history="1">
              <w:r w:rsidR="009E6631" w:rsidRPr="00DA48C1">
                <w:rPr>
                  <w:rStyle w:val="Hipersaitas"/>
                  <w:sz w:val="24"/>
                  <w:szCs w:val="24"/>
                </w:rPr>
                <w:t>Viešųjų pastatų energinio efektyvumo didinimo programos</w:t>
              </w:r>
            </w:hyperlink>
            <w:r w:rsidR="009E6631" w:rsidRPr="00DA48C1">
              <w:rPr>
                <w:color w:val="000000" w:themeColor="text1"/>
                <w:sz w:val="24"/>
                <w:szCs w:val="24"/>
              </w:rPr>
              <w:t xml:space="preserve"> 12 punkte nurodytas tikslas didinti energijos vartojimo viešiesiems pastatams šildyti ir apšviesti ir atnaujintuose viešuosiuose pastatuose iki 2020 metų sutaupyti 60 GWh metinės pirminės energijos. Atsižvelgiant į tai, tikslinga nustatyti, kad galutinės energijos sąnaudos atnaujintame pastate turi būti sumažintos ne mažiau kaip 30 proc. Miminalus energijos sąnaudų sumažinimo dydis (30 proc.) nustatytas, įvertinus 2002-2013 m. laikotarpiu įgyvendintų viešųjų pastatų atnaujinimo projektais pasiektus galutinės energijos sąnaudų sumažėjimus (šiuo laikotarpiu atnaujintuose pastatuose šiluminės energjos sąnaudos vidutiniškai buvo sumažintos 25 proc.) ir 2014-2015 m. atliktų energijos vartojimo auditų ataskaitose pateiktų projektinių energinio naudingumo sertifikatų duomenis.</w:t>
            </w:r>
          </w:p>
          <w:p w:rsidR="009E6631" w:rsidRPr="00DA48C1" w:rsidRDefault="009E6631" w:rsidP="00DA48C1">
            <w:pPr>
              <w:spacing w:line="240" w:lineRule="auto"/>
              <w:rPr>
                <w:color w:val="000000" w:themeColor="text1"/>
                <w:sz w:val="24"/>
                <w:szCs w:val="24"/>
              </w:rPr>
            </w:pPr>
            <w:r w:rsidRPr="00DA48C1">
              <w:rPr>
                <w:color w:val="000000" w:themeColor="text1"/>
                <w:sz w:val="24"/>
                <w:szCs w:val="24"/>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w:t>
            </w:r>
            <w:r w:rsidRPr="00DA48C1">
              <w:rPr>
                <w:color w:val="000000" w:themeColor="text1"/>
                <w:sz w:val="24"/>
                <w:szCs w:val="24"/>
              </w:rPr>
              <w:lastRenderedPageBreak/>
              <w:t>gyvenamųjų namų sektorių, rėmimas“ 4.3.1. konkretaus uždavinio „Sumažinti energijos suvartojimą viešojoje infrastruktūroje ir daugiabučiuose namuose“ įgyvendinimo.</w:t>
            </w:r>
          </w:p>
          <w:p w:rsidR="009E6631" w:rsidRPr="00DA48C1" w:rsidRDefault="009E6631" w:rsidP="00DA48C1">
            <w:pPr>
              <w:spacing w:line="240" w:lineRule="auto"/>
              <w:rPr>
                <w:color w:val="000000" w:themeColor="text1"/>
                <w:sz w:val="24"/>
                <w:szCs w:val="24"/>
              </w:rPr>
            </w:pPr>
            <w:r w:rsidRPr="00DA48C1">
              <w:rPr>
                <w:color w:val="000000" w:themeColor="text1"/>
                <w:sz w:val="24"/>
                <w:szCs w:val="24"/>
              </w:rPr>
              <w:t>Projektų atrankos kriterijus nepagrįstai neišskiria tam tikros tikslinės grupės iš kitų.</w:t>
            </w:r>
          </w:p>
          <w:p w:rsidR="009E6631" w:rsidRPr="00DA48C1" w:rsidRDefault="009E6631" w:rsidP="00DA48C1">
            <w:pPr>
              <w:spacing w:line="240" w:lineRule="auto"/>
              <w:rPr>
                <w:color w:val="000000" w:themeColor="text1"/>
                <w:sz w:val="24"/>
                <w:szCs w:val="24"/>
              </w:rPr>
            </w:pPr>
            <w:r w:rsidRPr="00DA48C1">
              <w:rPr>
                <w:color w:val="000000" w:themeColor="text1"/>
                <w:sz w:val="24"/>
                <w:szCs w:val="24"/>
              </w:rPr>
              <w:t>Atrankos kriterijus taikomas projektų atrankos metu.</w:t>
            </w:r>
          </w:p>
        </w:tc>
      </w:tr>
      <w:tr w:rsidR="009E6631" w:rsidRPr="00DA48C1" w:rsidTr="00001B8A">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lastRenderedPageBreak/>
              <w:br w:type="page"/>
            </w:r>
            <w:r w:rsidRPr="00DA48C1">
              <w:rPr>
                <w:b/>
                <w:bCs/>
                <w:color w:val="000000" w:themeColor="text1"/>
                <w:sz w:val="24"/>
                <w:szCs w:val="24"/>
              </w:rPr>
              <w:t xml:space="preserve">x SPECIALUSIS PROJEKTŲ ATRANKOS KRITERIJUS           </w:t>
            </w:r>
          </w:p>
          <w:p w:rsidR="009E6631" w:rsidRPr="00852498"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852498" w:rsidP="00DA48C1">
            <w:pPr>
              <w:spacing w:line="240" w:lineRule="auto"/>
              <w:rPr>
                <w:color w:val="000000" w:themeColor="text1"/>
                <w:sz w:val="24"/>
                <w:szCs w:val="24"/>
              </w:rPr>
            </w:pPr>
            <w:r w:rsidRPr="00852498">
              <w:rPr>
                <w:b/>
                <w:bCs/>
                <w:color w:val="FF0000"/>
                <w:sz w:val="24"/>
                <w:szCs w:val="24"/>
              </w:rPr>
              <w:t>Kriterijus patvirtintas 2018-02-22</w:t>
            </w:r>
          </w:p>
        </w:tc>
      </w:tr>
      <w:tr w:rsidR="009E6631" w:rsidRPr="00DA48C1" w:rsidTr="00001B8A">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widowControl/>
              <w:adjustRightInd/>
              <w:spacing w:line="240" w:lineRule="auto"/>
              <w:textAlignment w:val="auto"/>
              <w:rPr>
                <w:bCs/>
                <w:color w:val="000000" w:themeColor="text1"/>
                <w:sz w:val="24"/>
                <w:szCs w:val="24"/>
              </w:rPr>
            </w:pPr>
            <w:r w:rsidRPr="00DA48C1">
              <w:rPr>
                <w:color w:val="000000"/>
                <w:sz w:val="24"/>
                <w:szCs w:val="24"/>
              </w:rPr>
              <w:t>3. Dalinis projekto investicijų finansavimas taikant finansinę priemonę.</w:t>
            </w:r>
          </w:p>
        </w:tc>
      </w:tr>
      <w:tr w:rsidR="009E6631" w:rsidRPr="00DA48C1" w:rsidTr="00001B8A">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widowControl/>
              <w:adjustRightInd/>
              <w:spacing w:line="240" w:lineRule="auto"/>
              <w:textAlignment w:val="auto"/>
              <w:rPr>
                <w:sz w:val="24"/>
                <w:szCs w:val="24"/>
              </w:rPr>
            </w:pPr>
            <w:r w:rsidRPr="00DA48C1">
              <w:rPr>
                <w:color w:val="000000"/>
                <w:sz w:val="24"/>
                <w:szCs w:val="24"/>
              </w:rPr>
              <w:t>Vertinama, ar projekto investicijų dalį siekiama finansuoti taikant 04.3.1-FM-F-105 priemonę „Energijos vartojimo efektyvumo didinimas viešojoje infrastruktūroje“, t. y. ar dėl konkrečiam pastatui atnaujinti reikalingų investicijų dalies finansavimo buvo kreiptasi ir gautas pritarimas iš uždarosios akcinės bendrovės Viešųjų investicijų plėtros agentūros pagal 04.3.1-FM-F-105 priemonę „Energijos vartojimo efektyvumo didinimas viešojoje infrastruktūroje“ iki paraiškos įvertinimo pagal priemonę Nr. 04.3.1-VIPA-T-113 pabaigos.</w:t>
            </w:r>
          </w:p>
        </w:tc>
      </w:tr>
      <w:tr w:rsidR="009E6631" w:rsidRPr="00DA48C1" w:rsidTr="00001B8A">
        <w:trPr>
          <w:trHeight w:val="963"/>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 xml:space="preserve">Šiuo kriterijumi sukuriamos palankesnės sąlygos projektus finansuoti pagal 04.3.1-FM-F-105 priemonę „Energijos vartojimo efektyvumo didinimas viešojoje infrastruktūroje“, bus sudaryta galimybė didesniam projektų srautui sparčiau siekti valstybei nuosavybės teise priklausančių pastatų atnaujinimo, o tai reiškia ir spartesnio </w:t>
            </w:r>
            <w:hyperlink r:id="rId13" w:history="1">
              <w:r w:rsidR="00885869" w:rsidRPr="00DA48C1">
                <w:rPr>
                  <w:rStyle w:val="Hipersaitas"/>
                  <w:bCs/>
                  <w:sz w:val="24"/>
                  <w:szCs w:val="24"/>
                </w:rPr>
                <w:t>2012 m. spalio 25 d. Europos Parlamento ir Tarybos direktyvos 2012/27/</w:t>
              </w:r>
            </w:hyperlink>
            <w:r w:rsidR="00885869" w:rsidRPr="00DA48C1">
              <w:rPr>
                <w:bCs/>
                <w:sz w:val="24"/>
                <w:szCs w:val="24"/>
              </w:rPr>
              <w:t>ES</w:t>
            </w:r>
            <w:r w:rsidR="00885869">
              <w:rPr>
                <w:bCs/>
                <w:sz w:val="24"/>
                <w:szCs w:val="24"/>
              </w:rPr>
              <w:t xml:space="preserve"> </w:t>
            </w:r>
            <w:r w:rsidRPr="00DA48C1">
              <w:rPr>
                <w:bCs/>
                <w:color w:val="000000" w:themeColor="text1"/>
                <w:sz w:val="24"/>
                <w:szCs w:val="24"/>
              </w:rPr>
              <w:t>dėl energijos vartojimo efektyvumo įgyvendinimo.</w:t>
            </w:r>
          </w:p>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Didesnis projektų srautas paspartins Veiksmų programoje numatytų rodiklių bei Programoje iškeltų uždavinių pasiekimą.</w:t>
            </w:r>
          </w:p>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Projektų atrankos kriterijus nepagrįstai neišskiria tam tikros tikslinės grupės iš kitų.</w:t>
            </w:r>
          </w:p>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Atrankos kriterijus taikomas projektų atrankos metu.</w:t>
            </w:r>
          </w:p>
        </w:tc>
      </w:tr>
    </w:tbl>
    <w:p w:rsidR="00001B8A" w:rsidRPr="00382D4F" w:rsidRDefault="00001B8A" w:rsidP="00382D4F"/>
    <w:p w:rsidR="00001B8A" w:rsidRDefault="00001B8A" w:rsidP="00001B8A">
      <w:pPr>
        <w:spacing w:line="240" w:lineRule="auto"/>
        <w:rPr>
          <w:color w:val="000000" w:themeColor="text1"/>
          <w:sz w:val="24"/>
          <w:szCs w:val="24"/>
          <w:u w:val="single"/>
        </w:rPr>
      </w:pPr>
    </w:p>
    <w:p w:rsidR="00001B8A" w:rsidRDefault="00001B8A" w:rsidP="00001B8A">
      <w:pPr>
        <w:spacing w:line="240" w:lineRule="auto"/>
        <w:rPr>
          <w:color w:val="000000" w:themeColor="text1"/>
          <w:sz w:val="24"/>
          <w:szCs w:val="24"/>
          <w:u w:val="single"/>
        </w:rPr>
      </w:pPr>
      <w:bookmarkStart w:id="0" w:name="_GoBack"/>
      <w:bookmarkEnd w:id="0"/>
    </w:p>
    <w:p w:rsidR="00001B8A" w:rsidRPr="00DA48C1" w:rsidRDefault="00001B8A" w:rsidP="00001B8A">
      <w:pPr>
        <w:spacing w:line="240" w:lineRule="auto"/>
        <w:rPr>
          <w:color w:val="000000" w:themeColor="text1"/>
          <w:sz w:val="24"/>
          <w:szCs w:val="24"/>
        </w:rPr>
      </w:pPr>
      <w:r w:rsidRPr="00DA48C1">
        <w:rPr>
          <w:color w:val="000000" w:themeColor="text1"/>
          <w:sz w:val="24"/>
          <w:szCs w:val="24"/>
          <w:u w:val="single"/>
        </w:rPr>
        <w:t xml:space="preserve">           Viceministras</w:t>
      </w:r>
      <w:r w:rsidRPr="00DA48C1">
        <w:rPr>
          <w:color w:val="000000" w:themeColor="text1"/>
          <w:sz w:val="24"/>
          <w:szCs w:val="24"/>
          <w:u w:val="single"/>
        </w:rPr>
        <w:tab/>
      </w:r>
      <w:r w:rsidRPr="00DA48C1">
        <w:rPr>
          <w:color w:val="000000" w:themeColor="text1"/>
          <w:sz w:val="24"/>
          <w:szCs w:val="24"/>
          <w:u w:val="single"/>
        </w:rPr>
        <w:tab/>
      </w:r>
      <w:r w:rsidRPr="00DA48C1">
        <w:rPr>
          <w:color w:val="000000" w:themeColor="text1"/>
          <w:sz w:val="24"/>
          <w:szCs w:val="24"/>
        </w:rPr>
        <w:tab/>
      </w:r>
      <w:proofErr w:type="gramStart"/>
      <w:r w:rsidRPr="00DA48C1">
        <w:rPr>
          <w:color w:val="000000" w:themeColor="text1"/>
          <w:sz w:val="24"/>
          <w:szCs w:val="24"/>
        </w:rPr>
        <w:t xml:space="preserve">   </w:t>
      </w:r>
      <w:r>
        <w:rPr>
          <w:color w:val="000000" w:themeColor="text1"/>
          <w:sz w:val="24"/>
          <w:szCs w:val="24"/>
        </w:rPr>
        <w:t xml:space="preserve">     </w:t>
      </w:r>
      <w:r w:rsidRPr="00DA48C1">
        <w:rPr>
          <w:color w:val="000000" w:themeColor="text1"/>
          <w:sz w:val="24"/>
          <w:szCs w:val="24"/>
        </w:rPr>
        <w:t xml:space="preserve">        </w:t>
      </w:r>
      <w:proofErr w:type="gramEnd"/>
      <w:r w:rsidRPr="00DA48C1">
        <w:rPr>
          <w:color w:val="000000" w:themeColor="text1"/>
          <w:sz w:val="24"/>
          <w:szCs w:val="24"/>
        </w:rPr>
        <w:t>___________________</w:t>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u w:val="single"/>
        </w:rPr>
        <w:t>Vidmantas Macevičius__</w:t>
      </w:r>
    </w:p>
    <w:p w:rsidR="00001B8A" w:rsidRPr="00DA48C1" w:rsidRDefault="00001B8A" w:rsidP="00001B8A">
      <w:pPr>
        <w:spacing w:line="240" w:lineRule="auto"/>
        <w:rPr>
          <w:color w:val="000000" w:themeColor="text1"/>
          <w:sz w:val="24"/>
          <w:szCs w:val="24"/>
        </w:rPr>
      </w:pPr>
      <w:r w:rsidRPr="00DA48C1">
        <w:rPr>
          <w:color w:val="000000" w:themeColor="text1"/>
          <w:sz w:val="24"/>
          <w:szCs w:val="24"/>
        </w:rPr>
        <w:t xml:space="preserve"> (ministerijos atsakingo asmens </w:t>
      </w:r>
      <w:r>
        <w:rPr>
          <w:color w:val="000000" w:themeColor="text1"/>
          <w:sz w:val="24"/>
          <w:szCs w:val="24"/>
        </w:rPr>
        <w:t>pareigų pavadinimas)</w:t>
      </w:r>
      <w:r>
        <w:rPr>
          <w:color w:val="000000" w:themeColor="text1"/>
          <w:sz w:val="24"/>
          <w:szCs w:val="24"/>
        </w:rPr>
        <w:tab/>
      </w:r>
      <w:r>
        <w:rPr>
          <w:color w:val="000000" w:themeColor="text1"/>
          <w:sz w:val="24"/>
          <w:szCs w:val="24"/>
        </w:rPr>
        <w:tab/>
      </w:r>
      <w:proofErr w:type="gramStart"/>
      <w:r>
        <w:rPr>
          <w:color w:val="000000" w:themeColor="text1"/>
          <w:sz w:val="24"/>
          <w:szCs w:val="24"/>
        </w:rPr>
        <w:t xml:space="preserve">  </w:t>
      </w:r>
      <w:proofErr w:type="gramEnd"/>
      <w:r w:rsidRPr="00DA48C1">
        <w:rPr>
          <w:color w:val="000000" w:themeColor="text1"/>
          <w:sz w:val="24"/>
          <w:szCs w:val="24"/>
        </w:rPr>
        <w:t xml:space="preserve">(parašas)                               </w:t>
      </w:r>
      <w:r w:rsidRPr="00DA48C1">
        <w:rPr>
          <w:color w:val="000000" w:themeColor="text1"/>
          <w:sz w:val="24"/>
          <w:szCs w:val="24"/>
        </w:rPr>
        <w:tab/>
      </w:r>
      <w:r>
        <w:rPr>
          <w:color w:val="000000" w:themeColor="text1"/>
          <w:sz w:val="24"/>
          <w:szCs w:val="24"/>
        </w:rPr>
        <w:t xml:space="preserve">                       </w:t>
      </w:r>
      <w:r w:rsidRPr="00DA48C1">
        <w:rPr>
          <w:color w:val="000000" w:themeColor="text1"/>
          <w:sz w:val="24"/>
          <w:szCs w:val="24"/>
        </w:rPr>
        <w:t>(vardas ir pavardė)</w:t>
      </w:r>
    </w:p>
    <w:p w:rsidR="00001B8A" w:rsidRPr="00DA48C1" w:rsidRDefault="00001B8A" w:rsidP="00001B8A">
      <w:pPr>
        <w:spacing w:line="240" w:lineRule="auto"/>
        <w:rPr>
          <w:color w:val="000000" w:themeColor="text1"/>
          <w:sz w:val="24"/>
          <w:szCs w:val="24"/>
        </w:rPr>
      </w:pPr>
    </w:p>
    <w:p w:rsidR="00001B8A" w:rsidRDefault="00001B8A" w:rsidP="00382D4F">
      <w:pPr>
        <w:widowControl/>
        <w:adjustRightInd/>
        <w:spacing w:line="240" w:lineRule="auto"/>
        <w:jc w:val="left"/>
        <w:textAlignment w:val="auto"/>
      </w:pPr>
    </w:p>
    <w:sectPr w:rsidR="00001B8A" w:rsidSect="005A4202">
      <w:headerReference w:type="default" r:id="rId14"/>
      <w:pgSz w:w="16838" w:h="11906" w:orient="landscape" w:code="9"/>
      <w:pgMar w:top="1134" w:right="567" w:bottom="851" w:left="184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24" w:rsidRDefault="00694A24" w:rsidP="003002E4">
      <w:pPr>
        <w:spacing w:line="240" w:lineRule="auto"/>
      </w:pPr>
      <w:r>
        <w:separator/>
      </w:r>
    </w:p>
  </w:endnote>
  <w:endnote w:type="continuationSeparator" w:id="0">
    <w:p w:rsidR="00694A24" w:rsidRDefault="00694A24"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24" w:rsidRDefault="00694A24" w:rsidP="003002E4">
      <w:pPr>
        <w:spacing w:line="240" w:lineRule="auto"/>
      </w:pPr>
      <w:r>
        <w:separator/>
      </w:r>
    </w:p>
  </w:footnote>
  <w:footnote w:type="continuationSeparator" w:id="0">
    <w:p w:rsidR="00694A24" w:rsidRDefault="00694A24" w:rsidP="003002E4">
      <w:pPr>
        <w:spacing w:line="240" w:lineRule="auto"/>
      </w:pPr>
      <w:r>
        <w:continuationSeparator/>
      </w:r>
    </w:p>
  </w:footnote>
  <w:footnote w:id="1">
    <w:p w:rsidR="00694A24" w:rsidRDefault="00694A24" w:rsidP="009E6631">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w:t>
      </w:r>
      <w:proofErr w:type="gramStart"/>
      <w:r w:rsidRPr="00943D26">
        <w:rPr>
          <w:bCs/>
        </w:rPr>
        <w:t>“ pakeitimo</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84797"/>
      <w:docPartObj>
        <w:docPartGallery w:val="Page Numbers (Top of Page)"/>
        <w:docPartUnique/>
      </w:docPartObj>
    </w:sdtPr>
    <w:sdtEndPr/>
    <w:sdtContent>
      <w:p w:rsidR="00694A24" w:rsidRDefault="00694A24">
        <w:pPr>
          <w:pStyle w:val="Antrats"/>
          <w:jc w:val="center"/>
        </w:pPr>
        <w:r>
          <w:fldChar w:fldCharType="begin"/>
        </w:r>
        <w:r>
          <w:instrText>PAGE   \* MERGEFORMAT</w:instrText>
        </w:r>
        <w:r>
          <w:fldChar w:fldCharType="separate"/>
        </w:r>
        <w:r w:rsidR="00852498">
          <w:rPr>
            <w:noProof/>
          </w:rPr>
          <w:t>4</w:t>
        </w:r>
        <w:r>
          <w:fldChar w:fldCharType="end"/>
        </w:r>
      </w:p>
    </w:sdtContent>
  </w:sdt>
  <w:p w:rsidR="00694A24" w:rsidRDefault="00694A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DE6B9E"/>
    <w:lvl w:ilvl="0">
      <w:start w:val="1"/>
      <w:numFmt w:val="decimal"/>
      <w:lvlText w:val="%1."/>
      <w:lvlJc w:val="left"/>
      <w:pPr>
        <w:tabs>
          <w:tab w:val="num" w:pos="1800"/>
        </w:tabs>
        <w:ind w:left="1800" w:hanging="360"/>
      </w:pPr>
    </w:lvl>
  </w:abstractNum>
  <w:abstractNum w:abstractNumId="1">
    <w:nsid w:val="FFFFFF7D"/>
    <w:multiLevelType w:val="singleLevel"/>
    <w:tmpl w:val="AC2A7A72"/>
    <w:lvl w:ilvl="0">
      <w:start w:val="1"/>
      <w:numFmt w:val="decimal"/>
      <w:lvlText w:val="%1."/>
      <w:lvlJc w:val="left"/>
      <w:pPr>
        <w:tabs>
          <w:tab w:val="num" w:pos="1440"/>
        </w:tabs>
        <w:ind w:left="1440" w:hanging="360"/>
      </w:pPr>
    </w:lvl>
  </w:abstractNum>
  <w:abstractNum w:abstractNumId="2">
    <w:nsid w:val="FFFFFF7E"/>
    <w:multiLevelType w:val="singleLevel"/>
    <w:tmpl w:val="4FCCAF34"/>
    <w:lvl w:ilvl="0">
      <w:start w:val="1"/>
      <w:numFmt w:val="decimal"/>
      <w:lvlText w:val="%1."/>
      <w:lvlJc w:val="left"/>
      <w:pPr>
        <w:tabs>
          <w:tab w:val="num" w:pos="1080"/>
        </w:tabs>
        <w:ind w:left="1080" w:hanging="360"/>
      </w:pPr>
    </w:lvl>
  </w:abstractNum>
  <w:abstractNum w:abstractNumId="3">
    <w:nsid w:val="FFFFFF7F"/>
    <w:multiLevelType w:val="singleLevel"/>
    <w:tmpl w:val="34B09084"/>
    <w:lvl w:ilvl="0">
      <w:start w:val="1"/>
      <w:numFmt w:val="decimal"/>
      <w:lvlText w:val="%1."/>
      <w:lvlJc w:val="left"/>
      <w:pPr>
        <w:tabs>
          <w:tab w:val="num" w:pos="720"/>
        </w:tabs>
        <w:ind w:left="720" w:hanging="360"/>
      </w:pPr>
    </w:lvl>
  </w:abstractNum>
  <w:abstractNum w:abstractNumId="4">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A05B18"/>
    <w:lvl w:ilvl="0">
      <w:start w:val="1"/>
      <w:numFmt w:val="decimal"/>
      <w:lvlText w:val="%1."/>
      <w:lvlJc w:val="left"/>
      <w:pPr>
        <w:tabs>
          <w:tab w:val="num" w:pos="360"/>
        </w:tabs>
        <w:ind w:left="360" w:hanging="360"/>
      </w:pPr>
    </w:lvl>
  </w:abstractNum>
  <w:abstractNum w:abstractNumId="9">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nsid w:val="074D487A"/>
    <w:multiLevelType w:val="hybridMultilevel"/>
    <w:tmpl w:val="46C20748"/>
    <w:lvl w:ilvl="0" w:tplc="B94E76EA">
      <w:start w:val="188"/>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CD4032B"/>
    <w:multiLevelType w:val="hybridMultilevel"/>
    <w:tmpl w:val="BC7ED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 w:numId="17">
    <w:abstractNumId w:val="14"/>
  </w:num>
  <w:num w:numId="18">
    <w:abstractNumId w:val="18"/>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B8A"/>
    <w:rsid w:val="00004E53"/>
    <w:rsid w:val="000060BE"/>
    <w:rsid w:val="000066BA"/>
    <w:rsid w:val="000103AB"/>
    <w:rsid w:val="00014877"/>
    <w:rsid w:val="00015008"/>
    <w:rsid w:val="00021440"/>
    <w:rsid w:val="00021B8F"/>
    <w:rsid w:val="00021EDA"/>
    <w:rsid w:val="000237D4"/>
    <w:rsid w:val="00024186"/>
    <w:rsid w:val="00030B95"/>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297C"/>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27FBF"/>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8191F"/>
    <w:rsid w:val="00183296"/>
    <w:rsid w:val="00183F47"/>
    <w:rsid w:val="00183F49"/>
    <w:rsid w:val="00185898"/>
    <w:rsid w:val="00190D68"/>
    <w:rsid w:val="001914FC"/>
    <w:rsid w:val="00192165"/>
    <w:rsid w:val="0019264A"/>
    <w:rsid w:val="00193B37"/>
    <w:rsid w:val="001948F1"/>
    <w:rsid w:val="00195374"/>
    <w:rsid w:val="001963B3"/>
    <w:rsid w:val="001970D5"/>
    <w:rsid w:val="00197F33"/>
    <w:rsid w:val="001A0E5F"/>
    <w:rsid w:val="001A18A6"/>
    <w:rsid w:val="001A1B78"/>
    <w:rsid w:val="001A3B69"/>
    <w:rsid w:val="001A4021"/>
    <w:rsid w:val="001A4047"/>
    <w:rsid w:val="001A4BDA"/>
    <w:rsid w:val="001A5537"/>
    <w:rsid w:val="001A5CED"/>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0A25"/>
    <w:rsid w:val="002257DD"/>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567D"/>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3BED"/>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D4F"/>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9715B"/>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0361"/>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0D6C"/>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8F6"/>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284"/>
    <w:rsid w:val="0055767A"/>
    <w:rsid w:val="0055797C"/>
    <w:rsid w:val="00557B2F"/>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08"/>
    <w:rsid w:val="00596FBA"/>
    <w:rsid w:val="005971EF"/>
    <w:rsid w:val="005A0121"/>
    <w:rsid w:val="005A1256"/>
    <w:rsid w:val="005A3415"/>
    <w:rsid w:val="005A358D"/>
    <w:rsid w:val="005A4202"/>
    <w:rsid w:val="005A44CC"/>
    <w:rsid w:val="005A5919"/>
    <w:rsid w:val="005A70F2"/>
    <w:rsid w:val="005B04B7"/>
    <w:rsid w:val="005B17EF"/>
    <w:rsid w:val="005B22D8"/>
    <w:rsid w:val="005B2369"/>
    <w:rsid w:val="005B2C49"/>
    <w:rsid w:val="005B5989"/>
    <w:rsid w:val="005B6FE6"/>
    <w:rsid w:val="005C0603"/>
    <w:rsid w:val="005C095F"/>
    <w:rsid w:val="005C4735"/>
    <w:rsid w:val="005C5CE2"/>
    <w:rsid w:val="005C5DD0"/>
    <w:rsid w:val="005D2029"/>
    <w:rsid w:val="005D206C"/>
    <w:rsid w:val="005D291B"/>
    <w:rsid w:val="005D446B"/>
    <w:rsid w:val="005D5E8B"/>
    <w:rsid w:val="005D6BA3"/>
    <w:rsid w:val="005D706D"/>
    <w:rsid w:val="005D7B21"/>
    <w:rsid w:val="005E2011"/>
    <w:rsid w:val="005E244D"/>
    <w:rsid w:val="005E4BE2"/>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2336A"/>
    <w:rsid w:val="0062673B"/>
    <w:rsid w:val="006334FE"/>
    <w:rsid w:val="006343CA"/>
    <w:rsid w:val="006360F3"/>
    <w:rsid w:val="006366E7"/>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94A24"/>
    <w:rsid w:val="006A087C"/>
    <w:rsid w:val="006A14F7"/>
    <w:rsid w:val="006A3B00"/>
    <w:rsid w:val="006A4059"/>
    <w:rsid w:val="006A44D6"/>
    <w:rsid w:val="006A5C12"/>
    <w:rsid w:val="006A67AC"/>
    <w:rsid w:val="006A6C21"/>
    <w:rsid w:val="006A71BC"/>
    <w:rsid w:val="006A7C36"/>
    <w:rsid w:val="006A7E7A"/>
    <w:rsid w:val="006B050D"/>
    <w:rsid w:val="006B10F7"/>
    <w:rsid w:val="006B16C0"/>
    <w:rsid w:val="006B1701"/>
    <w:rsid w:val="006B1802"/>
    <w:rsid w:val="006B4157"/>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723"/>
    <w:rsid w:val="00705947"/>
    <w:rsid w:val="00706316"/>
    <w:rsid w:val="00707594"/>
    <w:rsid w:val="007128AB"/>
    <w:rsid w:val="00713005"/>
    <w:rsid w:val="0071481B"/>
    <w:rsid w:val="00717C5B"/>
    <w:rsid w:val="007208E6"/>
    <w:rsid w:val="00720E25"/>
    <w:rsid w:val="007211B3"/>
    <w:rsid w:val="00724674"/>
    <w:rsid w:val="007248ED"/>
    <w:rsid w:val="007249EC"/>
    <w:rsid w:val="00726569"/>
    <w:rsid w:val="00727DF4"/>
    <w:rsid w:val="00730BF1"/>
    <w:rsid w:val="0073110A"/>
    <w:rsid w:val="0073490C"/>
    <w:rsid w:val="007353C5"/>
    <w:rsid w:val="00736401"/>
    <w:rsid w:val="0073703C"/>
    <w:rsid w:val="00737D43"/>
    <w:rsid w:val="007403B7"/>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57E4"/>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23B5"/>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498"/>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1CF1"/>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5869"/>
    <w:rsid w:val="00886472"/>
    <w:rsid w:val="00890CD5"/>
    <w:rsid w:val="00891C3D"/>
    <w:rsid w:val="0089325D"/>
    <w:rsid w:val="008958BF"/>
    <w:rsid w:val="008958F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0943"/>
    <w:rsid w:val="009412C3"/>
    <w:rsid w:val="00941B45"/>
    <w:rsid w:val="009453B8"/>
    <w:rsid w:val="00945420"/>
    <w:rsid w:val="009458D0"/>
    <w:rsid w:val="009472C1"/>
    <w:rsid w:val="009507DA"/>
    <w:rsid w:val="0095193A"/>
    <w:rsid w:val="009551EE"/>
    <w:rsid w:val="00955749"/>
    <w:rsid w:val="00955A0D"/>
    <w:rsid w:val="0095675D"/>
    <w:rsid w:val="00957774"/>
    <w:rsid w:val="00960D03"/>
    <w:rsid w:val="0096289D"/>
    <w:rsid w:val="00964A46"/>
    <w:rsid w:val="00965F6B"/>
    <w:rsid w:val="00970301"/>
    <w:rsid w:val="0097327A"/>
    <w:rsid w:val="00976BE2"/>
    <w:rsid w:val="009805B0"/>
    <w:rsid w:val="0098081D"/>
    <w:rsid w:val="009815F6"/>
    <w:rsid w:val="009827A4"/>
    <w:rsid w:val="00982D34"/>
    <w:rsid w:val="00982DFC"/>
    <w:rsid w:val="00983188"/>
    <w:rsid w:val="00983557"/>
    <w:rsid w:val="009859D4"/>
    <w:rsid w:val="00986657"/>
    <w:rsid w:val="00986768"/>
    <w:rsid w:val="00986E3B"/>
    <w:rsid w:val="009875DF"/>
    <w:rsid w:val="00987A62"/>
    <w:rsid w:val="00991204"/>
    <w:rsid w:val="00992972"/>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3C63"/>
    <w:rsid w:val="009B651C"/>
    <w:rsid w:val="009B6B5E"/>
    <w:rsid w:val="009B7082"/>
    <w:rsid w:val="009C34AF"/>
    <w:rsid w:val="009C4CCB"/>
    <w:rsid w:val="009C5009"/>
    <w:rsid w:val="009C5483"/>
    <w:rsid w:val="009C71BB"/>
    <w:rsid w:val="009D53D2"/>
    <w:rsid w:val="009D5E39"/>
    <w:rsid w:val="009D7C40"/>
    <w:rsid w:val="009E264A"/>
    <w:rsid w:val="009E357E"/>
    <w:rsid w:val="009E42C0"/>
    <w:rsid w:val="009E47B6"/>
    <w:rsid w:val="009E6229"/>
    <w:rsid w:val="009E6631"/>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40F"/>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27C"/>
    <w:rsid w:val="00AA7A61"/>
    <w:rsid w:val="00AB22F9"/>
    <w:rsid w:val="00AB44A0"/>
    <w:rsid w:val="00AB566F"/>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017"/>
    <w:rsid w:val="00B30B31"/>
    <w:rsid w:val="00B333CE"/>
    <w:rsid w:val="00B342AF"/>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0A6C"/>
    <w:rsid w:val="00B7242F"/>
    <w:rsid w:val="00B72EEF"/>
    <w:rsid w:val="00B73DE4"/>
    <w:rsid w:val="00B768D4"/>
    <w:rsid w:val="00B77116"/>
    <w:rsid w:val="00B81C95"/>
    <w:rsid w:val="00B81D1E"/>
    <w:rsid w:val="00B84466"/>
    <w:rsid w:val="00B84875"/>
    <w:rsid w:val="00B86067"/>
    <w:rsid w:val="00B87AD3"/>
    <w:rsid w:val="00B930D3"/>
    <w:rsid w:val="00B93552"/>
    <w:rsid w:val="00B94D93"/>
    <w:rsid w:val="00B958C4"/>
    <w:rsid w:val="00B96235"/>
    <w:rsid w:val="00B96756"/>
    <w:rsid w:val="00B97AAA"/>
    <w:rsid w:val="00BA1382"/>
    <w:rsid w:val="00BA1ED7"/>
    <w:rsid w:val="00BA7166"/>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80A"/>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8E3"/>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8C1"/>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58C8"/>
    <w:rsid w:val="00E159CF"/>
    <w:rsid w:val="00E174AF"/>
    <w:rsid w:val="00E177D1"/>
    <w:rsid w:val="00E17ECA"/>
    <w:rsid w:val="00E20A9B"/>
    <w:rsid w:val="00E21DC9"/>
    <w:rsid w:val="00E25C10"/>
    <w:rsid w:val="00E25D91"/>
    <w:rsid w:val="00E2776E"/>
    <w:rsid w:val="00E279BC"/>
    <w:rsid w:val="00E319A0"/>
    <w:rsid w:val="00E34A1E"/>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57EC"/>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465"/>
    <w:rsid w:val="00FD7872"/>
    <w:rsid w:val="00FD7BC0"/>
    <w:rsid w:val="00FD7D63"/>
    <w:rsid w:val="00FE0300"/>
    <w:rsid w:val="00FE1662"/>
    <w:rsid w:val="00FE184E"/>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xUriServ/LexUriServ.do?uri=OJ:L:2012:315:0001:0056:L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151b04b0793411e49adea948c356b2ec/UHthckFdH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TAIS.429490/ywvsRQhuq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tar.lt/portal/lt/legalAct/151b04b0793411e49adea948c356b2ec/uTXhQOlKck" TargetMode="External"/><Relationship Id="rId4" Type="http://schemas.microsoft.com/office/2007/relationships/stylesWithEffects" Target="stylesWithEffects.xml"/><Relationship Id="rId9" Type="http://schemas.openxmlformats.org/officeDocument/2006/relationships/hyperlink" Target="https://e-seimas.lrs.lt/portal/legalAct/lt/TAD/TAIS.429490/ywvsRQhuq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4B49-57F1-4CC3-A1B5-8385280B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1031</Words>
  <Characters>8749</Characters>
  <Application>Microsoft Office Word</Application>
  <DocSecurity>0</DocSecurity>
  <Lines>72</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8</cp:revision>
  <cp:lastPrinted>2018-09-04T08:42:00Z</cp:lastPrinted>
  <dcterms:created xsi:type="dcterms:W3CDTF">2018-09-04T06:10:00Z</dcterms:created>
  <dcterms:modified xsi:type="dcterms:W3CDTF">2018-09-06T16:52:00Z</dcterms:modified>
</cp:coreProperties>
</file>