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27" w:rsidRPr="00BA571D" w:rsidRDefault="00044027" w:rsidP="00044027">
      <w:pPr>
        <w:jc w:val="right"/>
        <w:rPr>
          <w:lang w:val="lt-LT"/>
        </w:rPr>
      </w:pPr>
    </w:p>
    <w:p w:rsidR="00E319A0" w:rsidRPr="00BA571D" w:rsidRDefault="00804349">
      <w:pPr>
        <w:jc w:val="center"/>
        <w:rPr>
          <w:b/>
          <w:lang w:val="lt-LT"/>
        </w:rPr>
      </w:pPr>
      <w:r w:rsidRPr="00BA571D">
        <w:rPr>
          <w:b/>
          <w:lang w:val="lt-LT"/>
        </w:rPr>
        <w:t xml:space="preserve">PASIŪLYMAI DĖL </w:t>
      </w:r>
      <w:r w:rsidR="00E319A0" w:rsidRPr="00BA571D">
        <w:rPr>
          <w:b/>
          <w:lang w:val="lt-LT"/>
        </w:rPr>
        <w:t>PROJEKTŲ ATRANKOS KRITERIJŲ NUSTATYMO IR KEITIMO</w:t>
      </w:r>
    </w:p>
    <w:p w:rsidR="00E319A0" w:rsidRPr="00BA571D" w:rsidRDefault="00E33C6A">
      <w:pPr>
        <w:spacing w:line="240" w:lineRule="exact"/>
        <w:jc w:val="center"/>
        <w:rPr>
          <w:lang w:val="lt-LT"/>
        </w:rPr>
      </w:pPr>
      <w:r w:rsidRPr="00BA571D">
        <w:rPr>
          <w:lang w:val="lt-LT"/>
        </w:rPr>
        <w:t xml:space="preserve"> </w:t>
      </w:r>
    </w:p>
    <w:p w:rsidR="00E319A0" w:rsidRPr="00BA571D" w:rsidRDefault="00F22688">
      <w:pPr>
        <w:spacing w:line="240" w:lineRule="exact"/>
        <w:jc w:val="center"/>
        <w:rPr>
          <w:lang w:val="lt-LT"/>
        </w:rPr>
      </w:pPr>
      <w:r w:rsidRPr="00BA571D">
        <w:rPr>
          <w:lang w:val="lt-LT"/>
        </w:rPr>
        <w:t>201</w:t>
      </w:r>
      <w:r w:rsidR="00047FB5">
        <w:rPr>
          <w:lang w:val="lt-LT"/>
        </w:rPr>
        <w:t>8 m.</w:t>
      </w:r>
      <w:r w:rsidR="00A366E7">
        <w:rPr>
          <w:lang w:val="lt-LT"/>
        </w:rPr>
        <w:t xml:space="preserve"> spalio 26 d.</w:t>
      </w:r>
    </w:p>
    <w:p w:rsidR="00804349" w:rsidRPr="00BA571D" w:rsidRDefault="00804349">
      <w:pPr>
        <w:spacing w:line="240" w:lineRule="exact"/>
        <w:jc w:val="center"/>
        <w:rPr>
          <w:lang w:val="lt-LT"/>
        </w:rPr>
      </w:pPr>
    </w:p>
    <w:p w:rsidR="001E1A85" w:rsidRPr="00BA571D"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8501"/>
        <w:gridCol w:w="75"/>
      </w:tblGrid>
      <w:tr w:rsidR="00167B07" w:rsidRPr="00BA571D" w:rsidTr="001C1174">
        <w:trPr>
          <w:gridAfter w:val="1"/>
          <w:wAfter w:w="77" w:type="dxa"/>
        </w:trPr>
        <w:tc>
          <w:tcPr>
            <w:tcW w:w="6629" w:type="dxa"/>
            <w:shd w:val="clear" w:color="auto" w:fill="auto"/>
          </w:tcPr>
          <w:p w:rsidR="00167B07" w:rsidRPr="00BA571D" w:rsidRDefault="00167B07" w:rsidP="00A40869">
            <w:pPr>
              <w:spacing w:line="240" w:lineRule="auto"/>
              <w:jc w:val="left"/>
              <w:rPr>
                <w:b/>
                <w:lang w:val="lt-LT"/>
              </w:rPr>
            </w:pPr>
            <w:r w:rsidRPr="00BA571D">
              <w:rPr>
                <w:b/>
                <w:lang w:val="lt-LT"/>
              </w:rPr>
              <w:t>Pasiūlymus dėl projektų atrankos kriterijų nustatymo ir (ar) keitimo teikianti institucija:</w:t>
            </w:r>
          </w:p>
        </w:tc>
        <w:tc>
          <w:tcPr>
            <w:tcW w:w="8647" w:type="dxa"/>
            <w:shd w:val="clear" w:color="auto" w:fill="auto"/>
          </w:tcPr>
          <w:p w:rsidR="00167B07" w:rsidRPr="00BA571D" w:rsidRDefault="00380B9A" w:rsidP="002B5DAA">
            <w:pPr>
              <w:jc w:val="left"/>
              <w:rPr>
                <w:lang w:val="lt-LT"/>
              </w:rPr>
            </w:pPr>
            <w:r w:rsidRPr="00BA571D">
              <w:rPr>
                <w:lang w:val="lt-LT"/>
              </w:rPr>
              <w:t>L</w:t>
            </w:r>
            <w:r w:rsidR="00183913">
              <w:rPr>
                <w:lang w:val="lt-LT"/>
              </w:rPr>
              <w:t xml:space="preserve">ietuvos </w:t>
            </w:r>
            <w:r w:rsidRPr="00BA571D">
              <w:rPr>
                <w:lang w:val="lt-LT"/>
              </w:rPr>
              <w:t>R</w:t>
            </w:r>
            <w:r w:rsidR="00183913">
              <w:rPr>
                <w:lang w:val="lt-LT"/>
              </w:rPr>
              <w:t>espublikos</w:t>
            </w:r>
            <w:r w:rsidRPr="00BA571D">
              <w:rPr>
                <w:lang w:val="lt-LT"/>
              </w:rPr>
              <w:t xml:space="preserve"> švietimo ir mokslo ministerija</w:t>
            </w:r>
          </w:p>
        </w:tc>
      </w:tr>
      <w:tr w:rsidR="00804349" w:rsidRPr="00BA571D" w:rsidTr="001C1174">
        <w:trPr>
          <w:gridAfter w:val="1"/>
          <w:wAfter w:w="77" w:type="dxa"/>
        </w:trPr>
        <w:tc>
          <w:tcPr>
            <w:tcW w:w="6629" w:type="dxa"/>
            <w:shd w:val="clear" w:color="auto" w:fill="auto"/>
          </w:tcPr>
          <w:p w:rsidR="00804349" w:rsidRPr="00BA571D" w:rsidRDefault="00A40869" w:rsidP="00A40869">
            <w:pPr>
              <w:spacing w:line="240" w:lineRule="auto"/>
              <w:jc w:val="left"/>
              <w:rPr>
                <w:b/>
                <w:lang w:val="lt-LT"/>
              </w:rPr>
            </w:pPr>
            <w:r w:rsidRPr="00BA571D">
              <w:rPr>
                <w:b/>
                <w:lang w:val="lt-LT"/>
              </w:rPr>
              <w:t>V</w:t>
            </w:r>
            <w:r w:rsidR="00804349" w:rsidRPr="00BA571D">
              <w:rPr>
                <w:b/>
                <w:lang w:val="lt-LT"/>
              </w:rPr>
              <w:t>eiksmų programos prioriteto numeris ir pavadinimas:</w:t>
            </w:r>
          </w:p>
        </w:tc>
        <w:tc>
          <w:tcPr>
            <w:tcW w:w="8647" w:type="dxa"/>
            <w:shd w:val="clear" w:color="auto" w:fill="auto"/>
          </w:tcPr>
          <w:p w:rsidR="007C661B" w:rsidRPr="00BA571D" w:rsidRDefault="00E6568E" w:rsidP="00F72C7A">
            <w:pPr>
              <w:spacing w:line="240" w:lineRule="auto"/>
              <w:rPr>
                <w:lang w:val="lt-LT"/>
              </w:rPr>
            </w:pPr>
            <w:r w:rsidRPr="00C05C0B">
              <w:rPr>
                <w:lang w:val="lt-LT"/>
              </w:rPr>
              <w:t>1 prioritetas „Mokslinių tyrimų, eksperimentinės plėtros ir inovacijų skatinimas“</w:t>
            </w:r>
          </w:p>
        </w:tc>
      </w:tr>
      <w:tr w:rsidR="00380B9A" w:rsidRPr="00BA571D" w:rsidTr="001C1174">
        <w:trPr>
          <w:gridAfter w:val="1"/>
          <w:wAfter w:w="77" w:type="dxa"/>
        </w:trPr>
        <w:tc>
          <w:tcPr>
            <w:tcW w:w="6629" w:type="dxa"/>
            <w:shd w:val="clear" w:color="auto" w:fill="auto"/>
          </w:tcPr>
          <w:p w:rsidR="00380B9A" w:rsidRPr="00BA571D" w:rsidRDefault="00380B9A" w:rsidP="00380B9A">
            <w:pPr>
              <w:spacing w:line="240" w:lineRule="auto"/>
              <w:jc w:val="left"/>
              <w:rPr>
                <w:b/>
                <w:lang w:val="lt-LT"/>
              </w:rPr>
            </w:pPr>
            <w:r w:rsidRPr="00BA571D">
              <w:rPr>
                <w:b/>
                <w:lang w:val="lt-LT"/>
              </w:rPr>
              <w:t>Veiksmų programos konkretaus uždavinio numeris ir pavadinimas:</w:t>
            </w:r>
          </w:p>
        </w:tc>
        <w:tc>
          <w:tcPr>
            <w:tcW w:w="8647" w:type="dxa"/>
            <w:shd w:val="clear" w:color="auto" w:fill="auto"/>
          </w:tcPr>
          <w:p w:rsidR="007C661B" w:rsidRPr="007D2FF8" w:rsidRDefault="00E6568E" w:rsidP="00A77B81">
            <w:pPr>
              <w:spacing w:line="240" w:lineRule="auto"/>
              <w:rPr>
                <w:lang w:val="lt-LT"/>
              </w:rPr>
            </w:pPr>
            <w:r w:rsidRPr="00C05C0B">
              <w:rPr>
                <w:lang w:val="lt-LT"/>
              </w:rPr>
              <w:t xml:space="preserve">1.1.1 „Siekti aktyvesnio turimos ir naujai kuriamos mokslinių tyrimų </w:t>
            </w:r>
            <w:proofErr w:type="gramStart"/>
            <w:r w:rsidRPr="00C05C0B">
              <w:rPr>
                <w:lang w:val="lt-LT"/>
              </w:rPr>
              <w:t>ir eksperimentinės plėtros ir inovacijų</w:t>
            </w:r>
            <w:proofErr w:type="gramEnd"/>
            <w:r w:rsidRPr="00C05C0B">
              <w:rPr>
                <w:lang w:val="lt-LT"/>
              </w:rPr>
              <w:t xml:space="preserve"> (toliau – MTEPI) infrastruktūros panaudojimo“</w:t>
            </w:r>
          </w:p>
        </w:tc>
      </w:tr>
      <w:tr w:rsidR="00380B9A" w:rsidRPr="00BA571D" w:rsidTr="001C1174">
        <w:trPr>
          <w:gridAfter w:val="1"/>
          <w:wAfter w:w="77" w:type="dxa"/>
        </w:trPr>
        <w:tc>
          <w:tcPr>
            <w:tcW w:w="6629" w:type="dxa"/>
            <w:shd w:val="clear" w:color="auto" w:fill="auto"/>
          </w:tcPr>
          <w:p w:rsidR="00380B9A" w:rsidRPr="00BA571D" w:rsidRDefault="00380B9A" w:rsidP="00380B9A">
            <w:pPr>
              <w:spacing w:line="240" w:lineRule="auto"/>
              <w:jc w:val="left"/>
              <w:rPr>
                <w:b/>
                <w:lang w:val="lt-LT"/>
              </w:rPr>
            </w:pPr>
            <w:r w:rsidRPr="00BA571D">
              <w:rPr>
                <w:b/>
                <w:lang w:val="lt-LT"/>
              </w:rPr>
              <w:t>Veiksmų programos įgyvendinimo priemonės (toliau – priemonė) kodas ir pavadinimas:</w:t>
            </w:r>
          </w:p>
        </w:tc>
        <w:tc>
          <w:tcPr>
            <w:tcW w:w="8647" w:type="dxa"/>
            <w:shd w:val="clear" w:color="auto" w:fill="auto"/>
          </w:tcPr>
          <w:p w:rsidR="007C661B" w:rsidRPr="007D2FF8" w:rsidRDefault="00E6568E" w:rsidP="00E4264A">
            <w:pPr>
              <w:spacing w:line="240" w:lineRule="auto"/>
              <w:rPr>
                <w:lang w:val="lt-LT"/>
              </w:rPr>
            </w:pPr>
            <w:r w:rsidRPr="00C05C0B">
              <w:rPr>
                <w:lang w:val="lt-LT"/>
              </w:rPr>
              <w:t>Nr. 01.1.1-CPVA</w:t>
            </w:r>
            <w:proofErr w:type="gramStart"/>
            <w:r w:rsidRPr="00C05C0B">
              <w:rPr>
                <w:lang w:val="lt-LT"/>
              </w:rPr>
              <w:t>-</w:t>
            </w:r>
            <w:proofErr w:type="gramEnd"/>
            <w:r w:rsidRPr="00C05C0B">
              <w:rPr>
                <w:lang w:val="lt-LT"/>
              </w:rPr>
              <w:t>V-701 ,,MTEPI infrastruktūros plėtra ir integracija į Europines infrastruktūras“</w:t>
            </w:r>
          </w:p>
        </w:tc>
      </w:tr>
      <w:tr w:rsidR="00804349" w:rsidRPr="00BA571D" w:rsidTr="001C1174">
        <w:trPr>
          <w:gridAfter w:val="1"/>
          <w:wAfter w:w="77" w:type="dxa"/>
        </w:trPr>
        <w:tc>
          <w:tcPr>
            <w:tcW w:w="6629" w:type="dxa"/>
            <w:shd w:val="clear" w:color="auto" w:fill="auto"/>
          </w:tcPr>
          <w:p w:rsidR="00804349" w:rsidRPr="00BA571D" w:rsidRDefault="002C2B77" w:rsidP="002C2B77">
            <w:pPr>
              <w:rPr>
                <w:b/>
                <w:lang w:val="lt-LT"/>
              </w:rPr>
            </w:pPr>
            <w:r w:rsidRPr="00BA571D">
              <w:rPr>
                <w:b/>
                <w:lang w:val="lt-LT"/>
              </w:rPr>
              <w:t xml:space="preserve">Priemonei skirtų Europos Sąjungos </w:t>
            </w:r>
            <w:r w:rsidR="00A71C1A" w:rsidRPr="00BA571D">
              <w:rPr>
                <w:b/>
                <w:lang w:val="lt-LT"/>
              </w:rPr>
              <w:t xml:space="preserve">struktūrinių fondų </w:t>
            </w:r>
            <w:r w:rsidRPr="00BA571D">
              <w:rPr>
                <w:b/>
                <w:lang w:val="lt-LT"/>
              </w:rPr>
              <w:t>lėšų suma</w:t>
            </w:r>
            <w:r w:rsidR="009F193D" w:rsidRPr="00BA571D">
              <w:rPr>
                <w:b/>
                <w:lang w:val="lt-LT"/>
              </w:rPr>
              <w:t xml:space="preserve">, </w:t>
            </w:r>
            <w:r w:rsidR="00C76238" w:rsidRPr="00BA571D">
              <w:rPr>
                <w:b/>
                <w:lang w:val="lt-LT"/>
              </w:rPr>
              <w:t xml:space="preserve">mln. </w:t>
            </w:r>
            <w:proofErr w:type="spellStart"/>
            <w:r w:rsidR="009F193D" w:rsidRPr="00BA571D">
              <w:rPr>
                <w:b/>
                <w:lang w:val="lt-LT"/>
              </w:rPr>
              <w:t>Eur</w:t>
            </w:r>
            <w:proofErr w:type="spellEnd"/>
            <w:r w:rsidRPr="00BA571D">
              <w:rPr>
                <w:b/>
                <w:lang w:val="lt-LT"/>
              </w:rPr>
              <w:t>:</w:t>
            </w:r>
          </w:p>
        </w:tc>
        <w:tc>
          <w:tcPr>
            <w:tcW w:w="8647" w:type="dxa"/>
            <w:shd w:val="clear" w:color="auto" w:fill="auto"/>
          </w:tcPr>
          <w:p w:rsidR="00804349" w:rsidRPr="007D2FF8" w:rsidRDefault="00047FB5" w:rsidP="007C661B">
            <w:pPr>
              <w:rPr>
                <w:bCs/>
                <w:lang w:val="lt-LT"/>
              </w:rPr>
            </w:pPr>
            <w:r>
              <w:rPr>
                <w:lang w:val="lt-LT"/>
              </w:rPr>
              <w:t>166,35</w:t>
            </w:r>
            <w:r w:rsidR="00E6568E" w:rsidRPr="00C05C0B">
              <w:rPr>
                <w:lang w:val="lt-LT"/>
              </w:rPr>
              <w:t xml:space="preserve"> mln. </w:t>
            </w:r>
            <w:proofErr w:type="spellStart"/>
            <w:r w:rsidR="00E6568E" w:rsidRPr="00C05C0B">
              <w:rPr>
                <w:lang w:val="lt-LT"/>
              </w:rPr>
              <w:t>Eur</w:t>
            </w:r>
            <w:proofErr w:type="spellEnd"/>
            <w:r w:rsidR="00E6568E" w:rsidDel="00A77B81">
              <w:rPr>
                <w:bCs/>
                <w:lang w:val="lt-LT" w:eastAsia="lt-LT"/>
              </w:rPr>
              <w:t xml:space="preserve"> </w:t>
            </w:r>
          </w:p>
          <w:p w:rsidR="007C661B" w:rsidRPr="007D2FF8" w:rsidRDefault="007C661B" w:rsidP="007C661B">
            <w:pPr>
              <w:rPr>
                <w:i/>
                <w:lang w:val="lt-LT"/>
              </w:rPr>
            </w:pPr>
          </w:p>
        </w:tc>
      </w:tr>
      <w:tr w:rsidR="002C2B77" w:rsidRPr="00BA571D" w:rsidTr="001C1174">
        <w:trPr>
          <w:gridAfter w:val="1"/>
          <w:wAfter w:w="77" w:type="dxa"/>
        </w:trPr>
        <w:tc>
          <w:tcPr>
            <w:tcW w:w="6629" w:type="dxa"/>
            <w:shd w:val="clear" w:color="auto" w:fill="auto"/>
          </w:tcPr>
          <w:p w:rsidR="002C2B77" w:rsidRPr="00BA571D" w:rsidRDefault="002C2B77" w:rsidP="002C2B77">
            <w:pPr>
              <w:rPr>
                <w:b/>
                <w:lang w:val="lt-LT"/>
              </w:rPr>
            </w:pPr>
            <w:r w:rsidRPr="00BA571D">
              <w:rPr>
                <w:b/>
                <w:lang w:val="lt-LT"/>
              </w:rPr>
              <w:t>Pagal priemonę remiamos veiklos:</w:t>
            </w:r>
          </w:p>
        </w:tc>
        <w:tc>
          <w:tcPr>
            <w:tcW w:w="8647" w:type="dxa"/>
            <w:shd w:val="clear" w:color="auto" w:fill="auto"/>
          </w:tcPr>
          <w:p w:rsidR="006F5E68" w:rsidRPr="00466629" w:rsidRDefault="006F5E68" w:rsidP="006F5E68">
            <w:pPr>
              <w:numPr>
                <w:ilvl w:val="0"/>
                <w:numId w:val="20"/>
              </w:numPr>
              <w:spacing w:line="240" w:lineRule="auto"/>
              <w:rPr>
                <w:lang w:val="lt-LT" w:eastAsia="lt-LT"/>
              </w:rPr>
            </w:pPr>
            <w:r w:rsidRPr="00466629">
              <w:rPr>
                <w:lang w:val="lt-LT" w:eastAsia="lt-LT"/>
              </w:rPr>
              <w:t>mokslo populiarinimo infrastruktūros sukūrimas;</w:t>
            </w:r>
          </w:p>
          <w:p w:rsidR="006F5E68" w:rsidRPr="00466629" w:rsidRDefault="006F5E68" w:rsidP="006F5E68">
            <w:pPr>
              <w:numPr>
                <w:ilvl w:val="0"/>
                <w:numId w:val="20"/>
              </w:numPr>
              <w:spacing w:line="240" w:lineRule="auto"/>
              <w:rPr>
                <w:lang w:val="lt-LT" w:eastAsia="lt-LT"/>
              </w:rPr>
            </w:pPr>
            <w:r w:rsidRPr="00466629">
              <w:rPr>
                <w:lang w:val="lt-LT" w:eastAsia="lt-LT"/>
              </w:rPr>
              <w:t>mokiniams pritaikytų gamtos mokslų, technologijų, inžinerijos ir matematikos tyrimų ir eksperimentinės veiklos atviros prieigos centrų sukūrimas;</w:t>
            </w:r>
          </w:p>
          <w:p w:rsidR="006F5E68" w:rsidRPr="00466629" w:rsidRDefault="006F5E68" w:rsidP="006F5E68">
            <w:pPr>
              <w:numPr>
                <w:ilvl w:val="0"/>
                <w:numId w:val="20"/>
              </w:numPr>
              <w:spacing w:line="240" w:lineRule="auto"/>
              <w:rPr>
                <w:lang w:val="lt-LT" w:eastAsia="lt-LT"/>
              </w:rPr>
            </w:pPr>
            <w:r w:rsidRPr="00466629">
              <w:rPr>
                <w:lang w:val="lt-LT" w:eastAsia="lt-LT"/>
              </w:rPr>
              <w:t>MTEPI veiklai vykdyti reikalingų elektroninių išteklių (publikacijų duomenų bazių, saugyklų ir kt.) prieinamumo užtikrinimas;</w:t>
            </w:r>
          </w:p>
          <w:p w:rsidR="006F5E68" w:rsidRPr="00466629" w:rsidRDefault="006F5E68" w:rsidP="006F5E68">
            <w:pPr>
              <w:numPr>
                <w:ilvl w:val="0"/>
                <w:numId w:val="20"/>
              </w:numPr>
              <w:spacing w:line="240" w:lineRule="auto"/>
              <w:rPr>
                <w:lang w:val="lt-LT" w:eastAsia="lt-LT"/>
              </w:rPr>
            </w:pPr>
            <w:r w:rsidRPr="00466629">
              <w:rPr>
                <w:lang w:val="lt-LT" w:eastAsia="lt-LT"/>
              </w:rPr>
              <w:t>informacinės infrastruktūros mokslui ir studijoms plėtra (LITNET);</w:t>
            </w:r>
          </w:p>
          <w:p w:rsidR="006F5E68" w:rsidRPr="00466629" w:rsidRDefault="006F5E68" w:rsidP="006F5E68">
            <w:pPr>
              <w:numPr>
                <w:ilvl w:val="0"/>
                <w:numId w:val="20"/>
              </w:numPr>
              <w:spacing w:line="240" w:lineRule="auto"/>
              <w:rPr>
                <w:lang w:val="lt-LT" w:eastAsia="lt-LT"/>
              </w:rPr>
            </w:pPr>
            <w:r w:rsidRPr="00466629">
              <w:rPr>
                <w:lang w:val="lt-LT" w:eastAsia="lt-LT"/>
              </w:rPr>
              <w:t>ekscelencijos centrų ir paralelinių laboratorijų infrastruktūros tobulinimas sumanios specializacijos kryptyse;</w:t>
            </w:r>
          </w:p>
          <w:p w:rsidR="006F5E68" w:rsidRPr="00BC3670" w:rsidRDefault="006F5E68" w:rsidP="006F5E68">
            <w:pPr>
              <w:numPr>
                <w:ilvl w:val="0"/>
                <w:numId w:val="20"/>
              </w:numPr>
              <w:spacing w:line="240" w:lineRule="auto"/>
              <w:rPr>
                <w:lang w:val="lt-LT" w:eastAsia="lt-LT"/>
              </w:rPr>
            </w:pPr>
            <w:r w:rsidRPr="006F5E68">
              <w:rPr>
                <w:lang w:val="lt-LT" w:eastAsia="lt-LT"/>
              </w:rPr>
              <w:t>įsijungimas į tarptautines mokslinių tyrimų infrastruktūras (ESFRI) bei atviros prieigos MTEP infrastruktūros, kuri reikalinga įsijungimui į tarptautines mokslinių tyrimų infrastruktūras (ESFRI), atnaujinimas ir kūrimas;</w:t>
            </w:r>
          </w:p>
          <w:p w:rsidR="006F5E68" w:rsidRPr="00BC3670" w:rsidRDefault="006F5E68" w:rsidP="006F5E68">
            <w:pPr>
              <w:numPr>
                <w:ilvl w:val="0"/>
                <w:numId w:val="20"/>
              </w:numPr>
              <w:spacing w:line="240" w:lineRule="auto"/>
              <w:rPr>
                <w:lang w:val="lt-LT" w:eastAsia="lt-LT"/>
              </w:rPr>
            </w:pPr>
            <w:r w:rsidRPr="00BC3670">
              <w:rPr>
                <w:lang w:val="lt-LT" w:eastAsia="lt-LT"/>
              </w:rPr>
              <w:t>Jūrinio slėnio branduolio sukūrimas, įgyvendinant infrastruktūros atnaujinimo 2-ąjį etapą;</w:t>
            </w:r>
          </w:p>
          <w:p w:rsidR="00985FA6" w:rsidRPr="007D2FF8" w:rsidRDefault="006F5E68" w:rsidP="006F5E68">
            <w:pPr>
              <w:numPr>
                <w:ilvl w:val="0"/>
                <w:numId w:val="20"/>
              </w:numPr>
              <w:spacing w:line="240" w:lineRule="auto"/>
              <w:rPr>
                <w:lang w:val="lt-LT"/>
              </w:rPr>
            </w:pPr>
            <w:r w:rsidRPr="00466629">
              <w:rPr>
                <w:lang w:val="lt-LT" w:eastAsia="lt-LT"/>
              </w:rPr>
              <w:t>MTEPI infrastruktūros atnaujinimas sumanios specializacijos kryptyse</w:t>
            </w:r>
            <w:r>
              <w:rPr>
                <w:lang w:val="lt-LT" w:eastAsia="lt-LT"/>
              </w:rPr>
              <w:t>.</w:t>
            </w:r>
          </w:p>
        </w:tc>
      </w:tr>
      <w:tr w:rsidR="00895B79" w:rsidRPr="00BA571D" w:rsidTr="001C1174">
        <w:trPr>
          <w:gridAfter w:val="1"/>
          <w:wAfter w:w="77" w:type="dxa"/>
        </w:trPr>
        <w:tc>
          <w:tcPr>
            <w:tcW w:w="6629" w:type="dxa"/>
            <w:shd w:val="clear" w:color="auto" w:fill="auto"/>
          </w:tcPr>
          <w:p w:rsidR="00895B79" w:rsidRPr="00BA571D" w:rsidRDefault="00895B79" w:rsidP="002C2B77">
            <w:pPr>
              <w:rPr>
                <w:b/>
                <w:lang w:val="lt-LT"/>
              </w:rPr>
            </w:pPr>
            <w:r w:rsidRPr="00BA571D">
              <w:rPr>
                <w:b/>
                <w:lang w:val="lt-LT"/>
              </w:rPr>
              <w:t xml:space="preserve">Pagal priemonę remiamos veiklos </w:t>
            </w:r>
            <w:r w:rsidR="00426102" w:rsidRPr="00BA571D">
              <w:rPr>
                <w:b/>
                <w:lang w:val="lt-LT"/>
              </w:rPr>
              <w:t xml:space="preserve">arba dalis veiklų </w:t>
            </w:r>
            <w:r w:rsidRPr="00BA571D">
              <w:rPr>
                <w:b/>
                <w:lang w:val="lt-LT"/>
              </w:rPr>
              <w:t>bus vykdomos:</w:t>
            </w:r>
          </w:p>
          <w:p w:rsidR="00EC06D9" w:rsidRPr="00BA571D" w:rsidRDefault="00EC06D9" w:rsidP="002C2B77">
            <w:pPr>
              <w:rPr>
                <w:b/>
                <w:lang w:val="lt-LT"/>
              </w:rPr>
            </w:pPr>
          </w:p>
        </w:tc>
        <w:tc>
          <w:tcPr>
            <w:tcW w:w="8647" w:type="dxa"/>
            <w:shd w:val="clear" w:color="auto" w:fill="auto"/>
          </w:tcPr>
          <w:p w:rsidR="00EC06D9" w:rsidRPr="006407AF" w:rsidRDefault="00B4687D" w:rsidP="00E6568E">
            <w:pPr>
              <w:spacing w:line="240" w:lineRule="auto"/>
              <w:jc w:val="left"/>
              <w:rPr>
                <w:bCs/>
                <w:i/>
                <w:lang w:val="lt-LT" w:eastAsia="lt-LT"/>
              </w:rPr>
            </w:pPr>
            <w:r w:rsidRPr="006407AF">
              <w:rPr>
                <w:bCs/>
                <w:lang w:val="lt-LT" w:eastAsia="lt-LT"/>
              </w:rPr>
              <w:lastRenderedPageBreak/>
              <w:t>Stebėsenos komiteto pritarimas veiklų ar jų dalies vykdymui ne Veiksmų programos teritorijoje gautas</w:t>
            </w:r>
            <w:r w:rsidR="00B67DB7" w:rsidRPr="006407AF">
              <w:rPr>
                <w:bCs/>
                <w:lang w:val="lt-LT" w:eastAsia="lt-LT"/>
              </w:rPr>
              <w:t xml:space="preserve"> </w:t>
            </w:r>
            <w:r w:rsidR="00A77B81" w:rsidRPr="006407AF">
              <w:rPr>
                <w:bCs/>
                <w:lang w:val="lt-LT" w:eastAsia="lt-LT"/>
              </w:rPr>
              <w:t xml:space="preserve">2015 m. </w:t>
            </w:r>
            <w:r w:rsidR="0051166A" w:rsidRPr="006407AF">
              <w:rPr>
                <w:bCs/>
                <w:lang w:val="lt-LT" w:eastAsia="lt-LT"/>
              </w:rPr>
              <w:t>rugpjūčio 27 d. nutarimu Nr. 44P-7.1 (9)</w:t>
            </w:r>
          </w:p>
        </w:tc>
      </w:tr>
      <w:tr w:rsidR="002C2B77" w:rsidRPr="00BA571D" w:rsidTr="001C1174">
        <w:trPr>
          <w:gridAfter w:val="1"/>
          <w:wAfter w:w="77" w:type="dxa"/>
        </w:trPr>
        <w:tc>
          <w:tcPr>
            <w:tcW w:w="6629" w:type="dxa"/>
            <w:shd w:val="clear" w:color="auto" w:fill="auto"/>
          </w:tcPr>
          <w:p w:rsidR="002C2B77" w:rsidRPr="00BA571D" w:rsidRDefault="002C2B77" w:rsidP="002C2B77">
            <w:pPr>
              <w:rPr>
                <w:b/>
                <w:lang w:val="lt-LT"/>
              </w:rPr>
            </w:pPr>
            <w:r w:rsidRPr="00BA571D">
              <w:rPr>
                <w:b/>
                <w:lang w:val="lt-LT"/>
              </w:rPr>
              <w:lastRenderedPageBreak/>
              <w:t>Projektų atrankos būdas</w:t>
            </w:r>
            <w:r w:rsidR="006A71BC" w:rsidRPr="00BA571D">
              <w:rPr>
                <w:b/>
                <w:lang w:val="lt-LT"/>
              </w:rPr>
              <w:t xml:space="preserve"> (finansavimo forma finansinių priemonių atveju)</w:t>
            </w:r>
            <w:r w:rsidRPr="00BA571D">
              <w:rPr>
                <w:b/>
                <w:lang w:val="lt-LT"/>
              </w:rPr>
              <w:t>:</w:t>
            </w:r>
          </w:p>
        </w:tc>
        <w:tc>
          <w:tcPr>
            <w:tcW w:w="8647" w:type="dxa"/>
            <w:shd w:val="clear" w:color="auto" w:fill="auto"/>
          </w:tcPr>
          <w:p w:rsidR="002C2B77" w:rsidRPr="007D2FF8" w:rsidRDefault="00AA4E45" w:rsidP="00044027">
            <w:pPr>
              <w:spacing w:line="240" w:lineRule="auto"/>
              <w:jc w:val="left"/>
              <w:rPr>
                <w:lang w:val="lt-LT"/>
              </w:rPr>
            </w:pPr>
            <w:r w:rsidRPr="007D2FF8">
              <w:rPr>
                <w:lang w:val="lt-LT"/>
              </w:rPr>
              <w:t xml:space="preserve">X </w:t>
            </w:r>
            <w:r w:rsidR="002C2B77" w:rsidRPr="007D2FF8">
              <w:rPr>
                <w:lang w:val="lt-LT"/>
              </w:rPr>
              <w:t>Valstybės projektų planavimas</w:t>
            </w:r>
          </w:p>
          <w:p w:rsidR="002C2B77" w:rsidRPr="007D2FF8" w:rsidRDefault="002C2B77" w:rsidP="00044027">
            <w:pPr>
              <w:spacing w:line="240" w:lineRule="auto"/>
              <w:jc w:val="left"/>
              <w:rPr>
                <w:lang w:val="lt-LT"/>
              </w:rPr>
            </w:pPr>
            <w:r w:rsidRPr="007D2FF8">
              <w:rPr>
                <w:b/>
                <w:bCs/>
                <w:lang w:val="lt-LT" w:eastAsia="lt-LT"/>
              </w:rPr>
              <w:sym w:font="Times New Roman" w:char="F07F"/>
            </w:r>
            <w:r w:rsidRPr="007D2FF8">
              <w:rPr>
                <w:lang w:val="lt-LT"/>
              </w:rPr>
              <w:t xml:space="preserve"> Regionų projektų planavimas</w:t>
            </w:r>
          </w:p>
          <w:p w:rsidR="002C2B77" w:rsidRPr="007D2FF8" w:rsidRDefault="00AA4E45" w:rsidP="00044027">
            <w:pPr>
              <w:spacing w:line="240" w:lineRule="auto"/>
              <w:jc w:val="left"/>
              <w:rPr>
                <w:lang w:val="lt-LT"/>
              </w:rPr>
            </w:pPr>
            <w:r w:rsidRPr="007D2FF8">
              <w:rPr>
                <w:b/>
                <w:bCs/>
                <w:lang w:val="lt-LT" w:eastAsia="lt-LT"/>
              </w:rPr>
              <w:sym w:font="Times New Roman" w:char="F07F"/>
            </w:r>
            <w:r w:rsidR="002C2B77" w:rsidRPr="007D2FF8">
              <w:rPr>
                <w:lang w:val="lt-LT"/>
              </w:rPr>
              <w:t xml:space="preserve"> Projektų konkursas</w:t>
            </w:r>
          </w:p>
          <w:p w:rsidR="002C2B77" w:rsidRPr="007D2FF8" w:rsidRDefault="002C2B77" w:rsidP="00044027">
            <w:pPr>
              <w:spacing w:line="240" w:lineRule="auto"/>
              <w:jc w:val="left"/>
              <w:rPr>
                <w:lang w:val="lt-LT"/>
              </w:rPr>
            </w:pPr>
            <w:r w:rsidRPr="007D2FF8">
              <w:rPr>
                <w:b/>
                <w:bCs/>
                <w:lang w:val="lt-LT" w:eastAsia="lt-LT"/>
              </w:rPr>
              <w:sym w:font="Times New Roman" w:char="F07F"/>
            </w:r>
            <w:r w:rsidRPr="007D2FF8">
              <w:rPr>
                <w:lang w:val="lt-LT"/>
              </w:rPr>
              <w:t xml:space="preserve"> Tęstinė projektų atranka</w:t>
            </w:r>
          </w:p>
          <w:p w:rsidR="003B48F0" w:rsidRPr="007D2FF8" w:rsidRDefault="003B48F0" w:rsidP="00044027">
            <w:pPr>
              <w:spacing w:line="240" w:lineRule="auto"/>
              <w:jc w:val="left"/>
              <w:rPr>
                <w:lang w:val="lt-LT"/>
              </w:rPr>
            </w:pPr>
            <w:r w:rsidRPr="007D2FF8">
              <w:rPr>
                <w:b/>
                <w:bCs/>
                <w:lang w:val="lt-LT" w:eastAsia="lt-LT"/>
              </w:rPr>
              <w:sym w:font="Times New Roman" w:char="F07F"/>
            </w:r>
            <w:r w:rsidRPr="007D2FF8">
              <w:rPr>
                <w:b/>
                <w:bCs/>
                <w:lang w:val="lt-LT" w:eastAsia="lt-LT"/>
              </w:rPr>
              <w:t xml:space="preserve"> </w:t>
            </w:r>
            <w:r w:rsidRPr="007D2FF8">
              <w:rPr>
                <w:bCs/>
                <w:lang w:val="lt-LT" w:eastAsia="lt-LT"/>
              </w:rPr>
              <w:t>Finansinė priemonė</w:t>
            </w:r>
          </w:p>
          <w:p w:rsidR="001F59A3" w:rsidRPr="007D2FF8" w:rsidRDefault="001F59A3" w:rsidP="00044027">
            <w:pPr>
              <w:spacing w:line="240" w:lineRule="auto"/>
              <w:jc w:val="left"/>
              <w:rPr>
                <w:i/>
                <w:lang w:val="lt-LT"/>
              </w:rPr>
            </w:pPr>
          </w:p>
        </w:tc>
      </w:tr>
      <w:tr w:rsidR="001C1174" w:rsidRPr="00FE1AFC" w:rsidTr="001C1174">
        <w:trPr>
          <w:gridAfter w:val="1"/>
          <w:wAfter w:w="77" w:type="dxa"/>
        </w:trPr>
        <w:tc>
          <w:tcPr>
            <w:tcW w:w="6629" w:type="dxa"/>
            <w:shd w:val="clear" w:color="auto" w:fill="auto"/>
          </w:tcPr>
          <w:p w:rsidR="001C1174" w:rsidRPr="00E63828" w:rsidRDefault="001C1174" w:rsidP="00661A38">
            <w:pPr>
              <w:rPr>
                <w:b/>
                <w:bCs/>
                <w:lang w:val="lt-LT" w:eastAsia="lt-LT"/>
              </w:rPr>
            </w:pPr>
            <w:r w:rsidRPr="00E63828">
              <w:rPr>
                <w:b/>
                <w:bCs/>
                <w:lang w:val="lt-LT" w:eastAsia="lt-LT"/>
              </w:rPr>
              <w:t>X SPECIALUSIS PROJEKTŲ ATRANKOS KRITERIJUS</w:t>
            </w:r>
            <w:proofErr w:type="gramStart"/>
            <w:r w:rsidRPr="00E63828">
              <w:rPr>
                <w:b/>
                <w:bCs/>
                <w:lang w:val="lt-LT" w:eastAsia="lt-LT"/>
              </w:rPr>
              <w:t xml:space="preserve">           </w:t>
            </w:r>
            <w:proofErr w:type="gramEnd"/>
          </w:p>
          <w:p w:rsidR="001C1174" w:rsidRPr="00E63828" w:rsidRDefault="001C1174" w:rsidP="00661A38">
            <w:pPr>
              <w:rPr>
                <w:b/>
                <w:bCs/>
                <w:lang w:val="lt-LT" w:eastAsia="lt-LT"/>
              </w:rPr>
            </w:pPr>
            <w:r w:rsidRPr="00E63828">
              <w:rPr>
                <w:b/>
                <w:bCs/>
                <w:lang w:val="lt-LT" w:eastAsia="lt-LT"/>
              </w:rPr>
              <w:sym w:font="Times New Roman" w:char="F07F"/>
            </w:r>
            <w:r w:rsidRPr="00E63828">
              <w:rPr>
                <w:b/>
                <w:bCs/>
                <w:lang w:val="lt-LT" w:eastAsia="lt-LT"/>
              </w:rPr>
              <w:t xml:space="preserve"> PRIORITETINIS PROJEKTŲ ATRANKOS KRITERIJUS</w:t>
            </w:r>
          </w:p>
          <w:p w:rsidR="001C1174" w:rsidRDefault="001C1174" w:rsidP="00661A38">
            <w:pPr>
              <w:jc w:val="left"/>
              <w:rPr>
                <w:b/>
                <w:bCs/>
                <w:lang w:val="lt-LT" w:eastAsia="lt-LT"/>
              </w:rPr>
            </w:pPr>
          </w:p>
        </w:tc>
        <w:tc>
          <w:tcPr>
            <w:tcW w:w="8647" w:type="dxa"/>
            <w:shd w:val="clear" w:color="auto" w:fill="auto"/>
          </w:tcPr>
          <w:p w:rsidR="00734219" w:rsidRDefault="00734219" w:rsidP="00661A38">
            <w:pPr>
              <w:spacing w:line="240" w:lineRule="auto"/>
              <w:rPr>
                <w:bCs/>
                <w:lang w:val="lt-LT" w:eastAsia="lt-LT"/>
              </w:rPr>
            </w:pPr>
          </w:p>
          <w:p w:rsidR="001C1174" w:rsidRPr="00AB51B6" w:rsidRDefault="0040357C" w:rsidP="006C19DD">
            <w:pPr>
              <w:spacing w:line="240" w:lineRule="auto"/>
              <w:rPr>
                <w:lang w:val="lt-LT"/>
              </w:rPr>
            </w:pPr>
            <w:r>
              <w:rPr>
                <w:bCs/>
                <w:lang w:val="lt-LT" w:eastAsia="lt-LT"/>
              </w:rPr>
              <w:t>Patvirtinta</w:t>
            </w:r>
            <w:r w:rsidR="00734219" w:rsidRPr="00AB51B6">
              <w:rPr>
                <w:bCs/>
                <w:lang w:val="lt-LT" w:eastAsia="lt-LT"/>
              </w:rPr>
              <w:t xml:space="preserve"> </w:t>
            </w:r>
            <w:r w:rsidR="006C19DD">
              <w:rPr>
                <w:bCs/>
                <w:lang w:val="lt-LT" w:eastAsia="lt-LT"/>
              </w:rPr>
              <w:t>2015-08-27</w:t>
            </w:r>
          </w:p>
        </w:tc>
      </w:tr>
      <w:tr w:rsidR="001C1174" w:rsidRPr="00616F32" w:rsidTr="001C1174">
        <w:trPr>
          <w:gridAfter w:val="1"/>
          <w:wAfter w:w="77" w:type="dxa"/>
        </w:trPr>
        <w:tc>
          <w:tcPr>
            <w:tcW w:w="6629" w:type="dxa"/>
            <w:shd w:val="clear" w:color="auto" w:fill="auto"/>
          </w:tcPr>
          <w:p w:rsidR="001C1174" w:rsidRDefault="001C1174" w:rsidP="00661A38">
            <w:pPr>
              <w:jc w:val="left"/>
              <w:rPr>
                <w:b/>
                <w:bCs/>
                <w:lang w:val="lt-LT" w:eastAsia="lt-LT"/>
              </w:rPr>
            </w:pPr>
            <w:r w:rsidRPr="00E63828">
              <w:rPr>
                <w:b/>
                <w:bCs/>
                <w:lang w:val="lt-LT" w:eastAsia="lt-LT"/>
              </w:rPr>
              <w:t>Projektų atrankos kriterijaus numeris ir pavadinimas:</w:t>
            </w:r>
          </w:p>
        </w:tc>
        <w:tc>
          <w:tcPr>
            <w:tcW w:w="8647" w:type="dxa"/>
            <w:shd w:val="clear" w:color="auto" w:fill="auto"/>
          </w:tcPr>
          <w:p w:rsidR="001C1174" w:rsidRPr="00616F32" w:rsidRDefault="001C1174" w:rsidP="00661A38">
            <w:pPr>
              <w:spacing w:line="240" w:lineRule="auto"/>
              <w:rPr>
                <w:noProof/>
                <w:lang w:val="lt-LT"/>
              </w:rPr>
            </w:pPr>
            <w:r w:rsidRPr="00616F32">
              <w:rPr>
                <w:noProof/>
                <w:lang w:val="lt-LT"/>
              </w:rPr>
              <w:t xml:space="preserve">1. </w:t>
            </w:r>
            <w:r w:rsidRPr="00183913">
              <w:rPr>
                <w:lang w:val="lt-LT" w:eastAsia="lt-LT"/>
              </w:rPr>
              <w:t xml:space="preserve">Projektas atitinka </w:t>
            </w:r>
            <w:hyperlink r:id="rId9" w:history="1">
              <w:r w:rsidRPr="00616F32">
                <w:rPr>
                  <w:rStyle w:val="Hipersaitas"/>
                  <w:lang w:val="lt-LT" w:eastAsia="lt-LT"/>
                </w:rPr>
                <w:t>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hyperlink>
            <w:r w:rsidRPr="00183913">
              <w:rPr>
                <w:lang w:val="lt-LT" w:eastAsia="lt-LT"/>
              </w:rPr>
              <w:t>, nuostatas ir bent vieno šioje programoje nustatyto prioriteto veiksmų planą.</w:t>
            </w:r>
          </w:p>
        </w:tc>
      </w:tr>
      <w:tr w:rsidR="001C1174" w:rsidRPr="00616F32" w:rsidTr="001C1174">
        <w:trPr>
          <w:gridAfter w:val="1"/>
          <w:wAfter w:w="77" w:type="dxa"/>
        </w:trPr>
        <w:tc>
          <w:tcPr>
            <w:tcW w:w="6629" w:type="dxa"/>
            <w:shd w:val="clear" w:color="auto" w:fill="auto"/>
          </w:tcPr>
          <w:p w:rsidR="001C1174" w:rsidRDefault="001C1174" w:rsidP="00661A38">
            <w:pPr>
              <w:jc w:val="left"/>
              <w:rPr>
                <w:b/>
                <w:bCs/>
                <w:lang w:val="lt-LT" w:eastAsia="lt-LT"/>
              </w:rPr>
            </w:pPr>
            <w:r w:rsidRPr="00E63828">
              <w:rPr>
                <w:b/>
                <w:bCs/>
                <w:lang w:val="lt-LT" w:eastAsia="lt-LT"/>
              </w:rPr>
              <w:t>Projektų atrankos kriterijaus vertinimo aspektai ir paaiškinimai:</w:t>
            </w:r>
          </w:p>
        </w:tc>
        <w:tc>
          <w:tcPr>
            <w:tcW w:w="8647" w:type="dxa"/>
            <w:shd w:val="clear" w:color="auto" w:fill="auto"/>
          </w:tcPr>
          <w:p w:rsidR="001C1174" w:rsidRPr="00616F32" w:rsidRDefault="001C1174" w:rsidP="00661A38">
            <w:pPr>
              <w:spacing w:line="240" w:lineRule="auto"/>
              <w:rPr>
                <w:noProof/>
                <w:lang w:val="lt-LT"/>
              </w:rPr>
            </w:pPr>
            <w:r w:rsidRPr="007736E1">
              <w:rPr>
                <w:lang w:val="lt-LT" w:eastAsia="lt-LT"/>
              </w:rPr>
              <w:t>Vertinama, ar projektas prisideda</w:t>
            </w:r>
            <w:r w:rsidRPr="007736E1">
              <w:rPr>
                <w:lang w:val="lt-LT"/>
              </w:rPr>
              <w:t xml:space="preserve"> prie </w:t>
            </w:r>
            <w:r w:rsidRPr="007736E1">
              <w:rPr>
                <w:lang w:val="lt-LT" w:eastAsia="lt-LT"/>
              </w:rPr>
              <w:t>Prioritetinių mokslinių tyrimų ir eksperimentinės (socialinės, kultūrinės) plėtros ir inovacijų raidos (sumaniosios specializacijos) krypčių ir jų prioritetų įgyvendinimo programos</w:t>
            </w:r>
            <w:r w:rsidRPr="007736E1">
              <w:rPr>
                <w:lang w:val="lt-LT"/>
              </w:rPr>
              <w:t xml:space="preserve"> ir atitinka bent vieno konkretaus prioriteto veiksmų plane nustatytą bent vieną prioriteto teminį specifiškumą.</w:t>
            </w:r>
          </w:p>
        </w:tc>
      </w:tr>
      <w:tr w:rsidR="001C1174" w:rsidRPr="00616F32" w:rsidTr="001C1174">
        <w:trPr>
          <w:gridAfter w:val="1"/>
          <w:wAfter w:w="77" w:type="dxa"/>
        </w:trPr>
        <w:tc>
          <w:tcPr>
            <w:tcW w:w="6629" w:type="dxa"/>
            <w:shd w:val="clear" w:color="auto" w:fill="auto"/>
          </w:tcPr>
          <w:p w:rsidR="001C1174" w:rsidRDefault="001C1174" w:rsidP="00661A38">
            <w:pPr>
              <w:jc w:val="left"/>
              <w:rPr>
                <w:b/>
                <w:bCs/>
                <w:lang w:val="lt-LT" w:eastAsia="lt-LT"/>
              </w:rPr>
            </w:pPr>
            <w:r>
              <w:rPr>
                <w:b/>
                <w:bCs/>
                <w:lang w:val="lt-LT" w:eastAsia="lt-LT"/>
              </w:rPr>
              <w:t>Projektų atrankos kriterijaus pasirinkimo pagrindimas:</w:t>
            </w:r>
          </w:p>
        </w:tc>
        <w:tc>
          <w:tcPr>
            <w:tcW w:w="8647" w:type="dxa"/>
            <w:shd w:val="clear" w:color="auto" w:fill="auto"/>
          </w:tcPr>
          <w:p w:rsidR="001C1174" w:rsidRPr="00616F32" w:rsidRDefault="001C1174" w:rsidP="00661A38">
            <w:pPr>
              <w:spacing w:line="240" w:lineRule="auto"/>
              <w:rPr>
                <w:noProof/>
                <w:lang w:val="lt-LT"/>
              </w:rPr>
            </w:pPr>
            <w:r w:rsidRPr="00616F32">
              <w:rPr>
                <w:noProof/>
                <w:lang w:val="lt-LT"/>
              </w:rPr>
              <w:t>Nustatytas kriterijus padės atrinkti tuos projektus, kurie padeda pasiekti Prioritetinių mokslinių tyrimų ir eksperimentinės (socialinės, kultūrinės) plėtros ir inovacijų raidos (sumaniosios specializacijos) krypčių ir jų prioritetų įgyvendinimo programoje numatytus tikslus.</w:t>
            </w:r>
          </w:p>
        </w:tc>
      </w:tr>
      <w:tr w:rsidR="001F59A3" w:rsidRPr="00BA571D" w:rsidTr="001C1174">
        <w:trPr>
          <w:gridAfter w:val="1"/>
          <w:wAfter w:w="77" w:type="dxa"/>
        </w:trPr>
        <w:tc>
          <w:tcPr>
            <w:tcW w:w="15276" w:type="dxa"/>
            <w:gridSpan w:val="2"/>
            <w:shd w:val="clear" w:color="auto" w:fill="auto"/>
          </w:tcPr>
          <w:p w:rsidR="00044027" w:rsidRPr="007D2FF8" w:rsidRDefault="00772EE8" w:rsidP="00772EE8">
            <w:pPr>
              <w:tabs>
                <w:tab w:val="left" w:pos="5370"/>
              </w:tabs>
              <w:rPr>
                <w:b/>
                <w:bCs/>
                <w:lang w:val="lt-LT" w:eastAsia="lt-LT"/>
              </w:rPr>
            </w:pPr>
            <w:r w:rsidRPr="007D2FF8">
              <w:rPr>
                <w:b/>
                <w:bCs/>
                <w:lang w:val="lt-LT" w:eastAsia="lt-LT"/>
              </w:rPr>
              <w:tab/>
            </w:r>
          </w:p>
        </w:tc>
      </w:tr>
      <w:tr w:rsidR="001C1174" w:rsidRPr="00B055F5" w:rsidTr="001C1174">
        <w:tc>
          <w:tcPr>
            <w:tcW w:w="6629" w:type="dxa"/>
            <w:shd w:val="clear" w:color="auto" w:fill="auto"/>
          </w:tcPr>
          <w:p w:rsidR="001C1174" w:rsidRPr="00B055F5" w:rsidRDefault="001C1174" w:rsidP="00661A38">
            <w:pPr>
              <w:rPr>
                <w:b/>
                <w:bCs/>
                <w:lang w:val="lt-LT" w:eastAsia="lt-LT"/>
              </w:rPr>
            </w:pPr>
            <w:r w:rsidRPr="00B055F5">
              <w:rPr>
                <w:b/>
                <w:bCs/>
                <w:lang w:val="lt-LT" w:eastAsia="lt-LT"/>
              </w:rPr>
              <w:t>X SPECIALUSIS PROJEKTŲ ATRANKOS KRITERIJUS</w:t>
            </w:r>
            <w:proofErr w:type="gramStart"/>
            <w:r w:rsidRPr="00B055F5">
              <w:rPr>
                <w:b/>
                <w:bCs/>
                <w:lang w:val="lt-LT" w:eastAsia="lt-LT"/>
              </w:rPr>
              <w:t xml:space="preserve">           </w:t>
            </w:r>
            <w:proofErr w:type="gramEnd"/>
          </w:p>
          <w:p w:rsidR="001C1174" w:rsidRPr="00D232DB" w:rsidRDefault="001C1174" w:rsidP="00661A38">
            <w:pPr>
              <w:rPr>
                <w:b/>
                <w:bCs/>
                <w:lang w:val="lt-LT" w:eastAsia="lt-LT"/>
              </w:rPr>
            </w:pPr>
            <w:r w:rsidRPr="00D232DB">
              <w:rPr>
                <w:b/>
                <w:bCs/>
                <w:lang w:val="lt-LT" w:eastAsia="lt-LT"/>
              </w:rPr>
              <w:sym w:font="Times New Roman" w:char="F07F"/>
            </w:r>
            <w:r w:rsidRPr="00D232DB">
              <w:rPr>
                <w:b/>
                <w:bCs/>
                <w:lang w:val="lt-LT" w:eastAsia="lt-LT"/>
              </w:rPr>
              <w:t xml:space="preserve"> PRIORITETINIS PROJEKTŲ ATRANKOS </w:t>
            </w:r>
            <w:r w:rsidRPr="00D232DB">
              <w:rPr>
                <w:b/>
                <w:bCs/>
                <w:lang w:val="lt-LT" w:eastAsia="lt-LT"/>
              </w:rPr>
              <w:lastRenderedPageBreak/>
              <w:t>KRITERIJUS</w:t>
            </w:r>
          </w:p>
          <w:p w:rsidR="001C1174" w:rsidRPr="00B055F5" w:rsidRDefault="001C1174" w:rsidP="00661A38">
            <w:pPr>
              <w:jc w:val="left"/>
              <w:rPr>
                <w:b/>
                <w:bCs/>
                <w:lang w:val="lt-LT" w:eastAsia="lt-LT"/>
              </w:rPr>
            </w:pPr>
          </w:p>
        </w:tc>
        <w:tc>
          <w:tcPr>
            <w:tcW w:w="8724" w:type="dxa"/>
            <w:gridSpan w:val="2"/>
            <w:shd w:val="clear" w:color="auto" w:fill="auto"/>
          </w:tcPr>
          <w:p w:rsidR="001C1174" w:rsidRPr="00E65414" w:rsidRDefault="001C1174" w:rsidP="00183913">
            <w:pPr>
              <w:spacing w:line="240" w:lineRule="auto"/>
              <w:rPr>
                <w:bCs/>
                <w:color w:val="FF0000"/>
                <w:lang w:val="lt-LT" w:eastAsia="lt-LT"/>
              </w:rPr>
            </w:pPr>
            <w:r w:rsidRPr="00E65414">
              <w:rPr>
                <w:bCs/>
                <w:color w:val="FF0000"/>
                <w:lang w:val="lt-LT" w:eastAsia="lt-LT"/>
              </w:rPr>
              <w:lastRenderedPageBreak/>
              <w:t xml:space="preserve"> </w:t>
            </w:r>
            <w:r w:rsidR="00D57976" w:rsidRPr="00E65414">
              <w:rPr>
                <w:bCs/>
                <w:color w:val="FF0000"/>
                <w:lang w:val="lt-LT" w:eastAsia="lt-LT"/>
              </w:rPr>
              <w:t xml:space="preserve">Patvirtinta </w:t>
            </w:r>
            <w:r w:rsidR="00E65414">
              <w:rPr>
                <w:bCs/>
                <w:color w:val="FF0000"/>
                <w:lang w:val="lt-LT" w:eastAsia="lt-LT"/>
              </w:rPr>
              <w:t xml:space="preserve">2015-08-27, </w:t>
            </w:r>
            <w:bookmarkStart w:id="0" w:name="_GoBack"/>
            <w:bookmarkEnd w:id="0"/>
            <w:r w:rsidR="00D57976" w:rsidRPr="00E65414">
              <w:rPr>
                <w:bCs/>
                <w:color w:val="FF0000"/>
                <w:lang w:val="lt-LT" w:eastAsia="lt-LT"/>
              </w:rPr>
              <w:t xml:space="preserve">keista </w:t>
            </w:r>
            <w:r w:rsidR="00E65414" w:rsidRPr="00E65414">
              <w:rPr>
                <w:bCs/>
                <w:color w:val="FF0000"/>
                <w:lang w:val="lt-LT" w:eastAsia="lt-LT"/>
              </w:rPr>
              <w:t xml:space="preserve">2015-09-24, 2015-10-28, 2016-05-19, </w:t>
            </w:r>
            <w:r w:rsidR="00D57976" w:rsidRPr="00E65414">
              <w:rPr>
                <w:bCs/>
                <w:color w:val="FF0000"/>
                <w:lang w:val="lt-LT" w:eastAsia="lt-LT"/>
              </w:rPr>
              <w:t>2016-06-16</w:t>
            </w:r>
          </w:p>
          <w:p w:rsidR="00D57976" w:rsidRDefault="00D57976" w:rsidP="00183913">
            <w:pPr>
              <w:spacing w:line="240" w:lineRule="auto"/>
              <w:rPr>
                <w:bCs/>
                <w:lang w:val="lt-LT" w:eastAsia="lt-LT"/>
              </w:rPr>
            </w:pPr>
          </w:p>
          <w:p w:rsidR="00905276" w:rsidRDefault="00905276" w:rsidP="00905276">
            <w:pPr>
              <w:spacing w:line="240" w:lineRule="auto"/>
              <w:rPr>
                <w:b/>
                <w:bCs/>
                <w:lang w:val="lt-LT" w:eastAsia="lt-LT"/>
              </w:rPr>
            </w:pPr>
            <w:r>
              <w:rPr>
                <w:b/>
                <w:bCs/>
                <w:lang w:val="lt-LT" w:eastAsia="lt-LT"/>
              </w:rPr>
              <w:sym w:font="Times New Roman" w:char="F07F"/>
            </w:r>
            <w:r>
              <w:rPr>
                <w:b/>
                <w:bCs/>
                <w:lang w:val="lt-LT" w:eastAsia="lt-LT"/>
              </w:rPr>
              <w:t>Nustatymas</w:t>
            </w:r>
          </w:p>
          <w:p w:rsidR="00734219" w:rsidRPr="00AB51B6" w:rsidRDefault="00905276" w:rsidP="00905276">
            <w:pPr>
              <w:spacing w:line="240" w:lineRule="auto"/>
              <w:rPr>
                <w:noProof/>
                <w:lang w:val="lt-LT"/>
              </w:rPr>
            </w:pPr>
            <w:r>
              <w:rPr>
                <w:b/>
                <w:bCs/>
                <w:lang w:val="lt-LT" w:eastAsia="lt-LT"/>
              </w:rPr>
              <w:lastRenderedPageBreak/>
              <w:t>X Keitimas</w:t>
            </w:r>
          </w:p>
        </w:tc>
      </w:tr>
      <w:tr w:rsidR="001C1174" w:rsidRPr="00B055F5" w:rsidTr="001C1174">
        <w:tc>
          <w:tcPr>
            <w:tcW w:w="6629" w:type="dxa"/>
            <w:shd w:val="clear" w:color="auto" w:fill="auto"/>
          </w:tcPr>
          <w:p w:rsidR="001C1174" w:rsidRPr="00B055F5" w:rsidRDefault="001C1174" w:rsidP="00661A38">
            <w:pPr>
              <w:rPr>
                <w:b/>
                <w:bCs/>
                <w:lang w:val="lt-LT" w:eastAsia="lt-LT"/>
              </w:rPr>
            </w:pPr>
            <w:r w:rsidRPr="00B055F5">
              <w:rPr>
                <w:b/>
                <w:bCs/>
                <w:lang w:val="lt-LT" w:eastAsia="lt-LT"/>
              </w:rPr>
              <w:lastRenderedPageBreak/>
              <w:t>Projektų atrankos kriterijaus numeris ir pavadinimas:</w:t>
            </w:r>
          </w:p>
        </w:tc>
        <w:tc>
          <w:tcPr>
            <w:tcW w:w="8724" w:type="dxa"/>
            <w:gridSpan w:val="2"/>
            <w:shd w:val="clear" w:color="auto" w:fill="auto"/>
          </w:tcPr>
          <w:p w:rsidR="001C1174" w:rsidRPr="00183913" w:rsidRDefault="001C1174" w:rsidP="00661A38">
            <w:pPr>
              <w:spacing w:line="240" w:lineRule="auto"/>
              <w:rPr>
                <w:bCs/>
                <w:lang w:val="lt-LT" w:eastAsia="lt-LT"/>
              </w:rPr>
            </w:pPr>
            <w:r w:rsidRPr="00183913">
              <w:rPr>
                <w:lang w:val="lt-LT" w:eastAsia="lt-LT"/>
              </w:rPr>
              <w:t xml:space="preserve">2. Projektai turi atitikti </w:t>
            </w:r>
            <w:hyperlink r:id="rId10" w:history="1">
              <w:r w:rsidRPr="00616F32">
                <w:rPr>
                  <w:rStyle w:val="Hipersaitas"/>
                  <w:lang w:val="lt-LT" w:eastAsia="lt-LT"/>
                </w:rPr>
                <w:t xml:space="preserve">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patvirtinto Lietuvos Respublikos </w:t>
              </w:r>
              <w:proofErr w:type="gramStart"/>
              <w:r w:rsidRPr="00616F32">
                <w:rPr>
                  <w:rStyle w:val="Hipersaitas"/>
                  <w:lang w:val="lt-LT" w:eastAsia="lt-LT"/>
                </w:rPr>
                <w:t>švietimo ir mokslo ministro</w:t>
              </w:r>
              <w:proofErr w:type="gramEnd"/>
              <w:r w:rsidRPr="00616F32">
                <w:rPr>
                  <w:rStyle w:val="Hipersaitas"/>
                  <w:lang w:val="lt-LT" w:eastAsia="lt-LT"/>
                </w:rPr>
                <w:t xml:space="preserve"> 2015 m. rugpjūčio 13 d. įsakymu Nr. V-895 „Dėl 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patvirtinimo”</w:t>
              </w:r>
            </w:hyperlink>
            <w:r w:rsidRPr="00183913">
              <w:rPr>
                <w:lang w:val="lt-LT" w:eastAsia="lt-LT"/>
              </w:rPr>
              <w:t xml:space="preserve"> (toliau – Bendras veiksmų planas), nuostatas.</w:t>
            </w:r>
          </w:p>
        </w:tc>
      </w:tr>
      <w:tr w:rsidR="001C1174" w:rsidRPr="00D232DB" w:rsidTr="001C1174">
        <w:tc>
          <w:tcPr>
            <w:tcW w:w="6629" w:type="dxa"/>
            <w:shd w:val="clear" w:color="auto" w:fill="auto"/>
          </w:tcPr>
          <w:p w:rsidR="001C1174" w:rsidRPr="00B055F5" w:rsidRDefault="001C1174" w:rsidP="00661A38">
            <w:pPr>
              <w:rPr>
                <w:b/>
                <w:bCs/>
                <w:lang w:val="lt-LT" w:eastAsia="lt-LT"/>
              </w:rPr>
            </w:pPr>
            <w:r w:rsidRPr="00B055F5">
              <w:rPr>
                <w:b/>
                <w:bCs/>
                <w:lang w:val="lt-LT" w:eastAsia="lt-LT"/>
              </w:rPr>
              <w:t>Projektų atrankos kriterijaus vertinimo aspektai ir paaiškinimai:</w:t>
            </w:r>
          </w:p>
        </w:tc>
        <w:tc>
          <w:tcPr>
            <w:tcW w:w="8724" w:type="dxa"/>
            <w:gridSpan w:val="2"/>
            <w:shd w:val="clear" w:color="auto" w:fill="auto"/>
          </w:tcPr>
          <w:p w:rsidR="006147A8" w:rsidRPr="006147A8" w:rsidRDefault="001C1174" w:rsidP="006C19DD">
            <w:pPr>
              <w:spacing w:line="240" w:lineRule="auto"/>
              <w:rPr>
                <w:noProof/>
                <w:lang w:val="lt-LT"/>
              </w:rPr>
            </w:pPr>
            <w:r w:rsidRPr="00AB51B6">
              <w:rPr>
                <w:noProof/>
                <w:lang w:val="lt-LT"/>
              </w:rPr>
              <w:t xml:space="preserve">Vertinama, ar projekto vykdytojas, projektas ir projekto veiklos numatytos Bendro veiksmų plano 1 priedo „Bendrojo veiksmų plano uždavinius įgyvendinančios priemonės ir jų </w:t>
            </w:r>
            <w:r w:rsidRPr="006C19DD">
              <w:rPr>
                <w:noProof/>
                <w:lang w:val="lt-LT"/>
              </w:rPr>
              <w:t>pagrindu įgyvendinami projektai“ bent</w:t>
            </w:r>
            <w:r w:rsidR="006C19DD">
              <w:rPr>
                <w:noProof/>
                <w:lang w:val="lt-LT"/>
              </w:rPr>
              <w:t xml:space="preserve"> viename iš 4.1, 4.2, 4.3, 4.4,</w:t>
            </w:r>
            <w:r w:rsidRPr="006C19DD">
              <w:rPr>
                <w:noProof/>
                <w:lang w:val="lt-LT"/>
              </w:rPr>
              <w:t xml:space="preserve"> </w:t>
            </w:r>
            <w:r w:rsidR="00643B10" w:rsidRPr="006C19DD">
              <w:rPr>
                <w:noProof/>
                <w:lang w:val="lt-LT"/>
              </w:rPr>
              <w:t>4.5.1, 4.5.2, 4.5.3, 4.5.4, 4.5.5, 4.5.6, 4.5.7, 4.5.8, 4.5.9, 4.5.10</w:t>
            </w:r>
            <w:r w:rsidR="00642D92" w:rsidRPr="006C19DD">
              <w:rPr>
                <w:noProof/>
                <w:lang w:val="lt-LT"/>
              </w:rPr>
              <w:t xml:space="preserve">, 4.5.11, 4.5.12, 4.5.13, 4.5.14, 4.5.15, 4.5.16, 4.5.17, 4.5.18, </w:t>
            </w:r>
            <w:r w:rsidRPr="006C19DD">
              <w:rPr>
                <w:noProof/>
                <w:lang w:val="lt-LT"/>
              </w:rPr>
              <w:t xml:space="preserve">4.7.1, 4.7.2, 4.7.3, </w:t>
            </w:r>
            <w:r w:rsidR="00F147DB" w:rsidRPr="006C19DD">
              <w:rPr>
                <w:noProof/>
                <w:lang w:val="lt-LT"/>
              </w:rPr>
              <w:t xml:space="preserve">4.7.4, </w:t>
            </w:r>
            <w:r w:rsidR="0078360E" w:rsidRPr="006C19DD">
              <w:rPr>
                <w:noProof/>
                <w:lang w:val="lt-LT"/>
              </w:rPr>
              <w:t>4.7.5, 4.7.6, 4.7.7</w:t>
            </w:r>
            <w:r w:rsidRPr="006C19DD">
              <w:rPr>
                <w:noProof/>
                <w:lang w:val="lt-LT"/>
              </w:rPr>
              <w:t xml:space="preserve">, </w:t>
            </w:r>
            <w:r w:rsidR="00AE461B" w:rsidRPr="00AE461B">
              <w:rPr>
                <w:b/>
                <w:noProof/>
                <w:lang w:val="lt-LT"/>
              </w:rPr>
              <w:t>4.7.8</w:t>
            </w:r>
            <w:r w:rsidR="00AE461B">
              <w:rPr>
                <w:noProof/>
                <w:lang w:val="lt-LT"/>
              </w:rPr>
              <w:t xml:space="preserve">, </w:t>
            </w:r>
            <w:r w:rsidRPr="006C19DD">
              <w:rPr>
                <w:noProof/>
                <w:lang w:val="lt-LT"/>
              </w:rPr>
              <w:t xml:space="preserve">4.9, 4.11 </w:t>
            </w:r>
            <w:r w:rsidR="000B3D7A" w:rsidRPr="006C19DD">
              <w:rPr>
                <w:noProof/>
                <w:lang w:val="lt-LT"/>
              </w:rPr>
              <w:t>papunkčių</w:t>
            </w:r>
            <w:r w:rsidRPr="006C19DD">
              <w:rPr>
                <w:noProof/>
                <w:lang w:val="lt-LT"/>
              </w:rPr>
              <w:t>.</w:t>
            </w:r>
            <w:r w:rsidRPr="00AB51B6">
              <w:rPr>
                <w:noProof/>
                <w:lang w:val="lt-LT"/>
              </w:rPr>
              <w:t xml:space="preserve"> </w:t>
            </w:r>
          </w:p>
        </w:tc>
      </w:tr>
      <w:tr w:rsidR="001C1174" w:rsidRPr="00D232DB" w:rsidTr="001C1174">
        <w:tc>
          <w:tcPr>
            <w:tcW w:w="6629" w:type="dxa"/>
            <w:shd w:val="clear" w:color="auto" w:fill="auto"/>
          </w:tcPr>
          <w:p w:rsidR="001C1174" w:rsidRPr="00B055F5" w:rsidRDefault="001C1174" w:rsidP="00661A38">
            <w:pPr>
              <w:rPr>
                <w:b/>
                <w:bCs/>
                <w:lang w:val="lt-LT" w:eastAsia="lt-LT"/>
              </w:rPr>
            </w:pPr>
            <w:r w:rsidRPr="00B055F5">
              <w:rPr>
                <w:b/>
                <w:bCs/>
                <w:lang w:val="lt-LT" w:eastAsia="lt-LT"/>
              </w:rPr>
              <w:t>Projektų atrankos kriterijaus pasirinkimo pagrindimas:</w:t>
            </w:r>
          </w:p>
        </w:tc>
        <w:tc>
          <w:tcPr>
            <w:tcW w:w="8724" w:type="dxa"/>
            <w:gridSpan w:val="2"/>
            <w:shd w:val="clear" w:color="auto" w:fill="auto"/>
          </w:tcPr>
          <w:p w:rsidR="001C1174" w:rsidRDefault="001C1174" w:rsidP="006C19DD">
            <w:pPr>
              <w:spacing w:line="240" w:lineRule="auto"/>
              <w:rPr>
                <w:noProof/>
                <w:lang w:val="lt-LT"/>
              </w:rPr>
            </w:pPr>
            <w:r w:rsidRPr="00B055F5">
              <w:rPr>
                <w:noProof/>
                <w:lang w:val="lt-LT"/>
              </w:rPr>
              <w:t>Nustatytas kriterijus padės atrinkti tuos projektus, kurie padeda pasiekti Bendrojo veiksmų plano uždavinių. Projektų atrankos kriterijus atitinka Projektų administravimo ir finansavimo taisyklių, patvirtintų Lietuvos Respublikos finansų ministro 2014 m. spalio 8 d. įsakymu Nr. 1K-316, 35 punkto nuostatas.</w:t>
            </w:r>
            <w:r w:rsidR="006419F0">
              <w:rPr>
                <w:noProof/>
                <w:lang w:val="lt-LT"/>
              </w:rPr>
              <w:t xml:space="preserve"> </w:t>
            </w:r>
          </w:p>
          <w:p w:rsidR="00AE461B" w:rsidRPr="00AE461B" w:rsidRDefault="004F4EAB" w:rsidP="00DA13B3">
            <w:pPr>
              <w:spacing w:line="240" w:lineRule="auto"/>
              <w:rPr>
                <w:b/>
                <w:lang w:val="lt-LT"/>
              </w:rPr>
            </w:pPr>
            <w:r>
              <w:rPr>
                <w:b/>
                <w:noProof/>
                <w:lang w:val="lt-LT"/>
              </w:rPr>
              <w:t>Atsižvelgiant į šiuo metu keičiamą Bendrąjį veiksmų planą, k</w:t>
            </w:r>
            <w:r w:rsidR="00AE461B" w:rsidRPr="00AE461B">
              <w:rPr>
                <w:b/>
                <w:noProof/>
                <w:lang w:val="lt-LT"/>
              </w:rPr>
              <w:t xml:space="preserve">eičiami </w:t>
            </w:r>
            <w:r w:rsidR="001F1575">
              <w:rPr>
                <w:b/>
                <w:noProof/>
                <w:lang w:val="lt-LT"/>
              </w:rPr>
              <w:t xml:space="preserve">projektų atrankos kriterijaus </w:t>
            </w:r>
            <w:r w:rsidR="00AE461B" w:rsidRPr="00AE461B">
              <w:rPr>
                <w:b/>
                <w:noProof/>
                <w:lang w:val="lt-LT"/>
              </w:rPr>
              <w:t>vertinimo aspektai įtraukiant 4.7.8 papunktį</w:t>
            </w:r>
            <w:r>
              <w:rPr>
                <w:b/>
                <w:noProof/>
                <w:lang w:val="lt-LT"/>
              </w:rPr>
              <w:t xml:space="preserve">. </w:t>
            </w:r>
            <w:r w:rsidR="00DA13B3">
              <w:rPr>
                <w:b/>
                <w:noProof/>
                <w:lang w:val="lt-LT"/>
              </w:rPr>
              <w:t>Plane į</w:t>
            </w:r>
            <w:r>
              <w:rPr>
                <w:b/>
                <w:noProof/>
                <w:lang w:val="lt-LT"/>
              </w:rPr>
              <w:t xml:space="preserve">traukiamas LSMU projektas „LSMU medicinos akademijos kardiologjos instituto MTEP infrastruktūros stiprinimas“, kurio tikslas – atnaujinti infrastuktūrą, būtiną širdies ir kraujagyslių mokslo tyrimamas vystyti. </w:t>
            </w:r>
            <w:r w:rsidR="001F1575">
              <w:rPr>
                <w:b/>
                <w:noProof/>
                <w:lang w:val="lt-LT"/>
              </w:rPr>
              <w:t xml:space="preserve">Šis projektas prisdės prie </w:t>
            </w:r>
            <w:r w:rsidR="003D3DEB" w:rsidRPr="003D3DEB">
              <w:rPr>
                <w:b/>
                <w:noProof/>
                <w:lang w:val="lt-LT"/>
              </w:rPr>
              <w:t>Bendrojo veiksmų plano uždavinių</w:t>
            </w:r>
            <w:r w:rsidR="003D3DEB">
              <w:rPr>
                <w:b/>
                <w:noProof/>
                <w:lang w:val="lt-LT"/>
              </w:rPr>
              <w:t xml:space="preserve"> pasiekimo. </w:t>
            </w:r>
          </w:p>
        </w:tc>
      </w:tr>
      <w:tr w:rsidR="00AB51B6" w:rsidRPr="007D2FF8" w:rsidTr="00AB51B6">
        <w:tc>
          <w:tcPr>
            <w:tcW w:w="6629" w:type="dxa"/>
            <w:tcBorders>
              <w:top w:val="single" w:sz="4" w:space="0" w:color="auto"/>
              <w:left w:val="single" w:sz="4" w:space="0" w:color="auto"/>
              <w:bottom w:val="single" w:sz="4" w:space="0" w:color="auto"/>
              <w:right w:val="single" w:sz="4" w:space="0" w:color="auto"/>
            </w:tcBorders>
            <w:shd w:val="clear" w:color="auto" w:fill="auto"/>
          </w:tcPr>
          <w:p w:rsidR="00AB51B6" w:rsidRPr="00BA571D" w:rsidRDefault="00AB51B6" w:rsidP="00661A38">
            <w:pPr>
              <w:rPr>
                <w:b/>
                <w:bCs/>
                <w:lang w:val="lt-LT" w:eastAsia="lt-LT"/>
              </w:rPr>
            </w:pPr>
            <w:r w:rsidRPr="00BA571D">
              <w:rPr>
                <w:b/>
                <w:bCs/>
                <w:lang w:val="lt-LT" w:eastAsia="lt-LT"/>
              </w:rPr>
              <w:t>Teikiamas tvirtinti:</w:t>
            </w:r>
          </w:p>
          <w:p w:rsidR="00AB51B6" w:rsidRPr="00BA571D" w:rsidRDefault="00AB51B6" w:rsidP="00AB51B6">
            <w:pPr>
              <w:rPr>
                <w:b/>
                <w:bCs/>
                <w:lang w:val="lt-LT" w:eastAsia="lt-LT"/>
              </w:rPr>
            </w:pPr>
            <w:r w:rsidRPr="00BA571D">
              <w:rPr>
                <w:b/>
                <w:bCs/>
                <w:lang w:val="lt-LT" w:eastAsia="lt-LT"/>
              </w:rPr>
              <w:t>X SPECIALUSIS PROJEKTŲ ATRANKOS KRITERIJUS</w:t>
            </w:r>
            <w:proofErr w:type="gramStart"/>
            <w:r w:rsidRPr="00BA571D">
              <w:rPr>
                <w:b/>
                <w:bCs/>
                <w:lang w:val="lt-LT" w:eastAsia="lt-LT"/>
              </w:rPr>
              <w:t xml:space="preserve">           </w:t>
            </w:r>
            <w:proofErr w:type="gramEnd"/>
          </w:p>
          <w:p w:rsidR="00AB51B6" w:rsidRPr="00BA571D" w:rsidRDefault="00AB51B6" w:rsidP="00AB51B6">
            <w:pPr>
              <w:rPr>
                <w:b/>
                <w:bCs/>
                <w:lang w:val="lt-LT" w:eastAsia="lt-LT"/>
              </w:rPr>
            </w:pPr>
            <w:r w:rsidRPr="00BA571D">
              <w:rPr>
                <w:b/>
                <w:bCs/>
                <w:lang w:val="lt-LT" w:eastAsia="lt-LT"/>
              </w:rPr>
              <w:sym w:font="Times New Roman" w:char="F07F"/>
            </w:r>
            <w:r w:rsidRPr="00BA571D">
              <w:rPr>
                <w:b/>
                <w:bCs/>
                <w:lang w:val="lt-LT" w:eastAsia="lt-LT"/>
              </w:rPr>
              <w:t xml:space="preserve"> PRIORITETINIS PROJEKTŲ ATRANKOS </w:t>
            </w:r>
            <w:r w:rsidRPr="00BA571D">
              <w:rPr>
                <w:b/>
                <w:bCs/>
                <w:lang w:val="lt-LT" w:eastAsia="lt-LT"/>
              </w:rPr>
              <w:lastRenderedPageBreak/>
              <w:t>KRITERIJUS</w:t>
            </w:r>
          </w:p>
          <w:p w:rsidR="00AB51B6" w:rsidRPr="00BA571D" w:rsidRDefault="00AB51B6" w:rsidP="00661A38">
            <w:pPr>
              <w:rPr>
                <w:b/>
                <w:bCs/>
                <w:lang w:val="lt-LT" w:eastAsia="lt-LT"/>
              </w:rPr>
            </w:pPr>
          </w:p>
        </w:tc>
        <w:tc>
          <w:tcPr>
            <w:tcW w:w="8724" w:type="dxa"/>
            <w:gridSpan w:val="2"/>
            <w:tcBorders>
              <w:top w:val="single" w:sz="4" w:space="0" w:color="auto"/>
              <w:left w:val="single" w:sz="4" w:space="0" w:color="auto"/>
              <w:bottom w:val="single" w:sz="4" w:space="0" w:color="auto"/>
              <w:right w:val="single" w:sz="4" w:space="0" w:color="auto"/>
            </w:tcBorders>
            <w:shd w:val="clear" w:color="auto" w:fill="auto"/>
          </w:tcPr>
          <w:p w:rsidR="00AB51B6" w:rsidRPr="00AB51B6" w:rsidRDefault="00AB51B6" w:rsidP="00AB51B6">
            <w:pPr>
              <w:spacing w:line="240" w:lineRule="auto"/>
              <w:rPr>
                <w:noProof/>
                <w:lang w:val="lt-LT"/>
              </w:rPr>
            </w:pPr>
          </w:p>
          <w:p w:rsidR="001B3B24" w:rsidRPr="001B3B24" w:rsidRDefault="00AB51B6" w:rsidP="001B3B24">
            <w:pPr>
              <w:rPr>
                <w:sz w:val="22"/>
                <w:szCs w:val="22"/>
                <w:lang w:val="lt-LT"/>
              </w:rPr>
            </w:pPr>
            <w:r w:rsidRPr="00AB51B6">
              <w:rPr>
                <w:noProof/>
                <w:lang w:val="lt-LT"/>
              </w:rPr>
              <w:t xml:space="preserve"> </w:t>
            </w:r>
            <w:r w:rsidR="006C19DD">
              <w:rPr>
                <w:bCs/>
                <w:lang w:val="lt-LT" w:eastAsia="lt-LT"/>
              </w:rPr>
              <w:t>Patvirtinta</w:t>
            </w:r>
            <w:r w:rsidR="006C19DD" w:rsidRPr="00AB51B6">
              <w:rPr>
                <w:bCs/>
                <w:lang w:val="lt-LT" w:eastAsia="lt-LT"/>
              </w:rPr>
              <w:t xml:space="preserve"> </w:t>
            </w:r>
            <w:r w:rsidR="006C19DD">
              <w:rPr>
                <w:bCs/>
                <w:lang w:val="lt-LT" w:eastAsia="lt-LT"/>
              </w:rPr>
              <w:t>2015-08-27, p</w:t>
            </w:r>
            <w:r w:rsidR="0040357C">
              <w:rPr>
                <w:sz w:val="22"/>
                <w:szCs w:val="22"/>
                <w:lang w:val="lt-LT"/>
              </w:rPr>
              <w:t>a</w:t>
            </w:r>
            <w:r w:rsidR="006147A8">
              <w:rPr>
                <w:sz w:val="22"/>
                <w:szCs w:val="22"/>
                <w:lang w:val="lt-LT"/>
              </w:rPr>
              <w:t>keistas</w:t>
            </w:r>
            <w:r w:rsidR="001B3B24" w:rsidRPr="001B3B24">
              <w:rPr>
                <w:sz w:val="22"/>
                <w:szCs w:val="22"/>
                <w:lang w:val="lt-LT"/>
              </w:rPr>
              <w:t xml:space="preserve"> </w:t>
            </w:r>
            <w:r w:rsidR="006C19DD">
              <w:rPr>
                <w:sz w:val="22"/>
                <w:szCs w:val="22"/>
                <w:lang w:val="lt-LT"/>
              </w:rPr>
              <w:t>2016-03-24</w:t>
            </w:r>
          </w:p>
          <w:p w:rsidR="00AB51B6" w:rsidRPr="007D2FF8" w:rsidRDefault="00AB51B6" w:rsidP="00AB51B6">
            <w:pPr>
              <w:spacing w:line="240" w:lineRule="auto"/>
              <w:rPr>
                <w:noProof/>
                <w:lang w:val="lt-LT"/>
              </w:rPr>
            </w:pPr>
          </w:p>
        </w:tc>
      </w:tr>
      <w:tr w:rsidR="00E6568E" w:rsidRPr="00BA571D" w:rsidTr="001C1174">
        <w:trPr>
          <w:gridAfter w:val="1"/>
          <w:wAfter w:w="77" w:type="dxa"/>
        </w:trPr>
        <w:tc>
          <w:tcPr>
            <w:tcW w:w="6629" w:type="dxa"/>
            <w:shd w:val="clear" w:color="auto" w:fill="auto"/>
          </w:tcPr>
          <w:p w:rsidR="00E6568E" w:rsidRPr="00BA571D" w:rsidRDefault="00E6568E" w:rsidP="00E6568E">
            <w:pPr>
              <w:jc w:val="left"/>
              <w:rPr>
                <w:b/>
                <w:bCs/>
                <w:lang w:val="lt-LT" w:eastAsia="lt-LT"/>
              </w:rPr>
            </w:pPr>
            <w:r w:rsidRPr="00BA571D">
              <w:rPr>
                <w:b/>
                <w:bCs/>
                <w:lang w:val="lt-LT" w:eastAsia="lt-LT"/>
              </w:rPr>
              <w:lastRenderedPageBreak/>
              <w:t>Projektų atrankos kriterijaus numeris ir pavadinimas:</w:t>
            </w:r>
          </w:p>
        </w:tc>
        <w:tc>
          <w:tcPr>
            <w:tcW w:w="8647" w:type="dxa"/>
            <w:shd w:val="clear" w:color="auto" w:fill="auto"/>
          </w:tcPr>
          <w:p w:rsidR="00E6568E" w:rsidRPr="00114DE7" w:rsidRDefault="00E6568E" w:rsidP="002368BF">
            <w:pPr>
              <w:spacing w:before="100" w:beforeAutospacing="1" w:after="100" w:afterAutospacing="1" w:line="240" w:lineRule="auto"/>
              <w:rPr>
                <w:bCs/>
                <w:lang w:val="lt-LT" w:eastAsia="lt-LT"/>
              </w:rPr>
            </w:pPr>
            <w:r w:rsidRPr="009133DA">
              <w:rPr>
                <w:bCs/>
                <w:lang w:val="lt-LT" w:eastAsia="lt-LT"/>
              </w:rPr>
              <w:t>3. Kuriama MTEPI infrastruktūra</w:t>
            </w:r>
            <w:r>
              <w:rPr>
                <w:b/>
                <w:bCs/>
                <w:lang w:val="lt-LT" w:eastAsia="lt-LT"/>
              </w:rPr>
              <w:t xml:space="preserve"> </w:t>
            </w:r>
          </w:p>
        </w:tc>
      </w:tr>
      <w:tr w:rsidR="00E6568E" w:rsidRPr="00BA571D" w:rsidTr="001C1174">
        <w:trPr>
          <w:gridAfter w:val="1"/>
          <w:wAfter w:w="77" w:type="dxa"/>
        </w:trPr>
        <w:tc>
          <w:tcPr>
            <w:tcW w:w="6629" w:type="dxa"/>
            <w:shd w:val="clear" w:color="auto" w:fill="auto"/>
          </w:tcPr>
          <w:p w:rsidR="00E6568E" w:rsidRPr="00BA571D" w:rsidRDefault="00E6568E" w:rsidP="00E6568E">
            <w:pPr>
              <w:jc w:val="left"/>
              <w:rPr>
                <w:b/>
                <w:bCs/>
                <w:lang w:val="lt-LT" w:eastAsia="lt-LT"/>
              </w:rPr>
            </w:pPr>
            <w:r w:rsidRPr="00BA571D">
              <w:rPr>
                <w:b/>
                <w:bCs/>
                <w:lang w:val="lt-LT" w:eastAsia="lt-LT"/>
              </w:rPr>
              <w:t>Projektų atrankos kriterijaus vertinimo aspektai ir paaiškinimai:</w:t>
            </w:r>
          </w:p>
        </w:tc>
        <w:tc>
          <w:tcPr>
            <w:tcW w:w="8647" w:type="dxa"/>
            <w:shd w:val="clear" w:color="auto" w:fill="auto"/>
          </w:tcPr>
          <w:p w:rsidR="00E6568E" w:rsidRPr="001D58AB" w:rsidRDefault="00E6568E" w:rsidP="00525F6A">
            <w:pPr>
              <w:spacing w:line="240" w:lineRule="auto"/>
              <w:rPr>
                <w:bCs/>
                <w:lang w:val="lt-LT" w:eastAsia="lt-LT"/>
              </w:rPr>
            </w:pPr>
            <w:r w:rsidRPr="001D58AB">
              <w:rPr>
                <w:lang w:val="lt-LT"/>
              </w:rPr>
              <w:t xml:space="preserve">Vertinama, ar projekte </w:t>
            </w:r>
            <w:r w:rsidRPr="00616F32">
              <w:rPr>
                <w:lang w:val="lt-LT"/>
              </w:rPr>
              <w:t xml:space="preserve">ne mažiau nei </w:t>
            </w:r>
            <w:proofErr w:type="gramStart"/>
            <w:r w:rsidRPr="00616F32">
              <w:rPr>
                <w:lang w:val="lt-LT"/>
              </w:rPr>
              <w:t>80%</w:t>
            </w:r>
            <w:proofErr w:type="gramEnd"/>
            <w:r w:rsidRPr="00616F32">
              <w:rPr>
                <w:lang w:val="lt-LT"/>
              </w:rPr>
              <w:t xml:space="preserve"> naujai kuriamos infrastruktūros bus naudojama MTEPI veiklai vykdyti </w:t>
            </w:r>
            <w:r w:rsidR="00525F6A" w:rsidRPr="001D58AB">
              <w:rPr>
                <w:bCs/>
                <w:i/>
                <w:lang w:val="lt-LT" w:eastAsia="lt-LT"/>
              </w:rPr>
              <w:t>(taikoma veikloms „</w:t>
            </w:r>
            <w:r w:rsidR="00525F6A" w:rsidRPr="001D58AB">
              <w:rPr>
                <w:i/>
                <w:lang w:val="lt-LT"/>
              </w:rPr>
              <w:t>MTEPI infrastruktūros atnaujinimas sumanios specializacijos kryptyse“ ir „Jūrinio slėnio branduolio sukūrimas, įgyvendinant infrastruktūros atnaujinimo 2-ąjį etapą</w:t>
            </w:r>
            <w:r w:rsidR="00525F6A" w:rsidRPr="001D58AB">
              <w:rPr>
                <w:lang w:val="lt-LT"/>
              </w:rPr>
              <w:t>“</w:t>
            </w:r>
            <w:r w:rsidR="00525F6A" w:rsidRPr="001D58AB">
              <w:rPr>
                <w:i/>
                <w:lang w:val="lt-LT"/>
              </w:rPr>
              <w:t>)</w:t>
            </w:r>
            <w:r w:rsidR="008A5C37" w:rsidRPr="001D58AB">
              <w:rPr>
                <w:i/>
                <w:lang w:val="lt-LT"/>
              </w:rPr>
              <w:t>.</w:t>
            </w:r>
          </w:p>
        </w:tc>
      </w:tr>
      <w:tr w:rsidR="00E6568E" w:rsidRPr="00BA571D" w:rsidTr="001C1174">
        <w:trPr>
          <w:gridAfter w:val="1"/>
          <w:wAfter w:w="77" w:type="dxa"/>
        </w:trPr>
        <w:tc>
          <w:tcPr>
            <w:tcW w:w="6629" w:type="dxa"/>
            <w:shd w:val="clear" w:color="auto" w:fill="auto"/>
          </w:tcPr>
          <w:p w:rsidR="00E6568E" w:rsidRPr="00BA571D" w:rsidRDefault="00E6568E" w:rsidP="00E6568E">
            <w:pPr>
              <w:jc w:val="left"/>
              <w:rPr>
                <w:b/>
                <w:bCs/>
                <w:lang w:val="lt-LT" w:eastAsia="lt-LT"/>
              </w:rPr>
            </w:pPr>
            <w:r w:rsidRPr="00BA571D">
              <w:rPr>
                <w:b/>
                <w:bCs/>
                <w:lang w:val="lt-LT" w:eastAsia="lt-LT"/>
              </w:rPr>
              <w:t>Projektų atrankos kriterijaus pasirinkimo pagrindimas:</w:t>
            </w:r>
          </w:p>
        </w:tc>
        <w:tc>
          <w:tcPr>
            <w:tcW w:w="8647" w:type="dxa"/>
            <w:shd w:val="clear" w:color="auto" w:fill="auto"/>
          </w:tcPr>
          <w:p w:rsidR="008F40A2" w:rsidRPr="001D58AB" w:rsidRDefault="008F40A2" w:rsidP="00E6568E">
            <w:pPr>
              <w:spacing w:line="240" w:lineRule="auto"/>
              <w:rPr>
                <w:noProof/>
                <w:lang w:val="lt-LT"/>
              </w:rPr>
            </w:pPr>
            <w:r w:rsidRPr="001D58AB">
              <w:rPr>
                <w:noProof/>
                <w:lang w:val="lt-LT"/>
              </w:rPr>
              <w:t>Šis atrankos kriterijus buvo patvirtintas Stebėsenos komitete priemonės veiklai</w:t>
            </w:r>
            <w:r w:rsidRPr="001D58AB">
              <w:rPr>
                <w:lang w:val="lt-LT"/>
              </w:rPr>
              <w:t xml:space="preserve"> ,,</w:t>
            </w:r>
            <w:r w:rsidRPr="001D58AB">
              <w:rPr>
                <w:i/>
                <w:noProof/>
                <w:lang w:val="lt-LT"/>
              </w:rPr>
              <w:t>MTEPI infrastruktūros atnaujinimas sumanios specializacijos kryptyse</w:t>
            </w:r>
            <w:r w:rsidRPr="001D58AB">
              <w:rPr>
                <w:noProof/>
                <w:lang w:val="lt-LT"/>
              </w:rPr>
              <w:t xml:space="preserve">“, tačiau </w:t>
            </w:r>
            <w:r w:rsidR="00DD04C5" w:rsidRPr="001D58AB">
              <w:rPr>
                <w:noProof/>
                <w:lang w:val="lt-LT"/>
              </w:rPr>
              <w:t xml:space="preserve">jį </w:t>
            </w:r>
            <w:r w:rsidR="001C71E7" w:rsidRPr="001D58AB">
              <w:rPr>
                <w:noProof/>
                <w:lang w:val="lt-LT"/>
              </w:rPr>
              <w:t xml:space="preserve">tikslinga taikyti </w:t>
            </w:r>
            <w:r w:rsidR="006F2B8E" w:rsidRPr="001D58AB">
              <w:rPr>
                <w:noProof/>
                <w:lang w:val="lt-LT"/>
              </w:rPr>
              <w:t xml:space="preserve">ir </w:t>
            </w:r>
            <w:r w:rsidR="00EE56B7" w:rsidRPr="001D58AB">
              <w:rPr>
                <w:noProof/>
                <w:lang w:val="lt-LT"/>
              </w:rPr>
              <w:t xml:space="preserve">priemonės </w:t>
            </w:r>
            <w:r w:rsidRPr="001D58AB">
              <w:rPr>
                <w:noProof/>
                <w:lang w:val="lt-LT"/>
              </w:rPr>
              <w:t>veiklai</w:t>
            </w:r>
            <w:r w:rsidRPr="001D58AB">
              <w:rPr>
                <w:i/>
                <w:lang w:val="lt-LT"/>
              </w:rPr>
              <w:t xml:space="preserve"> ,,</w:t>
            </w:r>
            <w:r w:rsidRPr="001D58AB">
              <w:rPr>
                <w:i/>
                <w:noProof/>
                <w:lang w:val="lt-LT"/>
              </w:rPr>
              <w:t>Jūrinio slėnio branduolio sukūrimas, įgyvendinant infrastruktūros atnaujinimo 2-ąjį etapą</w:t>
            </w:r>
            <w:r w:rsidRPr="001D58AB">
              <w:rPr>
                <w:noProof/>
                <w:lang w:val="lt-LT"/>
              </w:rPr>
              <w:t>“, kadangi</w:t>
            </w:r>
            <w:r w:rsidR="001C71E7" w:rsidRPr="001D58AB">
              <w:rPr>
                <w:noProof/>
                <w:lang w:val="lt-LT"/>
              </w:rPr>
              <w:t xml:space="preserve"> šios veiklos pagal investicijų pobūdį yra panašios</w:t>
            </w:r>
            <w:r w:rsidRPr="001D58AB">
              <w:rPr>
                <w:noProof/>
                <w:lang w:val="lt-LT"/>
              </w:rPr>
              <w:t>.</w:t>
            </w:r>
            <w:r w:rsidR="001C71E7" w:rsidRPr="001D58AB">
              <w:rPr>
                <w:noProof/>
                <w:lang w:val="lt-LT"/>
              </w:rPr>
              <w:t xml:space="preserve"> Šis atra</w:t>
            </w:r>
            <w:r w:rsidR="00DD04C5" w:rsidRPr="001D58AB">
              <w:rPr>
                <w:noProof/>
                <w:lang w:val="lt-LT"/>
              </w:rPr>
              <w:t xml:space="preserve">nkos kriterijus padės užtikrinti, kad investicijos pagal </w:t>
            </w:r>
            <w:r w:rsidR="00EE56B7" w:rsidRPr="001D58AB">
              <w:rPr>
                <w:noProof/>
                <w:lang w:val="lt-LT"/>
              </w:rPr>
              <w:t xml:space="preserve">priemonės </w:t>
            </w:r>
            <w:r w:rsidR="00DD04C5" w:rsidRPr="001D58AB">
              <w:rPr>
                <w:noProof/>
                <w:lang w:val="lt-LT"/>
              </w:rPr>
              <w:t xml:space="preserve">veiklą </w:t>
            </w:r>
            <w:r w:rsidR="001C71E7" w:rsidRPr="001D58AB">
              <w:rPr>
                <w:i/>
                <w:lang w:val="lt-LT"/>
              </w:rPr>
              <w:t>,,</w:t>
            </w:r>
            <w:r w:rsidR="001C71E7" w:rsidRPr="001D58AB">
              <w:rPr>
                <w:i/>
                <w:noProof/>
                <w:lang w:val="lt-LT"/>
              </w:rPr>
              <w:t>Jūrinio slėnio branduolio sukūrimas, įgyvendinant infrastruktūros atnaujinimo 2-ąjį etapą</w:t>
            </w:r>
            <w:r w:rsidR="001C71E7" w:rsidRPr="001D58AB">
              <w:rPr>
                <w:noProof/>
                <w:lang w:val="lt-LT"/>
              </w:rPr>
              <w:t>“</w:t>
            </w:r>
            <w:r w:rsidR="00EE56B7" w:rsidRPr="001D58AB">
              <w:rPr>
                <w:noProof/>
                <w:lang w:val="lt-LT"/>
              </w:rPr>
              <w:t xml:space="preserve"> būtų skirtos MTEPI vykdyti.</w:t>
            </w:r>
          </w:p>
          <w:p w:rsidR="00E6568E" w:rsidRPr="001D58AB" w:rsidRDefault="00E6568E" w:rsidP="00E6568E">
            <w:pPr>
              <w:spacing w:line="240" w:lineRule="auto"/>
              <w:rPr>
                <w:noProof/>
                <w:lang w:val="lt-LT"/>
              </w:rPr>
            </w:pPr>
            <w:r w:rsidRPr="001D58AB">
              <w:rPr>
                <w:noProof/>
                <w:lang w:val="lt-LT"/>
              </w:rPr>
              <w:t>Nustatytas kriterijus padės atrinkti tuos projektus, kurie prisideda prie 2014-2020 metų Europos Sąjungos fondų investicijų veiksmų programos 1 prioriteto 1.1.1. konkretaus uždavinio</w:t>
            </w:r>
            <w:r w:rsidR="00EE56B7" w:rsidRPr="001D58AB">
              <w:rPr>
                <w:noProof/>
                <w:lang w:val="lt-LT"/>
              </w:rPr>
              <w:t xml:space="preserve"> </w:t>
            </w:r>
            <w:r w:rsidRPr="001D58AB">
              <w:rPr>
                <w:noProof/>
                <w:lang w:val="lt-LT"/>
              </w:rPr>
              <w:t xml:space="preserve">,,Siekti aktyvesnio turimos ir naujai kuriamos mokslinių tyrimų, eksperimentinės plėtros ir inovacijų infrastruktūros panaudojimo“ rezultato rodiklio ,,Išorės vartotojai iš ūkio subjektų, pasinaudoję atnaujinta atviros prieigos MTEPI infrastruktūra“ pasiekimo. Nustatytas kriterijus padės atrinkti tuos projektus, kurie padeda pasiekti Bendrojo veiksmų plano uždavinių. </w:t>
            </w:r>
          </w:p>
          <w:p w:rsidR="00E6568E" w:rsidRPr="001D58AB" w:rsidRDefault="00E6568E" w:rsidP="00E6568E">
            <w:pPr>
              <w:spacing w:line="240" w:lineRule="auto"/>
              <w:rPr>
                <w:lang w:val="lt-LT"/>
              </w:rPr>
            </w:pPr>
            <w:r w:rsidRPr="001D58AB">
              <w:rPr>
                <w:noProof/>
                <w:lang w:val="lt-LT"/>
              </w:rPr>
              <w:t>Projektų atrankos kriterijus nepagrįstai neišskiria tam tikros tikslinės grupės iš kitų.</w:t>
            </w:r>
          </w:p>
        </w:tc>
      </w:tr>
      <w:tr w:rsidR="00C26AC9" w:rsidRPr="00BA571D" w:rsidTr="001C1174">
        <w:trPr>
          <w:gridAfter w:val="1"/>
          <w:wAfter w:w="77" w:type="dxa"/>
        </w:trPr>
        <w:tc>
          <w:tcPr>
            <w:tcW w:w="6629" w:type="dxa"/>
            <w:shd w:val="clear" w:color="auto" w:fill="auto"/>
          </w:tcPr>
          <w:p w:rsidR="00C26AC9" w:rsidRPr="00BA571D" w:rsidRDefault="00C26AC9" w:rsidP="00C26AC9">
            <w:pPr>
              <w:rPr>
                <w:b/>
                <w:bCs/>
                <w:lang w:val="lt-LT" w:eastAsia="lt-LT"/>
              </w:rPr>
            </w:pPr>
            <w:r w:rsidRPr="00BA571D">
              <w:rPr>
                <w:b/>
                <w:bCs/>
                <w:lang w:val="lt-LT" w:eastAsia="lt-LT"/>
              </w:rPr>
              <w:t>Teikiamas tvirtinti:</w:t>
            </w:r>
          </w:p>
          <w:p w:rsidR="00C26AC9" w:rsidRPr="00BA571D" w:rsidRDefault="00C26AC9" w:rsidP="00C26AC9">
            <w:pPr>
              <w:jc w:val="left"/>
              <w:rPr>
                <w:b/>
                <w:bCs/>
                <w:lang w:val="lt-LT" w:eastAsia="lt-LT"/>
              </w:rPr>
            </w:pPr>
            <w:r w:rsidRPr="00BA571D">
              <w:rPr>
                <w:b/>
                <w:bCs/>
                <w:lang w:val="lt-LT" w:eastAsia="lt-LT"/>
              </w:rPr>
              <w:t>X SPECIALUSIS PROJEKTŲ ATRANKOS KRITERIJUS</w:t>
            </w:r>
            <w:proofErr w:type="gramStart"/>
            <w:r w:rsidRPr="00BA571D">
              <w:rPr>
                <w:b/>
                <w:bCs/>
                <w:lang w:val="lt-LT" w:eastAsia="lt-LT"/>
              </w:rPr>
              <w:t xml:space="preserve">           </w:t>
            </w:r>
            <w:proofErr w:type="gramEnd"/>
          </w:p>
          <w:p w:rsidR="00C26AC9" w:rsidRPr="00BA571D" w:rsidRDefault="00C26AC9" w:rsidP="00C26AC9">
            <w:pPr>
              <w:jc w:val="left"/>
              <w:rPr>
                <w:b/>
                <w:bCs/>
                <w:lang w:val="lt-LT" w:eastAsia="lt-LT"/>
              </w:rPr>
            </w:pPr>
            <w:r w:rsidRPr="00BA571D">
              <w:rPr>
                <w:b/>
                <w:bCs/>
                <w:lang w:val="lt-LT" w:eastAsia="lt-LT"/>
              </w:rPr>
              <w:sym w:font="Times New Roman" w:char="F07F"/>
            </w:r>
            <w:r w:rsidRPr="00BA571D">
              <w:rPr>
                <w:b/>
                <w:bCs/>
                <w:lang w:val="lt-LT" w:eastAsia="lt-LT"/>
              </w:rPr>
              <w:t xml:space="preserve"> PRIORITETINIS PROJEKTŲ ATRANKOS KRITERIJUS</w:t>
            </w:r>
          </w:p>
          <w:p w:rsidR="00C26AC9" w:rsidRPr="00BA571D" w:rsidRDefault="00C26AC9" w:rsidP="00C26AC9">
            <w:pPr>
              <w:rPr>
                <w:b/>
                <w:bCs/>
                <w:lang w:val="lt-LT" w:eastAsia="lt-LT"/>
              </w:rPr>
            </w:pPr>
          </w:p>
        </w:tc>
        <w:tc>
          <w:tcPr>
            <w:tcW w:w="8647" w:type="dxa"/>
            <w:shd w:val="clear" w:color="auto" w:fill="auto"/>
          </w:tcPr>
          <w:p w:rsidR="00C26AC9" w:rsidRPr="007D2FF8" w:rsidRDefault="00C26AC9" w:rsidP="00C26AC9">
            <w:pPr>
              <w:rPr>
                <w:b/>
                <w:bCs/>
                <w:lang w:val="lt-LT" w:eastAsia="lt-LT"/>
              </w:rPr>
            </w:pPr>
          </w:p>
          <w:p w:rsidR="00C26AC9" w:rsidRPr="007D2FF8" w:rsidRDefault="00C26AC9" w:rsidP="006C19DD">
            <w:pPr>
              <w:rPr>
                <w:lang w:val="lt-LT"/>
              </w:rPr>
            </w:pPr>
            <w:r w:rsidRPr="007D2FF8">
              <w:rPr>
                <w:b/>
                <w:bCs/>
                <w:lang w:val="lt-LT" w:eastAsia="lt-LT"/>
              </w:rPr>
              <w:t xml:space="preserve"> </w:t>
            </w:r>
            <w:r w:rsidR="006C19DD">
              <w:rPr>
                <w:bCs/>
                <w:lang w:val="lt-LT" w:eastAsia="lt-LT"/>
              </w:rPr>
              <w:t>Patvirtinta</w:t>
            </w:r>
            <w:r w:rsidR="006C19DD" w:rsidRPr="00AB51B6">
              <w:rPr>
                <w:bCs/>
                <w:lang w:val="lt-LT" w:eastAsia="lt-LT"/>
              </w:rPr>
              <w:t xml:space="preserve"> </w:t>
            </w:r>
            <w:r w:rsidR="006C19DD">
              <w:rPr>
                <w:bCs/>
                <w:lang w:val="lt-LT" w:eastAsia="lt-LT"/>
              </w:rPr>
              <w:t>2015-08-27, p</w:t>
            </w:r>
            <w:r w:rsidR="006C19DD">
              <w:rPr>
                <w:sz w:val="22"/>
                <w:szCs w:val="22"/>
                <w:lang w:val="lt-LT"/>
              </w:rPr>
              <w:t>akeistas</w:t>
            </w:r>
            <w:r w:rsidR="006C19DD" w:rsidRPr="001B3B24">
              <w:rPr>
                <w:sz w:val="22"/>
                <w:szCs w:val="22"/>
                <w:lang w:val="lt-LT"/>
              </w:rPr>
              <w:t xml:space="preserve"> </w:t>
            </w:r>
            <w:r w:rsidR="006C19DD">
              <w:rPr>
                <w:sz w:val="22"/>
                <w:szCs w:val="22"/>
                <w:lang w:val="lt-LT"/>
              </w:rPr>
              <w:t>2016-03-24</w:t>
            </w:r>
          </w:p>
        </w:tc>
      </w:tr>
      <w:tr w:rsidR="00C26AC9" w:rsidRPr="00BA571D" w:rsidTr="001C1174">
        <w:trPr>
          <w:gridAfter w:val="1"/>
          <w:wAfter w:w="77" w:type="dxa"/>
        </w:trPr>
        <w:tc>
          <w:tcPr>
            <w:tcW w:w="15276" w:type="dxa"/>
            <w:gridSpan w:val="2"/>
            <w:shd w:val="clear" w:color="auto" w:fill="auto"/>
          </w:tcPr>
          <w:p w:rsidR="00C26AC9" w:rsidRPr="007D2FF8" w:rsidRDefault="00C26AC9" w:rsidP="00C578C2">
            <w:pPr>
              <w:spacing w:line="240" w:lineRule="auto"/>
              <w:rPr>
                <w:lang w:val="lt-LT"/>
              </w:rPr>
            </w:pPr>
          </w:p>
        </w:tc>
      </w:tr>
      <w:tr w:rsidR="00BE1439" w:rsidRPr="00BA571D" w:rsidTr="001C1174">
        <w:trPr>
          <w:gridAfter w:val="1"/>
          <w:wAfter w:w="77" w:type="dxa"/>
        </w:trPr>
        <w:tc>
          <w:tcPr>
            <w:tcW w:w="6629" w:type="dxa"/>
            <w:shd w:val="clear" w:color="auto" w:fill="auto"/>
          </w:tcPr>
          <w:p w:rsidR="00BE1439" w:rsidRPr="00BA571D" w:rsidRDefault="00BE1439" w:rsidP="00BE1439">
            <w:pPr>
              <w:jc w:val="left"/>
              <w:rPr>
                <w:b/>
                <w:bCs/>
                <w:lang w:val="lt-LT" w:eastAsia="lt-LT"/>
              </w:rPr>
            </w:pPr>
            <w:r w:rsidRPr="00C26AC9">
              <w:rPr>
                <w:b/>
                <w:bCs/>
                <w:lang w:val="lt-LT" w:eastAsia="lt-LT"/>
              </w:rPr>
              <w:t>Projektų atrankos kriterijaus numeris ir pavadinimas:</w:t>
            </w:r>
          </w:p>
        </w:tc>
        <w:tc>
          <w:tcPr>
            <w:tcW w:w="8647" w:type="dxa"/>
            <w:shd w:val="clear" w:color="auto" w:fill="auto"/>
          </w:tcPr>
          <w:p w:rsidR="00BE1439" w:rsidRPr="007D2FF8" w:rsidRDefault="00BE1439" w:rsidP="002368BF">
            <w:pPr>
              <w:spacing w:line="240" w:lineRule="auto"/>
              <w:rPr>
                <w:bCs/>
                <w:lang w:val="lt-LT" w:eastAsia="lt-LT"/>
              </w:rPr>
            </w:pPr>
            <w:r w:rsidRPr="009133DA">
              <w:rPr>
                <w:bCs/>
                <w:lang w:val="lt-LT" w:eastAsia="lt-LT"/>
              </w:rPr>
              <w:t xml:space="preserve">4. Užtikrinamas sukurtos MTEPI infrastruktūros </w:t>
            </w:r>
            <w:proofErr w:type="spellStart"/>
            <w:r w:rsidRPr="009133DA">
              <w:rPr>
                <w:bCs/>
                <w:lang w:val="lt-LT" w:eastAsia="lt-LT"/>
              </w:rPr>
              <w:t>įveiklinimas</w:t>
            </w:r>
            <w:proofErr w:type="spellEnd"/>
            <w:r>
              <w:rPr>
                <w:b/>
                <w:bCs/>
                <w:lang w:val="lt-LT" w:eastAsia="lt-LT"/>
              </w:rPr>
              <w:t xml:space="preserve"> </w:t>
            </w:r>
          </w:p>
        </w:tc>
      </w:tr>
      <w:tr w:rsidR="00BE1439" w:rsidRPr="00BA571D" w:rsidTr="001C1174">
        <w:trPr>
          <w:gridAfter w:val="1"/>
          <w:wAfter w:w="77" w:type="dxa"/>
        </w:trPr>
        <w:tc>
          <w:tcPr>
            <w:tcW w:w="6629" w:type="dxa"/>
            <w:shd w:val="clear" w:color="auto" w:fill="auto"/>
          </w:tcPr>
          <w:p w:rsidR="00BE1439" w:rsidRPr="00BA571D" w:rsidRDefault="00BE1439" w:rsidP="00BE1439">
            <w:pPr>
              <w:jc w:val="left"/>
              <w:rPr>
                <w:b/>
                <w:bCs/>
                <w:lang w:val="lt-LT" w:eastAsia="lt-LT"/>
              </w:rPr>
            </w:pPr>
            <w:r w:rsidRPr="00C26AC9">
              <w:rPr>
                <w:b/>
                <w:bCs/>
                <w:lang w:val="lt-LT" w:eastAsia="lt-LT"/>
              </w:rPr>
              <w:t xml:space="preserve">Projektų atrankos kriterijaus vertinimo aspektai ir </w:t>
            </w:r>
            <w:r w:rsidRPr="00C26AC9">
              <w:rPr>
                <w:b/>
                <w:bCs/>
                <w:lang w:val="lt-LT" w:eastAsia="lt-LT"/>
              </w:rPr>
              <w:lastRenderedPageBreak/>
              <w:t>paaiškinimai:</w:t>
            </w:r>
          </w:p>
        </w:tc>
        <w:tc>
          <w:tcPr>
            <w:tcW w:w="8647" w:type="dxa"/>
            <w:shd w:val="clear" w:color="auto" w:fill="auto"/>
          </w:tcPr>
          <w:p w:rsidR="00BE1439" w:rsidRPr="001D58AB" w:rsidRDefault="00BE1439" w:rsidP="00FD07EC">
            <w:pPr>
              <w:spacing w:line="240" w:lineRule="auto"/>
              <w:rPr>
                <w:bCs/>
                <w:lang w:val="lt-LT" w:eastAsia="lt-LT"/>
              </w:rPr>
            </w:pPr>
            <w:r w:rsidRPr="001D58AB">
              <w:rPr>
                <w:lang w:val="lt-LT"/>
              </w:rPr>
              <w:lastRenderedPageBreak/>
              <w:t xml:space="preserve">Vertinama, ar projekto metu sukūrus MTEPI infrastruktūrą bus pakankamas tyrėjų </w:t>
            </w:r>
            <w:r w:rsidRPr="001D58AB">
              <w:rPr>
                <w:lang w:val="lt-LT"/>
              </w:rPr>
              <w:lastRenderedPageBreak/>
              <w:t xml:space="preserve">skaičius, kuris užtikrintų optimalų MTEPI infrastruktūros veikimą </w:t>
            </w:r>
            <w:r w:rsidR="00FD07EC" w:rsidRPr="001D58AB">
              <w:rPr>
                <w:bCs/>
                <w:i/>
                <w:lang w:val="lt-LT" w:eastAsia="lt-LT"/>
              </w:rPr>
              <w:t>(taikoma veikloms „</w:t>
            </w:r>
            <w:r w:rsidR="00FD07EC" w:rsidRPr="001D58AB">
              <w:rPr>
                <w:i/>
                <w:lang w:val="lt-LT"/>
              </w:rPr>
              <w:t>MTEPI infrastruktūros atnaujinimas sumanios specializacijos kryptyse“ ir „Jūrinio slėnio branduolio sukūrimas, įgyvendinant infrastruktūros atnaujinimo 2-ąjį etapą</w:t>
            </w:r>
            <w:r w:rsidR="00FD07EC" w:rsidRPr="001D58AB">
              <w:rPr>
                <w:lang w:val="lt-LT"/>
              </w:rPr>
              <w:t>“</w:t>
            </w:r>
            <w:r w:rsidR="00FD07EC" w:rsidRPr="001D58AB">
              <w:rPr>
                <w:i/>
                <w:lang w:val="lt-LT"/>
              </w:rPr>
              <w:t>).</w:t>
            </w:r>
          </w:p>
        </w:tc>
      </w:tr>
      <w:tr w:rsidR="00BE1439" w:rsidRPr="00BA571D" w:rsidTr="001C1174">
        <w:trPr>
          <w:gridAfter w:val="1"/>
          <w:wAfter w:w="77" w:type="dxa"/>
        </w:trPr>
        <w:tc>
          <w:tcPr>
            <w:tcW w:w="6629" w:type="dxa"/>
            <w:shd w:val="clear" w:color="auto" w:fill="auto"/>
          </w:tcPr>
          <w:p w:rsidR="00BE1439" w:rsidRPr="00BA571D" w:rsidRDefault="00BE1439" w:rsidP="00BE1439">
            <w:pPr>
              <w:jc w:val="left"/>
              <w:rPr>
                <w:b/>
                <w:bCs/>
                <w:lang w:val="lt-LT" w:eastAsia="lt-LT"/>
              </w:rPr>
            </w:pPr>
            <w:r w:rsidRPr="00C26AC9">
              <w:rPr>
                <w:b/>
                <w:bCs/>
                <w:lang w:val="lt-LT" w:eastAsia="lt-LT"/>
              </w:rPr>
              <w:lastRenderedPageBreak/>
              <w:t>Projektų atrankos kriterijaus pasirinkimo pagrindimas:</w:t>
            </w:r>
          </w:p>
        </w:tc>
        <w:tc>
          <w:tcPr>
            <w:tcW w:w="8647" w:type="dxa"/>
            <w:shd w:val="clear" w:color="auto" w:fill="auto"/>
          </w:tcPr>
          <w:p w:rsidR="00EE56B7" w:rsidRPr="001D58AB" w:rsidRDefault="00EE56B7" w:rsidP="00EE56B7">
            <w:pPr>
              <w:spacing w:line="240" w:lineRule="auto"/>
              <w:rPr>
                <w:noProof/>
                <w:lang w:val="lt-LT"/>
              </w:rPr>
            </w:pPr>
            <w:r w:rsidRPr="001D58AB">
              <w:rPr>
                <w:noProof/>
                <w:lang w:val="lt-LT"/>
              </w:rPr>
              <w:t>Šis atrankos kriterijus buvo patvirtintas Stebėsenos komitete priemonės veiklai</w:t>
            </w:r>
            <w:r w:rsidRPr="001D58AB">
              <w:rPr>
                <w:lang w:val="lt-LT"/>
              </w:rPr>
              <w:t xml:space="preserve"> ,,</w:t>
            </w:r>
            <w:r w:rsidRPr="001D58AB">
              <w:rPr>
                <w:i/>
                <w:noProof/>
                <w:lang w:val="lt-LT"/>
              </w:rPr>
              <w:t>MTEPI infrastruktūros atnaujinimas sumanios specializacijos kryptyse</w:t>
            </w:r>
            <w:r w:rsidRPr="001D58AB">
              <w:rPr>
                <w:noProof/>
                <w:lang w:val="lt-LT"/>
              </w:rPr>
              <w:t xml:space="preserve">“, tačiau jį tikslinga taikyti </w:t>
            </w:r>
            <w:r w:rsidR="006F2B8E" w:rsidRPr="001D58AB">
              <w:rPr>
                <w:noProof/>
                <w:lang w:val="lt-LT"/>
              </w:rPr>
              <w:t xml:space="preserve">ir </w:t>
            </w:r>
            <w:r w:rsidR="00E33B3D" w:rsidRPr="001D58AB">
              <w:rPr>
                <w:noProof/>
                <w:lang w:val="lt-LT"/>
              </w:rPr>
              <w:t xml:space="preserve">priemonės </w:t>
            </w:r>
            <w:r w:rsidRPr="001D58AB">
              <w:rPr>
                <w:noProof/>
                <w:lang w:val="lt-LT"/>
              </w:rPr>
              <w:t>veiklai</w:t>
            </w:r>
            <w:r w:rsidRPr="001D58AB">
              <w:rPr>
                <w:i/>
                <w:lang w:val="lt-LT"/>
              </w:rPr>
              <w:t xml:space="preserve"> ,,</w:t>
            </w:r>
            <w:r w:rsidRPr="001D58AB">
              <w:rPr>
                <w:i/>
                <w:noProof/>
                <w:lang w:val="lt-LT"/>
              </w:rPr>
              <w:t>Jūrinio slėnio branduolio sukūrimas, įgyvendinant infrastruktūros atnaujinimo 2-ąjį etapą</w:t>
            </w:r>
            <w:r w:rsidRPr="001D58AB">
              <w:rPr>
                <w:noProof/>
                <w:lang w:val="lt-LT"/>
              </w:rPr>
              <w:t xml:space="preserve">“, kadangi šios veiklos pagal investicijų pobūdį yra panašios. Šis atrankos kriterijus padės užtikrinti, kad sukurta infrastruktūra pagal priemonės veiklą </w:t>
            </w:r>
            <w:r w:rsidRPr="001D58AB">
              <w:rPr>
                <w:i/>
                <w:lang w:val="lt-LT"/>
              </w:rPr>
              <w:t>,,</w:t>
            </w:r>
            <w:r w:rsidRPr="001D58AB">
              <w:rPr>
                <w:i/>
                <w:noProof/>
                <w:lang w:val="lt-LT"/>
              </w:rPr>
              <w:t>Jūrinio slėnio branduolio sukūrimas, įgyvendinant infrastruktūros atnaujinimo 2-ąjį etapą</w:t>
            </w:r>
            <w:r w:rsidRPr="001D58AB">
              <w:rPr>
                <w:noProof/>
                <w:lang w:val="lt-LT"/>
              </w:rPr>
              <w:t>“ būtų įveiklinta.</w:t>
            </w:r>
          </w:p>
          <w:p w:rsidR="00BE1439" w:rsidRPr="001D58AB" w:rsidRDefault="00BE1439" w:rsidP="00BE1439">
            <w:pPr>
              <w:spacing w:line="240" w:lineRule="auto"/>
              <w:rPr>
                <w:noProof/>
                <w:lang w:val="lt-LT"/>
              </w:rPr>
            </w:pPr>
            <w:r w:rsidRPr="001D58AB">
              <w:rPr>
                <w:noProof/>
                <w:lang w:val="lt-LT"/>
              </w:rPr>
              <w:t xml:space="preserve">Nustatytas kriterijus padės atrinkti tuos projektus, kurie prisideda prie 2014-2020 metų Europos Sąjungos fondų investicijų veiksmų programos 1 prioriteto 1.1.1 konkretaus uždavinio ,,Siekti aktyvesnio turimos ir naujai kuriamos mokslinių tyrimų, eksperimentinės plėtros ir inovacijų infrastruktūros panaudojimo“ rezultato rodiklio ,,Išorės vartotojai iš ūkio subjektų, pasinaudoję atnaujinta atviros prieigos MTEPI infrastruktūra“ pasiekimo. Nustatytas kriterijus padės atrinkti tuos projektus, kurie padeda pasiekti Bendrojo veiksmų plano uždavinių. </w:t>
            </w:r>
          </w:p>
          <w:p w:rsidR="00BE1439" w:rsidRPr="001D58AB" w:rsidRDefault="00BE1439" w:rsidP="00BE1439">
            <w:pPr>
              <w:spacing w:line="240" w:lineRule="auto"/>
              <w:rPr>
                <w:lang w:val="lt-LT" w:eastAsia="lt-LT"/>
              </w:rPr>
            </w:pPr>
            <w:r w:rsidRPr="001D58AB">
              <w:rPr>
                <w:noProof/>
                <w:lang w:val="lt-LT"/>
              </w:rPr>
              <w:t>Projektų atrankos kriterijus nepagrįstai neišskiria tam tikros tikslinės grupės iš kitų.</w:t>
            </w:r>
          </w:p>
        </w:tc>
      </w:tr>
      <w:tr w:rsidR="00BD75E7" w:rsidRPr="007D2FF8" w:rsidTr="001C1174">
        <w:trPr>
          <w:gridAfter w:val="1"/>
          <w:wAfter w:w="77" w:type="dxa"/>
        </w:trPr>
        <w:tc>
          <w:tcPr>
            <w:tcW w:w="6629" w:type="dxa"/>
            <w:tcBorders>
              <w:top w:val="single" w:sz="4" w:space="0" w:color="auto"/>
              <w:left w:val="single" w:sz="4" w:space="0" w:color="auto"/>
              <w:bottom w:val="single" w:sz="4" w:space="0" w:color="auto"/>
              <w:right w:val="single" w:sz="4" w:space="0" w:color="auto"/>
            </w:tcBorders>
            <w:shd w:val="clear" w:color="auto" w:fill="auto"/>
          </w:tcPr>
          <w:p w:rsidR="00BD75E7" w:rsidRPr="00BA571D" w:rsidRDefault="00BD75E7" w:rsidP="00BD75E7">
            <w:pPr>
              <w:jc w:val="left"/>
              <w:rPr>
                <w:b/>
                <w:bCs/>
                <w:lang w:val="lt-LT" w:eastAsia="lt-LT"/>
              </w:rPr>
            </w:pPr>
            <w:r w:rsidRPr="00BA571D">
              <w:rPr>
                <w:b/>
                <w:bCs/>
                <w:lang w:val="lt-LT" w:eastAsia="lt-LT"/>
              </w:rPr>
              <w:t>Teikiamas tvirtinti:</w:t>
            </w:r>
          </w:p>
          <w:p w:rsidR="00BD75E7" w:rsidRPr="00BA571D" w:rsidRDefault="00BD75E7" w:rsidP="00C60748">
            <w:pPr>
              <w:jc w:val="left"/>
              <w:rPr>
                <w:b/>
                <w:bCs/>
                <w:lang w:val="lt-LT" w:eastAsia="lt-LT"/>
              </w:rPr>
            </w:pPr>
            <w:r w:rsidRPr="00BA571D">
              <w:rPr>
                <w:b/>
                <w:bCs/>
                <w:lang w:val="lt-LT" w:eastAsia="lt-LT"/>
              </w:rPr>
              <w:t>X SPECIALUSIS PROJEKTŲ ATRANKOS KRITERIJUS</w:t>
            </w:r>
            <w:proofErr w:type="gramStart"/>
            <w:r w:rsidRPr="00BA571D">
              <w:rPr>
                <w:b/>
                <w:bCs/>
                <w:lang w:val="lt-LT" w:eastAsia="lt-LT"/>
              </w:rPr>
              <w:t xml:space="preserve">           </w:t>
            </w:r>
            <w:proofErr w:type="gramEnd"/>
          </w:p>
          <w:p w:rsidR="00BD75E7" w:rsidRPr="00BA571D" w:rsidRDefault="00BD75E7" w:rsidP="00C60748">
            <w:pPr>
              <w:jc w:val="left"/>
              <w:rPr>
                <w:b/>
                <w:bCs/>
                <w:lang w:val="lt-LT" w:eastAsia="lt-LT"/>
              </w:rPr>
            </w:pPr>
            <w:r w:rsidRPr="00BA571D">
              <w:rPr>
                <w:b/>
                <w:bCs/>
                <w:lang w:val="lt-LT" w:eastAsia="lt-LT"/>
              </w:rPr>
              <w:sym w:font="Times New Roman" w:char="F07F"/>
            </w:r>
            <w:r w:rsidRPr="00BA571D">
              <w:rPr>
                <w:b/>
                <w:bCs/>
                <w:lang w:val="lt-LT" w:eastAsia="lt-LT"/>
              </w:rPr>
              <w:t xml:space="preserve"> PRIORITETINIS PROJEKTŲ ATRANKOS KRITERIJUS</w:t>
            </w:r>
          </w:p>
          <w:p w:rsidR="00BD75E7" w:rsidRPr="00BA571D" w:rsidRDefault="00BD75E7" w:rsidP="00BD75E7">
            <w:pPr>
              <w:jc w:val="left"/>
              <w:rPr>
                <w:b/>
                <w:bCs/>
                <w:lang w:val="lt-LT" w:eastAsia="lt-LT"/>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BD75E7" w:rsidRPr="00BD75E7" w:rsidRDefault="00BD75E7" w:rsidP="00BD75E7">
            <w:pPr>
              <w:spacing w:line="240" w:lineRule="auto"/>
              <w:rPr>
                <w:noProof/>
                <w:lang w:val="lt-LT"/>
              </w:rPr>
            </w:pPr>
          </w:p>
          <w:p w:rsidR="00BD75E7" w:rsidRPr="007D2FF8" w:rsidRDefault="00BD75E7" w:rsidP="006C19DD">
            <w:pPr>
              <w:rPr>
                <w:noProof/>
                <w:lang w:val="lt-LT"/>
              </w:rPr>
            </w:pPr>
            <w:r w:rsidRPr="00BD75E7">
              <w:rPr>
                <w:noProof/>
                <w:lang w:val="lt-LT"/>
              </w:rPr>
              <w:t xml:space="preserve"> </w:t>
            </w:r>
            <w:r w:rsidR="006C19DD">
              <w:rPr>
                <w:bCs/>
                <w:lang w:val="lt-LT" w:eastAsia="lt-LT"/>
              </w:rPr>
              <w:t>Patvirtinta</w:t>
            </w:r>
            <w:r w:rsidR="006C19DD" w:rsidRPr="00AB51B6">
              <w:rPr>
                <w:bCs/>
                <w:lang w:val="lt-LT" w:eastAsia="lt-LT"/>
              </w:rPr>
              <w:t xml:space="preserve"> </w:t>
            </w:r>
            <w:r w:rsidR="006C19DD">
              <w:rPr>
                <w:bCs/>
                <w:lang w:val="lt-LT" w:eastAsia="lt-LT"/>
              </w:rPr>
              <w:t>2015-08-27, p</w:t>
            </w:r>
            <w:r w:rsidR="006C19DD">
              <w:rPr>
                <w:sz w:val="22"/>
                <w:szCs w:val="22"/>
                <w:lang w:val="lt-LT"/>
              </w:rPr>
              <w:t>akeistas</w:t>
            </w:r>
            <w:r w:rsidR="006C19DD" w:rsidRPr="001B3B24">
              <w:rPr>
                <w:sz w:val="22"/>
                <w:szCs w:val="22"/>
                <w:lang w:val="lt-LT"/>
              </w:rPr>
              <w:t xml:space="preserve"> </w:t>
            </w:r>
            <w:r w:rsidR="006C19DD">
              <w:rPr>
                <w:sz w:val="22"/>
                <w:szCs w:val="22"/>
                <w:lang w:val="lt-LT"/>
              </w:rPr>
              <w:t>2016-03-24</w:t>
            </w:r>
          </w:p>
        </w:tc>
      </w:tr>
      <w:tr w:rsidR="00BD75E7" w:rsidRPr="007D2FF8" w:rsidTr="001C1174">
        <w:trPr>
          <w:gridAfter w:val="1"/>
          <w:wAfter w:w="77" w:type="dxa"/>
        </w:trPr>
        <w:tc>
          <w:tcPr>
            <w:tcW w:w="15276" w:type="dxa"/>
            <w:gridSpan w:val="2"/>
            <w:shd w:val="clear" w:color="auto" w:fill="auto"/>
          </w:tcPr>
          <w:p w:rsidR="00BD75E7" w:rsidRPr="007D2FF8" w:rsidRDefault="00BD75E7" w:rsidP="00C60748">
            <w:pPr>
              <w:spacing w:line="240" w:lineRule="auto"/>
              <w:rPr>
                <w:lang w:val="lt-LT"/>
              </w:rPr>
            </w:pPr>
          </w:p>
        </w:tc>
      </w:tr>
      <w:tr w:rsidR="00BB2E63" w:rsidRPr="007D2FF8" w:rsidTr="001C1174">
        <w:trPr>
          <w:gridAfter w:val="1"/>
          <w:wAfter w:w="77" w:type="dxa"/>
        </w:trPr>
        <w:tc>
          <w:tcPr>
            <w:tcW w:w="6629" w:type="dxa"/>
            <w:shd w:val="clear" w:color="auto" w:fill="auto"/>
          </w:tcPr>
          <w:p w:rsidR="00BB2E63" w:rsidRPr="00BA571D" w:rsidRDefault="00BB2E63" w:rsidP="00BB2E63">
            <w:pPr>
              <w:jc w:val="left"/>
              <w:rPr>
                <w:b/>
                <w:bCs/>
                <w:lang w:val="lt-LT" w:eastAsia="lt-LT"/>
              </w:rPr>
            </w:pPr>
            <w:r w:rsidRPr="00C26AC9">
              <w:rPr>
                <w:b/>
                <w:bCs/>
                <w:lang w:val="lt-LT" w:eastAsia="lt-LT"/>
              </w:rPr>
              <w:t>Projektų atrankos kriterijaus numeris ir pavadinimas:</w:t>
            </w:r>
          </w:p>
        </w:tc>
        <w:tc>
          <w:tcPr>
            <w:tcW w:w="8647" w:type="dxa"/>
            <w:shd w:val="clear" w:color="auto" w:fill="auto"/>
          </w:tcPr>
          <w:p w:rsidR="00BB2E63" w:rsidRPr="007D2FF8" w:rsidRDefault="00BB2E63" w:rsidP="002368BF">
            <w:pPr>
              <w:spacing w:line="240" w:lineRule="auto"/>
              <w:rPr>
                <w:bCs/>
                <w:lang w:val="lt-LT" w:eastAsia="lt-LT"/>
              </w:rPr>
            </w:pPr>
            <w:r w:rsidRPr="009133DA">
              <w:rPr>
                <w:lang w:val="lt-LT"/>
              </w:rPr>
              <w:t>5. Kuriama infrastruktūra atitinka ūkio poreikius</w:t>
            </w:r>
            <w:r>
              <w:rPr>
                <w:b/>
                <w:lang w:val="lt-LT"/>
              </w:rPr>
              <w:t xml:space="preserve"> </w:t>
            </w:r>
          </w:p>
        </w:tc>
      </w:tr>
      <w:tr w:rsidR="00BB2E63" w:rsidRPr="007D2FF8" w:rsidTr="001C1174">
        <w:trPr>
          <w:gridAfter w:val="1"/>
          <w:wAfter w:w="77" w:type="dxa"/>
        </w:trPr>
        <w:tc>
          <w:tcPr>
            <w:tcW w:w="6629" w:type="dxa"/>
            <w:shd w:val="clear" w:color="auto" w:fill="auto"/>
          </w:tcPr>
          <w:p w:rsidR="00BB2E63" w:rsidRPr="00BA571D" w:rsidRDefault="00BB2E63" w:rsidP="00BB2E63">
            <w:pPr>
              <w:jc w:val="left"/>
              <w:rPr>
                <w:b/>
                <w:bCs/>
                <w:lang w:val="lt-LT" w:eastAsia="lt-LT"/>
              </w:rPr>
            </w:pPr>
            <w:r w:rsidRPr="00C26AC9">
              <w:rPr>
                <w:b/>
                <w:bCs/>
                <w:lang w:val="lt-LT" w:eastAsia="lt-LT"/>
              </w:rPr>
              <w:t>Projektų atrankos kriterijaus vertinimo aspektai ir paaiškinimai:</w:t>
            </w:r>
          </w:p>
        </w:tc>
        <w:tc>
          <w:tcPr>
            <w:tcW w:w="8647" w:type="dxa"/>
            <w:shd w:val="clear" w:color="auto" w:fill="auto"/>
          </w:tcPr>
          <w:p w:rsidR="00BB2E63" w:rsidRPr="007D2FF8" w:rsidRDefault="00BB2E63" w:rsidP="008A5C37">
            <w:pPr>
              <w:spacing w:line="240" w:lineRule="auto"/>
              <w:rPr>
                <w:bCs/>
                <w:lang w:val="lt-LT" w:eastAsia="lt-LT"/>
              </w:rPr>
            </w:pPr>
            <w:r w:rsidRPr="00616F32">
              <w:rPr>
                <w:iCs/>
                <w:lang w:val="lt-LT"/>
              </w:rPr>
              <w:t>Vertinama, ar įgyvendinus projektą ne mažiau kaip 10 proc. pareiškėjo vykdomos MTEPI veiklos bus skirta verslo užsakymams vykdyti,</w:t>
            </w:r>
            <w:r w:rsidRPr="00616F32">
              <w:rPr>
                <w:bCs/>
                <w:iCs/>
                <w:lang w:val="lt-LT"/>
              </w:rPr>
              <w:t xml:space="preserve"> o 3 metai po projekto įgyvendinimo ne mažiau kaip 20 proc.</w:t>
            </w:r>
            <w:r w:rsidRPr="00616F32">
              <w:rPr>
                <w:iCs/>
                <w:lang w:val="lt-LT"/>
              </w:rPr>
              <w:t xml:space="preserve"> pareiškėjo vykdomos MTEPI veiklos bus skirta verslo užsakymams vykdyti.</w:t>
            </w:r>
            <w:r w:rsidR="00FD07EC" w:rsidRPr="001D58AB">
              <w:rPr>
                <w:bCs/>
                <w:i/>
                <w:lang w:val="lt-LT" w:eastAsia="lt-LT"/>
              </w:rPr>
              <w:t xml:space="preserve"> (taikoma veikloms „</w:t>
            </w:r>
            <w:r w:rsidR="00FD07EC" w:rsidRPr="001D58AB">
              <w:rPr>
                <w:i/>
                <w:lang w:val="lt-LT"/>
              </w:rPr>
              <w:t>MTEPI infrastruktūros atnaujinimas sumanios specializacijos kryptyse“ ir „Jūrinio slėnio branduolio sukūrimas, įgyvendinant infrastruktūros atnaujinimo 2-ąjį etapą</w:t>
            </w:r>
            <w:r w:rsidR="00FD07EC" w:rsidRPr="001D58AB">
              <w:rPr>
                <w:lang w:val="lt-LT"/>
              </w:rPr>
              <w:t>“</w:t>
            </w:r>
            <w:r w:rsidR="00FD07EC" w:rsidRPr="001D58AB">
              <w:rPr>
                <w:i/>
                <w:lang w:val="lt-LT"/>
              </w:rPr>
              <w:t>)</w:t>
            </w:r>
          </w:p>
        </w:tc>
      </w:tr>
      <w:tr w:rsidR="00BB2E63" w:rsidRPr="007D2FF8" w:rsidTr="001C1174">
        <w:trPr>
          <w:gridAfter w:val="1"/>
          <w:wAfter w:w="77" w:type="dxa"/>
        </w:trPr>
        <w:tc>
          <w:tcPr>
            <w:tcW w:w="6629" w:type="dxa"/>
            <w:shd w:val="clear" w:color="auto" w:fill="auto"/>
          </w:tcPr>
          <w:p w:rsidR="00BB2E63" w:rsidRPr="00BA571D" w:rsidRDefault="00BB2E63" w:rsidP="00BB2E63">
            <w:pPr>
              <w:jc w:val="left"/>
              <w:rPr>
                <w:b/>
                <w:bCs/>
                <w:lang w:val="lt-LT" w:eastAsia="lt-LT"/>
              </w:rPr>
            </w:pPr>
            <w:r w:rsidRPr="00C26AC9">
              <w:rPr>
                <w:b/>
                <w:bCs/>
                <w:lang w:val="lt-LT" w:eastAsia="lt-LT"/>
              </w:rPr>
              <w:lastRenderedPageBreak/>
              <w:t>Projektų atrankos kriterijaus pasirinkimo pagrindimas:</w:t>
            </w:r>
          </w:p>
        </w:tc>
        <w:tc>
          <w:tcPr>
            <w:tcW w:w="8647" w:type="dxa"/>
            <w:shd w:val="clear" w:color="auto" w:fill="auto"/>
          </w:tcPr>
          <w:p w:rsidR="00E33B3D" w:rsidRDefault="00E33B3D" w:rsidP="00E33B3D">
            <w:pPr>
              <w:spacing w:line="240" w:lineRule="auto"/>
              <w:rPr>
                <w:noProof/>
                <w:lang w:val="lt-LT"/>
              </w:rPr>
            </w:pPr>
            <w:r>
              <w:rPr>
                <w:noProof/>
                <w:lang w:val="lt-LT"/>
              </w:rPr>
              <w:t>Šis atrankos kriterijus buvo patvirtintas Stebėsenos komitete priemonės veiklai</w:t>
            </w:r>
            <w:r w:rsidRPr="008F40A2">
              <w:rPr>
                <w:lang w:val="lt-LT"/>
              </w:rPr>
              <w:t xml:space="preserve"> </w:t>
            </w:r>
            <w:r>
              <w:rPr>
                <w:lang w:val="lt-LT"/>
              </w:rPr>
              <w:t>,,</w:t>
            </w:r>
            <w:r w:rsidRPr="008F40A2">
              <w:rPr>
                <w:i/>
                <w:noProof/>
                <w:lang w:val="lt-LT"/>
              </w:rPr>
              <w:t>MTEPI infrastruktūros atnaujinimas sumanios specializacijos kryptyse</w:t>
            </w:r>
            <w:r>
              <w:rPr>
                <w:noProof/>
                <w:lang w:val="lt-LT"/>
              </w:rPr>
              <w:t>“</w:t>
            </w:r>
            <w:r w:rsidRPr="008F40A2">
              <w:rPr>
                <w:noProof/>
                <w:lang w:val="lt-LT"/>
              </w:rPr>
              <w:t xml:space="preserve">, tačiau </w:t>
            </w:r>
            <w:r>
              <w:rPr>
                <w:noProof/>
                <w:lang w:val="lt-LT"/>
              </w:rPr>
              <w:t xml:space="preserve">jį tikslinga taikyti </w:t>
            </w:r>
            <w:r w:rsidR="006F2B8E">
              <w:rPr>
                <w:noProof/>
                <w:lang w:val="lt-LT"/>
              </w:rPr>
              <w:t xml:space="preserve">ir </w:t>
            </w:r>
            <w:r>
              <w:rPr>
                <w:noProof/>
                <w:lang w:val="lt-LT"/>
              </w:rPr>
              <w:t xml:space="preserve">priemonės </w:t>
            </w:r>
            <w:r w:rsidRPr="001D58AB">
              <w:rPr>
                <w:noProof/>
                <w:lang w:val="lt-LT"/>
              </w:rPr>
              <w:t>veiklai</w:t>
            </w:r>
            <w:r w:rsidRPr="001D58AB">
              <w:rPr>
                <w:i/>
                <w:lang w:val="lt-LT"/>
              </w:rPr>
              <w:t xml:space="preserve"> ,,</w:t>
            </w:r>
            <w:r w:rsidRPr="001D58AB">
              <w:rPr>
                <w:i/>
                <w:noProof/>
                <w:lang w:val="lt-LT"/>
              </w:rPr>
              <w:t>Jūrinio slėnio branduolio sukūrimas, įgyvendinant infrastruktūros atnaujinimo 2-ąjį etapą</w:t>
            </w:r>
            <w:r w:rsidRPr="001D58AB">
              <w:rPr>
                <w:noProof/>
                <w:lang w:val="lt-LT"/>
              </w:rPr>
              <w:t xml:space="preserve">“, kadangi šios veiklos pagal investicijų pobūdį yra panašios. Šis atrankos kriterijus padės užtikrinti, kad </w:t>
            </w:r>
            <w:r w:rsidR="003A6D23" w:rsidRPr="001D58AB">
              <w:rPr>
                <w:noProof/>
                <w:lang w:val="lt-LT"/>
              </w:rPr>
              <w:t>sukurtoje infrastruktūroje</w:t>
            </w:r>
            <w:r w:rsidRPr="001D58AB">
              <w:rPr>
                <w:noProof/>
                <w:lang w:val="lt-LT"/>
              </w:rPr>
              <w:t xml:space="preserve"> pagal priemonės veiklą </w:t>
            </w:r>
            <w:r w:rsidRPr="001D58AB">
              <w:rPr>
                <w:i/>
                <w:lang w:val="lt-LT"/>
              </w:rPr>
              <w:t>,,</w:t>
            </w:r>
            <w:r w:rsidRPr="001D58AB">
              <w:rPr>
                <w:i/>
                <w:noProof/>
                <w:lang w:val="lt-LT"/>
              </w:rPr>
              <w:t>Jūrinio slėnio branduolio sukūrimas, įgyvendinant infrastruktūros atnaujinimo 2-ąjį etapą</w:t>
            </w:r>
            <w:r w:rsidRPr="001D58AB">
              <w:rPr>
                <w:noProof/>
                <w:lang w:val="lt-LT"/>
              </w:rPr>
              <w:t xml:space="preserve">“ būtų </w:t>
            </w:r>
            <w:r w:rsidR="003A6D23" w:rsidRPr="001D58AB">
              <w:rPr>
                <w:noProof/>
                <w:lang w:val="lt-LT"/>
              </w:rPr>
              <w:t>vykdoma komercinė veikla</w:t>
            </w:r>
            <w:r w:rsidRPr="001D58AB">
              <w:rPr>
                <w:noProof/>
                <w:lang w:val="lt-LT"/>
              </w:rPr>
              <w:t>.</w:t>
            </w:r>
          </w:p>
          <w:p w:rsidR="00BB2E63" w:rsidRPr="00027C03" w:rsidRDefault="00BB2E63" w:rsidP="00BB2E63">
            <w:pPr>
              <w:spacing w:line="240" w:lineRule="auto"/>
              <w:rPr>
                <w:noProof/>
                <w:lang w:val="lt-LT"/>
              </w:rPr>
            </w:pPr>
            <w:r w:rsidRPr="00027C03">
              <w:rPr>
                <w:noProof/>
                <w:lang w:val="lt-LT"/>
              </w:rPr>
              <w:t xml:space="preserve">Nustatytas kriterijus padės atrinkti tuos projektus, kurie </w:t>
            </w:r>
            <w:r>
              <w:rPr>
                <w:noProof/>
                <w:lang w:val="lt-LT"/>
              </w:rPr>
              <w:t>prisideda prie</w:t>
            </w:r>
            <w:r w:rsidRPr="00027C03">
              <w:rPr>
                <w:noProof/>
                <w:lang w:val="lt-LT"/>
              </w:rPr>
              <w:t xml:space="preserve"> 2014-2020 metų Europos Sąjungos fondų investicijų veiksmų programos 1 prioriteto</w:t>
            </w:r>
            <w:r>
              <w:rPr>
                <w:noProof/>
                <w:lang w:val="lt-LT"/>
              </w:rPr>
              <w:t xml:space="preserve"> 1.1.1 konkretaus uždavinio ,,</w:t>
            </w:r>
            <w:r w:rsidRPr="00832675">
              <w:rPr>
                <w:noProof/>
                <w:lang w:val="lt-LT"/>
              </w:rPr>
              <w:t>Siekti aktyvesnio turimos ir naujai kuriamos mokslinių tyrimų, eksperimentinės plėtros ir inovacijų infrastruktūros panaudojimo</w:t>
            </w:r>
            <w:r>
              <w:rPr>
                <w:noProof/>
                <w:lang w:val="lt-LT"/>
              </w:rPr>
              <w:t>“ rezultato rodiklio ,,</w:t>
            </w:r>
            <w:r w:rsidRPr="00832675">
              <w:rPr>
                <w:noProof/>
                <w:lang w:val="lt-LT"/>
              </w:rPr>
              <w:t>Išorės vartotojai iš ūkio subjektų, pasinaudoję atnaujinta atviros prieigos MTEPI infrastruktūra</w:t>
            </w:r>
            <w:r>
              <w:rPr>
                <w:noProof/>
                <w:lang w:val="lt-LT"/>
              </w:rPr>
              <w:t>“ pasiekimo</w:t>
            </w:r>
            <w:r w:rsidRPr="00027C03">
              <w:rPr>
                <w:noProof/>
                <w:lang w:val="lt-LT"/>
              </w:rPr>
              <w:t>.</w:t>
            </w:r>
            <w:r>
              <w:rPr>
                <w:noProof/>
                <w:lang w:val="lt-LT"/>
              </w:rPr>
              <w:t xml:space="preserve"> </w:t>
            </w:r>
            <w:r w:rsidRPr="00027C03">
              <w:rPr>
                <w:noProof/>
                <w:lang w:val="lt-LT"/>
              </w:rPr>
              <w:t xml:space="preserve">Nustatytas kriterijus padės atrinkti tuos projektus, kurie padeda pasiekti Bendrojo veiksmų plano uždavinių. </w:t>
            </w:r>
          </w:p>
          <w:p w:rsidR="00BB2E63" w:rsidRPr="007D2FF8" w:rsidRDefault="00BB2E63" w:rsidP="00BB2E63">
            <w:pPr>
              <w:spacing w:line="240" w:lineRule="auto"/>
              <w:rPr>
                <w:lang w:val="lt-LT" w:eastAsia="lt-LT"/>
              </w:rPr>
            </w:pPr>
            <w:r w:rsidRPr="00027C03">
              <w:rPr>
                <w:noProof/>
                <w:lang w:val="lt-LT"/>
              </w:rPr>
              <w:t>Projektų atrankos kriterijus nepagrįstai neišskiria tam tikros tikslinės grupės iš kitų.</w:t>
            </w:r>
          </w:p>
        </w:tc>
      </w:tr>
    </w:tbl>
    <w:p w:rsidR="00E319A0" w:rsidRDefault="00E319A0" w:rsidP="00044027">
      <w:pPr>
        <w:spacing w:line="240" w:lineRule="exact"/>
        <w:rPr>
          <w:lang w:val="lt-LT"/>
        </w:rPr>
      </w:pPr>
    </w:p>
    <w:p w:rsidR="007A4FBD" w:rsidRDefault="007A4FBD" w:rsidP="00452B8F">
      <w:pPr>
        <w:spacing w:line="240" w:lineRule="exact"/>
        <w:jc w:val="left"/>
        <w:rPr>
          <w:lang w:val="lt-LT"/>
        </w:rPr>
      </w:pPr>
    </w:p>
    <w:p w:rsidR="00452B8F" w:rsidRDefault="00C52005" w:rsidP="00452B8F">
      <w:pPr>
        <w:spacing w:line="240" w:lineRule="exact"/>
        <w:jc w:val="left"/>
        <w:rPr>
          <w:u w:val="single"/>
          <w:lang w:val="lt-LT"/>
        </w:rPr>
      </w:pPr>
      <w:r w:rsidRPr="00BA571D">
        <w:rPr>
          <w:lang w:val="lt-LT"/>
        </w:rPr>
        <w:t xml:space="preserve">             </w:t>
      </w:r>
      <w:r w:rsidRPr="00BA571D">
        <w:rPr>
          <w:u w:val="single"/>
          <w:lang w:val="lt-LT"/>
        </w:rPr>
        <w:t>Švietimo ir mokslo viceministr</w:t>
      </w:r>
      <w:r w:rsidR="00D0235B">
        <w:rPr>
          <w:u w:val="single"/>
          <w:lang w:val="lt-LT"/>
        </w:rPr>
        <w:t>as</w:t>
      </w:r>
      <w:proofErr w:type="gramStart"/>
      <w:r w:rsidRPr="00BA571D">
        <w:rPr>
          <w:lang w:val="lt-LT"/>
        </w:rPr>
        <w:t xml:space="preserve">                        </w:t>
      </w:r>
      <w:r w:rsidR="00B0150B" w:rsidRPr="00BA571D">
        <w:rPr>
          <w:lang w:val="lt-LT"/>
        </w:rPr>
        <w:t xml:space="preserve">                      </w:t>
      </w:r>
      <w:r w:rsidRPr="00BA571D">
        <w:rPr>
          <w:lang w:val="lt-LT"/>
        </w:rPr>
        <w:t xml:space="preserve"> </w:t>
      </w:r>
      <w:proofErr w:type="gramEnd"/>
      <w:r w:rsidRPr="00BA571D">
        <w:rPr>
          <w:lang w:val="lt-LT"/>
        </w:rPr>
        <w:t xml:space="preserve">________________           </w:t>
      </w:r>
      <w:r w:rsidR="00E367F0" w:rsidRPr="00BA571D">
        <w:rPr>
          <w:lang w:val="lt-LT"/>
        </w:rPr>
        <w:t xml:space="preserve">   </w:t>
      </w:r>
      <w:r w:rsidR="00E87CD2" w:rsidRPr="00BA571D">
        <w:rPr>
          <w:lang w:val="lt-LT"/>
        </w:rPr>
        <w:t xml:space="preserve">               </w:t>
      </w:r>
      <w:r w:rsidR="006A33CE">
        <w:rPr>
          <w:lang w:val="lt-LT"/>
        </w:rPr>
        <w:t xml:space="preserve">             </w:t>
      </w:r>
      <w:r w:rsidR="00E76337">
        <w:rPr>
          <w:lang w:val="lt-LT"/>
        </w:rPr>
        <w:t xml:space="preserve">   </w:t>
      </w:r>
      <w:r w:rsidR="00E367F0" w:rsidRPr="00BA571D">
        <w:rPr>
          <w:lang w:val="lt-LT"/>
        </w:rPr>
        <w:t xml:space="preserve"> </w:t>
      </w:r>
      <w:r w:rsidR="00155288">
        <w:rPr>
          <w:u w:val="single"/>
          <w:lang w:val="lt-LT"/>
        </w:rPr>
        <w:t xml:space="preserve">dr. Giedrius </w:t>
      </w:r>
      <w:proofErr w:type="spellStart"/>
      <w:r w:rsidR="00155288">
        <w:rPr>
          <w:u w:val="single"/>
          <w:lang w:val="lt-LT"/>
        </w:rPr>
        <w:t>Viliūnas</w:t>
      </w:r>
      <w:proofErr w:type="spellEnd"/>
    </w:p>
    <w:p w:rsidR="00C52005" w:rsidRPr="00BA571D" w:rsidRDefault="00C52005" w:rsidP="00452B8F">
      <w:pPr>
        <w:spacing w:line="240" w:lineRule="exact"/>
        <w:jc w:val="left"/>
        <w:rPr>
          <w:lang w:val="lt-LT"/>
        </w:rPr>
      </w:pPr>
      <w:r w:rsidRPr="00BA571D">
        <w:rPr>
          <w:lang w:val="lt-LT"/>
        </w:rPr>
        <w:t>(ministerijos atsakingo asmens pareigų pavadinimas)</w:t>
      </w:r>
      <w:r w:rsidRPr="00BA571D">
        <w:rPr>
          <w:lang w:val="lt-LT"/>
        </w:rPr>
        <w:tab/>
      </w:r>
      <w:r w:rsidRPr="00BA571D">
        <w:rPr>
          <w:lang w:val="lt-LT"/>
        </w:rPr>
        <w:tab/>
      </w:r>
      <w:proofErr w:type="gramStart"/>
      <w:r w:rsidRPr="00BA571D">
        <w:rPr>
          <w:lang w:val="lt-LT"/>
        </w:rPr>
        <w:t xml:space="preserve">          </w:t>
      </w:r>
      <w:proofErr w:type="gramEnd"/>
      <w:r w:rsidRPr="00BA571D">
        <w:rPr>
          <w:lang w:val="lt-LT"/>
        </w:rPr>
        <w:t xml:space="preserve">(parašas)                        </w:t>
      </w:r>
      <w:r w:rsidR="00452B8F">
        <w:rPr>
          <w:lang w:val="lt-LT"/>
        </w:rPr>
        <w:t xml:space="preserve">                     </w:t>
      </w:r>
      <w:r w:rsidRPr="00BA571D">
        <w:rPr>
          <w:lang w:val="lt-LT"/>
        </w:rPr>
        <w:t xml:space="preserve"> </w:t>
      </w:r>
      <w:r w:rsidR="006A33CE">
        <w:rPr>
          <w:lang w:val="lt-LT"/>
        </w:rPr>
        <w:t xml:space="preserve">             </w:t>
      </w:r>
      <w:r w:rsidRPr="00BA571D">
        <w:rPr>
          <w:lang w:val="lt-LT"/>
        </w:rPr>
        <w:t>(vardas ir pavardė)</w:t>
      </w:r>
    </w:p>
    <w:p w:rsidR="001F59A3" w:rsidRPr="00BA571D" w:rsidRDefault="001F59A3">
      <w:pPr>
        <w:spacing w:line="240" w:lineRule="exact"/>
        <w:ind w:firstLine="720"/>
        <w:rPr>
          <w:lang w:val="lt-LT"/>
        </w:rPr>
      </w:pPr>
    </w:p>
    <w:sectPr w:rsidR="001F59A3" w:rsidRPr="00BA571D" w:rsidSect="00E7335D">
      <w:footerReference w:type="default" r:id="rId11"/>
      <w:pgSz w:w="16838" w:h="11906" w:orient="landscape" w:code="9"/>
      <w:pgMar w:top="1134" w:right="820" w:bottom="1418"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80" w:rsidRDefault="00932F80" w:rsidP="006C115D">
      <w:pPr>
        <w:spacing w:line="240" w:lineRule="auto"/>
      </w:pPr>
      <w:r>
        <w:separator/>
      </w:r>
    </w:p>
  </w:endnote>
  <w:endnote w:type="continuationSeparator" w:id="0">
    <w:p w:rsidR="00932F80" w:rsidRDefault="00932F80" w:rsidP="006C1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04" w:rsidRDefault="008D6404">
    <w:pPr>
      <w:pStyle w:val="Porat"/>
      <w:jc w:val="center"/>
    </w:pPr>
    <w:r>
      <w:fldChar w:fldCharType="begin"/>
    </w:r>
    <w:r>
      <w:instrText>PAGE   \* MERGEFORMAT</w:instrText>
    </w:r>
    <w:r>
      <w:fldChar w:fldCharType="separate"/>
    </w:r>
    <w:r w:rsidR="007E33F6" w:rsidRPr="007E33F6">
      <w:rPr>
        <w:noProof/>
        <w:lang w:val="lt-LT"/>
      </w:rPr>
      <w:t>6</w:t>
    </w:r>
    <w:r>
      <w:fldChar w:fldCharType="end"/>
    </w:r>
  </w:p>
  <w:p w:rsidR="008D6404" w:rsidRDefault="008D640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80" w:rsidRDefault="00932F80" w:rsidP="006C115D">
      <w:pPr>
        <w:spacing w:line="240" w:lineRule="auto"/>
      </w:pPr>
      <w:r>
        <w:separator/>
      </w:r>
    </w:p>
  </w:footnote>
  <w:footnote w:type="continuationSeparator" w:id="0">
    <w:p w:rsidR="00932F80" w:rsidRDefault="00932F80" w:rsidP="006C11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E90"/>
    <w:multiLevelType w:val="hybridMultilevel"/>
    <w:tmpl w:val="C5DC34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135842E1"/>
    <w:multiLevelType w:val="hybridMultilevel"/>
    <w:tmpl w:val="D700B788"/>
    <w:lvl w:ilvl="0" w:tplc="A47469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D1200E6"/>
    <w:multiLevelType w:val="hybridMultilevel"/>
    <w:tmpl w:val="749ACA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0FE6D14"/>
    <w:multiLevelType w:val="hybridMultilevel"/>
    <w:tmpl w:val="E66E860E"/>
    <w:lvl w:ilvl="0" w:tplc="A47469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7DA17C1"/>
    <w:multiLevelType w:val="hybridMultilevel"/>
    <w:tmpl w:val="5448D5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F906B8D"/>
    <w:multiLevelType w:val="hybridMultilevel"/>
    <w:tmpl w:val="503EB2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1B2366B"/>
    <w:multiLevelType w:val="hybridMultilevel"/>
    <w:tmpl w:val="BF5816B0"/>
    <w:lvl w:ilvl="0" w:tplc="A47469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44D2E5A"/>
    <w:multiLevelType w:val="hybridMultilevel"/>
    <w:tmpl w:val="D3608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C0A138E"/>
    <w:multiLevelType w:val="hybridMultilevel"/>
    <w:tmpl w:val="08202D10"/>
    <w:lvl w:ilvl="0" w:tplc="C6ECE05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408B4B20"/>
    <w:multiLevelType w:val="hybridMultilevel"/>
    <w:tmpl w:val="8A2E8494"/>
    <w:lvl w:ilvl="0" w:tplc="A47469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0DE3AE2"/>
    <w:multiLevelType w:val="hybridMultilevel"/>
    <w:tmpl w:val="F3349CA8"/>
    <w:lvl w:ilvl="0" w:tplc="7C70646A">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2ED3042"/>
    <w:multiLevelType w:val="hybridMultilevel"/>
    <w:tmpl w:val="466E52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8CD320A"/>
    <w:multiLevelType w:val="hybridMultilevel"/>
    <w:tmpl w:val="B28670C2"/>
    <w:lvl w:ilvl="0" w:tplc="A47469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E8D2E4A"/>
    <w:multiLevelType w:val="hybridMultilevel"/>
    <w:tmpl w:val="E97831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0B611A6"/>
    <w:multiLevelType w:val="hybridMultilevel"/>
    <w:tmpl w:val="41EC5BBC"/>
    <w:lvl w:ilvl="0" w:tplc="9D2882D2">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10277FE"/>
    <w:multiLevelType w:val="hybridMultilevel"/>
    <w:tmpl w:val="E0C0D7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1921BF4"/>
    <w:multiLevelType w:val="hybridMultilevel"/>
    <w:tmpl w:val="312E3D72"/>
    <w:lvl w:ilvl="0" w:tplc="2362C34E">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8">
    <w:nsid w:val="64C70134"/>
    <w:multiLevelType w:val="hybridMultilevel"/>
    <w:tmpl w:val="B3BCCA0C"/>
    <w:lvl w:ilvl="0" w:tplc="A47469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6630766"/>
    <w:multiLevelType w:val="hybridMultilevel"/>
    <w:tmpl w:val="2C24B9FC"/>
    <w:lvl w:ilvl="0" w:tplc="DF14B45E">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4"/>
  </w:num>
  <w:num w:numId="5">
    <w:abstractNumId w:val="19"/>
  </w:num>
  <w:num w:numId="6">
    <w:abstractNumId w:val="15"/>
  </w:num>
  <w:num w:numId="7">
    <w:abstractNumId w:val="6"/>
  </w:num>
  <w:num w:numId="8">
    <w:abstractNumId w:val="2"/>
  </w:num>
  <w:num w:numId="9">
    <w:abstractNumId w:val="4"/>
  </w:num>
  <w:num w:numId="10">
    <w:abstractNumId w:val="17"/>
  </w:num>
  <w:num w:numId="11">
    <w:abstractNumId w:val="3"/>
  </w:num>
  <w:num w:numId="12">
    <w:abstractNumId w:val="9"/>
  </w:num>
  <w:num w:numId="13">
    <w:abstractNumId w:val="0"/>
  </w:num>
  <w:num w:numId="14">
    <w:abstractNumId w:val="12"/>
  </w:num>
  <w:num w:numId="15">
    <w:abstractNumId w:val="7"/>
  </w:num>
  <w:num w:numId="16">
    <w:abstractNumId w:val="1"/>
  </w:num>
  <w:num w:numId="17">
    <w:abstractNumId w:val="13"/>
  </w:num>
  <w:num w:numId="18">
    <w:abstractNumId w:val="18"/>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448"/>
    <w:rsid w:val="000160D9"/>
    <w:rsid w:val="00016FD9"/>
    <w:rsid w:val="00027A24"/>
    <w:rsid w:val="00034F9F"/>
    <w:rsid w:val="000377A9"/>
    <w:rsid w:val="0004361E"/>
    <w:rsid w:val="00044027"/>
    <w:rsid w:val="000453AA"/>
    <w:rsid w:val="00047CE4"/>
    <w:rsid w:val="00047FB5"/>
    <w:rsid w:val="00052573"/>
    <w:rsid w:val="000546FD"/>
    <w:rsid w:val="0007256D"/>
    <w:rsid w:val="00072FE5"/>
    <w:rsid w:val="00082DCE"/>
    <w:rsid w:val="000844FD"/>
    <w:rsid w:val="00084E8B"/>
    <w:rsid w:val="0008788E"/>
    <w:rsid w:val="00087B7F"/>
    <w:rsid w:val="00093496"/>
    <w:rsid w:val="0009637A"/>
    <w:rsid w:val="0009715A"/>
    <w:rsid w:val="000A0631"/>
    <w:rsid w:val="000A3CBA"/>
    <w:rsid w:val="000B20D0"/>
    <w:rsid w:val="000B21AB"/>
    <w:rsid w:val="000B283D"/>
    <w:rsid w:val="000B3D7A"/>
    <w:rsid w:val="000B56AB"/>
    <w:rsid w:val="000C0940"/>
    <w:rsid w:val="000C142B"/>
    <w:rsid w:val="000D02EB"/>
    <w:rsid w:val="000D24C5"/>
    <w:rsid w:val="000D3F59"/>
    <w:rsid w:val="000D71D2"/>
    <w:rsid w:val="000E2997"/>
    <w:rsid w:val="000E7AEF"/>
    <w:rsid w:val="000F48F2"/>
    <w:rsid w:val="001014BC"/>
    <w:rsid w:val="00103C77"/>
    <w:rsid w:val="00110967"/>
    <w:rsid w:val="0011201E"/>
    <w:rsid w:val="00114DE7"/>
    <w:rsid w:val="00116931"/>
    <w:rsid w:val="00116E66"/>
    <w:rsid w:val="00125E16"/>
    <w:rsid w:val="00125E4D"/>
    <w:rsid w:val="0012774B"/>
    <w:rsid w:val="00127A9E"/>
    <w:rsid w:val="00127E7B"/>
    <w:rsid w:val="00131E0D"/>
    <w:rsid w:val="00134F92"/>
    <w:rsid w:val="00136E7F"/>
    <w:rsid w:val="00151931"/>
    <w:rsid w:val="00155031"/>
    <w:rsid w:val="00155288"/>
    <w:rsid w:val="00162771"/>
    <w:rsid w:val="001646B7"/>
    <w:rsid w:val="00167B07"/>
    <w:rsid w:val="001707B0"/>
    <w:rsid w:val="0017080F"/>
    <w:rsid w:val="00174DD8"/>
    <w:rsid w:val="00175BAB"/>
    <w:rsid w:val="001801F2"/>
    <w:rsid w:val="00183913"/>
    <w:rsid w:val="001942A7"/>
    <w:rsid w:val="001B018A"/>
    <w:rsid w:val="001B3B24"/>
    <w:rsid w:val="001B3B9B"/>
    <w:rsid w:val="001B5E83"/>
    <w:rsid w:val="001B6CEA"/>
    <w:rsid w:val="001C1174"/>
    <w:rsid w:val="001C3401"/>
    <w:rsid w:val="001C71E7"/>
    <w:rsid w:val="001D4181"/>
    <w:rsid w:val="001D58AB"/>
    <w:rsid w:val="001D6416"/>
    <w:rsid w:val="001E0E2B"/>
    <w:rsid w:val="001E1A85"/>
    <w:rsid w:val="001E1CBB"/>
    <w:rsid w:val="001E3B15"/>
    <w:rsid w:val="001E41D0"/>
    <w:rsid w:val="001F1575"/>
    <w:rsid w:val="001F2C9D"/>
    <w:rsid w:val="001F3C5D"/>
    <w:rsid w:val="001F41AA"/>
    <w:rsid w:val="001F57FA"/>
    <w:rsid w:val="001F59A3"/>
    <w:rsid w:val="001F5DA0"/>
    <w:rsid w:val="00200523"/>
    <w:rsid w:val="00204C5A"/>
    <w:rsid w:val="0020564C"/>
    <w:rsid w:val="002105E0"/>
    <w:rsid w:val="00214B10"/>
    <w:rsid w:val="00224799"/>
    <w:rsid w:val="002315C6"/>
    <w:rsid w:val="00232554"/>
    <w:rsid w:val="00233811"/>
    <w:rsid w:val="002349AB"/>
    <w:rsid w:val="002358CD"/>
    <w:rsid w:val="002368BF"/>
    <w:rsid w:val="002376B3"/>
    <w:rsid w:val="00237A21"/>
    <w:rsid w:val="00240B9A"/>
    <w:rsid w:val="00241223"/>
    <w:rsid w:val="0025255D"/>
    <w:rsid w:val="00260750"/>
    <w:rsid w:val="00261B26"/>
    <w:rsid w:val="002632AA"/>
    <w:rsid w:val="002676B8"/>
    <w:rsid w:val="00267CEC"/>
    <w:rsid w:val="00284D96"/>
    <w:rsid w:val="00291008"/>
    <w:rsid w:val="002A282A"/>
    <w:rsid w:val="002A3440"/>
    <w:rsid w:val="002A4740"/>
    <w:rsid w:val="002A5AE6"/>
    <w:rsid w:val="002A6D41"/>
    <w:rsid w:val="002B046C"/>
    <w:rsid w:val="002B44EA"/>
    <w:rsid w:val="002B5DAA"/>
    <w:rsid w:val="002C2B77"/>
    <w:rsid w:val="002C734E"/>
    <w:rsid w:val="002D4582"/>
    <w:rsid w:val="002E0541"/>
    <w:rsid w:val="002E118F"/>
    <w:rsid w:val="002E16CB"/>
    <w:rsid w:val="002E31B4"/>
    <w:rsid w:val="002E40D1"/>
    <w:rsid w:val="002E7DCC"/>
    <w:rsid w:val="002F6FC4"/>
    <w:rsid w:val="003014FF"/>
    <w:rsid w:val="00302BC9"/>
    <w:rsid w:val="00303FAB"/>
    <w:rsid w:val="00304C01"/>
    <w:rsid w:val="003069FD"/>
    <w:rsid w:val="003100CA"/>
    <w:rsid w:val="00310D3C"/>
    <w:rsid w:val="00310D8C"/>
    <w:rsid w:val="00310EC5"/>
    <w:rsid w:val="00321D61"/>
    <w:rsid w:val="00330D84"/>
    <w:rsid w:val="00346106"/>
    <w:rsid w:val="00346476"/>
    <w:rsid w:val="00350961"/>
    <w:rsid w:val="00351911"/>
    <w:rsid w:val="00353092"/>
    <w:rsid w:val="00353F66"/>
    <w:rsid w:val="003720EF"/>
    <w:rsid w:val="00372D55"/>
    <w:rsid w:val="003735EC"/>
    <w:rsid w:val="003744CB"/>
    <w:rsid w:val="00374891"/>
    <w:rsid w:val="00374BD3"/>
    <w:rsid w:val="00380B9A"/>
    <w:rsid w:val="0038135D"/>
    <w:rsid w:val="003868EF"/>
    <w:rsid w:val="00393089"/>
    <w:rsid w:val="00394340"/>
    <w:rsid w:val="003A2B98"/>
    <w:rsid w:val="003A67BE"/>
    <w:rsid w:val="003A6D23"/>
    <w:rsid w:val="003B106F"/>
    <w:rsid w:val="003B34A0"/>
    <w:rsid w:val="003B48F0"/>
    <w:rsid w:val="003B5F8F"/>
    <w:rsid w:val="003C0361"/>
    <w:rsid w:val="003C0C62"/>
    <w:rsid w:val="003C177D"/>
    <w:rsid w:val="003C4D33"/>
    <w:rsid w:val="003C718B"/>
    <w:rsid w:val="003C7951"/>
    <w:rsid w:val="003D38B1"/>
    <w:rsid w:val="003D3DEB"/>
    <w:rsid w:val="003E77B5"/>
    <w:rsid w:val="003F1F01"/>
    <w:rsid w:val="003F3464"/>
    <w:rsid w:val="003F5E92"/>
    <w:rsid w:val="003F6A5A"/>
    <w:rsid w:val="003F6CEB"/>
    <w:rsid w:val="0040357C"/>
    <w:rsid w:val="00404E32"/>
    <w:rsid w:val="004065B2"/>
    <w:rsid w:val="004075AC"/>
    <w:rsid w:val="004122E3"/>
    <w:rsid w:val="00421625"/>
    <w:rsid w:val="004259C5"/>
    <w:rsid w:val="00426102"/>
    <w:rsid w:val="0042680A"/>
    <w:rsid w:val="004302A8"/>
    <w:rsid w:val="00430AED"/>
    <w:rsid w:val="00430D22"/>
    <w:rsid w:val="00430D34"/>
    <w:rsid w:val="00433E34"/>
    <w:rsid w:val="004401FB"/>
    <w:rsid w:val="00440CAD"/>
    <w:rsid w:val="00444277"/>
    <w:rsid w:val="00444607"/>
    <w:rsid w:val="00446D59"/>
    <w:rsid w:val="00452B8F"/>
    <w:rsid w:val="0046042B"/>
    <w:rsid w:val="004629A6"/>
    <w:rsid w:val="004635D1"/>
    <w:rsid w:val="0046481D"/>
    <w:rsid w:val="00464DE3"/>
    <w:rsid w:val="00465432"/>
    <w:rsid w:val="00466C0A"/>
    <w:rsid w:val="00467814"/>
    <w:rsid w:val="00476323"/>
    <w:rsid w:val="004766F3"/>
    <w:rsid w:val="00480BF1"/>
    <w:rsid w:val="00480ED2"/>
    <w:rsid w:val="00480ED7"/>
    <w:rsid w:val="00483DC5"/>
    <w:rsid w:val="004846EC"/>
    <w:rsid w:val="00486287"/>
    <w:rsid w:val="0048787A"/>
    <w:rsid w:val="00491E48"/>
    <w:rsid w:val="0049272B"/>
    <w:rsid w:val="00495D70"/>
    <w:rsid w:val="004B34B4"/>
    <w:rsid w:val="004B36D6"/>
    <w:rsid w:val="004B7A3C"/>
    <w:rsid w:val="004C30FF"/>
    <w:rsid w:val="004C628B"/>
    <w:rsid w:val="004D02FC"/>
    <w:rsid w:val="004D568E"/>
    <w:rsid w:val="004E591C"/>
    <w:rsid w:val="004F4EAB"/>
    <w:rsid w:val="004F5B10"/>
    <w:rsid w:val="004F6F07"/>
    <w:rsid w:val="0050328F"/>
    <w:rsid w:val="005051D7"/>
    <w:rsid w:val="00505D68"/>
    <w:rsid w:val="00507894"/>
    <w:rsid w:val="0051166A"/>
    <w:rsid w:val="00513C9A"/>
    <w:rsid w:val="00515C09"/>
    <w:rsid w:val="00525F6A"/>
    <w:rsid w:val="005326AD"/>
    <w:rsid w:val="005329D8"/>
    <w:rsid w:val="005350A1"/>
    <w:rsid w:val="005376D6"/>
    <w:rsid w:val="005406BF"/>
    <w:rsid w:val="00541CAA"/>
    <w:rsid w:val="005457EA"/>
    <w:rsid w:val="00545B42"/>
    <w:rsid w:val="0054619F"/>
    <w:rsid w:val="00554821"/>
    <w:rsid w:val="00555D06"/>
    <w:rsid w:val="005564A6"/>
    <w:rsid w:val="005566AC"/>
    <w:rsid w:val="00561982"/>
    <w:rsid w:val="0056258C"/>
    <w:rsid w:val="00566F03"/>
    <w:rsid w:val="0057107B"/>
    <w:rsid w:val="00571109"/>
    <w:rsid w:val="00571218"/>
    <w:rsid w:val="00573A77"/>
    <w:rsid w:val="00584080"/>
    <w:rsid w:val="00585AC1"/>
    <w:rsid w:val="00596EEF"/>
    <w:rsid w:val="005A53CA"/>
    <w:rsid w:val="005B3EE9"/>
    <w:rsid w:val="005C08A5"/>
    <w:rsid w:val="005C7687"/>
    <w:rsid w:val="005D0C7B"/>
    <w:rsid w:val="005D14E2"/>
    <w:rsid w:val="005D291B"/>
    <w:rsid w:val="005D5B3E"/>
    <w:rsid w:val="005E0130"/>
    <w:rsid w:val="005E25BF"/>
    <w:rsid w:val="005E7856"/>
    <w:rsid w:val="005E79B6"/>
    <w:rsid w:val="005F105F"/>
    <w:rsid w:val="005F1F2C"/>
    <w:rsid w:val="005F22DC"/>
    <w:rsid w:val="005F4716"/>
    <w:rsid w:val="005F6390"/>
    <w:rsid w:val="00600D43"/>
    <w:rsid w:val="00606CA3"/>
    <w:rsid w:val="00610DA4"/>
    <w:rsid w:val="006147A8"/>
    <w:rsid w:val="00616F32"/>
    <w:rsid w:val="006174BE"/>
    <w:rsid w:val="00623D15"/>
    <w:rsid w:val="00636692"/>
    <w:rsid w:val="006407AF"/>
    <w:rsid w:val="006408BD"/>
    <w:rsid w:val="006419F0"/>
    <w:rsid w:val="00642D33"/>
    <w:rsid w:val="00642D92"/>
    <w:rsid w:val="00643B10"/>
    <w:rsid w:val="00644FF7"/>
    <w:rsid w:val="0065156B"/>
    <w:rsid w:val="0065605A"/>
    <w:rsid w:val="00656661"/>
    <w:rsid w:val="00656D0B"/>
    <w:rsid w:val="0066106E"/>
    <w:rsid w:val="00661A38"/>
    <w:rsid w:val="00671D11"/>
    <w:rsid w:val="00677A7A"/>
    <w:rsid w:val="0068418C"/>
    <w:rsid w:val="00684836"/>
    <w:rsid w:val="00684E35"/>
    <w:rsid w:val="00686FD2"/>
    <w:rsid w:val="00687D94"/>
    <w:rsid w:val="006A33CE"/>
    <w:rsid w:val="006A4CFC"/>
    <w:rsid w:val="006A5AAE"/>
    <w:rsid w:val="006A60B2"/>
    <w:rsid w:val="006A71BC"/>
    <w:rsid w:val="006B0320"/>
    <w:rsid w:val="006B54D8"/>
    <w:rsid w:val="006B7150"/>
    <w:rsid w:val="006C00DF"/>
    <w:rsid w:val="006C115D"/>
    <w:rsid w:val="006C19DD"/>
    <w:rsid w:val="006C728E"/>
    <w:rsid w:val="006D461E"/>
    <w:rsid w:val="006D4E13"/>
    <w:rsid w:val="006E1A3A"/>
    <w:rsid w:val="006E404A"/>
    <w:rsid w:val="006F0063"/>
    <w:rsid w:val="006F1163"/>
    <w:rsid w:val="006F2B8E"/>
    <w:rsid w:val="006F43BD"/>
    <w:rsid w:val="006F5D2E"/>
    <w:rsid w:val="006F5E68"/>
    <w:rsid w:val="006F6887"/>
    <w:rsid w:val="0070124B"/>
    <w:rsid w:val="00713005"/>
    <w:rsid w:val="00713FC9"/>
    <w:rsid w:val="00716065"/>
    <w:rsid w:val="00716AA6"/>
    <w:rsid w:val="0071723E"/>
    <w:rsid w:val="00724617"/>
    <w:rsid w:val="0072789C"/>
    <w:rsid w:val="007341E2"/>
    <w:rsid w:val="00734219"/>
    <w:rsid w:val="00742A44"/>
    <w:rsid w:val="0074677F"/>
    <w:rsid w:val="00753453"/>
    <w:rsid w:val="0075383C"/>
    <w:rsid w:val="00760777"/>
    <w:rsid w:val="00772EE8"/>
    <w:rsid w:val="007734B7"/>
    <w:rsid w:val="00774FF3"/>
    <w:rsid w:val="0078360E"/>
    <w:rsid w:val="00784291"/>
    <w:rsid w:val="00786DF8"/>
    <w:rsid w:val="007872EF"/>
    <w:rsid w:val="00791085"/>
    <w:rsid w:val="00791B6B"/>
    <w:rsid w:val="007937BD"/>
    <w:rsid w:val="007A27BF"/>
    <w:rsid w:val="007A3FC8"/>
    <w:rsid w:val="007A4FBD"/>
    <w:rsid w:val="007A6129"/>
    <w:rsid w:val="007A6287"/>
    <w:rsid w:val="007B052C"/>
    <w:rsid w:val="007B10BB"/>
    <w:rsid w:val="007B1841"/>
    <w:rsid w:val="007B2F03"/>
    <w:rsid w:val="007B7497"/>
    <w:rsid w:val="007C0842"/>
    <w:rsid w:val="007C1954"/>
    <w:rsid w:val="007C34C9"/>
    <w:rsid w:val="007C4A99"/>
    <w:rsid w:val="007C661B"/>
    <w:rsid w:val="007C7EB3"/>
    <w:rsid w:val="007D27D8"/>
    <w:rsid w:val="007D2FF8"/>
    <w:rsid w:val="007D3E58"/>
    <w:rsid w:val="007D5D93"/>
    <w:rsid w:val="007E1806"/>
    <w:rsid w:val="007E2C14"/>
    <w:rsid w:val="007E33F6"/>
    <w:rsid w:val="007E4636"/>
    <w:rsid w:val="007E548B"/>
    <w:rsid w:val="007E548F"/>
    <w:rsid w:val="007E6B19"/>
    <w:rsid w:val="007E7CB8"/>
    <w:rsid w:val="007F0A77"/>
    <w:rsid w:val="007F1659"/>
    <w:rsid w:val="007F38BE"/>
    <w:rsid w:val="00804349"/>
    <w:rsid w:val="00804EA1"/>
    <w:rsid w:val="0080574E"/>
    <w:rsid w:val="00806E08"/>
    <w:rsid w:val="00811F8B"/>
    <w:rsid w:val="008135D7"/>
    <w:rsid w:val="00815F84"/>
    <w:rsid w:val="0081656F"/>
    <w:rsid w:val="00816774"/>
    <w:rsid w:val="00816879"/>
    <w:rsid w:val="00817E71"/>
    <w:rsid w:val="0082048C"/>
    <w:rsid w:val="00821028"/>
    <w:rsid w:val="0082297D"/>
    <w:rsid w:val="0082337C"/>
    <w:rsid w:val="00823BDC"/>
    <w:rsid w:val="0082549E"/>
    <w:rsid w:val="00834581"/>
    <w:rsid w:val="00843408"/>
    <w:rsid w:val="00851576"/>
    <w:rsid w:val="008644A4"/>
    <w:rsid w:val="008664DD"/>
    <w:rsid w:val="0086668F"/>
    <w:rsid w:val="008721E5"/>
    <w:rsid w:val="00874931"/>
    <w:rsid w:val="00880898"/>
    <w:rsid w:val="00884C66"/>
    <w:rsid w:val="00891ABE"/>
    <w:rsid w:val="00895B79"/>
    <w:rsid w:val="008A51B9"/>
    <w:rsid w:val="008A5C37"/>
    <w:rsid w:val="008A638B"/>
    <w:rsid w:val="008A6D14"/>
    <w:rsid w:val="008B3274"/>
    <w:rsid w:val="008B46BE"/>
    <w:rsid w:val="008B53A2"/>
    <w:rsid w:val="008B60E2"/>
    <w:rsid w:val="008B79E4"/>
    <w:rsid w:val="008C13FE"/>
    <w:rsid w:val="008C567C"/>
    <w:rsid w:val="008C7BFF"/>
    <w:rsid w:val="008D1320"/>
    <w:rsid w:val="008D1A27"/>
    <w:rsid w:val="008D39C1"/>
    <w:rsid w:val="008D6404"/>
    <w:rsid w:val="008F0119"/>
    <w:rsid w:val="008F21C3"/>
    <w:rsid w:val="008F40A2"/>
    <w:rsid w:val="008F5F6D"/>
    <w:rsid w:val="009043CC"/>
    <w:rsid w:val="00905276"/>
    <w:rsid w:val="009072CF"/>
    <w:rsid w:val="00907648"/>
    <w:rsid w:val="009133DA"/>
    <w:rsid w:val="00914972"/>
    <w:rsid w:val="00915FC4"/>
    <w:rsid w:val="00921B73"/>
    <w:rsid w:val="009222C3"/>
    <w:rsid w:val="00926FF0"/>
    <w:rsid w:val="00932F80"/>
    <w:rsid w:val="009347C8"/>
    <w:rsid w:val="00945A7B"/>
    <w:rsid w:val="00946127"/>
    <w:rsid w:val="009500B5"/>
    <w:rsid w:val="00955324"/>
    <w:rsid w:val="00955565"/>
    <w:rsid w:val="00955749"/>
    <w:rsid w:val="009577F2"/>
    <w:rsid w:val="009617F9"/>
    <w:rsid w:val="00966E37"/>
    <w:rsid w:val="0097139C"/>
    <w:rsid w:val="009759C2"/>
    <w:rsid w:val="00982A26"/>
    <w:rsid w:val="00985FA6"/>
    <w:rsid w:val="00991937"/>
    <w:rsid w:val="009930EE"/>
    <w:rsid w:val="009A1914"/>
    <w:rsid w:val="009A2DDA"/>
    <w:rsid w:val="009A3D5C"/>
    <w:rsid w:val="009B3548"/>
    <w:rsid w:val="009B4BC8"/>
    <w:rsid w:val="009C2E91"/>
    <w:rsid w:val="009C4DC3"/>
    <w:rsid w:val="009C6ED3"/>
    <w:rsid w:val="009D0EDF"/>
    <w:rsid w:val="009D7891"/>
    <w:rsid w:val="009E11B3"/>
    <w:rsid w:val="009E16F0"/>
    <w:rsid w:val="009E3080"/>
    <w:rsid w:val="009E486A"/>
    <w:rsid w:val="009E5435"/>
    <w:rsid w:val="009F193D"/>
    <w:rsid w:val="00A003E3"/>
    <w:rsid w:val="00A0650B"/>
    <w:rsid w:val="00A15E7E"/>
    <w:rsid w:val="00A16C7F"/>
    <w:rsid w:val="00A23067"/>
    <w:rsid w:val="00A344A6"/>
    <w:rsid w:val="00A366E7"/>
    <w:rsid w:val="00A40869"/>
    <w:rsid w:val="00A44028"/>
    <w:rsid w:val="00A453E9"/>
    <w:rsid w:val="00A53A00"/>
    <w:rsid w:val="00A56CB5"/>
    <w:rsid w:val="00A5703A"/>
    <w:rsid w:val="00A63EAD"/>
    <w:rsid w:val="00A67E45"/>
    <w:rsid w:val="00A71C1A"/>
    <w:rsid w:val="00A73544"/>
    <w:rsid w:val="00A77B81"/>
    <w:rsid w:val="00A82482"/>
    <w:rsid w:val="00AA1C34"/>
    <w:rsid w:val="00AA4E45"/>
    <w:rsid w:val="00AA6AEB"/>
    <w:rsid w:val="00AA77FC"/>
    <w:rsid w:val="00AB51B6"/>
    <w:rsid w:val="00AB61A5"/>
    <w:rsid w:val="00AB67FA"/>
    <w:rsid w:val="00AC1089"/>
    <w:rsid w:val="00AC165F"/>
    <w:rsid w:val="00AD6AE0"/>
    <w:rsid w:val="00AE3064"/>
    <w:rsid w:val="00AE4400"/>
    <w:rsid w:val="00AE461B"/>
    <w:rsid w:val="00AF4AC9"/>
    <w:rsid w:val="00B0150B"/>
    <w:rsid w:val="00B02792"/>
    <w:rsid w:val="00B02906"/>
    <w:rsid w:val="00B046BB"/>
    <w:rsid w:val="00B05701"/>
    <w:rsid w:val="00B11610"/>
    <w:rsid w:val="00B22196"/>
    <w:rsid w:val="00B24666"/>
    <w:rsid w:val="00B25647"/>
    <w:rsid w:val="00B2647A"/>
    <w:rsid w:val="00B307AE"/>
    <w:rsid w:val="00B3145E"/>
    <w:rsid w:val="00B322FF"/>
    <w:rsid w:val="00B331A5"/>
    <w:rsid w:val="00B3491E"/>
    <w:rsid w:val="00B35170"/>
    <w:rsid w:val="00B450D9"/>
    <w:rsid w:val="00B4687D"/>
    <w:rsid w:val="00B46913"/>
    <w:rsid w:val="00B470D9"/>
    <w:rsid w:val="00B51B02"/>
    <w:rsid w:val="00B525F0"/>
    <w:rsid w:val="00B53AC1"/>
    <w:rsid w:val="00B57A4B"/>
    <w:rsid w:val="00B61009"/>
    <w:rsid w:val="00B66E12"/>
    <w:rsid w:val="00B67DB7"/>
    <w:rsid w:val="00B7230F"/>
    <w:rsid w:val="00B73D7F"/>
    <w:rsid w:val="00B767F8"/>
    <w:rsid w:val="00B76CEA"/>
    <w:rsid w:val="00B808FB"/>
    <w:rsid w:val="00B83B29"/>
    <w:rsid w:val="00BA39CD"/>
    <w:rsid w:val="00BA571D"/>
    <w:rsid w:val="00BA7394"/>
    <w:rsid w:val="00BB1B7F"/>
    <w:rsid w:val="00BB2E63"/>
    <w:rsid w:val="00BC0622"/>
    <w:rsid w:val="00BC08A8"/>
    <w:rsid w:val="00BC3E79"/>
    <w:rsid w:val="00BC413A"/>
    <w:rsid w:val="00BD2E12"/>
    <w:rsid w:val="00BD5C6C"/>
    <w:rsid w:val="00BD75E7"/>
    <w:rsid w:val="00BE1439"/>
    <w:rsid w:val="00BE4DA5"/>
    <w:rsid w:val="00BE6D38"/>
    <w:rsid w:val="00BF0FD1"/>
    <w:rsid w:val="00BF32C9"/>
    <w:rsid w:val="00BF40FE"/>
    <w:rsid w:val="00BF6339"/>
    <w:rsid w:val="00C02928"/>
    <w:rsid w:val="00C040A0"/>
    <w:rsid w:val="00C06A1E"/>
    <w:rsid w:val="00C26AC9"/>
    <w:rsid w:val="00C26E15"/>
    <w:rsid w:val="00C31BFD"/>
    <w:rsid w:val="00C35E12"/>
    <w:rsid w:val="00C36AD1"/>
    <w:rsid w:val="00C42C1A"/>
    <w:rsid w:val="00C45AED"/>
    <w:rsid w:val="00C51D9E"/>
    <w:rsid w:val="00C52005"/>
    <w:rsid w:val="00C524C5"/>
    <w:rsid w:val="00C531F6"/>
    <w:rsid w:val="00C553D7"/>
    <w:rsid w:val="00C578C2"/>
    <w:rsid w:val="00C60748"/>
    <w:rsid w:val="00C60B60"/>
    <w:rsid w:val="00C61321"/>
    <w:rsid w:val="00C71ACF"/>
    <w:rsid w:val="00C71DE0"/>
    <w:rsid w:val="00C72F8E"/>
    <w:rsid w:val="00C75634"/>
    <w:rsid w:val="00C76238"/>
    <w:rsid w:val="00C87932"/>
    <w:rsid w:val="00C923A0"/>
    <w:rsid w:val="00C923B4"/>
    <w:rsid w:val="00C92596"/>
    <w:rsid w:val="00CA25D2"/>
    <w:rsid w:val="00CA5EFF"/>
    <w:rsid w:val="00CA6046"/>
    <w:rsid w:val="00CA7D60"/>
    <w:rsid w:val="00CC34F0"/>
    <w:rsid w:val="00CC3EB5"/>
    <w:rsid w:val="00CC4DA6"/>
    <w:rsid w:val="00CC6475"/>
    <w:rsid w:val="00CC6A27"/>
    <w:rsid w:val="00CC7DBE"/>
    <w:rsid w:val="00CD21EE"/>
    <w:rsid w:val="00CE3B7A"/>
    <w:rsid w:val="00CE6507"/>
    <w:rsid w:val="00CE766A"/>
    <w:rsid w:val="00CF0D8F"/>
    <w:rsid w:val="00CF2816"/>
    <w:rsid w:val="00CF694B"/>
    <w:rsid w:val="00CF70B2"/>
    <w:rsid w:val="00D0135B"/>
    <w:rsid w:val="00D0235B"/>
    <w:rsid w:val="00D078A0"/>
    <w:rsid w:val="00D11278"/>
    <w:rsid w:val="00D11981"/>
    <w:rsid w:val="00D1474B"/>
    <w:rsid w:val="00D1500F"/>
    <w:rsid w:val="00D155BB"/>
    <w:rsid w:val="00D15B25"/>
    <w:rsid w:val="00D21528"/>
    <w:rsid w:val="00D22D25"/>
    <w:rsid w:val="00D236A2"/>
    <w:rsid w:val="00D27EF5"/>
    <w:rsid w:val="00D310B1"/>
    <w:rsid w:val="00D324EA"/>
    <w:rsid w:val="00D32D5B"/>
    <w:rsid w:val="00D33702"/>
    <w:rsid w:val="00D36597"/>
    <w:rsid w:val="00D46ED2"/>
    <w:rsid w:val="00D52CDD"/>
    <w:rsid w:val="00D55994"/>
    <w:rsid w:val="00D57976"/>
    <w:rsid w:val="00D60E83"/>
    <w:rsid w:val="00D67BCA"/>
    <w:rsid w:val="00D67BEE"/>
    <w:rsid w:val="00D75076"/>
    <w:rsid w:val="00D777EA"/>
    <w:rsid w:val="00D8228E"/>
    <w:rsid w:val="00D8361D"/>
    <w:rsid w:val="00D83EF6"/>
    <w:rsid w:val="00D84877"/>
    <w:rsid w:val="00D85C96"/>
    <w:rsid w:val="00D879D9"/>
    <w:rsid w:val="00D87B28"/>
    <w:rsid w:val="00D87C13"/>
    <w:rsid w:val="00D90AF8"/>
    <w:rsid w:val="00D9491F"/>
    <w:rsid w:val="00D96D7F"/>
    <w:rsid w:val="00D976D5"/>
    <w:rsid w:val="00DA13B3"/>
    <w:rsid w:val="00DA1F4F"/>
    <w:rsid w:val="00DA3A5F"/>
    <w:rsid w:val="00DA5910"/>
    <w:rsid w:val="00DB4154"/>
    <w:rsid w:val="00DB425C"/>
    <w:rsid w:val="00DC0E86"/>
    <w:rsid w:val="00DC5F0D"/>
    <w:rsid w:val="00DC6163"/>
    <w:rsid w:val="00DC7FE1"/>
    <w:rsid w:val="00DD04C5"/>
    <w:rsid w:val="00DD29F9"/>
    <w:rsid w:val="00DD2CCD"/>
    <w:rsid w:val="00DD6F20"/>
    <w:rsid w:val="00DE6E90"/>
    <w:rsid w:val="00DF079D"/>
    <w:rsid w:val="00DF1117"/>
    <w:rsid w:val="00DF4B40"/>
    <w:rsid w:val="00DF60F7"/>
    <w:rsid w:val="00E02BE0"/>
    <w:rsid w:val="00E11C93"/>
    <w:rsid w:val="00E12C8A"/>
    <w:rsid w:val="00E14366"/>
    <w:rsid w:val="00E158A6"/>
    <w:rsid w:val="00E15F87"/>
    <w:rsid w:val="00E17ECA"/>
    <w:rsid w:val="00E210AA"/>
    <w:rsid w:val="00E21603"/>
    <w:rsid w:val="00E23FE4"/>
    <w:rsid w:val="00E2564D"/>
    <w:rsid w:val="00E2776E"/>
    <w:rsid w:val="00E319A0"/>
    <w:rsid w:val="00E33B3D"/>
    <w:rsid w:val="00E33C6A"/>
    <w:rsid w:val="00E35685"/>
    <w:rsid w:val="00E367F0"/>
    <w:rsid w:val="00E4264A"/>
    <w:rsid w:val="00E51200"/>
    <w:rsid w:val="00E52B47"/>
    <w:rsid w:val="00E60DE9"/>
    <w:rsid w:val="00E63828"/>
    <w:rsid w:val="00E65414"/>
    <w:rsid w:val="00E6568E"/>
    <w:rsid w:val="00E665A5"/>
    <w:rsid w:val="00E66C0F"/>
    <w:rsid w:val="00E71FDB"/>
    <w:rsid w:val="00E7335D"/>
    <w:rsid w:val="00E7396F"/>
    <w:rsid w:val="00E73AF0"/>
    <w:rsid w:val="00E76337"/>
    <w:rsid w:val="00E767AB"/>
    <w:rsid w:val="00E777D4"/>
    <w:rsid w:val="00E77D21"/>
    <w:rsid w:val="00E8169A"/>
    <w:rsid w:val="00E87CD2"/>
    <w:rsid w:val="00E955DD"/>
    <w:rsid w:val="00EA0A2F"/>
    <w:rsid w:val="00EA234B"/>
    <w:rsid w:val="00EA65F3"/>
    <w:rsid w:val="00EB1113"/>
    <w:rsid w:val="00EB4F8B"/>
    <w:rsid w:val="00EB630C"/>
    <w:rsid w:val="00EC06D9"/>
    <w:rsid w:val="00EC420C"/>
    <w:rsid w:val="00EC5DBE"/>
    <w:rsid w:val="00EC74EA"/>
    <w:rsid w:val="00EE064F"/>
    <w:rsid w:val="00EE35F3"/>
    <w:rsid w:val="00EE409F"/>
    <w:rsid w:val="00EE56B7"/>
    <w:rsid w:val="00EE72A4"/>
    <w:rsid w:val="00EF055A"/>
    <w:rsid w:val="00EF26E7"/>
    <w:rsid w:val="00EF5549"/>
    <w:rsid w:val="00F01E22"/>
    <w:rsid w:val="00F01E5B"/>
    <w:rsid w:val="00F063B5"/>
    <w:rsid w:val="00F10360"/>
    <w:rsid w:val="00F1231F"/>
    <w:rsid w:val="00F147DB"/>
    <w:rsid w:val="00F16372"/>
    <w:rsid w:val="00F16B44"/>
    <w:rsid w:val="00F16CE5"/>
    <w:rsid w:val="00F225C2"/>
    <w:rsid w:val="00F22688"/>
    <w:rsid w:val="00F23B12"/>
    <w:rsid w:val="00F27E1F"/>
    <w:rsid w:val="00F30091"/>
    <w:rsid w:val="00F34635"/>
    <w:rsid w:val="00F42FC6"/>
    <w:rsid w:val="00F43E26"/>
    <w:rsid w:val="00F50F64"/>
    <w:rsid w:val="00F5231C"/>
    <w:rsid w:val="00F572F8"/>
    <w:rsid w:val="00F61E65"/>
    <w:rsid w:val="00F650CC"/>
    <w:rsid w:val="00F72C7A"/>
    <w:rsid w:val="00F741AB"/>
    <w:rsid w:val="00F7439B"/>
    <w:rsid w:val="00F775C2"/>
    <w:rsid w:val="00F81E28"/>
    <w:rsid w:val="00F826F0"/>
    <w:rsid w:val="00F83E70"/>
    <w:rsid w:val="00F840A9"/>
    <w:rsid w:val="00F84EE7"/>
    <w:rsid w:val="00F92C68"/>
    <w:rsid w:val="00F9523B"/>
    <w:rsid w:val="00F95F70"/>
    <w:rsid w:val="00F96641"/>
    <w:rsid w:val="00FA1FDE"/>
    <w:rsid w:val="00FA386C"/>
    <w:rsid w:val="00FB7611"/>
    <w:rsid w:val="00FC1AF3"/>
    <w:rsid w:val="00FC786D"/>
    <w:rsid w:val="00FD07EC"/>
    <w:rsid w:val="00FD08D0"/>
    <w:rsid w:val="00FE306B"/>
    <w:rsid w:val="00FE5709"/>
    <w:rsid w:val="00FE76C7"/>
    <w:rsid w:val="00FF2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F40A2"/>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nhideWhenUsed/>
    <w:rsid w:val="001E1A85"/>
    <w:rPr>
      <w:sz w:val="20"/>
      <w:szCs w:val="20"/>
    </w:rPr>
  </w:style>
  <w:style w:type="character" w:customStyle="1" w:styleId="KomentarotekstasDiagrama">
    <w:name w:val="Komentaro tekstas Diagrama"/>
    <w:link w:val="Komentarotekstas"/>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character" w:styleId="Grietas">
    <w:name w:val="Strong"/>
    <w:uiPriority w:val="22"/>
    <w:qFormat/>
    <w:rsid w:val="008B79E4"/>
    <w:rPr>
      <w:b/>
      <w:bCs/>
    </w:rPr>
  </w:style>
  <w:style w:type="paragraph" w:styleId="Sraopastraipa">
    <w:name w:val="List Paragraph"/>
    <w:basedOn w:val="prastasis"/>
    <w:uiPriority w:val="34"/>
    <w:qFormat/>
    <w:rsid w:val="007E4636"/>
    <w:pPr>
      <w:widowControl/>
      <w:adjustRightInd/>
      <w:spacing w:after="200" w:line="276" w:lineRule="auto"/>
      <w:ind w:left="720"/>
      <w:contextualSpacing/>
      <w:jc w:val="left"/>
      <w:textAlignment w:val="auto"/>
    </w:pPr>
    <w:rPr>
      <w:rFonts w:ascii="Calibri" w:eastAsia="Calibri" w:hAnsi="Calibri"/>
      <w:sz w:val="22"/>
      <w:szCs w:val="22"/>
      <w:lang w:val="lt-LT"/>
    </w:rPr>
  </w:style>
  <w:style w:type="paragraph" w:styleId="Antrats">
    <w:name w:val="header"/>
    <w:basedOn w:val="prastasis"/>
    <w:link w:val="AntratsDiagrama"/>
    <w:uiPriority w:val="99"/>
    <w:unhideWhenUsed/>
    <w:rsid w:val="006C115D"/>
    <w:pPr>
      <w:tabs>
        <w:tab w:val="center" w:pos="4819"/>
        <w:tab w:val="right" w:pos="9638"/>
      </w:tabs>
    </w:pPr>
  </w:style>
  <w:style w:type="character" w:customStyle="1" w:styleId="AntratsDiagrama">
    <w:name w:val="Antraštės Diagrama"/>
    <w:link w:val="Antrats"/>
    <w:uiPriority w:val="99"/>
    <w:rsid w:val="006C115D"/>
    <w:rPr>
      <w:sz w:val="24"/>
      <w:szCs w:val="24"/>
      <w:lang w:val="en-US" w:eastAsia="en-US"/>
    </w:rPr>
  </w:style>
  <w:style w:type="paragraph" w:styleId="Porat">
    <w:name w:val="footer"/>
    <w:basedOn w:val="prastasis"/>
    <w:link w:val="PoratDiagrama"/>
    <w:uiPriority w:val="99"/>
    <w:unhideWhenUsed/>
    <w:rsid w:val="006C115D"/>
    <w:pPr>
      <w:tabs>
        <w:tab w:val="center" w:pos="4819"/>
        <w:tab w:val="right" w:pos="9638"/>
      </w:tabs>
    </w:pPr>
  </w:style>
  <w:style w:type="character" w:customStyle="1" w:styleId="PoratDiagrama">
    <w:name w:val="Poraštė Diagrama"/>
    <w:link w:val="Porat"/>
    <w:uiPriority w:val="99"/>
    <w:rsid w:val="006C115D"/>
    <w:rPr>
      <w:sz w:val="24"/>
      <w:szCs w:val="24"/>
      <w:lang w:val="en-US" w:eastAsia="en-US"/>
    </w:rPr>
  </w:style>
  <w:style w:type="character" w:styleId="Hipersaitas">
    <w:name w:val="Hyperlink"/>
    <w:uiPriority w:val="99"/>
    <w:unhideWhenUsed/>
    <w:rsid w:val="003100CA"/>
    <w:rPr>
      <w:color w:val="0563C1"/>
      <w:u w:val="single"/>
    </w:rPr>
  </w:style>
  <w:style w:type="character" w:styleId="Perirtashipersaitas">
    <w:name w:val="FollowedHyperlink"/>
    <w:uiPriority w:val="99"/>
    <w:semiHidden/>
    <w:unhideWhenUsed/>
    <w:rsid w:val="003744CB"/>
    <w:rPr>
      <w:color w:val="954F72"/>
      <w:u w:val="single"/>
    </w:rPr>
  </w:style>
  <w:style w:type="paragraph" w:styleId="Pataisymai">
    <w:name w:val="Revision"/>
    <w:hidden/>
    <w:uiPriority w:val="99"/>
    <w:semiHidden/>
    <w:rsid w:val="00B4687D"/>
    <w:rPr>
      <w:sz w:val="24"/>
      <w:szCs w:val="24"/>
      <w:lang w:val="en-US" w:eastAsia="en-US"/>
    </w:rPr>
  </w:style>
  <w:style w:type="paragraph" w:styleId="prastasistinklapis">
    <w:name w:val="Normal (Web)"/>
    <w:basedOn w:val="prastasis"/>
    <w:uiPriority w:val="99"/>
    <w:semiHidden/>
    <w:unhideWhenUsed/>
    <w:rsid w:val="008C567C"/>
    <w:pPr>
      <w:widowControl/>
      <w:adjustRightInd/>
      <w:spacing w:before="100" w:beforeAutospacing="1" w:after="100" w:afterAutospacing="1" w:line="240" w:lineRule="auto"/>
      <w:jc w:val="left"/>
      <w:textAlignment w:val="auto"/>
    </w:pPr>
    <w:rPr>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F40A2"/>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nhideWhenUsed/>
    <w:rsid w:val="001E1A85"/>
    <w:rPr>
      <w:sz w:val="20"/>
      <w:szCs w:val="20"/>
    </w:rPr>
  </w:style>
  <w:style w:type="character" w:customStyle="1" w:styleId="KomentarotekstasDiagrama">
    <w:name w:val="Komentaro tekstas Diagrama"/>
    <w:link w:val="Komentarotekstas"/>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character" w:styleId="Grietas">
    <w:name w:val="Strong"/>
    <w:uiPriority w:val="22"/>
    <w:qFormat/>
    <w:rsid w:val="008B79E4"/>
    <w:rPr>
      <w:b/>
      <w:bCs/>
    </w:rPr>
  </w:style>
  <w:style w:type="paragraph" w:styleId="Sraopastraipa">
    <w:name w:val="List Paragraph"/>
    <w:basedOn w:val="prastasis"/>
    <w:uiPriority w:val="34"/>
    <w:qFormat/>
    <w:rsid w:val="007E4636"/>
    <w:pPr>
      <w:widowControl/>
      <w:adjustRightInd/>
      <w:spacing w:after="200" w:line="276" w:lineRule="auto"/>
      <w:ind w:left="720"/>
      <w:contextualSpacing/>
      <w:jc w:val="left"/>
      <w:textAlignment w:val="auto"/>
    </w:pPr>
    <w:rPr>
      <w:rFonts w:ascii="Calibri" w:eastAsia="Calibri" w:hAnsi="Calibri"/>
      <w:sz w:val="22"/>
      <w:szCs w:val="22"/>
      <w:lang w:val="lt-LT"/>
    </w:rPr>
  </w:style>
  <w:style w:type="paragraph" w:styleId="Antrats">
    <w:name w:val="header"/>
    <w:basedOn w:val="prastasis"/>
    <w:link w:val="AntratsDiagrama"/>
    <w:uiPriority w:val="99"/>
    <w:unhideWhenUsed/>
    <w:rsid w:val="006C115D"/>
    <w:pPr>
      <w:tabs>
        <w:tab w:val="center" w:pos="4819"/>
        <w:tab w:val="right" w:pos="9638"/>
      </w:tabs>
    </w:pPr>
  </w:style>
  <w:style w:type="character" w:customStyle="1" w:styleId="AntratsDiagrama">
    <w:name w:val="Antraštės Diagrama"/>
    <w:link w:val="Antrats"/>
    <w:uiPriority w:val="99"/>
    <w:rsid w:val="006C115D"/>
    <w:rPr>
      <w:sz w:val="24"/>
      <w:szCs w:val="24"/>
      <w:lang w:val="en-US" w:eastAsia="en-US"/>
    </w:rPr>
  </w:style>
  <w:style w:type="paragraph" w:styleId="Porat">
    <w:name w:val="footer"/>
    <w:basedOn w:val="prastasis"/>
    <w:link w:val="PoratDiagrama"/>
    <w:uiPriority w:val="99"/>
    <w:unhideWhenUsed/>
    <w:rsid w:val="006C115D"/>
    <w:pPr>
      <w:tabs>
        <w:tab w:val="center" w:pos="4819"/>
        <w:tab w:val="right" w:pos="9638"/>
      </w:tabs>
    </w:pPr>
  </w:style>
  <w:style w:type="character" w:customStyle="1" w:styleId="PoratDiagrama">
    <w:name w:val="Poraštė Diagrama"/>
    <w:link w:val="Porat"/>
    <w:uiPriority w:val="99"/>
    <w:rsid w:val="006C115D"/>
    <w:rPr>
      <w:sz w:val="24"/>
      <w:szCs w:val="24"/>
      <w:lang w:val="en-US" w:eastAsia="en-US"/>
    </w:rPr>
  </w:style>
  <w:style w:type="character" w:styleId="Hipersaitas">
    <w:name w:val="Hyperlink"/>
    <w:uiPriority w:val="99"/>
    <w:unhideWhenUsed/>
    <w:rsid w:val="003100CA"/>
    <w:rPr>
      <w:color w:val="0563C1"/>
      <w:u w:val="single"/>
    </w:rPr>
  </w:style>
  <w:style w:type="character" w:styleId="Perirtashipersaitas">
    <w:name w:val="FollowedHyperlink"/>
    <w:uiPriority w:val="99"/>
    <w:semiHidden/>
    <w:unhideWhenUsed/>
    <w:rsid w:val="003744CB"/>
    <w:rPr>
      <w:color w:val="954F72"/>
      <w:u w:val="single"/>
    </w:rPr>
  </w:style>
  <w:style w:type="paragraph" w:styleId="Pataisymai">
    <w:name w:val="Revision"/>
    <w:hidden/>
    <w:uiPriority w:val="99"/>
    <w:semiHidden/>
    <w:rsid w:val="00B4687D"/>
    <w:rPr>
      <w:sz w:val="24"/>
      <w:szCs w:val="24"/>
      <w:lang w:val="en-US" w:eastAsia="en-US"/>
    </w:rPr>
  </w:style>
  <w:style w:type="paragraph" w:styleId="prastasistinklapis">
    <w:name w:val="Normal (Web)"/>
    <w:basedOn w:val="prastasis"/>
    <w:uiPriority w:val="99"/>
    <w:semiHidden/>
    <w:unhideWhenUsed/>
    <w:rsid w:val="008C567C"/>
    <w:pPr>
      <w:widowControl/>
      <w:adjustRightInd/>
      <w:spacing w:before="100" w:beforeAutospacing="1" w:after="100" w:afterAutospacing="1" w:line="240" w:lineRule="auto"/>
      <w:jc w:val="left"/>
      <w:textAlignment w:val="auto"/>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468332">
      <w:bodyDiv w:val="1"/>
      <w:marLeft w:val="0"/>
      <w:marRight w:val="0"/>
      <w:marTop w:val="0"/>
      <w:marBottom w:val="0"/>
      <w:divBdr>
        <w:top w:val="none" w:sz="0" w:space="0" w:color="auto"/>
        <w:left w:val="none" w:sz="0" w:space="0" w:color="auto"/>
        <w:bottom w:val="none" w:sz="0" w:space="0" w:color="auto"/>
        <w:right w:val="none" w:sz="0" w:space="0" w:color="auto"/>
      </w:divBdr>
    </w:div>
    <w:div w:id="990408524">
      <w:bodyDiv w:val="1"/>
      <w:marLeft w:val="0"/>
      <w:marRight w:val="0"/>
      <w:marTop w:val="0"/>
      <w:marBottom w:val="0"/>
      <w:divBdr>
        <w:top w:val="none" w:sz="0" w:space="0" w:color="auto"/>
        <w:left w:val="none" w:sz="0" w:space="0" w:color="auto"/>
        <w:bottom w:val="none" w:sz="0" w:space="0" w:color="auto"/>
        <w:right w:val="none" w:sz="0" w:space="0" w:color="auto"/>
      </w:divBdr>
    </w:div>
    <w:div w:id="1129469267">
      <w:bodyDiv w:val="1"/>
      <w:marLeft w:val="0"/>
      <w:marRight w:val="0"/>
      <w:marTop w:val="0"/>
      <w:marBottom w:val="0"/>
      <w:divBdr>
        <w:top w:val="none" w:sz="0" w:space="0" w:color="auto"/>
        <w:left w:val="none" w:sz="0" w:space="0" w:color="auto"/>
        <w:bottom w:val="none" w:sz="0" w:space="0" w:color="auto"/>
        <w:right w:val="none" w:sz="0" w:space="0" w:color="auto"/>
      </w:divBdr>
    </w:div>
    <w:div w:id="1340617801">
      <w:bodyDiv w:val="1"/>
      <w:marLeft w:val="0"/>
      <w:marRight w:val="0"/>
      <w:marTop w:val="0"/>
      <w:marBottom w:val="0"/>
      <w:divBdr>
        <w:top w:val="none" w:sz="0" w:space="0" w:color="auto"/>
        <w:left w:val="none" w:sz="0" w:space="0" w:color="auto"/>
        <w:bottom w:val="none" w:sz="0" w:space="0" w:color="auto"/>
        <w:right w:val="none" w:sz="0" w:space="0" w:color="auto"/>
      </w:divBdr>
    </w:div>
    <w:div w:id="1610233656">
      <w:bodyDiv w:val="1"/>
      <w:marLeft w:val="0"/>
      <w:marRight w:val="0"/>
      <w:marTop w:val="0"/>
      <w:marBottom w:val="0"/>
      <w:divBdr>
        <w:top w:val="none" w:sz="0" w:space="0" w:color="auto"/>
        <w:left w:val="none" w:sz="0" w:space="0" w:color="auto"/>
        <w:bottom w:val="none" w:sz="0" w:space="0" w:color="auto"/>
        <w:right w:val="none" w:sz="0" w:space="0" w:color="auto"/>
      </w:divBdr>
    </w:div>
    <w:div w:id="1975089503">
      <w:bodyDiv w:val="1"/>
      <w:marLeft w:val="0"/>
      <w:marRight w:val="0"/>
      <w:marTop w:val="0"/>
      <w:marBottom w:val="0"/>
      <w:divBdr>
        <w:top w:val="none" w:sz="0" w:space="0" w:color="auto"/>
        <w:left w:val="none" w:sz="0" w:space="0" w:color="auto"/>
        <w:bottom w:val="none" w:sz="0" w:space="0" w:color="auto"/>
        <w:right w:val="none" w:sz="0" w:space="0" w:color="auto"/>
      </w:divBdr>
      <w:divsChild>
        <w:div w:id="1037508770">
          <w:marLeft w:val="0"/>
          <w:marRight w:val="0"/>
          <w:marTop w:val="0"/>
          <w:marBottom w:val="0"/>
          <w:divBdr>
            <w:top w:val="none" w:sz="0" w:space="0" w:color="auto"/>
            <w:left w:val="dotted" w:sz="6" w:space="0" w:color="EBEBEB"/>
            <w:bottom w:val="none" w:sz="0" w:space="0" w:color="auto"/>
            <w:right w:val="none" w:sz="0" w:space="0" w:color="auto"/>
          </w:divBdr>
          <w:divsChild>
            <w:div w:id="828516747">
              <w:marLeft w:val="0"/>
              <w:marRight w:val="0"/>
              <w:marTop w:val="0"/>
              <w:marBottom w:val="0"/>
              <w:divBdr>
                <w:top w:val="none" w:sz="0" w:space="0" w:color="auto"/>
                <w:left w:val="none" w:sz="0" w:space="0" w:color="auto"/>
                <w:bottom w:val="none" w:sz="0" w:space="0" w:color="auto"/>
                <w:right w:val="none" w:sz="0" w:space="0" w:color="auto"/>
              </w:divBdr>
              <w:divsChild>
                <w:div w:id="14862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tar.lt/portal/lt/legalAct/acc2f37041bd11e58568ed613eb39a73/aZFzAYmoIk" TargetMode="External"/><Relationship Id="rId4" Type="http://schemas.microsoft.com/office/2007/relationships/stylesWithEffects" Target="stylesWithEffects.xml"/><Relationship Id="rId9" Type="http://schemas.openxmlformats.org/officeDocument/2006/relationships/hyperlink" Target="https://www.e-tar.lt/portal/lt/legalAct/f416d360d77c11e3bb00c40fca124f97"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B7AD5-B2FD-4D04-ACC3-EC12754C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1365</Words>
  <Characters>11062</Characters>
  <Application>Microsoft Office Word</Application>
  <DocSecurity>0</DocSecurity>
  <Lines>92</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12403</CharactersWithSpaces>
  <SharedDoc>false</SharedDoc>
  <HLinks>
    <vt:vector size="12" baseType="variant">
      <vt:variant>
        <vt:i4>7340079</vt:i4>
      </vt:variant>
      <vt:variant>
        <vt:i4>3</vt:i4>
      </vt:variant>
      <vt:variant>
        <vt:i4>0</vt:i4>
      </vt:variant>
      <vt:variant>
        <vt:i4>5</vt:i4>
      </vt:variant>
      <vt:variant>
        <vt:lpwstr>https://www.e-tar.lt/portal/lt/legalAct/acc2f37041bd11e58568ed613eb39a73/aZFzAYmoIk</vt:lpwstr>
      </vt:variant>
      <vt:variant>
        <vt:lpwstr/>
      </vt:variant>
      <vt:variant>
        <vt:i4>1572889</vt:i4>
      </vt:variant>
      <vt:variant>
        <vt:i4>0</vt:i4>
      </vt:variant>
      <vt:variant>
        <vt:i4>0</vt:i4>
      </vt:variant>
      <vt:variant>
        <vt:i4>5</vt:i4>
      </vt:variant>
      <vt:variant>
        <vt:lpwstr>https://www.e-tar.lt/portal/lt/legalAct/f416d360d77c11e3bb00c40fca124f97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16</cp:revision>
  <cp:lastPrinted>2018-11-14T11:04:00Z</cp:lastPrinted>
  <dcterms:created xsi:type="dcterms:W3CDTF">2018-10-24T05:53:00Z</dcterms:created>
  <dcterms:modified xsi:type="dcterms:W3CDTF">2018-11-14T11:05:00Z</dcterms:modified>
</cp:coreProperties>
</file>