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99" w:rsidRPr="008B1299" w:rsidRDefault="008B1299" w:rsidP="008B1299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 w:rsidRPr="008B129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lt-LT"/>
        </w:rPr>
        <w:t> </w:t>
      </w:r>
    </w:p>
    <w:p w:rsidR="008B1299" w:rsidRPr="008B1299" w:rsidRDefault="008B1299" w:rsidP="008B1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proofErr w:type="gramStart"/>
      <w:r w:rsidRPr="008B1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LIETUVOS RESPUBLIKOS ŠVIETIMO IR MOKSLO MINISTERIJA</w:t>
      </w:r>
      <w:proofErr w:type="gramEnd"/>
    </w:p>
    <w:p w:rsidR="008B1299" w:rsidRPr="008B1299" w:rsidRDefault="008B1299" w:rsidP="008B1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B129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8B1299" w:rsidRPr="008B1299" w:rsidRDefault="008B1299" w:rsidP="008B1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  <w:r w:rsidRPr="008B1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8B129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Priemonių įgyvendinimo planas</w:t>
      </w:r>
    </w:p>
    <w:p w:rsidR="008B1299" w:rsidRPr="008B1299" w:rsidRDefault="008B1299" w:rsidP="008B1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B129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8B1299" w:rsidRPr="008B1299" w:rsidRDefault="008B1299" w:rsidP="008B1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aa85f95f83eb48a290902ec64bb29906"/>
      <w:bookmarkEnd w:id="1"/>
      <w:proofErr w:type="gramStart"/>
      <w:r w:rsidRPr="008B1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  <w:proofErr w:type="gramEnd"/>
    </w:p>
    <w:p w:rsidR="00AE25B7" w:rsidRPr="008B1299" w:rsidRDefault="008B1299" w:rsidP="008B1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B1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2014–2020 METŲ </w:t>
      </w:r>
      <w:proofErr w:type="gramStart"/>
      <w:r w:rsidRPr="008B1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EUROPOS SĄJUNGOS</w:t>
      </w:r>
      <w:proofErr w:type="gramEnd"/>
      <w:r w:rsidRPr="008B1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FONDŲ INVESTICIJŲ VEIKSMŲ PROGRAMOS (TOLIAU – VEIKSMŲ PROGRAMA) 1 PRIORITETO „MOKSLINIŲ TYRIMŲ, EKSPERIMENTINĖS PLĖTROS IR INOVACIJŲ SKATINIMAS“ ĮGYVENDINIMO PRIEMONĖS (TOLIAU – PRIEMONĖ)</w:t>
      </w:r>
      <w:r w:rsidR="00AE25B7" w:rsidRPr="008B129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 </w:t>
      </w:r>
    </w:p>
    <w:p w:rsidR="00AE25B7" w:rsidRPr="008B1299" w:rsidRDefault="00AE25B7" w:rsidP="00D2368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B129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AE25B7" w:rsidRPr="008B1299" w:rsidRDefault="00AE25B7" w:rsidP="00AE25B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B12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ŠEŠTASIS SKIRSNIS</w:t>
      </w:r>
    </w:p>
    <w:p w:rsidR="00AE25B7" w:rsidRPr="00D23685" w:rsidRDefault="00AE25B7" w:rsidP="00AE25B7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gramStart"/>
      <w:r w:rsidRPr="008B129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t-LT"/>
        </w:rPr>
        <w:t>PRIEMONĖ NR.</w:t>
      </w:r>
      <w:proofErr w:type="gramEnd"/>
      <w:r w:rsidRPr="008B129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r w:rsidRPr="008B129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t-LT"/>
        </w:rPr>
        <w:t>01.2.2-LMT-K-718</w:t>
      </w:r>
      <w:r w:rsidRPr="008B129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r w:rsidRPr="008B129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t-LT"/>
        </w:rPr>
        <w:t>„TIKSLINIAI MOKSLINIAI TYRIMAI SUMANIOS SPECIALIZACIJOS SRITYJE</w:t>
      </w:r>
      <w:r w:rsidRPr="00D2368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t-LT"/>
        </w:rPr>
        <w:t>“</w:t>
      </w:r>
    </w:p>
    <w:p w:rsidR="00AE25B7" w:rsidRPr="00AE25B7" w:rsidRDefault="00AE25B7" w:rsidP="00AE25B7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</w:pPr>
      <w:r w:rsidRPr="00AE25B7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> </w:t>
      </w:r>
    </w:p>
    <w:p w:rsidR="00AE25B7" w:rsidRPr="00D23685" w:rsidRDefault="00AE25B7" w:rsidP="00AE25B7">
      <w:pPr>
        <w:spacing w:after="0" w:line="240" w:lineRule="auto"/>
        <w:ind w:firstLine="62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2" w:name="part_3d29ebdc02524441be3705744d49bfa2"/>
      <w:bookmarkEnd w:id="2"/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AE25B7" w:rsidRPr="00D23685" w:rsidTr="00AE25B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AE25B7" w:rsidRPr="00D23685" w:rsidTr="00AE25B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Įgyvendinant priemonę, prisidedama prie uždavinio „Padidinti žinių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komercinimo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technologijų perdavimo mastą“ įgyvendinimo.</w:t>
            </w:r>
          </w:p>
        </w:tc>
      </w:tr>
      <w:tr w:rsidR="00AE25B7" w:rsidRPr="00D23685" w:rsidTr="00AE25B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1.3.1. aukšto lygio tyrėjų grupių vykdomi moksliniai tyrimai, skirti kurti ūkio sektoriams aktualias MTEP veiklų tematikas atitinkančius rezultatus, kurie vėliau galėtų būti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komercinami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1.3.2. mokslininkų iš užsienio pritraukimas vykdyti mokslinius tyrimus, skirtus kurti ūkio sektoriams aktualias MTEP veiklų tematikas atitinkančius rezultatus, kurie vėliau galėtų būti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komercinami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1.3.3. paralelinių laboratorijų MTEP veikla, skirta kurti ūkio sektoriams aktualias MTEP veiklų tematikas atitinkančius rezultatus, kurie vėliau galėtų būti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komercinami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AE25B7" w:rsidRPr="00D23685" w:rsidTr="00AE25B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pareiškėjai: </w:t>
            </w:r>
          </w:p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mokslo ir studijų institucijos;</w:t>
            </w:r>
          </w:p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1.4.2. universitetų ligoninės. </w:t>
            </w:r>
          </w:p>
        </w:tc>
      </w:tr>
      <w:tr w:rsidR="00AE25B7" w:rsidRPr="00D23685" w:rsidTr="00AE25B7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 Galimi partneriai: juridiniai asmenys, veikiantys mokslo ir (ar) studijų srityje.</w:t>
            </w:r>
          </w:p>
          <w:p w:rsidR="00AE25B7" w:rsidRPr="00D23685" w:rsidRDefault="00AE25B7" w:rsidP="00AE25B7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1.6. Priemonė įgyvendinama visuotinės dotacijos būdu.</w:t>
            </w:r>
          </w:p>
        </w:tc>
      </w:tr>
    </w:tbl>
    <w:p w:rsidR="00AE25B7" w:rsidRPr="00D23685" w:rsidRDefault="00AE25B7" w:rsidP="00AE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 </w:t>
      </w:r>
    </w:p>
    <w:p w:rsidR="00AE25B7" w:rsidRPr="00D23685" w:rsidRDefault="00AE25B7" w:rsidP="00AE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Punkto pakeitimai:</w:t>
      </w:r>
    </w:p>
    <w:p w:rsidR="00AE25B7" w:rsidRPr="00D23685" w:rsidRDefault="00AE25B7" w:rsidP="00AE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Nr. </w:t>
      </w:r>
      <w:hyperlink r:id="rId5" w:tgtFrame="_parent" w:history="1">
        <w:r w:rsidRPr="00D2368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lt-LT"/>
          </w:rPr>
          <w:t>V-76</w:t>
        </w:r>
      </w:hyperlink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, 2017-02-13, paskelbta TAR 2017-02-14, i. k. 2017</w:t>
      </w:r>
      <w:proofErr w:type="gramStart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-</w:t>
      </w:r>
      <w:proofErr w:type="gramEnd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02534</w:t>
      </w:r>
    </w:p>
    <w:p w:rsidR="00AE25B7" w:rsidRPr="00D23685" w:rsidRDefault="00AE25B7" w:rsidP="00AE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E25B7" w:rsidRPr="00D23685" w:rsidRDefault="00AE25B7" w:rsidP="00AE25B7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part_f96b0faf86f144bdb5c47c888b2d9ec9"/>
      <w:bookmarkEnd w:id="3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2. 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Priemonės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finansavimo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forma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AE25B7" w:rsidRPr="00D23685" w:rsidTr="00AE25B7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Negrąžinamoji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subsidija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.</w:t>
            </w:r>
          </w:p>
        </w:tc>
      </w:tr>
    </w:tbl>
    <w:p w:rsidR="00AE25B7" w:rsidRPr="00D23685" w:rsidRDefault="00AE25B7" w:rsidP="00AE25B7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 </w:t>
      </w:r>
    </w:p>
    <w:p w:rsidR="00AE25B7" w:rsidRPr="00D23685" w:rsidRDefault="00AE25B7" w:rsidP="00AE25B7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4" w:name="part_41632e40af594ff8b35dc30d30479d83"/>
      <w:bookmarkEnd w:id="4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3. 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Projektų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atrankos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būdas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AE25B7" w:rsidRPr="00D23685" w:rsidTr="00AE25B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Projektų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konkursas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. </w:t>
            </w:r>
          </w:p>
        </w:tc>
      </w:tr>
    </w:tbl>
    <w:p w:rsidR="00AE25B7" w:rsidRPr="00D23685" w:rsidRDefault="00AE25B7" w:rsidP="00AE25B7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 </w:t>
      </w:r>
    </w:p>
    <w:p w:rsidR="00AE25B7" w:rsidRPr="00D23685" w:rsidRDefault="00AE25B7" w:rsidP="00AE25B7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5" w:name="part_aae9fe8fe2b24625a3d9e460d5a73fc6"/>
      <w:bookmarkEnd w:id="5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4. 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Atsakinga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įgyvendinančioji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institucija</w:t>
      </w:r>
      <w:proofErr w:type="spellEnd"/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AE25B7" w:rsidRPr="00D23685" w:rsidTr="00AE25B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Lietuvos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mokslo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taryba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. </w:t>
            </w:r>
          </w:p>
        </w:tc>
      </w:tr>
    </w:tbl>
    <w:p w:rsidR="00AE25B7" w:rsidRPr="00D23685" w:rsidRDefault="00AE25B7" w:rsidP="00AE25B7">
      <w:pPr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 </w:t>
      </w:r>
    </w:p>
    <w:p w:rsidR="00AE25B7" w:rsidRPr="00D23685" w:rsidRDefault="00AE25B7" w:rsidP="00AE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6" w:name="part_973a4a86a30a4c108cffcf4f6be34b69"/>
      <w:bookmarkEnd w:id="6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5. 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Reikalavimai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,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taikomi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priemonei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atskirti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nuo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kitų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iš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ES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bei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kitos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tarptautinės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finansinės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paramos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finansuojamų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programų</w:t>
      </w:r>
      <w:proofErr w:type="spellEnd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priemonių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AE25B7" w:rsidRPr="00D23685" w:rsidTr="00AE25B7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Papildomi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reikalavimai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netaikomi</w:t>
            </w:r>
            <w:proofErr w:type="spellEnd"/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.</w:t>
            </w:r>
          </w:p>
        </w:tc>
      </w:tr>
    </w:tbl>
    <w:p w:rsidR="00AE25B7" w:rsidRPr="00D23685" w:rsidRDefault="00AE25B7" w:rsidP="00AE25B7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 </w:t>
      </w:r>
    </w:p>
    <w:p w:rsidR="00AE25B7" w:rsidRPr="00D23685" w:rsidRDefault="00AE25B7" w:rsidP="00AE25B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7" w:name="part_82461fd02d124119a1ed28092735e720"/>
      <w:bookmarkEnd w:id="7"/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6. Priemonės įgyvendinimo stebėsenos rodikliai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721"/>
        <w:gridCol w:w="1418"/>
        <w:gridCol w:w="1983"/>
        <w:gridCol w:w="2125"/>
      </w:tblGrid>
      <w:tr w:rsidR="00AE25B7" w:rsidRPr="00D23685" w:rsidTr="00AE25B7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AE25B7" w:rsidRPr="00D23685" w:rsidTr="00AE25B7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AE25B7" w:rsidRPr="00D23685" w:rsidTr="00AE25B7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AE25B7" w:rsidRPr="00D23685" w:rsidTr="00AE25B7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</w:t>
            </w:r>
          </w:p>
        </w:tc>
      </w:tr>
      <w:tr w:rsidR="00AE25B7" w:rsidRPr="00D23685" w:rsidTr="00AE25B7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P.N.741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universitetų ligoninių pateiktos patentų paraiškos“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</w:tbl>
    <w:p w:rsidR="00AE25B7" w:rsidRPr="00D23685" w:rsidRDefault="00AE25B7" w:rsidP="00AE25B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E25B7" w:rsidRPr="00D23685" w:rsidRDefault="00AE25B7" w:rsidP="00AE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Punkto pakeitimai:</w:t>
      </w:r>
    </w:p>
    <w:p w:rsidR="00AE25B7" w:rsidRPr="00D23685" w:rsidRDefault="00AE25B7" w:rsidP="00AE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Nr. </w:t>
      </w:r>
      <w:hyperlink r:id="rId6" w:tgtFrame="_parent" w:history="1">
        <w:r w:rsidRPr="00D2368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lt-LT"/>
          </w:rPr>
          <w:t>V-76</w:t>
        </w:r>
      </w:hyperlink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, 2017-02-13, paskelbta TAR 2017-02-14, i. k. 2017</w:t>
      </w:r>
      <w:proofErr w:type="gramStart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-</w:t>
      </w:r>
      <w:proofErr w:type="gramEnd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02534</w:t>
      </w:r>
    </w:p>
    <w:p w:rsidR="00AE25B7" w:rsidRPr="00D23685" w:rsidRDefault="00AE25B7" w:rsidP="00AE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Nr. </w:t>
      </w:r>
      <w:hyperlink r:id="rId7" w:tgtFrame="_parent" w:history="1">
        <w:r w:rsidRPr="00D2368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lt-LT"/>
          </w:rPr>
          <w:t>V-339</w:t>
        </w:r>
      </w:hyperlink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, 2017-05-04, paskelbta TAR 2017-05-05, i. k. 2017</w:t>
      </w:r>
      <w:proofErr w:type="gramStart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-</w:t>
      </w:r>
      <w:proofErr w:type="gramEnd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07650</w:t>
      </w:r>
    </w:p>
    <w:p w:rsidR="00AE25B7" w:rsidRPr="00D23685" w:rsidRDefault="00AE25B7" w:rsidP="00AE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Nr. </w:t>
      </w:r>
      <w:hyperlink r:id="rId8" w:tgtFrame="_parent" w:history="1">
        <w:r w:rsidRPr="00D2368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lt-LT"/>
          </w:rPr>
          <w:t>V-66</w:t>
        </w:r>
      </w:hyperlink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, 2018-01-26, paskelbta TAR 2018-01-26, i. k. 2018</w:t>
      </w:r>
      <w:proofErr w:type="gramStart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-</w:t>
      </w:r>
      <w:proofErr w:type="gramEnd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01209</w:t>
      </w:r>
    </w:p>
    <w:p w:rsidR="00AE25B7" w:rsidRPr="00D23685" w:rsidRDefault="00AE25B7" w:rsidP="00AE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Nr. </w:t>
      </w:r>
      <w:hyperlink r:id="rId9" w:tgtFrame="_parent" w:history="1">
        <w:r w:rsidRPr="00D2368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lt-LT"/>
          </w:rPr>
          <w:t>V-865</w:t>
        </w:r>
      </w:hyperlink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, 2018-10-31, paskelbta TAR 2018-10-31, i. k. 2018</w:t>
      </w:r>
      <w:proofErr w:type="gramStart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-</w:t>
      </w:r>
      <w:proofErr w:type="gramEnd"/>
      <w:r w:rsidRPr="00D2368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17455</w:t>
      </w:r>
    </w:p>
    <w:p w:rsidR="00AE25B7" w:rsidRPr="00D23685" w:rsidRDefault="00AE25B7" w:rsidP="00AE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E25B7" w:rsidRPr="00D23685" w:rsidRDefault="00AE25B7" w:rsidP="00AE25B7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8" w:name="part_7766abd162094fae8b59cd9efd921329"/>
      <w:bookmarkEnd w:id="8"/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:rsidR="00AE25B7" w:rsidRPr="00D23685" w:rsidRDefault="00AE25B7" w:rsidP="00AE25B7">
      <w:pPr>
        <w:spacing w:after="0" w:line="240" w:lineRule="auto"/>
        <w:ind w:firstLine="8647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446"/>
        <w:gridCol w:w="1271"/>
        <w:gridCol w:w="1274"/>
        <w:gridCol w:w="1309"/>
        <w:gridCol w:w="1381"/>
        <w:gridCol w:w="1272"/>
      </w:tblGrid>
      <w:tr w:rsidR="00AE25B7" w:rsidRPr="00D23685" w:rsidTr="00AE25B7">
        <w:trPr>
          <w:trHeight w:val="454"/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5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AE25B7" w:rsidRPr="00D23685" w:rsidTr="00AE25B7">
        <w:trPr>
          <w:trHeight w:val="284"/>
          <w:tblHeader/>
        </w:trPr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ind w:left="-108" w:right="-108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AE25B7" w:rsidRPr="00D23685" w:rsidRDefault="00AE25B7" w:rsidP="00AE2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:rsidR="00AE25B7" w:rsidRPr="00D23685" w:rsidRDefault="00AE25B7" w:rsidP="00AE2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AE25B7" w:rsidRPr="00D23685" w:rsidTr="00AE25B7">
        <w:trPr>
          <w:cantSplit/>
          <w:trHeight w:val="69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AE25B7" w:rsidRPr="00D23685" w:rsidRDefault="00AE25B7" w:rsidP="00AE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AE25B7" w:rsidRPr="00D23685" w:rsidTr="00AE25B7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:rsidR="00AE25B7" w:rsidRPr="00D23685" w:rsidRDefault="00AE25B7" w:rsidP="00AE25B7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AE25B7" w:rsidRPr="00D23685" w:rsidTr="00AE25B7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AE25B7" w:rsidRPr="00D23685" w:rsidTr="00AE25B7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53 670 830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AE25B7" w:rsidRPr="00D23685" w:rsidTr="00AE25B7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AE25B7" w:rsidRPr="00D23685" w:rsidTr="00AE25B7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AE25B7" w:rsidRPr="00D23685" w:rsidTr="00AE25B7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B7" w:rsidRPr="00D23685" w:rsidRDefault="00AE25B7" w:rsidP="00AE25B7">
            <w:pPr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AE25B7" w:rsidRPr="00D23685" w:rsidTr="00AE25B7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53 670 830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B7" w:rsidRPr="00D23685" w:rsidRDefault="00AE25B7" w:rsidP="00AE25B7">
            <w:pPr>
              <w:spacing w:after="0" w:line="252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236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472FA2" w:rsidRPr="008B1299" w:rsidRDefault="00AE25B7" w:rsidP="008B1299">
      <w:pPr>
        <w:spacing w:after="0" w:line="240" w:lineRule="auto"/>
        <w:ind w:firstLine="652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2368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sectPr w:rsidR="00472FA2" w:rsidRPr="008B12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8"/>
    <w:rsid w:val="001758E0"/>
    <w:rsid w:val="001C6A98"/>
    <w:rsid w:val="00472FA2"/>
    <w:rsid w:val="00721FBE"/>
    <w:rsid w:val="008B1299"/>
    <w:rsid w:val="00940577"/>
    <w:rsid w:val="00AE25B7"/>
    <w:rsid w:val="00D23685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25B7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AE2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25B7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AE2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c49c92d0026811e88bcec397524184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1fd9e960315711e78397ae072f58c5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e8dcc980f28311e692c5977c7316c9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-tar.lt/portal/legalAct.html?documentId=e8dcc980f28311e692c5977c7316c9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egalAct.html?documentId=35453ed0dcd711e89a31865acf01209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Mazelyte</dc:creator>
  <cp:lastModifiedBy>Nora Martinkėnienė</cp:lastModifiedBy>
  <cp:revision>5</cp:revision>
  <cp:lastPrinted>2018-11-14T10:17:00Z</cp:lastPrinted>
  <dcterms:created xsi:type="dcterms:W3CDTF">2018-11-12T08:34:00Z</dcterms:created>
  <dcterms:modified xsi:type="dcterms:W3CDTF">2018-11-14T10:17:00Z</dcterms:modified>
</cp:coreProperties>
</file>