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95" w:rsidRDefault="00243B95" w:rsidP="00B96BCE">
      <w:pPr>
        <w:tabs>
          <w:tab w:val="left" w:pos="0"/>
          <w:tab w:val="left" w:pos="426"/>
          <w:tab w:val="left" w:pos="10205"/>
        </w:tabs>
        <w:ind w:right="424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EKONOMIKOS IR </w:t>
      </w:r>
      <w:proofErr w:type="gramStart"/>
      <w:r>
        <w:rPr>
          <w:b/>
          <w:szCs w:val="24"/>
          <w:lang w:eastAsia="lt-LT"/>
        </w:rPr>
        <w:t>INOVACIJŲ MINISTERIJA</w:t>
      </w:r>
      <w:proofErr w:type="gramEnd"/>
    </w:p>
    <w:p w:rsidR="00243B95" w:rsidRDefault="00243B95" w:rsidP="00B96BCE">
      <w:pPr>
        <w:tabs>
          <w:tab w:val="left" w:pos="0"/>
          <w:tab w:val="left" w:pos="426"/>
          <w:tab w:val="left" w:pos="10205"/>
        </w:tabs>
        <w:ind w:right="424"/>
        <w:jc w:val="center"/>
        <w:rPr>
          <w:b/>
          <w:szCs w:val="24"/>
          <w:lang w:eastAsia="lt-LT"/>
        </w:rPr>
      </w:pPr>
    </w:p>
    <w:p w:rsidR="00B96BCE" w:rsidRDefault="00B96BCE" w:rsidP="00B96BCE">
      <w:pPr>
        <w:tabs>
          <w:tab w:val="left" w:pos="0"/>
          <w:tab w:val="left" w:pos="426"/>
          <w:tab w:val="left" w:pos="10205"/>
        </w:tabs>
        <w:ind w:right="424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01.2.1-LVPA</w:t>
      </w:r>
      <w:proofErr w:type="gramStart"/>
      <w:r>
        <w:rPr>
          <w:b/>
          <w:szCs w:val="24"/>
          <w:lang w:eastAsia="lt-LT"/>
        </w:rPr>
        <w:t>-</w:t>
      </w:r>
      <w:proofErr w:type="gramEnd"/>
      <w:r>
        <w:rPr>
          <w:b/>
          <w:szCs w:val="24"/>
          <w:lang w:eastAsia="lt-LT"/>
        </w:rPr>
        <w:t xml:space="preserve">T-844 </w:t>
      </w:r>
      <w:r>
        <w:rPr>
          <w:rFonts w:eastAsia="Calibri"/>
          <w:b/>
          <w:szCs w:val="24"/>
          <w:lang w:eastAsia="lt-LT"/>
        </w:rPr>
        <w:t>„INOCONNECT</w:t>
      </w:r>
      <w:r>
        <w:rPr>
          <w:b/>
          <w:szCs w:val="24"/>
          <w:lang w:eastAsia="lt-LT"/>
        </w:rPr>
        <w:t>“</w:t>
      </w:r>
    </w:p>
    <w:p w:rsidR="00B96BCE" w:rsidRDefault="00B96BCE" w:rsidP="00B96BCE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:rsidR="00B96BCE" w:rsidRDefault="00B96BCE" w:rsidP="00B96BCE">
      <w:pPr>
        <w:tabs>
          <w:tab w:val="left" w:pos="0"/>
          <w:tab w:val="left" w:pos="567"/>
        </w:tabs>
        <w:ind w:left="644" w:firstLine="65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96BCE" w:rsidTr="00DE4C06">
        <w:tc>
          <w:tcPr>
            <w:tcW w:w="9746" w:type="dxa"/>
            <w:hideMark/>
          </w:tcPr>
          <w:p w:rsidR="00B96BCE" w:rsidRDefault="00B96BCE" w:rsidP="00DE4C06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B96BCE" w:rsidTr="00DE4C06">
        <w:tc>
          <w:tcPr>
            <w:tcW w:w="9746" w:type="dxa"/>
            <w:hideMark/>
          </w:tcPr>
          <w:p w:rsidR="00B96BCE" w:rsidRDefault="00B96BCE" w:rsidP="00DE4C06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B96BCE" w:rsidTr="00DE4C06">
        <w:tc>
          <w:tcPr>
            <w:tcW w:w="9746" w:type="dxa"/>
          </w:tcPr>
          <w:p w:rsidR="00B96BCE" w:rsidRDefault="00B96BCE" w:rsidP="00DE4C06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Remiama veikla – dalyvavimas tarptautinių MTEPI veiklos iniciatyvų, apie kurias informaciją teikia Europos įmonių tinklo organizacijos, renginiuose. </w:t>
            </w:r>
          </w:p>
        </w:tc>
      </w:tr>
      <w:tr w:rsidR="00B96BCE" w:rsidTr="00DE4C06">
        <w:tc>
          <w:tcPr>
            <w:tcW w:w="9746" w:type="dxa"/>
          </w:tcPr>
          <w:p w:rsidR="00B96BCE" w:rsidRDefault="00B96BCE" w:rsidP="00DE4C06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  <w:t>Galimi pareiškėjai:</w:t>
            </w:r>
          </w:p>
          <w:p w:rsidR="00B96BCE" w:rsidRDefault="00B96BCE" w:rsidP="00DE4C06">
            <w:pPr>
              <w:tabs>
                <w:tab w:val="left" w:pos="0"/>
                <w:tab w:val="left" w:pos="1026"/>
              </w:tabs>
              <w:ind w:left="601"/>
              <w:jc w:val="both"/>
              <w:rPr>
                <w:szCs w:val="24"/>
              </w:rPr>
            </w:pPr>
            <w:r>
              <w:rPr>
                <w:szCs w:val="24"/>
              </w:rPr>
              <w:t>1.4.1. privatieji juridiniai asmenys;</w:t>
            </w:r>
          </w:p>
          <w:p w:rsidR="00B96BCE" w:rsidRDefault="00B96BCE" w:rsidP="00DE4C06">
            <w:pPr>
              <w:tabs>
                <w:tab w:val="left" w:pos="0"/>
                <w:tab w:val="left" w:pos="1026"/>
              </w:tabs>
              <w:ind w:left="601"/>
              <w:jc w:val="both"/>
              <w:rPr>
                <w:szCs w:val="24"/>
              </w:rPr>
            </w:pPr>
            <w:r>
              <w:rPr>
                <w:szCs w:val="24"/>
              </w:rPr>
              <w:t>1.4.2. mokslo ir technologijų parkai ir (arba) klasterių koordinatoriai.</w:t>
            </w:r>
          </w:p>
        </w:tc>
      </w:tr>
    </w:tbl>
    <w:p w:rsidR="00B96BCE" w:rsidRDefault="00B96BCE" w:rsidP="00B96BCE">
      <w:pPr>
        <w:tabs>
          <w:tab w:val="left" w:pos="0"/>
        </w:tabs>
        <w:ind w:left="709"/>
        <w:jc w:val="both"/>
        <w:rPr>
          <w:szCs w:val="24"/>
          <w:lang w:eastAsia="lt-LT"/>
        </w:rPr>
      </w:pPr>
    </w:p>
    <w:p w:rsidR="00B96BCE" w:rsidRDefault="00B96BCE" w:rsidP="00B96BCE">
      <w:pPr>
        <w:tabs>
          <w:tab w:val="left" w:pos="0"/>
        </w:tabs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96BCE" w:rsidTr="00DE4C06">
        <w:tc>
          <w:tcPr>
            <w:tcW w:w="9746" w:type="dxa"/>
          </w:tcPr>
          <w:p w:rsidR="00B96BCE" w:rsidRDefault="00B96BCE" w:rsidP="00DE4C0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2.1.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:rsidR="00B96BCE" w:rsidRDefault="00B96BCE" w:rsidP="00B96BCE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:rsidR="00B96BCE" w:rsidRDefault="00B96BCE" w:rsidP="00B96BCE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96BCE" w:rsidTr="00DE4C06">
        <w:tc>
          <w:tcPr>
            <w:tcW w:w="10029" w:type="dxa"/>
          </w:tcPr>
          <w:p w:rsidR="00B96BCE" w:rsidRDefault="00B96BCE" w:rsidP="00DE4C0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Tęstinė projektų atranka.</w:t>
            </w:r>
          </w:p>
        </w:tc>
      </w:tr>
    </w:tbl>
    <w:p w:rsidR="00B96BCE" w:rsidRDefault="00B96BCE" w:rsidP="00B96BCE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:rsidR="00B96BCE" w:rsidRDefault="00B96BCE" w:rsidP="00B96BC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96BCE" w:rsidTr="00DE4C06">
        <w:tc>
          <w:tcPr>
            <w:tcW w:w="9746" w:type="dxa"/>
          </w:tcPr>
          <w:p w:rsidR="00B96BCE" w:rsidRDefault="00B96BCE" w:rsidP="00DE4C0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:rsidR="00B96BCE" w:rsidRDefault="00B96BCE" w:rsidP="00B96BCE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:rsidR="00B96BCE" w:rsidRDefault="00B96BCE" w:rsidP="00B96BCE">
      <w:pPr>
        <w:ind w:firstLine="709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96BCE" w:rsidTr="00DE4C06">
        <w:tc>
          <w:tcPr>
            <w:tcW w:w="9633" w:type="dxa"/>
          </w:tcPr>
          <w:p w:rsidR="00B96BCE" w:rsidRDefault="00B96BCE" w:rsidP="00DE4C06">
            <w:pPr>
              <w:tabs>
                <w:tab w:val="left" w:pos="0"/>
                <w:tab w:val="left" w:pos="567"/>
              </w:tabs>
              <w:ind w:firstLine="6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Pagal šią priemonę nebus finansuojamas dalyvavimas „</w:t>
            </w:r>
            <w:proofErr w:type="spellStart"/>
            <w:r>
              <w:rPr>
                <w:color w:val="000000"/>
                <w:szCs w:val="24"/>
              </w:rPr>
              <w:t>Eureka</w:t>
            </w:r>
            <w:proofErr w:type="spellEnd"/>
            <w:r>
              <w:rPr>
                <w:color w:val="000000"/>
                <w:szCs w:val="24"/>
              </w:rPr>
              <w:t xml:space="preserve">“ programos renginiuose. </w:t>
            </w:r>
          </w:p>
        </w:tc>
      </w:tr>
    </w:tbl>
    <w:p w:rsidR="00B96BCE" w:rsidRDefault="00B96BCE" w:rsidP="00B96BCE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:rsidR="00B96BCE" w:rsidRDefault="00B96BCE" w:rsidP="00B96BC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I</w:t>
            </w:r>
            <w:r>
              <w:rPr>
                <w:color w:val="000000"/>
                <w:szCs w:val="24"/>
              </w:rPr>
              <w:t>novatyvių</w:t>
            </w:r>
            <w:proofErr w:type="spellEnd"/>
            <w:r>
              <w:rPr>
                <w:color w:val="000000"/>
                <w:szCs w:val="24"/>
              </w:rPr>
              <w:t xml:space="preserve"> įmonių, bendradarbiaujančių su partneriais, dalis nuo visų su inovacijomis susijusių įmonių“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10,99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12,79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R.N.834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rPr>
                <w:rFonts w:eastAsia="AngsanaUPC"/>
                <w:bCs/>
                <w:i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„Pateiktos p</w:t>
            </w:r>
            <w:r>
              <w:rPr>
                <w:color w:val="000000"/>
                <w:szCs w:val="24"/>
              </w:rPr>
              <w:t xml:space="preserve">araiškos konkrečiai MTEPI iniciatyvai“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240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rPr>
                <w:color w:val="000000"/>
                <w:szCs w:val="24"/>
              </w:rPr>
            </w:pPr>
            <w:r>
              <w:rPr>
                <w:rFonts w:eastAsia="AngsanaUPC"/>
                <w:bCs/>
                <w:iCs/>
                <w:color w:val="000000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300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277 149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1 448 100</w:t>
            </w:r>
          </w:p>
        </w:tc>
      </w:tr>
      <w:tr w:rsidR="00B96BCE" w:rsidTr="00DE4C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P.N.828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„Pasirašyti</w:t>
            </w:r>
            <w:proofErr w:type="gramStart"/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</w:t>
            </w:r>
            <w:proofErr w:type="gramEnd"/>
            <w:r>
              <w:rPr>
                <w:color w:val="000000"/>
                <w:szCs w:val="24"/>
              </w:rPr>
              <w:t xml:space="preserve">susitarimai su tarptautiniais partneriais“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300</w:t>
            </w:r>
          </w:p>
        </w:tc>
      </w:tr>
    </w:tbl>
    <w:p w:rsidR="00B96BCE" w:rsidRDefault="00B96BCE" w:rsidP="00B96BCE"/>
    <w:p w:rsidR="006A4211" w:rsidRDefault="006A4211" w:rsidP="00B96BCE">
      <w:bookmarkStart w:id="0" w:name="_GoBack"/>
      <w:bookmarkEnd w:id="0"/>
    </w:p>
    <w:p w:rsidR="00B96BCE" w:rsidRDefault="00B96BCE" w:rsidP="00B96BC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lastRenderedPageBreak/>
        <w:t>7. Priemonės finansavimo šaltiniai</w:t>
      </w:r>
    </w:p>
    <w:p w:rsidR="00B96BCE" w:rsidRDefault="00B96BCE" w:rsidP="00B96BCE">
      <w:pPr>
        <w:tabs>
          <w:tab w:val="left" w:pos="142"/>
          <w:tab w:val="left" w:pos="7088"/>
          <w:tab w:val="left" w:pos="8364"/>
        </w:tabs>
        <w:ind w:left="6096" w:right="2664"/>
        <w:jc w:val="both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417"/>
        <w:gridCol w:w="1276"/>
        <w:gridCol w:w="1418"/>
        <w:gridCol w:w="1417"/>
        <w:gridCol w:w="1276"/>
        <w:gridCol w:w="1304"/>
      </w:tblGrid>
      <w:tr w:rsidR="00B96BCE" w:rsidTr="00DE4C06">
        <w:trPr>
          <w:trHeight w:val="454"/>
          <w:tblHeader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96BCE" w:rsidTr="00DE4C06">
        <w:trPr>
          <w:trHeight w:val="454"/>
          <w:tblHeader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:rsidR="00B96BCE" w:rsidRDefault="00B96BCE" w:rsidP="00DE4C06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B96BCE" w:rsidRDefault="00B96BCE" w:rsidP="00DE4C06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96BCE" w:rsidTr="00DE4C06">
        <w:trPr>
          <w:cantSplit/>
          <w:trHeight w:val="1020"/>
          <w:tblHeader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96BCE" w:rsidTr="00DE4C06">
        <w:trPr>
          <w:cantSplit/>
          <w:trHeight w:val="1020"/>
          <w:tblHeader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B96BCE" w:rsidRDefault="00B96BCE" w:rsidP="00DE4C06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96BCE" w:rsidTr="00DE4C0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ind w:left="720" w:hanging="360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B96BCE" w:rsidTr="00DE4C0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</w:tr>
      <w:tr w:rsidR="00B96BCE" w:rsidTr="00DE4C0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E" w:rsidRDefault="00B96BCE" w:rsidP="00DE4C06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B96BCE" w:rsidTr="00DE4C0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B96BCE" w:rsidTr="00DE4C0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E" w:rsidRDefault="00B96BCE" w:rsidP="00DE4C06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B96BCE" w:rsidTr="00DE4C0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E" w:rsidRDefault="00B96BCE" w:rsidP="00DE4C0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1 448 100</w:t>
            </w:r>
          </w:p>
        </w:tc>
      </w:tr>
    </w:tbl>
    <w:p w:rsidR="00B96BCE" w:rsidRDefault="00B96BCE" w:rsidP="00B96BCE">
      <w:pPr>
        <w:suppressAutoHyphens/>
        <w:jc w:val="both"/>
        <w:textAlignment w:val="center"/>
        <w:rPr>
          <w:b/>
          <w:szCs w:val="24"/>
          <w:lang w:eastAsia="lt-LT"/>
        </w:rPr>
      </w:pPr>
    </w:p>
    <w:p w:rsidR="00B96BCE" w:rsidRDefault="00B96BCE"/>
    <w:sectPr w:rsidR="00B96BCE" w:rsidSect="009E6755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55" w:rsidRDefault="009E6755" w:rsidP="009E6755">
      <w:r>
        <w:separator/>
      </w:r>
    </w:p>
  </w:endnote>
  <w:endnote w:type="continuationSeparator" w:id="0">
    <w:p w:rsidR="009E6755" w:rsidRDefault="009E6755" w:rsidP="009E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55" w:rsidRDefault="009E6755" w:rsidP="009E6755">
      <w:r>
        <w:separator/>
      </w:r>
    </w:p>
  </w:footnote>
  <w:footnote w:type="continuationSeparator" w:id="0">
    <w:p w:rsidR="009E6755" w:rsidRDefault="009E6755" w:rsidP="009E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11843"/>
      <w:docPartObj>
        <w:docPartGallery w:val="Page Numbers (Top of Page)"/>
        <w:docPartUnique/>
      </w:docPartObj>
    </w:sdtPr>
    <w:sdtContent>
      <w:p w:rsidR="009E6755" w:rsidRDefault="009E675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6755" w:rsidRDefault="009E675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CE"/>
    <w:rsid w:val="00243B95"/>
    <w:rsid w:val="006A4211"/>
    <w:rsid w:val="009E6755"/>
    <w:rsid w:val="00B96BCE"/>
    <w:rsid w:val="00C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6BCE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67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6755"/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E67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E6755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6BCE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67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6755"/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E67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E675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Sigitas Miškinis</dc:creator>
  <cp:lastModifiedBy>Sigitas Miškinis</cp:lastModifiedBy>
  <cp:revision>4</cp:revision>
  <dcterms:created xsi:type="dcterms:W3CDTF">2019-06-07T06:20:00Z</dcterms:created>
  <dcterms:modified xsi:type="dcterms:W3CDTF">2019-06-07T06:25:00Z</dcterms:modified>
</cp:coreProperties>
</file>